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Academia Ingeniería de Requisitos Proyecto Integrador.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Primer Parcial: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Formación de Equipo</w:t>
      </w:r>
    </w:p>
    <w:p w:rsidR="00000000" w:rsidDel="00000000" w:rsidP="00000000" w:rsidRDefault="00000000" w:rsidRPr="00000000" w14:paraId="0000000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Levantamiento de Requisitos (Entrevistas, Encuestas, etc.)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 10% de la Calificación.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Segundo Parcial: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Análisis. 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Llenado de las plantillas (Primera Versión) 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2.1. Requisitos del Negocio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2.1.1. Reglas del Negocio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2.2. Requisitos de Usuario 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  2.2.1. Casos de uso. (Al menos 10)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  2.2.2. Templane de usuarios (Al menos 10)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2.3. Requisitos del Sistema 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 20% de la Calificación.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Tercer Parcial: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1.1. Diagramas UML de la BD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1.2. Diagramas de Clase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1.3. Prototipo, Diseño, Figma o Maquetado en HTML y CSS.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Llenado de las plantillas (Versión Final) 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2.1. Requisitos del Negocio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2.2. Requisitos de Usuario 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  2.2.1. Casos de uso. 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  2.2.2. Templane de usuarios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2.3. Requisitos del Sistema 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2.3.1 Manual de Arquitectura 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 40% de la Calificación.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239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-1029334</wp:posOffset>
          </wp:positionH>
          <wp:positionV relativeFrom="paragraph">
            <wp:posOffset>-360679</wp:posOffset>
          </wp:positionV>
          <wp:extent cx="7656639" cy="9907153"/>
          <wp:effectExtent b="0" l="0" r="0" t="0"/>
          <wp:wrapNone/>
          <wp:docPr id="124255797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6639" cy="990715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7365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73650"/>
  </w:style>
  <w:style w:type="paragraph" w:styleId="Piedepgina">
    <w:name w:val="footer"/>
    <w:basedOn w:val="Normal"/>
    <w:link w:val="PiedepginaCar"/>
    <w:uiPriority w:val="99"/>
    <w:unhideWhenUsed w:val="1"/>
    <w:rsid w:val="0047365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7365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UXm8TsH/ILSdpDnbM7iZ28CtxQ==">CgMxLjA4AHIhMUVaWGVtVkpLMTJkVldqd1ZYOE93N0NDNk05VkJWVTE3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2024-09-18T21:21:00Z</dcterms:created>
  <dc:creator>Mac</dc:creator>
</cp:coreProperties>
</file>