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sdetexte"/>
        <w:rPr>
          <w:rFonts w:ascii="Times New Roman" w:hAnsi="Times New Roman"/>
          <w:sz w:val="20"/>
          <w:lang w:val="en-US" w:eastAsia="en-US" w:bidi="ar-SA"/>
        </w:rPr>
      </w:pPr>
      <w:r>
        <w:rPr>
          <w:rFonts w:ascii="Times New Roman" w:hAnsi="Times New Roman"/>
          <w:sz w:val="20"/>
          <w:lang w:val="en-US" w:eastAsia="en-US" w:bidi="ar-SA"/>
        </w:rPr>
      </w:r>
    </w:p>
    <w:p>
      <w:pPr>
        <w:pStyle w:val="Corpsdetexte"/>
        <w:rPr>
          <w:rFonts w:ascii="Times New Roman" w:hAnsi="Times New Roman"/>
          <w:sz w:val="20"/>
          <w:lang w:val="en-US" w:eastAsia="en-US" w:bidi="ar-SA"/>
        </w:rPr>
      </w:pPr>
      <w:r>
        <w:rPr>
          <w:rFonts w:ascii="Times New Roman" w:hAnsi="Times New Roman"/>
          <w:sz w:val="20"/>
          <w:lang w:val="en-US" w:eastAsia="en-US" w:bidi="ar-SA"/>
        </w:rPr>
      </w:r>
    </w:p>
    <w:p>
      <w:pPr>
        <w:pStyle w:val="Titreprincipal"/>
        <w:jc w:val="center"/>
        <w:rPr>
          <w:lang w:val="en-US" w:eastAsia="en-US" w:bidi="ar-S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749300</wp:posOffset>
            </wp:positionH>
            <wp:positionV relativeFrom="paragraph">
              <wp:posOffset>-295910</wp:posOffset>
            </wp:positionV>
            <wp:extent cx="557530" cy="106616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en-US" w:bidi="ar-SA"/>
        </w:rPr>
        <w:t xml:space="preserve">Summary of Product Characteristics for </w:t>
      </w:r>
      <w:r>
        <w:rPr>
          <w:lang w:val="en-US" w:eastAsia="en-US" w:bidi="ar-SA"/>
        </w:rPr>
        <w:t>Prio Retino+</w:t>
      </w:r>
    </w:p>
    <w:p>
      <w:pPr>
        <w:pStyle w:val="Corpsdetexte"/>
        <w:rPr>
          <w:b/>
          <w:b/>
          <w:sz w:val="20"/>
          <w:lang w:val="en-US" w:eastAsia="en-US" w:bidi="ar-SA"/>
        </w:rPr>
      </w:pPr>
      <w:r>
        <w:rPr>
          <w:b/>
          <w:sz w:val="20"/>
          <w:lang w:val="en-US" w:eastAsia="en-US" w:bidi="ar-SA"/>
        </w:rPr>
      </w:r>
    </w:p>
    <w:p>
      <w:pPr>
        <w:pStyle w:val="Corpsdetexte"/>
        <w:rPr>
          <w:b/>
          <w:b/>
          <w:sz w:val="20"/>
          <w:lang w:val="en-US" w:eastAsia="en-US" w:bidi="ar-SA"/>
        </w:rPr>
      </w:pPr>
      <w:r>
        <w:rPr>
          <w:b/>
          <w:sz w:val="20"/>
          <w:lang w:val="en-US" w:eastAsia="en-US" w:bidi="ar-SA"/>
        </w:rPr>
      </w:r>
    </w:p>
    <w:p>
      <w:pPr>
        <w:pStyle w:val="Corpsdetexte"/>
        <w:rPr>
          <w:b/>
          <w:b/>
          <w:sz w:val="20"/>
          <w:lang w:val="en-US" w:eastAsia="en-US" w:bidi="ar-SA"/>
        </w:rPr>
      </w:pPr>
      <w:r>
        <w:rPr>
          <w:b/>
          <w:sz w:val="20"/>
          <w:lang w:val="en-US" w:eastAsia="en-US" w:bidi="ar-SA"/>
        </w:rPr>
      </w:r>
    </w:p>
    <w:p>
      <w:pPr>
        <w:pStyle w:val="Corpsdetexte"/>
        <w:spacing w:before="9" w:after="0"/>
        <w:rPr>
          <w:b/>
          <w:b/>
          <w:sz w:val="21"/>
          <w:lang w:val="en-US" w:eastAsia="en-US" w:bidi="ar-SA"/>
        </w:rPr>
      </w:pPr>
      <w:r>
        <w:rPr>
          <w:b/>
          <w:sz w:val="21"/>
          <w:lang w:val="en-US" w:eastAsia="en-US" w:bidi="ar-SA"/>
        </w:rPr>
      </w:r>
    </w:p>
    <w:p>
      <w:pPr>
        <w:pStyle w:val="Titre1"/>
        <w:numPr>
          <w:ilvl w:val="0"/>
          <w:numId w:val="1"/>
        </w:numPr>
        <w:tabs>
          <w:tab w:val="clear" w:pos="720"/>
          <w:tab w:val="left" w:pos="428" w:leader="none"/>
        </w:tabs>
        <w:spacing w:lineRule="auto" w:line="240" w:before="100" w:after="0"/>
        <w:ind w:left="427" w:right="0" w:hanging="313"/>
        <w:jc w:val="both"/>
        <w:rPr>
          <w:lang w:val="en-US" w:eastAsia="en-US" w:bidi="ar-SA"/>
        </w:rPr>
      </w:pPr>
      <w:r>
        <w:rPr>
          <w:u w:val="single"/>
          <w:lang w:val="en-US" w:eastAsia="en-US" w:bidi="ar-SA"/>
        </w:rPr>
        <w:t xml:space="preserve">Access to </w:t>
      </w:r>
      <w:r>
        <w:rPr>
          <w:u w:val="single"/>
          <w:lang w:val="en-US" w:eastAsia="en-US" w:bidi="ar-SA"/>
        </w:rPr>
        <w:t>Prio Retino+</w:t>
      </w:r>
      <w:r>
        <w:rPr>
          <w:u w:val="single"/>
          <w:lang w:val="en-US" w:eastAsia="en-US" w:bidi="ar-SA"/>
        </w:rPr>
        <w:t xml:space="preserve"> software:</w:t>
      </w:r>
    </w:p>
    <w:p>
      <w:pPr>
        <w:pStyle w:val="Corpsdetexte"/>
        <w:rPr>
          <w:b/>
          <w:b/>
          <w:lang w:val="en-US" w:eastAsia="en-US" w:bidi="ar-SA"/>
        </w:rPr>
      </w:pPr>
      <w:r>
        <w:rPr>
          <w:b/>
          <w:lang w:val="en-US" w:eastAsia="en-US" w:bidi="ar-SA"/>
        </w:rPr>
      </w:r>
    </w:p>
    <w:p>
      <w:pPr>
        <w:pStyle w:val="Corpsdetexte"/>
        <w:ind w:left="115" w:right="111" w:hanging="0"/>
        <w:jc w:val="both"/>
        <w:rPr/>
      </w:pPr>
      <w:r>
        <w:rPr>
          <w:lang w:val="en-US" w:eastAsia="en-US" w:bidi="ar-SA"/>
        </w:rPr>
        <w:t xml:space="preserve">The </w:t>
      </w:r>
      <w:r>
        <w:rPr>
          <w:lang w:val="en-US" w:eastAsia="en-US" w:bidi="ar-SA"/>
        </w:rPr>
        <w:t>Prio Retino+</w:t>
      </w:r>
      <w:r>
        <w:rPr>
          <w:lang w:val="en-US" w:eastAsia="en-US" w:bidi="ar-SA"/>
        </w:rPr>
        <w:t xml:space="preserve"> software requires no installation on a computer. Indeed, this software is an online application accessible via the button </w:t>
      </w:r>
      <w:hyperlink r:id="rId3">
        <w:r>
          <w:rPr>
            <w:rStyle w:val="LienInternet"/>
            <w:color w:val="000080"/>
            <w:u w:val="single" w:color="000080"/>
            <w:lang w:val="en-US" w:eastAsia="en-US" w:bidi="ar-SA"/>
          </w:rPr>
          <w:t xml:space="preserve">Access PRIO </w:t>
        </w:r>
        <w:r>
          <w:rPr>
            <w:rStyle w:val="LienInternet"/>
            <w:color w:val="000080"/>
            <w:u w:val="single" w:color="000080"/>
            <w:lang w:val="en-US" w:eastAsia="en-US" w:bidi="ar-SA"/>
          </w:rPr>
          <w:t>RETINO+</w:t>
        </w:r>
      </w:hyperlink>
      <w:r>
        <w:rPr>
          <w:lang w:val="en-US" w:eastAsia="en-US" w:bidi="ar-SA"/>
        </w:rPr>
        <w:t xml:space="preserve">, from the Prio Breast Cancer page of </w:t>
      </w:r>
      <w:hyperlink r:id="rId4">
        <w:r>
          <w:rPr>
            <w:color w:val="000080"/>
            <w:u w:val="single" w:color="000080"/>
            <w:lang w:val="en-US" w:eastAsia="en-US" w:bidi="ar-SA"/>
          </w:rPr>
          <w:t>Gaiha</w:t>
        </w:r>
      </w:hyperlink>
      <w:r>
        <w:rPr>
          <w:lang w:val="en-US" w:eastAsia="en-US" w:bidi="ar-SA"/>
        </w:rPr>
        <w:t xml:space="preserve"> website.</w:t>
      </w:r>
    </w:p>
    <w:p>
      <w:pPr>
        <w:pStyle w:val="Corpsdetexte"/>
        <w:rPr>
          <w:sz w:val="26"/>
          <w:lang w:val="en-US" w:eastAsia="en-US" w:bidi="ar-SA"/>
        </w:rPr>
      </w:pPr>
      <w:r>
        <w:rPr>
          <w:sz w:val="26"/>
          <w:lang w:val="en-US" w:eastAsia="en-US" w:bidi="ar-SA"/>
        </w:rPr>
      </w:r>
    </w:p>
    <w:p>
      <w:pPr>
        <w:pStyle w:val="Titre1"/>
        <w:numPr>
          <w:ilvl w:val="0"/>
          <w:numId w:val="1"/>
        </w:numPr>
        <w:tabs>
          <w:tab w:val="clear" w:pos="720"/>
          <w:tab w:val="left" w:pos="428" w:leader="none"/>
        </w:tabs>
        <w:spacing w:lineRule="auto" w:line="240" w:before="207" w:after="0"/>
        <w:ind w:left="427" w:right="0" w:hanging="313"/>
        <w:jc w:val="both"/>
        <w:rPr>
          <w:lang w:val="en-US" w:eastAsia="en-US" w:bidi="ar-SA"/>
        </w:rPr>
      </w:pPr>
      <w:r>
        <w:rPr>
          <w:u w:val="single"/>
          <w:lang w:val="en-US" w:eastAsia="en-US" w:bidi="ar-SA"/>
        </w:rPr>
        <w:t xml:space="preserve">Input data to </w:t>
      </w:r>
      <w:r>
        <w:rPr>
          <w:u w:val="single"/>
          <w:lang w:val="en-US" w:eastAsia="en-US" w:bidi="ar-SA"/>
        </w:rPr>
        <w:t>Prio Retino+</w:t>
      </w:r>
      <w:r>
        <w:rPr>
          <w:u w:val="single"/>
          <w:lang w:val="en-US" w:eastAsia="en-US" w:bidi="ar-SA"/>
        </w:rPr>
        <w:t xml:space="preserve"> software:</w:t>
      </w:r>
    </w:p>
    <w:p>
      <w:pPr>
        <w:pStyle w:val="Corpsdetexte"/>
        <w:spacing w:before="8" w:after="0"/>
        <w:rPr>
          <w:b/>
          <w:b/>
          <w:sz w:val="21"/>
          <w:lang w:val="en-US" w:eastAsia="en-US" w:bidi="ar-SA"/>
        </w:rPr>
      </w:pPr>
      <w:r>
        <w:rPr>
          <w:b/>
          <w:sz w:val="21"/>
          <w:lang w:val="en-US" w:eastAsia="en-US" w:bidi="ar-SA"/>
        </w:rPr>
      </w:r>
    </w:p>
    <w:p>
      <w:pPr>
        <w:pStyle w:val="Corpsdetexte"/>
        <w:ind w:left="115" w:right="117" w:hanging="0"/>
        <w:jc w:val="both"/>
        <w:rPr>
          <w:lang w:val="en-US" w:eastAsia="en-US" w:bidi="ar-SA"/>
        </w:rPr>
      </w:pPr>
      <w:r>
        <w:rPr>
          <w:lang w:val="en-US" w:eastAsia="en-US" w:bidi="ar-SA"/>
        </w:rPr>
        <w:t>The proper functioning o</w:t>
      </w:r>
      <w:r>
        <w:rPr>
          <w:lang w:val="en-US" w:eastAsia="en-US" w:bidi="ar-SA"/>
        </w:rPr>
        <w:t>f Prio Retino+</w:t>
      </w:r>
      <w:r>
        <w:rPr>
          <w:lang w:val="en-US" w:eastAsia="en-US" w:bidi="ar-SA"/>
        </w:rPr>
        <w:t xml:space="preserve"> software requires </w:t>
      </w:r>
      <w:r>
        <w:rPr>
          <w:lang w:val="en-US" w:eastAsia="en-US" w:bidi="ar-SA"/>
        </w:rPr>
        <w:t>a fundus image of good quality of different possible formats.</w:t>
      </w:r>
    </w:p>
    <w:p>
      <w:pPr>
        <w:pStyle w:val="Corpsdetexte"/>
        <w:ind w:left="115" w:right="117" w:hanging="0"/>
        <w:jc w:val="both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sdetexte"/>
        <w:ind w:left="115" w:right="117" w:hanging="0"/>
        <w:jc w:val="both"/>
        <w:rPr>
          <w:lang w:val="en-US" w:eastAsia="en-US" w:bidi="ar-SA"/>
        </w:rPr>
      </w:pPr>
      <w:r>
        <w:rPr>
          <w:lang w:val="en-US" w:eastAsia="en-US" w:bidi="ar-SA"/>
        </w:rPr>
        <w:t>The good practices for using Prio Retino+ requires :</w:t>
      </w:r>
    </w:p>
    <w:p>
      <w:pPr>
        <w:pStyle w:val="Corpsdetexte"/>
        <w:ind w:left="115" w:right="117" w:hanging="0"/>
        <w:jc w:val="both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sdetexte"/>
        <w:ind w:left="115" w:right="117" w:hanging="0"/>
        <w:jc w:val="both"/>
        <w:rPr>
          <w:lang w:val="en-US" w:eastAsia="en-US" w:bidi="ar-SA"/>
        </w:rPr>
      </w:pPr>
      <w:r>
        <w:rPr>
          <w:lang w:val="en-US" w:eastAsia="en-US" w:bidi="ar-SA"/>
        </w:rPr>
        <w:tab/>
        <w:t xml:space="preserve">1) a fundus image which is not black, blurred or with bad pixel resolution. The </w:t>
        <w:tab/>
        <w:t xml:space="preserve">resolution of the fundus should ideally be greater than 1 million pixels, although </w:t>
        <w:tab/>
        <w:t>a lower resolution may be sufficient if the image is of good quality</w:t>
      </w:r>
    </w:p>
    <w:p>
      <w:pPr>
        <w:pStyle w:val="Corpsdetexte"/>
        <w:ind w:left="115" w:right="117" w:hanging="0"/>
        <w:jc w:val="both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sdetexte"/>
        <w:ind w:left="115" w:right="117" w:hanging="0"/>
        <w:jc w:val="both"/>
        <w:rPr>
          <w:lang w:val="en-US" w:eastAsia="en-US" w:bidi="ar-SA"/>
        </w:rPr>
      </w:pPr>
      <w:r>
        <w:rPr>
          <w:lang w:val="en-US" w:eastAsia="en-US" w:bidi="ar-SA"/>
        </w:rPr>
        <w:tab/>
        <w:t>2) a</w:t>
      </w:r>
      <w:r>
        <w:rPr>
          <w:lang w:val="en-US" w:eastAsia="en-US" w:bidi="ar-SA"/>
        </w:rPr>
        <w:t xml:space="preserve"> fundus in '.png' or '.jpeg' or '.jpg' format</w:t>
      </w:r>
    </w:p>
    <w:p>
      <w:pPr>
        <w:pStyle w:val="Corpsdetexte"/>
        <w:ind w:left="115" w:right="117" w:hanging="0"/>
        <w:jc w:val="both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sdetexte"/>
        <w:ind w:left="115" w:right="117" w:hanging="0"/>
        <w:jc w:val="both"/>
        <w:rPr>
          <w:lang w:val="en-US" w:eastAsia="en-US" w:bidi="ar-SA"/>
        </w:rPr>
      </w:pPr>
      <w:r>
        <w:rPr>
          <w:lang w:val="en-US" w:eastAsia="en-US" w:bidi="ar-SA"/>
        </w:rPr>
        <w:t xml:space="preserve">Finally, as long as the above criteria are met, the </w:t>
      </w:r>
      <w:r>
        <w:rPr>
          <w:lang w:val="en-US" w:eastAsia="en-US" w:bidi="ar-SA"/>
        </w:rPr>
        <w:t>fundus image</w:t>
      </w:r>
      <w:r>
        <w:rPr>
          <w:lang w:val="en-US" w:eastAsia="en-US" w:bidi="ar-SA"/>
        </w:rPr>
        <w:t xml:space="preserve"> can be generated</w:t>
      </w:r>
    </w:p>
    <w:p>
      <w:pPr>
        <w:pStyle w:val="Corpsdetexte"/>
        <w:ind w:left="115" w:right="117" w:hanging="0"/>
        <w:jc w:val="both"/>
        <w:rPr>
          <w:lang w:val="en-US" w:eastAsia="en-US" w:bidi="ar-SA"/>
        </w:rPr>
      </w:pPr>
      <w:r>
        <w:rPr>
          <w:lang w:val="en-US" w:eastAsia="en-US" w:bidi="ar-SA"/>
        </w:rPr>
        <w:t>from several types of retinographs.</w:t>
      </w:r>
    </w:p>
    <w:p>
      <w:pPr>
        <w:pStyle w:val="Corpsdetexte"/>
        <w:spacing w:before="3" w:after="0"/>
        <w:rPr>
          <w:rFonts w:ascii="Liberation Serif" w:hAnsi="Liberation Serif"/>
          <w:sz w:val="19"/>
          <w:lang w:val="en-US" w:eastAsia="en-US" w:bidi="ar-SA"/>
        </w:rPr>
      </w:pPr>
      <w:r>
        <w:rPr>
          <w:rFonts w:ascii="Liberation Serif" w:hAnsi="Liberation Serif"/>
          <w:sz w:val="19"/>
          <w:lang w:val="en-US" w:eastAsia="en-US" w:bidi="ar-SA"/>
        </w:rPr>
      </w:r>
    </w:p>
    <w:p>
      <w:pPr>
        <w:pStyle w:val="Titre1"/>
        <w:numPr>
          <w:ilvl w:val="0"/>
          <w:numId w:val="1"/>
        </w:numPr>
        <w:tabs>
          <w:tab w:val="clear" w:pos="720"/>
          <w:tab w:val="left" w:pos="428" w:leader="none"/>
        </w:tabs>
        <w:spacing w:lineRule="auto" w:line="240" w:before="100" w:after="0"/>
        <w:ind w:left="427" w:right="0" w:hanging="313"/>
        <w:jc w:val="both"/>
        <w:rPr>
          <w:lang w:val="en-US" w:eastAsia="en-US" w:bidi="ar-SA"/>
        </w:rPr>
      </w:pPr>
      <w:r>
        <w:rPr>
          <w:u w:val="single"/>
          <w:lang w:val="en-US" w:eastAsia="en-US" w:bidi="ar-SA"/>
        </w:rPr>
        <w:t xml:space="preserve">Backup of </w:t>
      </w:r>
      <w:r>
        <w:rPr>
          <w:u w:val="single"/>
          <w:lang w:val="en-US" w:eastAsia="en-US" w:bidi="ar-SA"/>
        </w:rPr>
        <w:t>Prio Retino+</w:t>
      </w:r>
      <w:r>
        <w:rPr>
          <w:u w:val="single"/>
          <w:lang w:val="en-US" w:eastAsia="en-US" w:bidi="ar-SA"/>
        </w:rPr>
        <w:t xml:space="preserve"> software analysis results:</w:t>
      </w:r>
    </w:p>
    <w:p>
      <w:pPr>
        <w:pStyle w:val="Corpsdetexte"/>
        <w:spacing w:before="8" w:after="0"/>
        <w:rPr>
          <w:b/>
          <w:b/>
          <w:sz w:val="21"/>
          <w:lang w:val="en-US" w:eastAsia="en-US" w:bidi="ar-SA"/>
        </w:rPr>
      </w:pPr>
      <w:r>
        <w:rPr>
          <w:b/>
          <w:sz w:val="21"/>
          <w:lang w:val="en-US" w:eastAsia="en-US" w:bidi="ar-SA"/>
        </w:rPr>
      </w:r>
    </w:p>
    <w:p>
      <w:pPr>
        <w:pStyle w:val="Corpsdetexte"/>
        <w:ind w:left="115" w:right="110" w:hanging="0"/>
        <w:jc w:val="both"/>
        <w:rPr>
          <w:lang w:val="en-US" w:eastAsia="en-US" w:bidi="ar-SA"/>
        </w:rPr>
      </w:pPr>
      <w:r>
        <w:rPr>
          <w:lang w:val="en-US" w:eastAsia="en-US" w:bidi="ar-SA"/>
        </w:rPr>
        <w:t xml:space="preserve">The analysis results of </w:t>
      </w:r>
      <w:r>
        <w:rPr>
          <w:lang w:val="en-US" w:eastAsia="en-US" w:bidi="ar-SA"/>
        </w:rPr>
        <w:t>Prio Retino+</w:t>
      </w:r>
      <w:r>
        <w:rPr>
          <w:lang w:val="en-US" w:eastAsia="en-US" w:bidi="ar-SA"/>
        </w:rPr>
        <w:t xml:space="preserve"> can be downloaded </w:t>
      </w:r>
      <w:r>
        <w:rPr>
          <w:lang w:val="en-US" w:eastAsia="en-US" w:bidi="ar-SA"/>
        </w:rPr>
        <w:t>or printed</w:t>
      </w:r>
      <w:r>
        <w:rPr>
          <w:lang w:val="en-US" w:eastAsia="en-US" w:bidi="ar-SA"/>
        </w:rPr>
        <w:t xml:space="preserve"> via the button "Print </w:t>
      </w:r>
      <w:r>
        <w:rPr>
          <w:lang w:val="en-US" w:eastAsia="en-US" w:bidi="ar-SA"/>
        </w:rPr>
        <w:t>Prio Retino+ results to PDF</w:t>
      </w:r>
      <w:r>
        <w:rPr>
          <w:lang w:val="en-US" w:eastAsia="en-US" w:bidi="ar-SA"/>
        </w:rPr>
        <w:t>".</w:t>
      </w:r>
    </w:p>
    <w:p>
      <w:pPr>
        <w:pStyle w:val="Corpsdetexte"/>
        <w:rPr>
          <w:sz w:val="26"/>
          <w:lang w:val="en-US" w:eastAsia="en-US" w:bidi="ar-SA"/>
        </w:rPr>
      </w:pPr>
      <w:r>
        <w:rPr>
          <w:sz w:val="26"/>
          <w:lang w:val="en-US" w:eastAsia="en-US" w:bidi="ar-SA"/>
        </w:rPr>
      </w:r>
    </w:p>
    <w:p>
      <w:pPr>
        <w:pStyle w:val="Titre1"/>
        <w:numPr>
          <w:ilvl w:val="0"/>
          <w:numId w:val="1"/>
        </w:numPr>
        <w:tabs>
          <w:tab w:val="clear" w:pos="720"/>
          <w:tab w:val="left" w:pos="428" w:leader="none"/>
        </w:tabs>
        <w:spacing w:lineRule="auto" w:line="240" w:before="209" w:after="0"/>
        <w:ind w:left="427" w:right="0" w:hanging="313"/>
        <w:jc w:val="both"/>
        <w:rPr>
          <w:lang w:val="en-US" w:eastAsia="en-US" w:bidi="ar-SA"/>
        </w:rPr>
      </w:pPr>
      <w:r>
        <w:rPr>
          <w:u w:val="single"/>
          <w:lang w:val="en-US" w:eastAsia="en-US" w:bidi="ar-SA"/>
        </w:rPr>
        <w:t>GDPR compliance and deletion of analyzed data:</w:t>
      </w:r>
    </w:p>
    <w:p>
      <w:pPr>
        <w:pStyle w:val="Corpsdetexte"/>
        <w:spacing w:before="9" w:after="0"/>
        <w:rPr>
          <w:b/>
          <w:b/>
          <w:sz w:val="21"/>
          <w:lang w:val="en-US" w:eastAsia="en-US" w:bidi="ar-SA"/>
        </w:rPr>
      </w:pPr>
      <w:r>
        <w:rPr>
          <w:b/>
          <w:sz w:val="21"/>
          <w:lang w:val="en-US" w:eastAsia="en-US" w:bidi="ar-SA"/>
        </w:rPr>
      </w:r>
    </w:p>
    <w:p>
      <w:pPr>
        <w:pStyle w:val="Corpsdetexte"/>
        <w:spacing w:before="1" w:after="0"/>
        <w:ind w:left="115" w:right="121" w:hanging="0"/>
        <w:jc w:val="both"/>
        <w:rPr>
          <w:lang w:val="en-US" w:eastAsia="en-US" w:bidi="ar-SA"/>
        </w:rPr>
      </w:pPr>
      <w:r>
        <w:rPr>
          <w:lang w:val="en-US" w:eastAsia="en-US" w:bidi="ar-SA"/>
        </w:rPr>
        <w:t xml:space="preserve">The </w:t>
      </w:r>
      <w:r>
        <w:rPr>
          <w:lang w:val="en-US" w:eastAsia="en-US" w:bidi="ar-SA"/>
        </w:rPr>
        <w:t>Prio Retino+</w:t>
      </w:r>
      <w:r>
        <w:rPr>
          <w:lang w:val="en-US" w:eastAsia="en-US" w:bidi="ar-SA"/>
        </w:rPr>
        <w:t xml:space="preserve"> software does not use personal data as an anonymous patient ID is required for each analysis.</w:t>
      </w:r>
    </w:p>
    <w:p>
      <w:pPr>
        <w:pStyle w:val="Corpsdetexte"/>
        <w:spacing w:before="11" w:after="0"/>
        <w:rPr>
          <w:sz w:val="21"/>
          <w:lang w:val="en-US" w:eastAsia="en-US" w:bidi="ar-SA"/>
        </w:rPr>
      </w:pPr>
      <w:r>
        <w:rPr>
          <w:sz w:val="21"/>
          <w:lang w:val="en-US" w:eastAsia="en-US" w:bidi="ar-SA"/>
        </w:rPr>
      </w:r>
    </w:p>
    <w:p>
      <w:pPr>
        <w:pStyle w:val="Corpsdetexte"/>
        <w:ind w:left="115" w:right="117" w:hanging="0"/>
        <w:jc w:val="both"/>
        <w:rPr>
          <w:lang w:val="en-US" w:eastAsia="en-US" w:bidi="ar-SA"/>
        </w:rPr>
      </w:pPr>
      <w:r>
        <w:rPr>
          <w:lang w:val="en-US" w:eastAsia="en-US" w:bidi="ar-SA"/>
        </w:rPr>
        <w:t>The correspondence between this identifier and the patient's personal data (i.e. surname, first name, email, etc.) is known only by the healthcare professional, and/or the healthcare centre, which takes responsibility for recording the personal data.</w:t>
      </w:r>
    </w:p>
    <w:p>
      <w:pPr>
        <w:pStyle w:val="Corpsdetexte"/>
        <w:spacing w:before="11" w:after="0"/>
        <w:rPr>
          <w:sz w:val="21"/>
          <w:lang w:val="en-US" w:eastAsia="en-US" w:bidi="ar-SA"/>
        </w:rPr>
      </w:pPr>
      <w:r>
        <w:rPr>
          <w:sz w:val="21"/>
          <w:lang w:val="en-US" w:eastAsia="en-US" w:bidi="ar-SA"/>
        </w:rPr>
      </w:r>
    </w:p>
    <w:p>
      <w:pPr>
        <w:pStyle w:val="Corpsdetexte"/>
        <w:ind w:left="115" w:right="128" w:hanging="0"/>
        <w:jc w:val="both"/>
        <w:rPr>
          <w:lang w:val="en-US" w:eastAsia="en-US" w:bidi="ar-SA"/>
        </w:rPr>
      </w:pPr>
      <w:r>
        <w:rPr>
          <w:lang w:val="en-US" w:eastAsia="en-US" w:bidi="ar-SA"/>
        </w:rPr>
        <w:t xml:space="preserve">The data analyzed by </w:t>
      </w:r>
      <w:r>
        <w:rPr>
          <w:lang w:val="en-US" w:eastAsia="en-US" w:bidi="ar-SA"/>
        </w:rPr>
        <w:t>Prio Retino+</w:t>
      </w:r>
      <w:r>
        <w:rPr>
          <w:lang w:val="en-US" w:eastAsia="en-US" w:bidi="ar-SA"/>
        </w:rPr>
        <w:t xml:space="preserve"> is destroyed after each re-initialization of the software as recommended in the context of its use.</w:t>
      </w:r>
    </w:p>
    <w:p>
      <w:pPr>
        <w:pStyle w:val="Corpsdetexte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sdetexte"/>
        <w:ind w:left="115" w:right="140" w:hanging="0"/>
        <w:jc w:val="both"/>
        <w:rPr>
          <w:lang w:val="en-US" w:eastAsia="en-US" w:bidi="ar-SA"/>
        </w:rPr>
      </w:pPr>
      <w:r>
        <w:rPr>
          <w:lang w:val="en-US" w:eastAsia="en-US" w:bidi="ar-SA"/>
        </w:rPr>
        <w:t>Prio Retino+</w:t>
      </w:r>
      <w:r>
        <w:rPr>
          <w:lang w:val="en-US" w:eastAsia="en-US" w:bidi="ar-SA"/>
        </w:rPr>
        <w:t xml:space="preserve"> is therefore compliant with the GDPR in the context of its use and its recommendations.</w:t>
      </w:r>
    </w:p>
    <w:sectPr>
      <w:type w:val="nextPage"/>
      <w:pgSz w:w="11906" w:h="16838"/>
      <w:pgMar w:left="1020" w:right="1020" w:gutter="0" w:header="0" w:top="68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7" w:hanging="312"/>
      </w:pPr>
      <w:rPr>
        <w:sz w:val="22"/>
        <w:spacing w:val="-2"/>
        <w:u w:val="single" w:color="000000"/>
        <w:b/>
        <w:szCs w:val="22"/>
        <w:bCs/>
        <w:w w:val="100"/>
        <w:rFonts w:ascii="DejaVu Sans" w:hAnsi="DejaVu Sans" w:eastAsia="DejaVu Sans" w:cs="DejaVu Sans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64" w:hanging="312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09" w:hanging="312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3" w:hanging="312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8" w:hanging="312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43" w:hanging="312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87" w:hanging="312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32" w:hanging="312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76" w:hanging="312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DejaVu Sans" w:hAnsi="DejaVu Sans" w:eastAsia="DejaVu Sans" w:cs="DejaVu Sans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uiPriority w:val="1"/>
    <w:qFormat/>
    <w:pPr>
      <w:spacing w:before="100" w:after="0"/>
      <w:ind w:left="427" w:right="0" w:hanging="313"/>
      <w:jc w:val="both"/>
      <w:outlineLvl w:val="1"/>
    </w:pPr>
    <w:rPr>
      <w:rFonts w:ascii="DejaVu Sans" w:hAnsi="DejaVu Sans" w:eastAsia="DejaVu Sans" w:cs="DejaVu Sans"/>
      <w:b/>
      <w:bCs/>
      <w:sz w:val="22"/>
      <w:szCs w:val="22"/>
      <w:u w:val="single" w:color="000000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uiPriority w:val="1"/>
    <w:qFormat/>
    <w:pPr/>
    <w:rPr>
      <w:rFonts w:ascii="DejaVu Sans" w:hAnsi="DejaVu Sans" w:eastAsia="DejaVu Sans" w:cs="DejaVu Sans"/>
      <w:sz w:val="22"/>
      <w:szCs w:val="22"/>
      <w:lang w:val="fr-FR" w:eastAsia="en-US" w:bidi="ar-SA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reprincipal">
    <w:name w:val="Title"/>
    <w:basedOn w:val="Normal"/>
    <w:uiPriority w:val="1"/>
    <w:qFormat/>
    <w:pPr>
      <w:spacing w:before="233" w:after="0"/>
      <w:ind w:left="3716" w:right="1743" w:hanging="1026"/>
    </w:pPr>
    <w:rPr>
      <w:rFonts w:ascii="DejaVu Sans" w:hAnsi="DejaVu Sans" w:eastAsia="DejaVu Sans" w:cs="DejaVu Sans"/>
      <w:b/>
      <w:bCs/>
      <w:sz w:val="24"/>
      <w:szCs w:val="24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spacing w:before="100" w:after="0"/>
      <w:ind w:left="427" w:right="0" w:hanging="313"/>
      <w:jc w:val="both"/>
    </w:pPr>
    <w:rPr>
      <w:rFonts w:ascii="DejaVu Sans" w:hAnsi="DejaVu Sans" w:eastAsia="DejaVu Sans" w:cs="DejaVu Sans"/>
      <w:u w:val="single" w:color="000000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DejaVu Sans" w:hAnsi="DejaVu Sans" w:eastAsia="DejaVu Sans" w:cs="DejaVu Sans"/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secured.gaiha.org/prio_retino/" TargetMode="External"/><Relationship Id="rId4" Type="http://schemas.openxmlformats.org/officeDocument/2006/relationships/hyperlink" Target="https://gaiha.org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LibreOffice/7.3.7.2$Linux_X86_64 LibreOffice_project/30$Build-2</Application>
  <AppVersion>15.0000</AppVersion>
  <Pages>1</Pages>
  <Words>280</Words>
  <Characters>1449</Characters>
  <CharactersWithSpaces>1712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2023-02-24T08:45:57Z</dcterms:created>
  <dc:creator>Jacquin Laval</dc:creator>
  <dc:description/>
  <dc:language>fr-FR</dc:language>
  <cp:lastModifiedBy/>
  <dcterms:modified xsi:type="dcterms:W3CDTF">2023-04-20T17:12:21Z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Writer</vt:lpwstr>
  </property>
  <property fmtid="{D5CDD505-2E9C-101B-9397-08002B2CF9AE}" pid="4" name="LastSaved">
    <vt:filetime>2023-02-24T00:00:00Z</vt:filetime>
  </property>
</Properties>
</file>