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Luis Almanzar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 A base case is not ALWAYS necessary.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False. Page 49.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Which isn’t a type of recursion?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A) Direct, calls itself.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B) Indirect, calls another function and eventually comes back.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C) Straight, calls another function and that returns to main.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The answer is C. From in class notes.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3) A </w:t>
      </w:r>
      <w:r w:rsidRPr="00000000" w:rsidR="00000000" w:rsidDel="00000000">
        <w:rPr>
          <w:u w:val="single"/>
          <w:rtl w:val="0"/>
        </w:rPr>
        <w:t xml:space="preserve">Binary Search</w:t>
      </w:r>
      <w:r w:rsidRPr="00000000" w:rsidR="00000000" w:rsidDel="00000000">
        <w:rPr>
          <w:rtl w:val="0"/>
        </w:rPr>
        <w:t xml:space="preserve"> splits the search in half every time. Page 69.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4) What would be the base case for a binary search using recursion?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When there is only one item left in the search. Page 69.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chpt2ques.docx</dc:title>
</cp:coreProperties>
</file>