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8F68B">
      <w:pPr>
        <w:pStyle w:val="4"/>
        <w:keepNext w:val="0"/>
        <w:keepLines w:val="0"/>
        <w:widowControl/>
        <w:suppressLineNumbers w:val="0"/>
        <w:kinsoku/>
        <w:wordWrap/>
        <w:overflowPunct/>
        <w:bidi w:val="0"/>
        <w:spacing w:before="0" w:beforeAutospacing="0" w:after="0" w:afterAutospacing="0"/>
        <w:ind w:left="0"/>
        <w:jc w:val="center"/>
        <w:rPr>
          <w:rFonts w:hint="default" w:ascii="Arial" w:hAnsi="Arial" w:cs="Arial"/>
          <w:b/>
          <w:bCs/>
          <w:sz w:val="24"/>
          <w:szCs w:val="24"/>
        </w:rPr>
      </w:pPr>
      <w:r>
        <w:rPr>
          <w:rFonts w:hint="default" w:ascii="Arial" w:hAnsi="Arial" w:eastAsia="Calibri" w:cs="Arial"/>
          <w:b/>
          <w:bCs/>
          <w:color w:val="000000"/>
          <w:kern w:val="24"/>
          <w:sz w:val="24"/>
          <w:szCs w:val="24"/>
        </w:rPr>
        <w:t>INTEGRATED SENIOR HIGH SCHOOL ATTENDANCE, ACTIVITY AND</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REQUIREMENT TRACKING,</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TEACHER LESSON PLANNING, AND</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LEARNING MATERIALS MANAGEMENT SYSTEM</w:t>
      </w:r>
    </w:p>
    <w:p w14:paraId="00000002">
      <w:pPr>
        <w:widowControl/>
        <w:spacing w:before="0" w:after="0" w:line="240" w:lineRule="auto"/>
      </w:pPr>
    </w:p>
    <w:p w14:paraId="00000003">
      <w:pPr>
        <w:widowControl/>
        <w:spacing w:before="0" w:after="0" w:line="240" w:lineRule="auto"/>
      </w:pPr>
    </w:p>
    <w:p w14:paraId="00000004">
      <w:pPr>
        <w:widowControl/>
        <w:spacing w:before="0" w:after="0" w:line="240" w:lineRule="auto"/>
      </w:pPr>
    </w:p>
    <w:p w14:paraId="00000005">
      <w:pPr>
        <w:widowControl/>
        <w:spacing w:before="0" w:after="0" w:line="240" w:lineRule="auto"/>
      </w:pPr>
    </w:p>
    <w:p w14:paraId="00000006">
      <w:pPr>
        <w:widowControl/>
        <w:spacing w:before="0" w:after="0" w:line="240" w:lineRule="auto"/>
      </w:pPr>
    </w:p>
    <w:p w14:paraId="00000007">
      <w:pPr>
        <w:widowControl/>
        <w:spacing w:before="0" w:after="0" w:line="276" w:lineRule="auto"/>
        <w:jc w:val="center"/>
      </w:pPr>
      <w:r>
        <w:rPr>
          <w:rFonts w:ascii="Arial" w:hAnsi="Arial" w:eastAsia="Arial" w:cs="Arial"/>
          <w:sz w:val="22"/>
          <w:szCs w:val="22"/>
          <w:rtl w:val="0"/>
        </w:rPr>
        <w:t>A Capstone Project to the Faculty of the</w:t>
      </w:r>
    </w:p>
    <w:p w14:paraId="00000008">
      <w:pPr>
        <w:widowControl/>
        <w:spacing w:before="0" w:after="0" w:line="276" w:lineRule="auto"/>
        <w:jc w:val="center"/>
      </w:pPr>
      <w:r>
        <w:rPr>
          <w:rFonts w:ascii="Arial" w:hAnsi="Arial" w:eastAsia="Arial" w:cs="Arial"/>
          <w:sz w:val="22"/>
          <w:szCs w:val="22"/>
          <w:rtl w:val="0"/>
        </w:rPr>
        <w:t>College of Computing Studies</w:t>
      </w:r>
    </w:p>
    <w:p w14:paraId="00000009">
      <w:pPr>
        <w:widowControl/>
        <w:spacing w:before="0" w:after="0" w:line="276" w:lineRule="auto"/>
        <w:jc w:val="center"/>
      </w:pPr>
      <w:r>
        <w:rPr>
          <w:rFonts w:ascii="Arial" w:hAnsi="Arial" w:eastAsia="Arial" w:cs="Arial"/>
          <w:sz w:val="22"/>
          <w:szCs w:val="22"/>
          <w:rtl w:val="0"/>
        </w:rPr>
        <w:t>Laguna University</w:t>
      </w:r>
    </w:p>
    <w:p w14:paraId="0000000A">
      <w:pPr>
        <w:widowControl/>
        <w:spacing w:before="0" w:after="0" w:line="240" w:lineRule="auto"/>
      </w:pPr>
    </w:p>
    <w:p w14:paraId="0000000B">
      <w:pPr>
        <w:widowControl/>
        <w:spacing w:before="0" w:after="0" w:line="240" w:lineRule="auto"/>
      </w:pPr>
    </w:p>
    <w:p w14:paraId="0000000C">
      <w:pPr>
        <w:widowControl/>
        <w:spacing w:before="0" w:after="0" w:line="240" w:lineRule="auto"/>
      </w:pPr>
    </w:p>
    <w:p w14:paraId="0000000D">
      <w:pPr>
        <w:widowControl/>
        <w:spacing w:before="0" w:after="0" w:line="240" w:lineRule="auto"/>
      </w:pPr>
    </w:p>
    <w:p w14:paraId="0000000E">
      <w:pPr>
        <w:widowControl/>
        <w:spacing w:before="0" w:after="0" w:line="276" w:lineRule="auto"/>
        <w:jc w:val="center"/>
      </w:pPr>
      <w:r>
        <w:rPr>
          <w:rFonts w:ascii="Arial" w:hAnsi="Arial" w:eastAsia="Arial" w:cs="Arial"/>
          <w:sz w:val="22"/>
          <w:szCs w:val="22"/>
          <w:rtl w:val="0"/>
        </w:rPr>
        <w:t>In Partial Fulfillment of the Requirements for the</w:t>
      </w:r>
    </w:p>
    <w:p w14:paraId="0000000F">
      <w:pPr>
        <w:widowControl/>
        <w:spacing w:before="0" w:after="0" w:line="276" w:lineRule="auto"/>
        <w:jc w:val="center"/>
      </w:pPr>
      <w:r>
        <w:rPr>
          <w:rFonts w:ascii="Arial" w:hAnsi="Arial" w:eastAsia="Arial" w:cs="Arial"/>
          <w:sz w:val="22"/>
          <w:szCs w:val="22"/>
          <w:rtl w:val="0"/>
        </w:rPr>
        <w:t>Degree of Bachelor of Science in</w:t>
      </w:r>
    </w:p>
    <w:p w14:paraId="00000010">
      <w:pPr>
        <w:widowControl/>
        <w:spacing w:before="0" w:after="0" w:line="276" w:lineRule="auto"/>
        <w:jc w:val="center"/>
      </w:pPr>
      <w:r>
        <w:rPr>
          <w:rFonts w:ascii="Arial" w:hAnsi="Arial" w:eastAsia="Arial" w:cs="Arial"/>
          <w:sz w:val="22"/>
          <w:szCs w:val="22"/>
          <w:rtl w:val="0"/>
        </w:rPr>
        <w:t>Information Technology</w:t>
      </w:r>
    </w:p>
    <w:p w14:paraId="00000011">
      <w:pPr>
        <w:widowControl/>
        <w:spacing w:before="0" w:after="0" w:line="240" w:lineRule="auto"/>
      </w:pPr>
    </w:p>
    <w:p w14:paraId="00000012">
      <w:pPr>
        <w:widowControl/>
        <w:spacing w:before="0" w:after="0" w:line="240" w:lineRule="auto"/>
      </w:pPr>
    </w:p>
    <w:p w14:paraId="00000013">
      <w:pPr>
        <w:widowControl/>
        <w:spacing w:before="0" w:after="0" w:line="240" w:lineRule="auto"/>
      </w:pPr>
    </w:p>
    <w:p w14:paraId="00000014">
      <w:pPr>
        <w:widowControl/>
        <w:spacing w:before="0" w:after="0" w:line="240" w:lineRule="auto"/>
      </w:pPr>
    </w:p>
    <w:p w14:paraId="00000015">
      <w:pPr>
        <w:widowControl/>
        <w:spacing w:before="0" w:after="0" w:line="276" w:lineRule="auto"/>
        <w:jc w:val="center"/>
        <w:rPr>
          <w:rFonts w:hint="default"/>
          <w:lang w:val="en-US"/>
        </w:rPr>
      </w:pPr>
      <w:r>
        <w:rPr>
          <w:rFonts w:ascii="Arial" w:hAnsi="Arial" w:eastAsia="Arial" w:cs="Arial"/>
          <w:sz w:val="22"/>
          <w:szCs w:val="22"/>
          <w:rtl w:val="0"/>
        </w:rPr>
        <w:t>Cal</w:t>
      </w:r>
      <w:r>
        <w:rPr>
          <w:rFonts w:hint="default" w:cs="Arial"/>
          <w:sz w:val="22"/>
          <w:szCs w:val="22"/>
          <w:rtl w:val="0"/>
          <w:lang w:val="en-US"/>
        </w:rPr>
        <w:t>ica</w:t>
      </w:r>
      <w:r>
        <w:rPr>
          <w:rFonts w:ascii="Arial" w:hAnsi="Arial" w:eastAsia="Arial" w:cs="Arial"/>
          <w:sz w:val="22"/>
          <w:szCs w:val="22"/>
          <w:rtl w:val="0"/>
        </w:rPr>
        <w:t xml:space="preserve">, </w:t>
      </w:r>
      <w:r>
        <w:rPr>
          <w:rFonts w:hint="default" w:cs="Arial"/>
          <w:sz w:val="22"/>
          <w:szCs w:val="22"/>
          <w:rtl w:val="0"/>
          <w:lang w:val="en-US"/>
        </w:rPr>
        <w:t>Ljay H.</w:t>
      </w:r>
    </w:p>
    <w:p w14:paraId="00000017">
      <w:pPr>
        <w:widowControl/>
        <w:spacing w:before="0" w:after="0" w:line="240" w:lineRule="auto"/>
        <w:jc w:val="center"/>
        <w:rPr>
          <w:rFonts w:hint="default"/>
          <w:lang w:val="en-US"/>
        </w:rPr>
      </w:pPr>
      <w:r>
        <w:rPr>
          <w:rFonts w:hint="default" w:cs="Arial"/>
          <w:sz w:val="22"/>
          <w:szCs w:val="22"/>
          <w:rtl w:val="0"/>
          <w:lang w:val="en-US"/>
        </w:rPr>
        <w:t>San Juan, John Rex G.</w:t>
      </w:r>
    </w:p>
    <w:p w14:paraId="00000018">
      <w:pPr>
        <w:widowControl/>
        <w:spacing w:before="0" w:after="0" w:line="240" w:lineRule="auto"/>
      </w:pPr>
    </w:p>
    <w:p w14:paraId="00000019">
      <w:pPr>
        <w:widowControl/>
        <w:spacing w:before="0" w:after="0" w:line="240" w:lineRule="auto"/>
      </w:pPr>
    </w:p>
    <w:p w14:paraId="0000001A">
      <w:pPr>
        <w:widowControl/>
        <w:spacing w:before="0" w:after="0" w:line="240" w:lineRule="auto"/>
      </w:pPr>
    </w:p>
    <w:p w14:paraId="0000001B">
      <w:pPr>
        <w:widowControl/>
        <w:spacing w:before="0" w:after="0" w:line="240" w:lineRule="auto"/>
      </w:pPr>
    </w:p>
    <w:p w14:paraId="0000001C">
      <w:pPr>
        <w:widowControl/>
        <w:spacing w:before="0" w:after="0" w:line="240" w:lineRule="auto"/>
      </w:pPr>
    </w:p>
    <w:p w14:paraId="0000001D">
      <w:pPr>
        <w:widowControl/>
        <w:spacing w:before="0" w:after="0" w:line="276" w:lineRule="auto"/>
        <w:jc w:val="center"/>
      </w:pPr>
      <w:r>
        <w:br w:type="page"/>
      </w:r>
    </w:p>
    <w:p w14:paraId="65B73FB4">
      <w:pPr>
        <w:keepNext/>
        <w:spacing w:before="280" w:after="0" w:line="276" w:lineRule="auto"/>
        <w:ind w:firstLine="0"/>
        <w:jc w:val="center"/>
      </w:pPr>
      <w:r>
        <w:rPr>
          <w:rFonts w:ascii="Arial" w:hAnsi="Arial"/>
          <w:b/>
          <w:sz w:val="24"/>
        </w:rPr>
        <w:t>CHAPTER I</w:t>
      </w:r>
    </w:p>
    <w:p w14:paraId="15382834">
      <w:pPr>
        <w:keepNext/>
        <w:spacing w:before="0" w:after="360" w:line="276" w:lineRule="auto"/>
        <w:ind w:firstLine="0"/>
        <w:jc w:val="center"/>
      </w:pPr>
      <w:r>
        <w:rPr>
          <w:rFonts w:ascii="Arial" w:hAnsi="Arial"/>
          <w:b/>
          <w:sz w:val="24"/>
        </w:rPr>
        <w:t>INTRODUCTION</w:t>
      </w:r>
    </w:p>
    <w:p w14:paraId="0F9CC55D">
      <w:pPr>
        <w:keepNext/>
        <w:spacing w:before="280" w:after="40" w:line="360" w:lineRule="auto"/>
        <w:ind w:firstLine="0"/>
        <w:jc w:val="left"/>
      </w:pPr>
      <w:r>
        <w:rPr>
          <w:rFonts w:ascii="Arial" w:hAnsi="Arial"/>
          <w:b/>
          <w:sz w:val="24"/>
        </w:rPr>
        <w:t>1.1 Project Context</w:t>
      </w:r>
    </w:p>
    <w:p w14:paraId="30599C91">
      <w:pPr>
        <w:keepNext w:val="0"/>
        <w:spacing w:before="0" w:after="0" w:line="360" w:lineRule="auto"/>
        <w:ind w:firstLine="720"/>
        <w:jc w:val="both"/>
      </w:pPr>
      <w:r>
        <w:rPr>
          <w:rFonts w:ascii="Arial" w:hAnsi="Arial"/>
          <w:sz w:val="22"/>
        </w:rPr>
        <w:t>In the contemporary Philippine basic education system, Senior High School (SHS) educators carry an increasingly complex dual mandate: delivering rigorous, competency-based classroom instruction while simultaneously fulfilling extensive administrative and clerical reporting responsibilities. At Eduardo Barreto Sr. High School, an established public secondary institution located in Barangay Pansol, Calamba City, Laguna, teachers encounter significant operational friction in managing day-to-day classroom logistics across multiple large-enrollment class sections.</w:t>
      </w:r>
    </w:p>
    <w:p w14:paraId="6CA15545">
      <w:pPr>
        <w:keepNext w:val="0"/>
        <w:spacing w:before="0" w:after="0" w:line="360" w:lineRule="auto"/>
        <w:ind w:firstLine="720"/>
        <w:jc w:val="both"/>
      </w:pPr>
      <w:r>
        <w:rPr>
          <w:rFonts w:ascii="Arial" w:hAnsi="Arial"/>
          <w:sz w:val="22"/>
        </w:rPr>
        <w:t>The institutional client for this study, Ma’am Karen P. Gonzaga, is a Senior High School Mathematics Teacher at Eduardo Barreto Sr. High School tasked with instructional delivery across core and specialized mathematics offerings, including General Mathematics and Statistics and Probability for Grade 11 learners. Under current classroom workflows, daily student attendance is monitored predominantly through manual paper attendance sheets or physical index cards. In a typical class section of 40 to 50 students, conducting manual verbal roll calls or passing paper sheets expends approximately 10 to 15 minutes of the scheduled 60-minute instructional period. Beyond instructional time loss, paper-based records are highly vulnerable to physical deterioration, misplacement, and proxy signing, while compiling cumulative quarterly attendance tallies for institutional reporting requires labor-intensive manual counting across hundreds of individual paper entries.</w:t>
      </w:r>
    </w:p>
    <w:p w14:paraId="2DD4FB07">
      <w:pPr>
        <w:keepNext w:val="0"/>
        <w:spacing w:before="0" w:after="0" w:line="360" w:lineRule="auto"/>
        <w:ind w:firstLine="720"/>
        <w:jc w:val="both"/>
      </w:pPr>
      <w:r>
        <w:rPr>
          <w:rFonts w:ascii="Arial" w:hAnsi="Arial"/>
          <w:sz w:val="22"/>
        </w:rPr>
        <w:t>Parallel administrative bottlenecks compromise assessment and instructional resource management. Student submissions for written works and performance tasks are recorded across disparate paper logs, personal notebooks, and disconnected cloud storage folders, resulting in tracking delays and lack of centralized visibility. Furthermore, computing quarterly student grades under Department of Education (DepEd) Order No. 015, s. 2026 mandates multi-step mathematical calculations involving percentage contributions for Written Work, Performance Tasks, and Quarterly Assessments, followed by transmutation using an official 41-tier table. Executing these calculations manually on paper ledgers or standalone spreadsheets introduces recurrent mathematical transcription errors and delays the encoding of official DepEd Electronic Class Records (E-Class Records).</w:t>
      </w:r>
    </w:p>
    <w:p w14:paraId="0F4F1AFC">
      <w:pPr>
        <w:keepNext w:val="0"/>
        <w:spacing w:before="0" w:after="0" w:line="360" w:lineRule="auto"/>
        <w:ind w:firstLine="720"/>
        <w:jc w:val="both"/>
      </w:pPr>
      <w:r>
        <w:rPr>
          <w:rFonts w:ascii="Arial" w:hAnsi="Arial"/>
          <w:sz w:val="22"/>
        </w:rPr>
        <w:t>These classroom operational delays are further exacerbated by pedagogical preparation burdens. Teachers expend substantial non-teaching hours drafting weekly lesson plans and organizing fragmented instructional materials—such as curriculum guides, lesson exemplars, slide decks, and video resources—scattered across personal flash drives and varied online repositories. Simultaneously, communication with parents remains largely episodic, occurring primarily during end-of-quarter parent-teacher conferences, which deprives families of timely visibility into chronic student absenteeism or slipping academic performance. Addressing these interconnected logistical challenges necessitates an integrated, multi-platform educational management system tailored specifically to the operational realities of Eduardo Barreto Sr. High School.</w:t>
      </w:r>
    </w:p>
    <w:p w14:paraId="612077D6">
      <w:pPr>
        <w:keepNext/>
        <w:spacing w:before="280" w:after="40" w:line="360" w:lineRule="auto"/>
        <w:ind w:firstLine="0"/>
        <w:jc w:val="left"/>
      </w:pPr>
      <w:r>
        <w:rPr>
          <w:rFonts w:ascii="Arial" w:hAnsi="Arial"/>
          <w:b/>
          <w:sz w:val="24"/>
        </w:rPr>
        <w:t>1.2 Purpose and Description</w:t>
      </w:r>
    </w:p>
    <w:p w14:paraId="044D6494">
      <w:pPr>
        <w:keepNext w:val="0"/>
        <w:spacing w:before="0" w:after="0" w:line="360" w:lineRule="auto"/>
        <w:ind w:firstLine="720"/>
        <w:jc w:val="both"/>
      </w:pPr>
      <w:r>
        <w:rPr>
          <w:rFonts w:ascii="Arial" w:hAnsi="Arial"/>
          <w:sz w:val="22"/>
        </w:rPr>
        <w:t>The primary purpose of this capstone research is to design, develop, and implement CLASSREALM (Comprehensive Learning and Academic Student Supervision Realm), an integrated Senior High School management platform engineered to automate and unify attendance tracking, activity and requirement submissions, objective assessment grading, DepEd DO 15, s. 2026 grade computation, teacher lesson planning guide generation, and instructional materials management for Eduardo Barreto Sr. High School.</w:t>
      </w:r>
    </w:p>
    <w:p w14:paraId="62D2A271">
      <w:pPr>
        <w:keepNext w:val="0"/>
        <w:spacing w:before="0" w:after="0" w:line="360" w:lineRule="auto"/>
        <w:ind w:firstLine="720"/>
        <w:jc w:val="both"/>
      </w:pPr>
      <w:r>
        <w:rPr>
          <w:rFonts w:ascii="Arial" w:hAnsi="Arial"/>
          <w:sz w:val="22"/>
        </w:rPr>
        <w:t>CLASSREALM is architected as an offline-resilient, multi-platform ecosystem comprising four specialized user portals designed to serve distinct institutional stakeholders:</w:t>
      </w:r>
    </w:p>
    <w:p w14:paraId="62EDA927">
      <w:pPr>
        <w:spacing w:before="0" w:after="0" w:line="360" w:lineRule="auto"/>
        <w:ind w:left="720" w:hanging="360"/>
        <w:jc w:val="both"/>
      </w:pPr>
      <w:r>
        <w:rPr>
          <w:rFonts w:ascii="Arial" w:hAnsi="Arial"/>
          <w:b/>
          <w:sz w:val="22"/>
        </w:rPr>
        <w:t xml:space="preserve">1. Admin Portal (Web): </w:t>
      </w:r>
      <w:r>
        <w:rPr>
          <w:rFonts w:ascii="Arial" w:hAnsi="Arial"/>
          <w:sz w:val="22"/>
        </w:rPr>
        <w:t>A restricted web interface assigned exclusively to the client teacher for high-level administrative maintenance, specifically scoped to provisioning and activating teacher accounts and executing annual academic year rollovers, without access to classroom instructional data or student grades.</w:t>
      </w:r>
    </w:p>
    <w:p w14:paraId="69E04958">
      <w:pPr>
        <w:spacing w:before="0" w:after="0" w:line="360" w:lineRule="auto"/>
        <w:ind w:left="720" w:hanging="360"/>
        <w:jc w:val="both"/>
      </w:pPr>
      <w:r>
        <w:rPr>
          <w:rFonts w:ascii="Arial" w:hAnsi="Arial"/>
          <w:b/>
          <w:sz w:val="22"/>
        </w:rPr>
        <w:t xml:space="preserve">2. Teacher Portal (Responsive Web App): </w:t>
      </w:r>
      <w:r>
        <w:rPr>
          <w:rFonts w:ascii="Arial" w:hAnsi="Arial"/>
          <w:sz w:val="22"/>
        </w:rPr>
        <w:t>A comprehensive web-based workspace for teachers to self-manage class sections and subjects, plot class schedules, record attendance via RFID scanner tap or permanent manual roster entry, administer quizzes, execute automated DepEd DO 15 grade calculations, generate structured lesson plan guides, and manage digital learning resources.</w:t>
      </w:r>
    </w:p>
    <w:p w14:paraId="7F682869">
      <w:pPr>
        <w:spacing w:before="0" w:after="0" w:line="360" w:lineRule="auto"/>
        <w:ind w:left="720" w:hanging="360"/>
        <w:jc w:val="both"/>
      </w:pPr>
      <w:r>
        <w:rPr>
          <w:rFonts w:ascii="Arial" w:hAnsi="Arial"/>
          <w:b/>
          <w:sz w:val="22"/>
        </w:rPr>
        <w:t xml:space="preserve">3. Student Portal (Mobile App): </w:t>
      </w:r>
      <w:r>
        <w:rPr>
          <w:rFonts w:ascii="Arial" w:hAnsi="Arial"/>
          <w:sz w:val="22"/>
        </w:rPr>
        <w:t>A dedicated cross-platform mobile application providing authenticated learners with secure, view-only access to their personal attendance history, submitted requirement grades, objective online quizzes, and downloadable instructional files.</w:t>
      </w:r>
    </w:p>
    <w:p w14:paraId="75078422">
      <w:pPr>
        <w:spacing w:before="0" w:after="0" w:line="360" w:lineRule="auto"/>
        <w:ind w:left="720" w:hanging="360"/>
        <w:jc w:val="both"/>
      </w:pPr>
      <w:r>
        <w:rPr>
          <w:rFonts w:ascii="Arial" w:hAnsi="Arial"/>
          <w:b/>
          <w:sz w:val="22"/>
        </w:rPr>
        <w:t xml:space="preserve">4. Parent Portal (Mobile App): </w:t>
      </w:r>
      <w:r>
        <w:rPr>
          <w:rFonts w:ascii="Arial" w:hAnsi="Arial"/>
          <w:sz w:val="22"/>
        </w:rPr>
        <w:t>A dedicated view-only mobile application enabling verified parents and legal guardians to monitor their linked child's real-time attendance status, unexcused absence warnings, pending requirement deadlines, and quarterly academic performance.</w:t>
      </w:r>
    </w:p>
    <w:p w14:paraId="5899FB2A">
      <w:pPr>
        <w:keepNext w:val="0"/>
        <w:spacing w:before="0" w:after="0" w:line="360" w:lineRule="auto"/>
        <w:ind w:firstLine="720"/>
        <w:jc w:val="both"/>
      </w:pPr>
      <w:r>
        <w:rPr>
          <w:rFonts w:ascii="Arial" w:hAnsi="Arial"/>
          <w:sz w:val="22"/>
        </w:rPr>
        <w:t>To ensure operational continuity in public school environments subject to fluctuating electrical power and intermittent classroom internet connectivity, CLASSREALM incorporates a dual-path attendance ingestion pipeline. The primary attendance mechanism consists of a standalone Internet of Things (IoT) hardware scanner powered by an ESP32 microcontroller and an RC522/PN532 Radio Frequency Identification (RFID) reader. The device operates independently with local non-volatile flash storage (SPIFFS/NVS), queuing student card scans during network blackouts and automatically synchronizing logs to the Supabase cloud backend upon reconnection. In addition, manual attendance logging via the digital class roster is permanently maintained as a non-negotiable operational fallback, ensuring that zero student logs are lost under any operational condition.</w:t>
      </w:r>
    </w:p>
    <w:p w14:paraId="1E1C3212">
      <w:pPr>
        <w:keepNext w:val="0"/>
        <w:spacing w:before="0" w:after="0" w:line="360" w:lineRule="auto"/>
        <w:ind w:firstLine="720"/>
        <w:jc w:val="both"/>
      </w:pPr>
      <w:r>
        <w:rPr>
          <w:rFonts w:ascii="Arial" w:hAnsi="Arial"/>
          <w:sz w:val="22"/>
        </w:rPr>
        <w:t>Beyond attendance, CLASSREALM unifies academic assessment and pedagogical support. The platform provides automated checking of objective quiz items, instant psychometric item analysis, mathematical validation of grading weights to an exact 100% total, automated 41-tier DepEd transmutation, and standardized grade sheet exports (PDF, CSV, Excel). For instructional preparation, the system integrates a Lesson Plan Guide Generator that structures DepEd-aligned lesson plans for Grade 11 Mathematics, alongside a centralized Learning Materials Organizer that provides role-governed file storage and retrieval, establishing a unified digital realm for classroom management.</w:t>
      </w:r>
    </w:p>
    <w:p w14:paraId="7A65CB1F">
      <w:pPr>
        <w:keepNext/>
        <w:spacing w:before="280" w:after="40" w:line="360" w:lineRule="auto"/>
        <w:ind w:firstLine="0"/>
        <w:jc w:val="left"/>
      </w:pPr>
      <w:r>
        <w:rPr>
          <w:rFonts w:ascii="Arial" w:hAnsi="Arial"/>
          <w:b/>
          <w:sz w:val="24"/>
        </w:rPr>
        <w:t>1.3 Objectives of the Study</w:t>
      </w:r>
    </w:p>
    <w:p w14:paraId="09118398">
      <w:pPr>
        <w:keepNext/>
        <w:spacing w:before="200" w:after="40" w:line="360" w:lineRule="auto"/>
        <w:ind w:firstLine="0"/>
        <w:jc w:val="left"/>
      </w:pPr>
      <w:r>
        <w:rPr>
          <w:rFonts w:ascii="Arial" w:hAnsi="Arial"/>
          <w:b/>
          <w:sz w:val="22"/>
        </w:rPr>
        <w:t>1.3.1 General Objective</w:t>
      </w:r>
    </w:p>
    <w:p w14:paraId="3BD7DED2">
      <w:pPr>
        <w:keepNext w:val="0"/>
        <w:spacing w:before="0" w:after="0" w:line="360" w:lineRule="auto"/>
        <w:ind w:firstLine="720"/>
        <w:jc w:val="both"/>
      </w:pPr>
      <w:r>
        <w:rPr>
          <w:rFonts w:ascii="Arial" w:hAnsi="Arial"/>
          <w:sz w:val="22"/>
        </w:rPr>
        <w:t>The general objective of this capstone research is to design, develop, implement, and evaluate CLASSREALM, an integrated Senior High School attendance, activity and requirement tracking, teacher lesson planning, and learning materials management system for Eduardo Barreto Sr. High School, providing automated dual-path attendance capture, objective assessment checking, DepEd DO 15, s. 2026 grade computation, and role-based mobile portals for enhanced academic monitoring and operational efficiency.</w:t>
      </w:r>
    </w:p>
    <w:p w14:paraId="739DD16C">
      <w:pPr>
        <w:keepNext/>
        <w:spacing w:before="200" w:after="40" w:line="360" w:lineRule="auto"/>
        <w:ind w:firstLine="0"/>
        <w:jc w:val="left"/>
      </w:pPr>
      <w:r>
        <w:rPr>
          <w:rFonts w:ascii="Arial" w:hAnsi="Arial"/>
          <w:b/>
          <w:sz w:val="22"/>
        </w:rPr>
        <w:t>1.3.2 Specific Objectives</w:t>
      </w:r>
    </w:p>
    <w:p w14:paraId="396A446A">
      <w:pPr>
        <w:keepNext w:val="0"/>
        <w:spacing w:before="0" w:after="0" w:line="360" w:lineRule="auto"/>
        <w:jc w:val="both"/>
      </w:pPr>
      <w:r>
        <w:rPr>
          <w:rFonts w:ascii="Arial" w:hAnsi="Arial"/>
          <w:sz w:val="22"/>
        </w:rPr>
        <w:t>To achieve the general objective, the study specifically aims to accomplish the following measurable objectives for School Year 2026–2027:</w:t>
      </w:r>
    </w:p>
    <w:p w14:paraId="1FC6709B">
      <w:pPr>
        <w:spacing w:before="0" w:after="0" w:line="360" w:lineRule="auto"/>
        <w:ind w:left="720" w:hanging="360"/>
        <w:jc w:val="both"/>
      </w:pPr>
      <w:r>
        <w:rPr>
          <w:rFonts w:ascii="Arial" w:hAnsi="Arial"/>
          <w:b/>
          <w:sz w:val="22"/>
        </w:rPr>
        <w:t xml:space="preserve">1. Dual-Path Attendance Ingestion Pipeline: </w:t>
      </w:r>
      <w:r>
        <w:rPr>
          <w:rFonts w:ascii="Arial" w:hAnsi="Arial"/>
          <w:sz w:val="22"/>
        </w:rPr>
        <w:t>To engineer an IoT-enabled attendance capture pipeline integrating a standalone ESP32 RFID scanner alongside a permanent manual teacher roster fallback, achieving a card tap detection and feedback latency of less than 2.0 seconds, an offline non-volatile buffer capacity of at least 5,000 attendance records, and cloud synchronization latency under 5.0 seconds upon network restoration.</w:t>
      </w:r>
    </w:p>
    <w:p w14:paraId="372D18D1">
      <w:pPr>
        <w:spacing w:before="0" w:after="0" w:line="360" w:lineRule="auto"/>
        <w:ind w:left="720" w:hanging="360"/>
        <w:jc w:val="both"/>
      </w:pPr>
      <w:r>
        <w:rPr>
          <w:rFonts w:ascii="Arial" w:hAnsi="Arial"/>
          <w:b/>
          <w:sz w:val="22"/>
        </w:rPr>
        <w:t xml:space="preserve">2. Schedule-Bound Auto-Status &amp; Cutoff Engine: </w:t>
      </w:r>
      <w:r>
        <w:rPr>
          <w:rFonts w:ascii="Arial" w:hAnsi="Arial"/>
          <w:sz w:val="22"/>
        </w:rPr>
        <w:t>To implement an automated attendance evaluation engine bound strictly to plotted subject class schedules, enforcing teacher-configured chronological cutoffs (Present window, Late cutoff, Absent cutoff) and executing an automated serverless backend job (Supabase Edge Function) at 23:59 each school day that marks unscanned enrolled students as Absent without overwriting existing valid marks (Present, Late, Excused) or triggering on non-scheduled days or official holidays.</w:t>
      </w:r>
    </w:p>
    <w:p w14:paraId="47B68886">
      <w:pPr>
        <w:spacing w:before="0" w:after="0" w:line="360" w:lineRule="auto"/>
        <w:ind w:left="720" w:hanging="360"/>
        <w:jc w:val="both"/>
      </w:pPr>
      <w:r>
        <w:rPr>
          <w:rFonts w:ascii="Arial" w:hAnsi="Arial"/>
          <w:b/>
          <w:sz w:val="22"/>
        </w:rPr>
        <w:t xml:space="preserve">3. Activity and Requirement Tracking Module: </w:t>
      </w:r>
      <w:r>
        <w:rPr>
          <w:rFonts w:ascii="Arial" w:hAnsi="Arial"/>
          <w:sz w:val="22"/>
        </w:rPr>
        <w:t>To construct a requirement tracking module supporting teacher assignment creation with attachments and student electronic file submissions, enforcing submission deadline verification within ±1.0 second and delivering real-time push notification alerts to student and parent mobile applications within 3.0 seconds.</w:t>
      </w:r>
    </w:p>
    <w:p w14:paraId="013A7BAB">
      <w:pPr>
        <w:spacing w:before="0" w:after="0" w:line="360" w:lineRule="auto"/>
        <w:ind w:left="720" w:hanging="360"/>
        <w:jc w:val="both"/>
      </w:pPr>
      <w:r>
        <w:rPr>
          <w:rFonts w:ascii="Arial" w:hAnsi="Arial"/>
          <w:b/>
          <w:sz w:val="22"/>
        </w:rPr>
        <w:t xml:space="preserve">4. Objective Assessment &amp; Item Analysis Engine: </w:t>
      </w:r>
      <w:r>
        <w:rPr>
          <w:rFonts w:ascii="Arial" w:hAnsi="Arial"/>
          <w:sz w:val="22"/>
        </w:rPr>
        <w:t>To implement an online quiz and examination engine supporting objective item formats (multiple choice, true/false, identification) with automated score evaluation completed within 1.0 second upon submission, and automated calculation of psychometric item analysis (difficulty index and discrimination index) within 2.0 seconds.</w:t>
      </w:r>
    </w:p>
    <w:p w14:paraId="56E37ADC">
      <w:pPr>
        <w:spacing w:before="0" w:after="0" w:line="360" w:lineRule="auto"/>
        <w:ind w:left="720" w:hanging="360"/>
        <w:jc w:val="both"/>
      </w:pPr>
      <w:r>
        <w:rPr>
          <w:rFonts w:ascii="Arial" w:hAnsi="Arial"/>
          <w:b/>
          <w:sz w:val="22"/>
        </w:rPr>
        <w:t xml:space="preserve">5. DepEd DO 15, s. 2026 Grading Engine: </w:t>
      </w:r>
      <w:r>
        <w:rPr>
          <w:rFonts w:ascii="Arial" w:hAnsi="Arial"/>
          <w:sz w:val="22"/>
        </w:rPr>
        <w:t>To engineer an automated grading computation engine adhering strictly to DepEd Order No. 015, s. 2026 for Senior High School subjects (e.g., General Mathematics: Written Work 20%, Performance Tasks 50%, Quarterly Assessment 30%), validating that teacher component percentages total exactly 100%, computing initial weighted scores rounded to 2 decimal places, and mapping final ratings to the official 41-tier transmutation scale with 100% mathematical accuracy.</w:t>
      </w:r>
    </w:p>
    <w:p w14:paraId="1C1F80A9">
      <w:pPr>
        <w:spacing w:before="0" w:after="0" w:line="360" w:lineRule="auto"/>
        <w:ind w:left="720" w:hanging="360"/>
        <w:jc w:val="both"/>
      </w:pPr>
      <w:r>
        <w:rPr>
          <w:rFonts w:ascii="Arial" w:hAnsi="Arial"/>
          <w:b/>
          <w:sz w:val="22"/>
        </w:rPr>
        <w:t xml:space="preserve">6. Teacher Lesson Plan Guide Generator: </w:t>
      </w:r>
      <w:r>
        <w:rPr>
          <w:rFonts w:ascii="Arial" w:hAnsi="Arial"/>
          <w:sz w:val="22"/>
        </w:rPr>
        <w:t>To design an interactive lesson plan guide generator that scaffolds DepEd-aligned lesson plans (objectives, content standards, learning competencies, instructional procedures, and assessment alignment) specifically for Grade 11 Mathematics instruction, reducing manual lesson drafting time by at least 50% while preserving teacher editorial control.</w:t>
      </w:r>
    </w:p>
    <w:p w14:paraId="3692F3E6">
      <w:pPr>
        <w:spacing w:before="0" w:after="0" w:line="360" w:lineRule="auto"/>
        <w:ind w:left="720" w:hanging="360"/>
        <w:jc w:val="both"/>
      </w:pPr>
      <w:r>
        <w:rPr>
          <w:rFonts w:ascii="Arial" w:hAnsi="Arial"/>
          <w:b/>
          <w:sz w:val="22"/>
        </w:rPr>
        <w:t xml:space="preserve">7. Centralized Learning Materials Organizer: </w:t>
      </w:r>
      <w:r>
        <w:rPr>
          <w:rFonts w:ascii="Arial" w:hAnsi="Arial"/>
          <w:sz w:val="22"/>
        </w:rPr>
        <w:t>To develop a centralized, categorized learning materials repository allowing teachers to organize and distribute instructional resources (curriculum guides, slide presentations, supplementary worksheets, and video links) with role-governed file downloads and zero file retrieval failures.</w:t>
      </w:r>
    </w:p>
    <w:p w14:paraId="280B090B">
      <w:pPr>
        <w:spacing w:before="0" w:after="0" w:line="360" w:lineRule="auto"/>
        <w:ind w:left="720" w:hanging="360"/>
        <w:jc w:val="both"/>
      </w:pPr>
      <w:r>
        <w:rPr>
          <w:rFonts w:ascii="Arial" w:hAnsi="Arial"/>
          <w:b/>
          <w:sz w:val="22"/>
        </w:rPr>
        <w:t xml:space="preserve">8. Role-Governed Portals &amp; Row-Level Security: </w:t>
      </w:r>
      <w:r>
        <w:rPr>
          <w:rFonts w:ascii="Arial" w:hAnsi="Arial"/>
          <w:sz w:val="22"/>
        </w:rPr>
        <w:t>To implement dedicated Student and Parent mobile portals enforcing Supabase Row-Level Security (RLS) policies, ensuring learners view only their personal academic history and parents access strictly their linked child's attendance, absence warnings (&gt;=3 absences), and quarterly grades with 100% data isolation.</w:t>
      </w:r>
    </w:p>
    <w:p w14:paraId="02F3E878">
      <w:pPr>
        <w:spacing w:before="0" w:after="0" w:line="360" w:lineRule="auto"/>
        <w:ind w:left="720" w:hanging="360"/>
        <w:jc w:val="both"/>
      </w:pPr>
      <w:r>
        <w:rPr>
          <w:rFonts w:ascii="Arial" w:hAnsi="Arial"/>
          <w:b/>
          <w:sz w:val="22"/>
        </w:rPr>
        <w:t xml:space="preserve">9. Restricted Admin Portal: </w:t>
      </w:r>
      <w:r>
        <w:rPr>
          <w:rFonts w:ascii="Arial" w:hAnsi="Arial"/>
          <w:sz w:val="22"/>
        </w:rPr>
        <w:t>To build a restricted administrative web portal assigned to the client teacher solely for provisioning teacher credentials and executing academic year transitions, with zero administrative access to classroom instructional data or student grades.</w:t>
      </w:r>
    </w:p>
    <w:p w14:paraId="0372A3BF">
      <w:pPr>
        <w:spacing w:before="0" w:after="0" w:line="360" w:lineRule="auto"/>
        <w:ind w:left="720" w:hanging="360"/>
        <w:jc w:val="both"/>
      </w:pPr>
      <w:r>
        <w:rPr>
          <w:rFonts w:ascii="Arial" w:hAnsi="Arial"/>
          <w:b/>
          <w:sz w:val="22"/>
        </w:rPr>
        <w:t xml:space="preserve">10. Technical and Operational Acceptability Evaluation: </w:t>
      </w:r>
      <w:r>
        <w:rPr>
          <w:rFonts w:ascii="Arial" w:hAnsi="Arial"/>
          <w:sz w:val="22"/>
        </w:rPr>
        <w:t>To evaluate the technical and operational acceptability of CLASSREALM using the ISO/IEC 25010:2023 product quality model across its nine characteristics (functional suitability, performance efficiency, compatibility, interaction capability, reliability, security, maintainability, flexibility, and safety) among teachers, students, parents, and IT experts, targeting an overall weighted mean score of at least 4.20 out of 5.00 ('Highly Acceptable').</w:t>
      </w:r>
    </w:p>
    <w:p w14:paraId="53D89104">
      <w:pPr>
        <w:keepNext/>
        <w:spacing w:before="280" w:after="40" w:line="360" w:lineRule="auto"/>
        <w:ind w:firstLine="0"/>
        <w:jc w:val="left"/>
      </w:pPr>
      <w:r>
        <w:rPr>
          <w:rFonts w:ascii="Arial" w:hAnsi="Arial"/>
          <w:b/>
          <w:sz w:val="24"/>
        </w:rPr>
        <w:t>1.4 Scope and Limitations of the Study</w:t>
      </w:r>
    </w:p>
    <w:p w14:paraId="57CF92CF">
      <w:pPr>
        <w:keepNext/>
        <w:spacing w:before="200" w:after="40" w:line="360" w:lineRule="auto"/>
        <w:ind w:firstLine="0"/>
        <w:jc w:val="left"/>
      </w:pPr>
      <w:r>
        <w:rPr>
          <w:rFonts w:ascii="Arial" w:hAnsi="Arial"/>
          <w:b/>
          <w:sz w:val="22"/>
        </w:rPr>
        <w:t>1.4.1 Scope of the Study</w:t>
      </w:r>
    </w:p>
    <w:p w14:paraId="67A4FC06">
      <w:pPr>
        <w:keepNext w:val="0"/>
        <w:spacing w:before="0" w:after="0" w:line="360" w:lineRule="auto"/>
        <w:ind w:firstLine="720"/>
        <w:jc w:val="both"/>
      </w:pPr>
      <w:r>
        <w:rPr>
          <w:rFonts w:ascii="Arial" w:hAnsi="Arial"/>
          <w:sz w:val="22"/>
        </w:rPr>
        <w:t>The scope of this research is bounded by the operational, technical, and pedagogical requirements of its pilot implementation at Eduardo Barreto Sr. High School in Barangay Pansol, Calamba City, Laguna, during School Year 2026–2027. The primary client is Ma’am Karen P. Gonzaga, Senior High School Mathematics Teacher, handling approximately 60 to 70 students across three class sections. The primary beneficiaries are Grade 11 students enrolled in core mathematics subjects (General Mathematics, Statistics and Probability), their parents or legal guardians, and the client teacher. While CLASSREALM is initially deployed for a single teacher, its role-based architecture is designed to support additional teachers should the institution expand its adoption in future school years.</w:t>
      </w:r>
    </w:p>
    <w:p w14:paraId="204BDAE1">
      <w:pPr>
        <w:keepNext w:val="0"/>
        <w:spacing w:before="0" w:after="0" w:line="360" w:lineRule="auto"/>
        <w:ind w:firstLine="720"/>
        <w:jc w:val="both"/>
      </w:pPr>
      <w:r>
        <w:rPr>
          <w:rFonts w:ascii="Arial" w:hAnsi="Arial"/>
          <w:sz w:val="22"/>
        </w:rPr>
        <w:t>The software scope encompasses four interconnected portals:</w:t>
      </w:r>
    </w:p>
    <w:p w14:paraId="1A74A086">
      <w:pPr>
        <w:spacing w:before="0" w:after="0" w:line="360" w:lineRule="auto"/>
        <w:ind w:left="720" w:hanging="360"/>
        <w:jc w:val="left"/>
      </w:pPr>
      <w:r>
        <w:rPr>
          <w:rFonts w:ascii="Arial" w:hAnsi="Arial"/>
          <w:b/>
          <w:sz w:val="22"/>
        </w:rPr>
        <w:t xml:space="preserve">• Admin Portal (Web): </w:t>
      </w:r>
      <w:r>
        <w:rPr>
          <w:rFonts w:ascii="Arial" w:hAnsi="Arial"/>
          <w:sz w:val="22"/>
        </w:rPr>
        <w:t>Enables academic year setup, rollover transitions, and teacher credential provisioning.</w:t>
      </w:r>
    </w:p>
    <w:p w14:paraId="6E80A6CF">
      <w:pPr>
        <w:spacing w:before="0" w:after="0" w:line="360" w:lineRule="auto"/>
        <w:ind w:left="720" w:hanging="360"/>
        <w:jc w:val="left"/>
      </w:pPr>
      <w:r>
        <w:rPr>
          <w:rFonts w:ascii="Arial" w:hAnsi="Arial"/>
          <w:b/>
          <w:sz w:val="22"/>
        </w:rPr>
        <w:t xml:space="preserve">• Teacher Portal (Responsive Web App): </w:t>
      </w:r>
      <w:r>
        <w:rPr>
          <w:rFonts w:ascii="Arial" w:hAnsi="Arial"/>
          <w:sz w:val="22"/>
        </w:rPr>
        <w:t>Empowers the teacher to self-manage class sections and student enrollments, configure plotted class schedules, capture attendance via RFID scanner or permanent manual roster logging, publish requirements, administer objective online quizzes, compute transmutated quarterly grades under DepEd DO 15, s. 2026, generate structured lesson plan guides, and manage instructional materials.</w:t>
      </w:r>
    </w:p>
    <w:p w14:paraId="5D8B4453">
      <w:pPr>
        <w:spacing w:before="0" w:after="0" w:line="360" w:lineRule="auto"/>
        <w:ind w:left="720" w:hanging="360"/>
        <w:jc w:val="left"/>
      </w:pPr>
      <w:r>
        <w:rPr>
          <w:rFonts w:ascii="Arial" w:hAnsi="Arial"/>
          <w:b/>
          <w:sz w:val="22"/>
        </w:rPr>
        <w:t xml:space="preserve">• Student Portal (Mobile App): </w:t>
      </w:r>
      <w:r>
        <w:rPr>
          <w:rFonts w:ascii="Arial" w:hAnsi="Arial"/>
          <w:sz w:val="22"/>
        </w:rPr>
        <w:t>Provides authenticated students with personal views of daily attendance logs, submitted assignment grades, quiz scores, and downloadable learning resources.</w:t>
      </w:r>
    </w:p>
    <w:p w14:paraId="5DEFC869">
      <w:pPr>
        <w:spacing w:before="0" w:after="0" w:line="360" w:lineRule="auto"/>
        <w:ind w:left="720" w:hanging="360"/>
        <w:jc w:val="left"/>
      </w:pPr>
      <w:r>
        <w:rPr>
          <w:rFonts w:ascii="Arial" w:hAnsi="Arial"/>
          <w:b/>
          <w:sz w:val="22"/>
        </w:rPr>
        <w:t xml:space="preserve">• Parent Portal (Mobile App): </w:t>
      </w:r>
      <w:r>
        <w:rPr>
          <w:rFonts w:ascii="Arial" w:hAnsi="Arial"/>
          <w:sz w:val="22"/>
        </w:rPr>
        <w:t>Provides authorized parents with linked view-only monitoring of daily attendance timestamps, immediate absence alert notifications for 3 or more absences, pending academic requirements, and official quarterly grades.</w:t>
      </w:r>
    </w:p>
    <w:p w14:paraId="35C3731E">
      <w:pPr>
        <w:keepNext w:val="0"/>
        <w:spacing w:before="0" w:after="0" w:line="360" w:lineRule="auto"/>
        <w:ind w:firstLine="720"/>
        <w:jc w:val="both"/>
      </w:pPr>
      <w:r>
        <w:rPr>
          <w:rFonts w:ascii="Arial" w:hAnsi="Arial"/>
          <w:sz w:val="22"/>
        </w:rPr>
        <w:t>The technical hardware scope includes a standalone ESP32 DevKit microcontroller interfaced with an MFRC522/PN532 RFID reader, status LEDs, a piezo buzzer, and a rechargeable battery circuit, capable of non-volatile offline scan buffering. The software architecture utilizes Flutter for client applications, Supabase PostgreSQL with Row-Level Security for relational data persistence, and Firebase Authentication for secure identity governance. Furthermore, the system preserves academic and grade records across multiple school years and allows downloading and exporting consolidated class records into PDF, CSV, and Microsoft Excel formats.</w:t>
      </w:r>
    </w:p>
    <w:p w14:paraId="556B07C7">
      <w:pPr>
        <w:keepNext/>
        <w:spacing w:before="200" w:after="40" w:line="360" w:lineRule="auto"/>
        <w:ind w:firstLine="0"/>
        <w:jc w:val="both"/>
      </w:pPr>
      <w:r>
        <w:rPr>
          <w:rFonts w:ascii="Arial" w:hAnsi="Arial"/>
          <w:b/>
          <w:sz w:val="22"/>
        </w:rPr>
        <w:t>1.4.2 Boundaries and Limitations</w:t>
      </w:r>
    </w:p>
    <w:p w14:paraId="04237603">
      <w:pPr>
        <w:keepNext w:val="0"/>
        <w:spacing w:before="0" w:after="0" w:line="360" w:lineRule="auto"/>
        <w:jc w:val="both"/>
      </w:pPr>
      <w:bookmarkStart w:id="0" w:name="_GoBack"/>
      <w:bookmarkEnd w:id="0"/>
      <w:r>
        <w:rPr>
          <w:rFonts w:ascii="Arial" w:hAnsi="Arial"/>
          <w:sz w:val="22"/>
        </w:rPr>
        <w:t>To maintain structural integrity, data security, and institutional compliance, the study establishes the following explicit boundaries and functional limitations:</w:t>
      </w:r>
    </w:p>
    <w:p w14:paraId="76A29B99">
      <w:pPr>
        <w:spacing w:before="0" w:after="0" w:line="360" w:lineRule="auto"/>
        <w:ind w:left="720" w:hanging="360"/>
        <w:jc w:val="both"/>
      </w:pPr>
      <w:r>
        <w:rPr>
          <w:rFonts w:ascii="Arial" w:hAnsi="Arial"/>
          <w:b/>
          <w:sz w:val="22"/>
        </w:rPr>
        <w:t xml:space="preserve">1. System Admin Boundaries &amp; Separation of Duties: </w:t>
      </w:r>
      <w:r>
        <w:rPr>
          <w:rFonts w:ascii="Arial" w:hAnsi="Arial"/>
          <w:sz w:val="22"/>
        </w:rPr>
        <w:t>The System Admin account is assigned to the client teacher solely for academic year transitions and teacher provisioning. To preserve instructional autonomy and protect student confidentiality, the Admin CANNOT manage sections, subjects, schedules, attendance, activities, requirements, quizzes, examinations, grading percentages, lesson plans, learning materials, or student academic records.</w:t>
      </w:r>
    </w:p>
    <w:p w14:paraId="677257E5">
      <w:pPr>
        <w:spacing w:before="0" w:after="0" w:line="360" w:lineRule="auto"/>
        <w:ind w:left="720" w:hanging="360"/>
        <w:jc w:val="both"/>
      </w:pPr>
      <w:r>
        <w:rPr>
          <w:rFonts w:ascii="Arial" w:hAnsi="Arial"/>
          <w:b/>
          <w:sz w:val="22"/>
        </w:rPr>
        <w:t xml:space="preserve">2. Teacher Roster Self-Management: </w:t>
      </w:r>
      <w:r>
        <w:rPr>
          <w:rFonts w:ascii="Arial" w:hAnsi="Arial"/>
          <w:sz w:val="22"/>
        </w:rPr>
        <w:t>Teachers self-manage sections, subjects, and students after receiving class rosters from the registrar/school. The software empowers educators to maintain their own class sections without administrative intervention.</w:t>
      </w:r>
    </w:p>
    <w:p w14:paraId="78EC5D62">
      <w:pPr>
        <w:spacing w:before="0" w:after="0" w:line="360" w:lineRule="auto"/>
        <w:ind w:left="720" w:hanging="360"/>
        <w:jc w:val="both"/>
      </w:pPr>
      <w:r>
        <w:rPr>
          <w:rFonts w:ascii="Arial" w:hAnsi="Arial"/>
          <w:b/>
          <w:sz w:val="22"/>
        </w:rPr>
        <w:t xml:space="preserve">3. Excluded Institutional Roles: </w:t>
      </w:r>
      <w:r>
        <w:rPr>
          <w:rFonts w:ascii="Arial" w:hAnsi="Arial"/>
          <w:sz w:val="22"/>
        </w:rPr>
        <w:t>The system strictly excludes Registrar and Principal user accounts, roles, and administrative governance dashboards. School-wide enrollment reporting and principal administrative supervision remain outside the software scope.</w:t>
      </w:r>
    </w:p>
    <w:p w14:paraId="59872A65">
      <w:pPr>
        <w:spacing w:before="0" w:after="0" w:line="360" w:lineRule="auto"/>
        <w:ind w:left="720" w:hanging="360"/>
        <w:jc w:val="both"/>
      </w:pPr>
      <w:r>
        <w:rPr>
          <w:rFonts w:ascii="Arial" w:hAnsi="Arial"/>
          <w:b/>
          <w:sz w:val="22"/>
        </w:rPr>
        <w:t xml:space="preserve">4. Excluded Student Workflows: </w:t>
      </w:r>
      <w:r>
        <w:rPr>
          <w:rFonts w:ascii="Arial" w:hAnsi="Arial"/>
          <w:sz w:val="22"/>
        </w:rPr>
        <w:t>The system does not support or automate mid-year student transfers, cross-section switching, or formal student dropping procedures. Under DepEd regulations, student dropping requires formal home visitation, parent-teacher conferences, and guidance counseling documentation; consequently, dropping or transferring students must be resolved through official school administrative channels and reflected manually in the teacher's roster.</w:t>
      </w:r>
    </w:p>
    <w:p w14:paraId="4B03D71E">
      <w:pPr>
        <w:spacing w:before="0" w:after="0" w:line="360" w:lineRule="auto"/>
        <w:ind w:left="720" w:hanging="360"/>
        <w:jc w:val="both"/>
      </w:pPr>
      <w:r>
        <w:rPr>
          <w:rFonts w:ascii="Arial" w:hAnsi="Arial"/>
          <w:b/>
          <w:sz w:val="22"/>
        </w:rPr>
        <w:t xml:space="preserve">5. Permanent Manual Attendance Fallback: </w:t>
      </w:r>
      <w:r>
        <w:rPr>
          <w:rFonts w:ascii="Arial" w:hAnsi="Arial"/>
          <w:sz w:val="22"/>
        </w:rPr>
        <w:t>Manual attendance marking directly on the teacher's roster is a permanent, non-negotiable operational feature. It is not an emergency workaround but an essential operational mode enabling teachers to accommodate forgotten RFID cards, temporary hardware malfunctions, or school activities.</w:t>
      </w:r>
    </w:p>
    <w:p w14:paraId="1094A4A2">
      <w:pPr>
        <w:spacing w:before="0" w:after="0" w:line="360" w:lineRule="auto"/>
        <w:ind w:left="720" w:hanging="360"/>
        <w:jc w:val="both"/>
      </w:pPr>
      <w:r>
        <w:rPr>
          <w:rFonts w:ascii="Arial" w:hAnsi="Arial"/>
          <w:b/>
          <w:sz w:val="22"/>
        </w:rPr>
        <w:t xml:space="preserve">6. Assessment Network Dependency: </w:t>
      </w:r>
      <w:r>
        <w:rPr>
          <w:rFonts w:ascii="Arial" w:hAnsi="Arial"/>
          <w:sz w:val="22"/>
        </w:rPr>
        <w:t>Online quiz and examination administration requires an active internet connection. Offline test administration is excluded due to real-time answer verification and security requirements.</w:t>
      </w:r>
    </w:p>
    <w:p w14:paraId="784747CA">
      <w:pPr>
        <w:spacing w:before="0" w:after="0" w:line="360" w:lineRule="auto"/>
        <w:ind w:left="720" w:hanging="360"/>
        <w:jc w:val="both"/>
      </w:pPr>
      <w:r>
        <w:rPr>
          <w:rFonts w:ascii="Arial" w:hAnsi="Arial"/>
          <w:b/>
          <w:sz w:val="22"/>
        </w:rPr>
        <w:t xml:space="preserve">7. Automated Scoring Boundaries: </w:t>
      </w:r>
      <w:r>
        <w:rPr>
          <w:rFonts w:ascii="Arial" w:hAnsi="Arial"/>
          <w:sz w:val="22"/>
        </w:rPr>
        <w:t>Automated assessment scoring is strictly restricted to supported objective question types (multiple choice, true/false, and short identification). Subjective problem-solving, open essays, and multi-step mathematical proofs require manual teacher evaluation.</w:t>
      </w:r>
    </w:p>
    <w:p w14:paraId="48EBE82F">
      <w:pPr>
        <w:spacing w:before="0" w:after="0" w:line="360" w:lineRule="auto"/>
        <w:ind w:left="720" w:hanging="360"/>
        <w:jc w:val="both"/>
      </w:pPr>
      <w:r>
        <w:rPr>
          <w:rFonts w:ascii="Arial" w:hAnsi="Arial"/>
          <w:b/>
          <w:sz w:val="22"/>
        </w:rPr>
        <w:t xml:space="preserve">8. Anti-Cheat Monitoring Boundaries: </w:t>
      </w:r>
      <w:r>
        <w:rPr>
          <w:rFonts w:ascii="Arial" w:hAnsi="Arial"/>
          <w:sz w:val="22"/>
        </w:rPr>
        <w:t>The application incorporates client-side assessment session event logging (detecting app focus loss, screen switching, or browser tab blur) to generate infraction flags for teacher review. However, the software cannot prevent students from consulting external physical notes or secondary unmonitored devices during remote testing.</w:t>
      </w:r>
    </w:p>
    <w:p w14:paraId="35EEE7D3">
      <w:pPr>
        <w:spacing w:before="0" w:after="0" w:line="360" w:lineRule="auto"/>
        <w:ind w:left="720" w:hanging="360"/>
        <w:jc w:val="both"/>
      </w:pPr>
      <w:r>
        <w:rPr>
          <w:rFonts w:ascii="Arial" w:hAnsi="Arial"/>
          <w:b/>
          <w:sz w:val="22"/>
        </w:rPr>
        <w:t xml:space="preserve">9. Telephony &amp; Carrier Limitations: </w:t>
      </w:r>
      <w:r>
        <w:rPr>
          <w:rFonts w:ascii="Arial" w:hAnsi="Arial"/>
          <w:sz w:val="22"/>
        </w:rPr>
        <w:t>Push notifications and in-app alerts are delivered via Firebase Cloud Messaging. Automated cellular SMS notifications depend on external hardware GSM modems or third-party SMS API aggregators, which require active carrier signal coverage and account credits.</w:t>
      </w:r>
    </w:p>
    <w:p w14:paraId="2B701EB8">
      <w:pPr>
        <w:keepNext/>
        <w:spacing w:before="280" w:after="40" w:line="360" w:lineRule="auto"/>
        <w:ind w:firstLine="0"/>
        <w:jc w:val="both"/>
      </w:pPr>
      <w:r>
        <w:rPr>
          <w:rFonts w:ascii="Arial" w:hAnsi="Arial"/>
          <w:b/>
          <w:sz w:val="24"/>
        </w:rPr>
        <w:t>1.5 Quantifiable SMART Evaluation Criteria</w:t>
      </w:r>
    </w:p>
    <w:p w14:paraId="130CFADD">
      <w:pPr>
        <w:keepNext w:val="0"/>
        <w:spacing w:before="0" w:after="0" w:line="360" w:lineRule="auto"/>
        <w:jc w:val="both"/>
      </w:pPr>
      <w:r>
        <w:rPr>
          <w:rFonts w:ascii="Arial" w:hAnsi="Arial"/>
          <w:sz w:val="22"/>
        </w:rPr>
        <w:t>To verify the successful deployment and empirical acceptability of CLASSREALM during School Year 2026–2027, the system is governed by the following quantifiable performance benchmarks:</w:t>
      </w:r>
    </w:p>
    <w:p w14:paraId="32CF0633">
      <w:pPr>
        <w:spacing w:before="0" w:after="0" w:line="360" w:lineRule="auto"/>
        <w:ind w:left="720" w:hanging="360"/>
        <w:jc w:val="both"/>
      </w:pPr>
      <w:r>
        <w:rPr>
          <w:rFonts w:ascii="Arial" w:hAnsi="Arial"/>
          <w:b/>
          <w:sz w:val="22"/>
        </w:rPr>
        <w:t xml:space="preserve">• Attendance Tap Latency: </w:t>
      </w:r>
      <w:r>
        <w:rPr>
          <w:rFonts w:ascii="Arial" w:hAnsi="Arial"/>
          <w:sz w:val="22"/>
        </w:rPr>
        <w:t>RFID card scan detection and audiovisual feedback (LED/buzzer) executed within &lt; 2.0 seconds under the standalone ESP32 hardware scanner.</w:t>
      </w:r>
    </w:p>
    <w:p w14:paraId="6B71A93A">
      <w:pPr>
        <w:spacing w:before="0" w:after="0" w:line="360" w:lineRule="auto"/>
        <w:ind w:left="720" w:hanging="360"/>
        <w:jc w:val="both"/>
      </w:pPr>
      <w:r>
        <w:rPr>
          <w:rFonts w:ascii="Arial" w:hAnsi="Arial"/>
          <w:b/>
          <w:sz w:val="22"/>
        </w:rPr>
        <w:t xml:space="preserve">• Offline Data Buffer Capacity: </w:t>
      </w:r>
      <w:r>
        <w:rPr>
          <w:rFonts w:ascii="Arial" w:hAnsi="Arial"/>
          <w:sz w:val="22"/>
        </w:rPr>
        <w:t>The ESP32 standalone scanner retains at least 5,000 attendance records in local non-volatile flash memory without data loss during extended power or Wi-Fi outages.</w:t>
      </w:r>
    </w:p>
    <w:p w14:paraId="6B1CC87F">
      <w:pPr>
        <w:spacing w:before="0" w:after="0" w:line="360" w:lineRule="auto"/>
        <w:ind w:left="720" w:hanging="360"/>
        <w:jc w:val="both"/>
      </w:pPr>
      <w:r>
        <w:rPr>
          <w:rFonts w:ascii="Arial" w:hAnsi="Arial"/>
          <w:b/>
          <w:sz w:val="22"/>
        </w:rPr>
        <w:t xml:space="preserve">• Duplicate Scan Suppression: </w:t>
      </w:r>
      <w:r>
        <w:rPr>
          <w:rFonts w:ascii="Arial" w:hAnsi="Arial"/>
          <w:sz w:val="22"/>
        </w:rPr>
        <w:t>100% idempotent suppression of duplicate card taps within the same class session, preventing timestamp overwrites or status downgrades.</w:t>
      </w:r>
    </w:p>
    <w:p w14:paraId="237DB8F9">
      <w:pPr>
        <w:spacing w:before="0" w:after="0" w:line="360" w:lineRule="auto"/>
        <w:ind w:left="720" w:hanging="360"/>
        <w:jc w:val="both"/>
      </w:pPr>
      <w:r>
        <w:rPr>
          <w:rFonts w:ascii="Arial" w:hAnsi="Arial"/>
          <w:b/>
          <w:sz w:val="22"/>
        </w:rPr>
        <w:t xml:space="preserve">• Cloud Synchronization Latency: </w:t>
      </w:r>
      <w:r>
        <w:rPr>
          <w:rFonts w:ascii="Arial" w:hAnsi="Arial"/>
          <w:sz w:val="22"/>
        </w:rPr>
        <w:t>Locally buffered offline attendance logs synchronize completely to Supabase within &lt; 5.0 seconds upon network restoration.</w:t>
      </w:r>
    </w:p>
    <w:p w14:paraId="06A7F02D">
      <w:pPr>
        <w:spacing w:before="0" w:after="0" w:line="360" w:lineRule="auto"/>
        <w:ind w:left="720" w:hanging="360"/>
        <w:jc w:val="both"/>
      </w:pPr>
      <w:r>
        <w:rPr>
          <w:rFonts w:ascii="Arial" w:hAnsi="Arial"/>
          <w:b/>
          <w:sz w:val="22"/>
        </w:rPr>
        <w:t xml:space="preserve">• Assessment Turnaround: </w:t>
      </w:r>
      <w:r>
        <w:rPr>
          <w:rFonts w:ascii="Arial" w:hAnsi="Arial"/>
          <w:sz w:val="22"/>
        </w:rPr>
        <w:t>Objective quiz scoring completed in &lt; 1.0 second per submission; psychometric item analysis (difficulty and discrimination indices) computed within &lt; 2.0 seconds.</w:t>
      </w:r>
    </w:p>
    <w:p w14:paraId="59332CE7">
      <w:pPr>
        <w:spacing w:before="0" w:after="0" w:line="360" w:lineRule="auto"/>
        <w:ind w:left="720" w:hanging="360"/>
        <w:jc w:val="both"/>
      </w:pPr>
      <w:r>
        <w:rPr>
          <w:rFonts w:ascii="Arial" w:hAnsi="Arial"/>
          <w:b/>
          <w:sz w:val="22"/>
        </w:rPr>
        <w:t xml:space="preserve">• Grading Mathematical Precision: </w:t>
      </w:r>
      <w:r>
        <w:rPr>
          <w:rFonts w:ascii="Arial" w:hAnsi="Arial"/>
          <w:sz w:val="22"/>
        </w:rPr>
        <w:t>100% adherence to DepEd Order No. 015, s. 2026 component weighting, with running initial grades rounded to 2 decimal places and final ratings transmutated via the official 41-tier table with zero computational error.</w:t>
      </w:r>
    </w:p>
    <w:p w14:paraId="67B20369">
      <w:pPr>
        <w:spacing w:before="0" w:after="0" w:line="360" w:lineRule="auto"/>
        <w:ind w:left="720" w:hanging="360"/>
        <w:jc w:val="both"/>
      </w:pPr>
      <w:r>
        <w:rPr>
          <w:rFonts w:ascii="Arial" w:hAnsi="Arial"/>
          <w:b/>
          <w:sz w:val="22"/>
        </w:rPr>
        <w:t xml:space="preserve">• Notification Dispatch Speed: </w:t>
      </w:r>
      <w:r>
        <w:rPr>
          <w:rFonts w:ascii="Arial" w:hAnsi="Arial"/>
          <w:sz w:val="22"/>
        </w:rPr>
        <w:t>Real-time push notifications for student absence warnings and requirement announcements delivered within &lt; 3.0 seconds.</w:t>
      </w:r>
    </w:p>
    <w:p w14:paraId="115108AE">
      <w:pPr>
        <w:spacing w:before="0" w:after="0" w:line="360" w:lineRule="auto"/>
        <w:ind w:left="720" w:hanging="360"/>
        <w:jc w:val="both"/>
      </w:pPr>
      <w:r>
        <w:rPr>
          <w:rFonts w:ascii="Arial" w:hAnsi="Arial"/>
          <w:b/>
          <w:sz w:val="22"/>
        </w:rPr>
        <w:t xml:space="preserve">• ISO/IEC 25010:2023 Technical Quality: </w:t>
      </w:r>
      <w:r>
        <w:rPr>
          <w:rFonts w:ascii="Arial" w:hAnsi="Arial"/>
          <w:sz w:val="22"/>
        </w:rPr>
        <w:t>Attainment of an overall weighted mean score of &gt;= 4.20 out of 5.00 ('Highly Acceptable') across all nine software quality characteristics during stakeholder evaluation.</w:t>
      </w:r>
    </w:p>
    <w:p w14:paraId="3EFE587E">
      <w:pPr>
        <w:keepNext/>
        <w:spacing w:before="280" w:after="40" w:line="360" w:lineRule="auto"/>
        <w:ind w:firstLine="0"/>
        <w:jc w:val="both"/>
      </w:pPr>
      <w:r>
        <w:rPr>
          <w:rFonts w:ascii="Arial" w:hAnsi="Arial"/>
          <w:b/>
          <w:sz w:val="24"/>
        </w:rPr>
        <w:t>1.6 Definition of Terms</w:t>
      </w:r>
    </w:p>
    <w:p w14:paraId="2C1A56D1">
      <w:pPr>
        <w:keepNext w:val="0"/>
        <w:spacing w:before="0" w:after="0" w:line="360" w:lineRule="auto"/>
        <w:jc w:val="both"/>
      </w:pPr>
      <w:r>
        <w:rPr>
          <w:rFonts w:ascii="Arial" w:hAnsi="Arial"/>
          <w:sz w:val="22"/>
        </w:rPr>
        <w:t>To establish operational clarity and precise technical understanding within the context of CLASSREALM's software and hardware architecture, the following terms are defined operationally:</w:t>
      </w:r>
    </w:p>
    <w:p w14:paraId="2EBDB329">
      <w:pPr>
        <w:spacing w:before="0" w:after="0" w:line="360" w:lineRule="auto"/>
        <w:ind w:left="720" w:hanging="360"/>
        <w:jc w:val="both"/>
      </w:pPr>
      <w:r>
        <w:rPr>
          <w:rFonts w:ascii="Arial" w:hAnsi="Arial"/>
          <w:b/>
          <w:sz w:val="22"/>
        </w:rPr>
        <w:t xml:space="preserve">1. ESP32: </w:t>
      </w:r>
      <w:r>
        <w:rPr>
          <w:rFonts w:ascii="Arial" w:hAnsi="Arial"/>
          <w:sz w:val="22"/>
        </w:rPr>
        <w:t>A low-cost, low-power 32-bit dual-core microcontroller equipped with integrated 2.4 GHz Wi-Fi and Bluetooth connectivity, utilized in CLASSREALM as a standalone edge scanner that interfaces with an RFID module to capture student card UIDs, validate timestamps, buffer scans in non-volatile flash memory during network outages, and synchronize attendance logs to the cloud backend.</w:t>
      </w:r>
    </w:p>
    <w:p w14:paraId="2DEE80EE">
      <w:pPr>
        <w:spacing w:before="0" w:after="0" w:line="360" w:lineRule="auto"/>
        <w:ind w:left="720" w:hanging="360"/>
        <w:jc w:val="both"/>
      </w:pPr>
      <w:r>
        <w:rPr>
          <w:rFonts w:ascii="Arial" w:hAnsi="Arial"/>
          <w:b/>
          <w:sz w:val="22"/>
        </w:rPr>
        <w:t xml:space="preserve">2. RFID (Radio Frequency Identification): </w:t>
      </w:r>
      <w:r>
        <w:rPr>
          <w:rFonts w:ascii="Arial" w:hAnsi="Arial"/>
          <w:sz w:val="22"/>
        </w:rPr>
        <w:t>A contactless wireless communication technology operating via electromagnetic fields (specifically 13.56 MHz high frequency or 125 kHz low frequency) used in CLASSREALM to detect unique card identification codes (UIDs) mapped to student 12-digit Learner Reference Numbers (LRNs) for rapid classroom attendance logging.</w:t>
      </w:r>
    </w:p>
    <w:p w14:paraId="593FC52E">
      <w:pPr>
        <w:spacing w:before="0" w:after="0" w:line="360" w:lineRule="auto"/>
        <w:ind w:left="720" w:hanging="360"/>
        <w:jc w:val="both"/>
      </w:pPr>
      <w:r>
        <w:rPr>
          <w:rFonts w:ascii="Arial" w:hAnsi="Arial"/>
          <w:b/>
          <w:sz w:val="22"/>
        </w:rPr>
        <w:t xml:space="preserve">3. Firebase Authentication: </w:t>
      </w:r>
      <w:r>
        <w:rPr>
          <w:rFonts w:ascii="Arial" w:hAnsi="Arial"/>
          <w:sz w:val="22"/>
        </w:rPr>
        <w:t>A cloud-based identity and access management service integrated into CLASSREALM to manage secure user credential validation, encrypted password storage, JSON Web Token (JWT) issuance, and first-time temporary password resets for administrators, teachers, students, and parents.</w:t>
      </w:r>
    </w:p>
    <w:p w14:paraId="351556BA">
      <w:pPr>
        <w:spacing w:before="0" w:after="0" w:line="360" w:lineRule="auto"/>
        <w:ind w:left="720" w:hanging="360"/>
        <w:jc w:val="both"/>
      </w:pPr>
      <w:r>
        <w:rPr>
          <w:rFonts w:ascii="Arial" w:hAnsi="Arial"/>
          <w:b/>
          <w:sz w:val="22"/>
        </w:rPr>
        <w:t xml:space="preserve">4. Supabase: </w:t>
      </w:r>
      <w:r>
        <w:rPr>
          <w:rFonts w:ascii="Arial" w:hAnsi="Arial"/>
          <w:sz w:val="22"/>
        </w:rPr>
        <w:t>An open-source Backend-as-a-Service (BaaS) built on PostgreSQL, serving as CLASSREALM’s primary relational database for persistent academic records, real-time data replication, automated scheduled cron jobs (Edge Functions), and backend security enforcement.</w:t>
      </w:r>
    </w:p>
    <w:p w14:paraId="697DB28B">
      <w:pPr>
        <w:spacing w:before="0" w:after="0" w:line="360" w:lineRule="auto"/>
        <w:ind w:left="720" w:hanging="360"/>
        <w:jc w:val="both"/>
      </w:pPr>
      <w:r>
        <w:rPr>
          <w:rFonts w:ascii="Arial" w:hAnsi="Arial"/>
          <w:b/>
          <w:sz w:val="22"/>
        </w:rPr>
        <w:t xml:space="preserve">5. Row-Level Security (RLS): </w:t>
      </w:r>
      <w:r>
        <w:rPr>
          <w:rFonts w:ascii="Arial" w:hAnsi="Arial"/>
          <w:sz w:val="22"/>
        </w:rPr>
        <w:t>A PostgreSQL database access-control mechanism implemented in Supabase that programmatically restricts database rows returned by queries based on the authenticated user's role and unique ID, ensuring teachers only access their assigned classes and students/parents only access their authorized records.</w:t>
      </w:r>
    </w:p>
    <w:p w14:paraId="0F73E8A4">
      <w:pPr>
        <w:spacing w:before="0" w:after="0" w:line="360" w:lineRule="auto"/>
        <w:ind w:left="720" w:hanging="360"/>
        <w:jc w:val="both"/>
      </w:pPr>
      <w:r>
        <w:rPr>
          <w:rFonts w:ascii="Arial" w:hAnsi="Arial"/>
          <w:b/>
          <w:sz w:val="22"/>
        </w:rPr>
        <w:t xml:space="preserve">6. Admin Portal: </w:t>
      </w:r>
      <w:r>
        <w:rPr>
          <w:rFonts w:ascii="Arial" w:hAnsi="Arial"/>
          <w:sz w:val="22"/>
        </w:rPr>
        <w:t>A restricted web management interface assigned exclusively to the client teacher, scoped strictly to provisioning and activating teacher accounts, managing user lifecycles, and executing annual academic year rollovers, without access to classroom instructional data or student grades.</w:t>
      </w:r>
    </w:p>
    <w:p w14:paraId="6102B3B1">
      <w:pPr>
        <w:spacing w:before="0" w:after="0" w:line="360" w:lineRule="auto"/>
        <w:ind w:left="720" w:hanging="360"/>
        <w:jc w:val="both"/>
      </w:pPr>
      <w:r>
        <w:rPr>
          <w:rFonts w:ascii="Arial" w:hAnsi="Arial"/>
          <w:b/>
          <w:sz w:val="22"/>
        </w:rPr>
        <w:t xml:space="preserve">7. Teacher Portal: </w:t>
      </w:r>
      <w:r>
        <w:rPr>
          <w:rFonts w:ascii="Arial" w:hAnsi="Arial"/>
          <w:sz w:val="22"/>
        </w:rPr>
        <w:t>A comprehensive web and responsive desktop/tablet workspace empowering teachers to self-manage subject sections, plot class schedules, record attendance via dual RFID or permanent manual entry, administer quizzes, execute DepEd DO 15 grade calculations, generate lesson plans, and organize instructional materials.</w:t>
      </w:r>
    </w:p>
    <w:p w14:paraId="2A335D3F">
      <w:pPr>
        <w:spacing w:before="0" w:after="0" w:line="360" w:lineRule="auto"/>
        <w:ind w:left="720" w:hanging="360"/>
        <w:jc w:val="both"/>
      </w:pPr>
      <w:r>
        <w:rPr>
          <w:rFonts w:ascii="Arial" w:hAnsi="Arial"/>
          <w:b/>
          <w:sz w:val="22"/>
        </w:rPr>
        <w:t xml:space="preserve">8. Student Portal: </w:t>
      </w:r>
      <w:r>
        <w:rPr>
          <w:rFonts w:ascii="Arial" w:hAnsi="Arial"/>
          <w:sz w:val="22"/>
        </w:rPr>
        <w:t>A dedicated mobile application interface allowing authenticated learners to verify daily attendance timestamps, track deadlines, submit electronic assignments, take objective online quizzes, and view transmutated quarterly grades under strict RLS isolation.</w:t>
      </w:r>
    </w:p>
    <w:p w14:paraId="71F45283">
      <w:pPr>
        <w:spacing w:before="0" w:after="0" w:line="360" w:lineRule="auto"/>
        <w:ind w:left="720" w:hanging="360"/>
        <w:jc w:val="both"/>
      </w:pPr>
      <w:r>
        <w:rPr>
          <w:rFonts w:ascii="Arial" w:hAnsi="Arial"/>
          <w:b/>
          <w:sz w:val="22"/>
        </w:rPr>
        <w:t xml:space="preserve">9. Parent Portal: </w:t>
      </w:r>
      <w:r>
        <w:rPr>
          <w:rFonts w:ascii="Arial" w:hAnsi="Arial"/>
          <w:sz w:val="22"/>
        </w:rPr>
        <w:t>A dedicated view-only mobile application interface enabling authorized parents and legal guardians to monitor their linked child's real-time attendance status, unexcused absence warnings, pending academic requirements, and quarterly performance summaries.</w:t>
      </w:r>
    </w:p>
    <w:p w14:paraId="677A1CE0">
      <w:r>
        <w:br w:type="page"/>
      </w:r>
    </w:p>
    <w:p w14:paraId="4FB24A3D">
      <w:pPr>
        <w:keepNext/>
        <w:spacing w:before="280" w:after="0" w:line="276" w:lineRule="auto"/>
        <w:ind w:firstLine="0"/>
        <w:jc w:val="center"/>
      </w:pPr>
      <w:r>
        <w:rPr>
          <w:rFonts w:ascii="Arial" w:hAnsi="Arial"/>
          <w:b/>
          <w:sz w:val="24"/>
        </w:rPr>
        <w:t>CHAPTER II</w:t>
      </w:r>
    </w:p>
    <w:p w14:paraId="4CC4435F">
      <w:pPr>
        <w:keepNext/>
        <w:spacing w:before="0" w:after="360" w:line="276" w:lineRule="auto"/>
        <w:ind w:firstLine="0"/>
        <w:jc w:val="center"/>
      </w:pPr>
      <w:r>
        <w:rPr>
          <w:rFonts w:ascii="Arial" w:hAnsi="Arial"/>
          <w:b/>
          <w:sz w:val="24"/>
        </w:rPr>
        <w:t>REVIEW OF RELATED LITERATURE AND THEORETICAL/CONCEPTUAL FRAMEWORK</w:t>
      </w:r>
    </w:p>
    <w:p w14:paraId="1F780430">
      <w:pPr>
        <w:keepNext/>
        <w:spacing w:before="280" w:after="40" w:line="360" w:lineRule="auto"/>
        <w:ind w:firstLine="0"/>
        <w:jc w:val="left"/>
      </w:pPr>
      <w:r>
        <w:rPr>
          <w:rFonts w:ascii="Arial" w:hAnsi="Arial"/>
          <w:b/>
          <w:sz w:val="24"/>
        </w:rPr>
        <w:t>2.1 Thematic Review of Related Literature</w:t>
      </w:r>
    </w:p>
    <w:p w14:paraId="5F6AE108">
      <w:pPr>
        <w:keepNext w:val="0"/>
        <w:spacing w:before="0" w:after="0" w:line="360" w:lineRule="auto"/>
        <w:ind w:firstLine="720"/>
        <w:jc w:val="both"/>
      </w:pPr>
      <w:r>
        <w:rPr>
          <w:rFonts w:ascii="Arial" w:hAnsi="Arial"/>
          <w:sz w:val="22"/>
        </w:rPr>
        <w:t>The evolution of modern educational management systems represents a necessary convergence between administrative automation, classroom instructional supervision, and stakeholder transparency. Senior High School educators in the Philippines face severe administrative workloads encompassing manual roll calls, requirement tracking, grade computation, lesson plan drafting, and learning resource management. CLASSREALM addresses these challenges through four core integrated modules: (1) automated attendance tracking with manual fallback, (2) automated grading and assessment computation, (3) teacher lesson planning guide generation, and (4) centralized learning materials organization. The following literature review analyzes empirical studies published between 2024 and 2026 that substantiate these technical and operational domains.</w:t>
      </w:r>
    </w:p>
    <w:p w14:paraId="5428DDE9">
      <w:pPr>
        <w:keepNext/>
        <w:spacing w:before="200" w:after="40" w:line="360" w:lineRule="auto"/>
        <w:ind w:firstLine="0"/>
        <w:jc w:val="left"/>
      </w:pPr>
      <w:r>
        <w:rPr>
          <w:rFonts w:ascii="Arial" w:hAnsi="Arial"/>
          <w:b/>
          <w:sz w:val="22"/>
        </w:rPr>
        <w:t>2.1.1 Automated and Dual-Path Attendance Tracking Systems</w:t>
      </w:r>
    </w:p>
    <w:p w14:paraId="1C853977">
      <w:pPr>
        <w:keepNext w:val="0"/>
        <w:spacing w:before="0" w:after="0" w:line="360" w:lineRule="auto"/>
        <w:ind w:firstLine="720"/>
        <w:jc w:val="both"/>
      </w:pPr>
      <w:r>
        <w:rPr>
          <w:rFonts w:ascii="Arial" w:hAnsi="Arial"/>
          <w:sz w:val="22"/>
        </w:rPr>
        <w:t>Automated attendance tracking significantly reduces the instructional time lost during traditional pen-and-paper roll calls while mitigating data falsification and recording errors.</w:t>
      </w:r>
    </w:p>
    <w:p w14:paraId="72917D35">
      <w:pPr>
        <w:keepNext w:val="0"/>
        <w:spacing w:before="0" w:after="0" w:line="360" w:lineRule="auto"/>
        <w:ind w:firstLine="720"/>
        <w:jc w:val="both"/>
      </w:pPr>
      <w:r>
        <w:rPr>
          <w:rFonts w:ascii="Arial" w:hAnsi="Arial"/>
          <w:sz w:val="22"/>
        </w:rPr>
        <w:t>In a local Philippine empirical study, Holgado et al. (2026) developed and evaluated an automated attendance monitoring system utilizing Ultra High Frequency (UHF) RFID and a Raspberry Pi microcomputer for the Senior High School department of Colegio de San Juan de Letran Manila. Utilizing a descriptive-developmental research design, the researchers executed physical walk-through detection trials and conducted faculty usability surveys. The empirical findings demonstrated a 93.3% RFID tag detection accuracy during walk-through transit and a 100% success rate in backend database logging. Faculty evaluators registered an overall mean score within the 'Strongly Agree' band for software usability and hardware reliability, affirming that contactless radio-frequency identification substantially eliminates classroom queuing and administrative roll-call delays.</w:t>
      </w:r>
    </w:p>
    <w:p w14:paraId="675E3FF5">
      <w:pPr>
        <w:keepNext w:val="0"/>
        <w:spacing w:before="0" w:after="0" w:line="360" w:lineRule="auto"/>
        <w:ind w:firstLine="720"/>
        <w:jc w:val="both"/>
      </w:pPr>
      <w:r>
        <w:rPr>
          <w:rFonts w:ascii="Arial" w:hAnsi="Arial"/>
          <w:sz w:val="22"/>
        </w:rPr>
        <w:t>Complementing automated hardware capture, Navarra and Antonio (2025) evaluated a multi-stakeholder student monitoring and data tracking system deployed at Isulan National High School, Philippines. Developed using an Agile software development lifecycle spanning seven sprints and evaluated through a descriptive-evaluative survey with N = 85 respondents (comprising teachers, parents, and secondary students), the system achieved an overall grand mean rating of 4.72 ± 0.43 (interpreted as 'Very Functional and Highly Effective'). Crucially, 95% of respondents confirmed that digitizing attendance logs and academic records eliminated manual record reconciliation while establishing cross-stakeholder transparency across parents and faculty.</w:t>
      </w:r>
    </w:p>
    <w:p w14:paraId="2E824C9B">
      <w:pPr>
        <w:keepNext w:val="0"/>
        <w:spacing w:before="0" w:after="0" w:line="360" w:lineRule="auto"/>
        <w:ind w:firstLine="720"/>
        <w:jc w:val="both"/>
      </w:pPr>
      <w:r>
        <w:rPr>
          <w:rFonts w:ascii="Arial" w:hAnsi="Arial"/>
          <w:sz w:val="22"/>
        </w:rPr>
        <w:t>In the international domain, Irhamna, Kasmini, and Khairuman (2026) developed an IoT-based student attendance system integrating an ESP32 microcontroller, RC522 RFID reader module, and local MySQL database recording at Universitas Bina Bangsa Getsempena, Indonesia. Utilizing a Research and Development (R&amp;D) prototyping methodology evaluated by technical experts and N = 35 student participants, empirical benchmark tests demonstrated an average card-reading and logging latency of only 0.10 seconds per scan. Expert content validity evaluated via Aiken's V formula yielded an index of 0.982 (interpreted as highly valid), with 100% data transmission reliability under local buffering, confirming the viability of low-cost ESP32 edge microcontrollers for rapid, offline-capable attendance recording.</w:t>
      </w:r>
    </w:p>
    <w:p w14:paraId="1699D020">
      <w:pPr>
        <w:keepNext w:val="0"/>
        <w:spacing w:before="0" w:after="0" w:line="360" w:lineRule="auto"/>
        <w:ind w:firstLine="720"/>
        <w:jc w:val="both"/>
      </w:pPr>
      <w:r>
        <w:rPr>
          <w:rFonts w:ascii="Arial" w:hAnsi="Arial"/>
          <w:sz w:val="22"/>
        </w:rPr>
        <w:t>In an international investigation on automated student monitoring and real-time alerts, Kurniawan, Fitriadi, Albaroky, and Astiani (2024) developed an automated attendance tracking system integrating Radio Frequency Identification (RFID) hardware with Telegram instant messaging at the secondary school level. Published in the International Journal of Research and Applied Technology (INJURATECH) under DOI 10.34010/injuratech.v4i1.14124, the researchers conducted experimental throughput and reliability benchmarking across consecutive batch scans. The empirical results demonstrated that the automated RFID capture pipeline successfully identified and processed attendance records for 60 consecutive student cards without interruption in 3 minutes and 33 seconds (213 seconds), while instantaneously dispatching automated arrival notifications to parents and teachers. The authors proved that pairing contactless RFID hardware with automated mobile messaging eliminates queuing delays during morning entry and provides guardians with direct, verifiable visibility into student attendance.</w:t>
      </w:r>
    </w:p>
    <w:p w14:paraId="71D155AE">
      <w:pPr>
        <w:keepNext/>
        <w:spacing w:before="200" w:after="40" w:line="360" w:lineRule="auto"/>
        <w:ind w:firstLine="0"/>
        <w:jc w:val="left"/>
      </w:pPr>
      <w:r>
        <w:rPr>
          <w:rFonts w:ascii="Arial" w:hAnsi="Arial"/>
          <w:b/>
          <w:sz w:val="22"/>
        </w:rPr>
        <w:t>2.1.2 Automated Grading, Assessment Computation, and Academic Analytics</w:t>
      </w:r>
    </w:p>
    <w:p w14:paraId="5FF0E28B">
      <w:pPr>
        <w:keepNext w:val="0"/>
        <w:spacing w:before="0" w:after="0" w:line="360" w:lineRule="auto"/>
        <w:ind w:firstLine="720"/>
        <w:jc w:val="both"/>
      </w:pPr>
      <w:r>
        <w:rPr>
          <w:rFonts w:ascii="Arial" w:hAnsi="Arial"/>
          <w:sz w:val="22"/>
        </w:rPr>
        <w:t>Automating classroom grading and objective assessment workflows eliminates teacher computation fatigue, enforces mathematical accuracy, and provides timely diagnostic insights into student mastery.</w:t>
      </w:r>
    </w:p>
    <w:p w14:paraId="6E8AB3A7">
      <w:pPr>
        <w:keepNext w:val="0"/>
        <w:spacing w:before="0" w:after="0" w:line="360" w:lineRule="auto"/>
        <w:ind w:firstLine="720"/>
        <w:jc w:val="both"/>
      </w:pPr>
      <w:r>
        <w:rPr>
          <w:rFonts w:ascii="Arial" w:hAnsi="Arial"/>
          <w:sz w:val="22"/>
        </w:rPr>
        <w:t>In the Philippine local context, Bacongol and Durango (2025) developed and empirically evaluated the Automated Grading System (AutoGrade) designed for Senior High School academic data management at Sta. Margarita National High School, Philippines. Published in the International Journal of Open-Access, Interdisciplinary &amp; New Educational Discoveries (iJOINED ETCOR) under DOI 10.63498/etcor454, the study employed a descriptive-evaluative research design grounded in the ISO 9126 software quality characteristics across N = 165 respondents, comprising n = 14 Senior High School subject teachers and n = 151 students. The empirical findings demonstrated that the automated grading architecture achieved an overall 'Very High' software quality assessment across functionality, reliability, usability, and efficiency. The system successfully eradicated computation discrepancies caused by manual pen-and-paper encoding and fragmented spreadsheets, streamlined periodic DepEd quarterly grade consolidation, and cut teachers' grading turnaround time, validating the institutional necessity of centralized, automated grade computation in Philippine secondary schools.</w:t>
      </w:r>
    </w:p>
    <w:p w14:paraId="49AE6D0C">
      <w:pPr>
        <w:keepNext w:val="0"/>
        <w:spacing w:before="0" w:after="0" w:line="360" w:lineRule="auto"/>
        <w:ind w:firstLine="720"/>
        <w:jc w:val="both"/>
      </w:pPr>
      <w:r>
        <w:rPr>
          <w:rFonts w:ascii="Arial" w:hAnsi="Arial"/>
          <w:sz w:val="22"/>
        </w:rPr>
        <w:t>In an international empirical study on secondary school grade automation, Ramadhani, Sahiruddin, Kasri, and Alhamid (2025) developed and evaluated a web-based student grade management information system at SMK Muhammadiyah Aimas, published in JTP – Jurnal Teknologi Pendidikan (DOI: 10.21009/jtp.v27i3.60886). Employing a Research and Development (R&amp;D) methodology using the Waterfall development model, the system integrated master student registries, daily activity tracking, midterm and final examination scoring, attendance tracking, and automatic final grade computation. Black-box functional testing confirmed 100% operational compliance across all modules. Software quality evaluation by educational technology experts rated the platform as 'Very Good' (89.5%), while end-user usability testing administered to secondary school teachers yielded an outstanding usability score of 93.0% ('Very High'). The empirical results confirmed that automating score aggregation and grade calculations eliminates clerical errors, prevents duplicate entries, and expedites official academic report generation for teachers and school administrators.</w:t>
      </w:r>
    </w:p>
    <w:p w14:paraId="495F8D23">
      <w:pPr>
        <w:keepNext/>
        <w:spacing w:before="200" w:after="40" w:line="360" w:lineRule="auto"/>
        <w:ind w:firstLine="0"/>
        <w:jc w:val="left"/>
      </w:pPr>
      <w:r>
        <w:rPr>
          <w:rFonts w:ascii="Arial" w:hAnsi="Arial"/>
          <w:b/>
          <w:sz w:val="22"/>
        </w:rPr>
        <w:t>2.1.3 Teacher Lesson Plan Guide Generation and Instructional Design</w:t>
      </w:r>
    </w:p>
    <w:p w14:paraId="4E36EBCF">
      <w:pPr>
        <w:keepNext w:val="0"/>
        <w:spacing w:before="0" w:after="0" w:line="360" w:lineRule="auto"/>
        <w:ind w:firstLine="720"/>
        <w:jc w:val="both"/>
      </w:pPr>
      <w:r>
        <w:rPr>
          <w:rFonts w:ascii="Arial" w:hAnsi="Arial"/>
          <w:sz w:val="22"/>
        </w:rPr>
        <w:t>Lesson planning represents a core pedagogical responsibility of Senior High School teachers, yet repetitive administrative documentation frequently detracts from instructional delivery. Integrating structured digital guides and generative pedagogical tools provides cognitive scaffolding while preserving teacher oversight.</w:t>
      </w:r>
    </w:p>
    <w:p w14:paraId="121CCF4A">
      <w:pPr>
        <w:keepNext w:val="0"/>
        <w:spacing w:before="0" w:after="0" w:line="360" w:lineRule="auto"/>
        <w:ind w:firstLine="720"/>
        <w:jc w:val="both"/>
      </w:pPr>
      <w:r>
        <w:rPr>
          <w:rFonts w:ascii="Arial" w:hAnsi="Arial"/>
          <w:sz w:val="22"/>
        </w:rPr>
        <w:t>In a landmark local Philippine empirical investigation, Contreras and Mercado (2024) evaluated the impact of a structured Weekly Lesson Plan Monitoring Tool (WLPMT) on enhancing the instructional planning competencies of secondary school science teachers at Antonio A. Maceda Integrated School (SDO-Manila). Employing a quantitative pre-experimental repeated-measures design, teachers' lesson planning quality was tracked across four academic quarters. Empirical statistical analysis revealed that baseline lesson planning competency rose from a 1st Quarter mean of 78.10 (SD = 9.30) to 81.00 (SD = 20.41) in the 2nd Quarter, reaching 89.50 (SD = 9.10) by the 3rd Quarter. A paired-samples t-test between the 1st and 3rd quarters yielded a computed t-value of 4.45, decisively exceeding the critical two-tailed value of 2.26 (p &lt; 0.05). The 4th Quarter maintained an elevated mean of 86.40 (SD = 12.22). This provides direct empirical proof that structured, indicator-driven lesson planning platforms significantly enhance teachers' ability to align learning competencies with classroom objectives and assessment tasks.</w:t>
      </w:r>
    </w:p>
    <w:p w14:paraId="632CAF4C">
      <w:pPr>
        <w:keepNext w:val="0"/>
        <w:spacing w:before="0" w:after="0" w:line="360" w:lineRule="auto"/>
        <w:ind w:firstLine="720"/>
        <w:jc w:val="both"/>
      </w:pPr>
      <w:r>
        <w:rPr>
          <w:rFonts w:ascii="Arial" w:hAnsi="Arial"/>
          <w:sz w:val="22"/>
        </w:rPr>
        <w:t>In an international empirical synthesis on mathematics instructional preparation, Çevikbash, König, and Rothland (2024) conducted an empirical review published in ZDM – Mathematics Education (DOI: 10.1007/s11858-023-01487-2) analyzing empirical research across N = 20 studies examining secondary teacher competence in mathematics lesson planning. The authors synthesized empirical evidence regarding how teachers conceptualize learning objectives, select tasks, anticipate student misconceptions, and structure instructional phases. The empirical findings revealed that teachers exhibit substantial difficulty translating complex curriculum competencies into coherent daily lesson plans when relying solely on generic outlines or unassisted manual drafting. However, the systematic integration of structured planning guides, indicator rubrics, and pedagogical scaffolding significantly enhances teachers' competence in aligning cognitive demand with formative assessment tasks, provided that tools preserve teacher agency for classroom-specific adaptations. This empirical evidence directly justifies CLASSREALM's Lesson Plan Guide Generator for Senior High School Mathematics, which provides structured, competency-aligned scaffolds while maintaining teacher discretion for final instructional decisions.</w:t>
      </w:r>
    </w:p>
    <w:p w14:paraId="77894CFD">
      <w:pPr>
        <w:keepNext/>
        <w:spacing w:before="200" w:after="40" w:line="360" w:lineRule="auto"/>
        <w:ind w:firstLine="0"/>
        <w:jc w:val="left"/>
      </w:pPr>
      <w:r>
        <w:rPr>
          <w:rFonts w:ascii="Arial" w:hAnsi="Arial"/>
          <w:b/>
          <w:sz w:val="22"/>
        </w:rPr>
        <w:t>2.1.4 Centralized Learning Materials Organization and Digital Repositories</w:t>
      </w:r>
    </w:p>
    <w:p w14:paraId="1F3C62D9">
      <w:pPr>
        <w:keepNext w:val="0"/>
        <w:spacing w:before="0" w:after="0" w:line="360" w:lineRule="auto"/>
        <w:ind w:firstLine="720"/>
        <w:jc w:val="both"/>
      </w:pPr>
      <w:r>
        <w:rPr>
          <w:rFonts w:ascii="Arial" w:hAnsi="Arial"/>
          <w:sz w:val="22"/>
        </w:rPr>
        <w:t>Fragmented instructional resources—spanning slide decks, PDFs, problem sets, and curriculum guides—create substantial administrative friction. Centralizing educational assets within role-governed repositories ensures equitable student access and minimizes instructional downtime.</w:t>
      </w:r>
    </w:p>
    <w:p w14:paraId="43722867">
      <w:pPr>
        <w:keepNext w:val="0"/>
        <w:spacing w:before="0" w:after="0" w:line="360" w:lineRule="auto"/>
        <w:ind w:firstLine="720"/>
        <w:jc w:val="both"/>
      </w:pPr>
      <w:r>
        <w:rPr>
          <w:rFonts w:ascii="Arial" w:hAnsi="Arial"/>
          <w:sz w:val="22"/>
        </w:rPr>
        <w:t>In the Philippines, Canlas and Ado (2024) developed and evaluated the Instructional Material Management System (IMMS) for the Polytechnic University of the Philippines (PUP). Built upon the SDLC Waterfall methodology and evaluated across N = 120 institutional stakeholders (faculty members, academic administrators, program chairs, and students) using the ISO/IEC 25010 software quality evaluation model, the system attained an overall 'Highly Acceptable' grand mean of 4.56. In the specific sub-dimensions, Security achieved a mean of 4.70, Functional Suitability scored 4.53, and Usability scored 4.45. A paired-samples t-test comparing traditional fragmented distribution (email, individual drives) with the centralized repository revealed a statistically significant reduction in file retrieval latency and material loss (p &lt; 0.001), empirically verifying that structured digital repositories dramatically improve academic resource workflows.</w:t>
      </w:r>
    </w:p>
    <w:p w14:paraId="42FBF70F">
      <w:pPr>
        <w:keepNext w:val="0"/>
        <w:spacing w:before="0" w:after="0" w:line="360" w:lineRule="auto"/>
        <w:ind w:firstLine="720"/>
        <w:jc w:val="both"/>
      </w:pPr>
      <w:r>
        <w:rPr>
          <w:rFonts w:ascii="Arial" w:hAnsi="Arial"/>
          <w:sz w:val="22"/>
        </w:rPr>
        <w:t>In a large-scale international empirical investigation, Januhari, Setyanto, and Kusrini (2025) evaluated e-learning platform usability and learning resource repository management across N = 384 higher education students using the ISO/IEC 25010 Quality-in-Use model and Partial Least Squares Structural Equation Modeling (PLS-SEM) in SmartPLS. The empirical findings demonstrated that platform efficiency (specifically, the speed and ease with which learners navigate and retrieve course materials) was the single strongest direct predictor of student satisfaction and continuous platform utilization (beta = 0.482, p &lt; 0.001), accounting for 64.2% of the variance (R^2 = 0.642). The authors established that disorganized or decentralized digital file storage severely impairs student engagement, validating the necessity of categorized, role-based learning material repositories in educational software.</w:t>
      </w:r>
    </w:p>
    <w:p w14:paraId="27797E2C">
      <w:pPr>
        <w:keepNext/>
        <w:spacing w:before="280" w:after="40" w:line="360" w:lineRule="auto"/>
        <w:ind w:firstLine="0"/>
        <w:jc w:val="left"/>
      </w:pPr>
      <w:r>
        <w:rPr>
          <w:rFonts w:ascii="Arial" w:hAnsi="Arial"/>
          <w:b/>
          <w:sz w:val="24"/>
        </w:rPr>
        <w:t>2.2 Synthesis of Related Literature</w:t>
      </w:r>
    </w:p>
    <w:p w14:paraId="4EA82F75">
      <w:pPr>
        <w:keepNext w:val="0"/>
        <w:spacing w:before="0" w:after="0" w:line="360" w:lineRule="auto"/>
        <w:ind w:firstLine="720"/>
        <w:jc w:val="both"/>
      </w:pPr>
      <w:r>
        <w:rPr>
          <w:rFonts w:ascii="Arial" w:hAnsi="Arial"/>
          <w:sz w:val="22"/>
        </w:rPr>
        <w:t>The empirical scholarship from 2024 to 2026 synthesized above underscores a fundamental trajectory in educational informatics: isolated, single-purpose utilities are inadequate for the multifaceted demands of modern secondary school classrooms. In attendance tracking, the investigations of Holgado et al. (2026) and Irhamna et al. (2026) confirm that hardware-based identification (UHF RFID and ESP32 microcontrollers) achieves rapid scan speeds (0.10s latency) and exceptional data reliability (93.3% to 100%). Meanwhile, Navarra and Antonio (2025) and Kurniawan et al. (2024) demonstrate that attendance data delivers its greatest institutional value when integrated with multi-portal dashboards and automated instant alerts to teachers and parents. CLASSREALM builds directly upon these empirical findings by engineering a robust attendance capture pipeline: a primary standalone ESP32 RFID scanner fortified by offline non-volatile buffering to ensure uninterrupted operation during school connectivity blackouts, paired with a permanent manual teacher roster fallback.</w:t>
      </w:r>
    </w:p>
    <w:p w14:paraId="42B45D48">
      <w:pPr>
        <w:keepNext w:val="0"/>
        <w:spacing w:before="0" w:after="0" w:line="360" w:lineRule="auto"/>
        <w:ind w:firstLine="720"/>
        <w:jc w:val="both"/>
      </w:pPr>
      <w:r>
        <w:rPr>
          <w:rFonts w:ascii="Arial" w:hAnsi="Arial"/>
          <w:sz w:val="22"/>
        </w:rPr>
        <w:t>In grading and academic performance tracking, Bacongol and Durango (2025) and Ramadhani et al. (2025) prove that automated calculation engines and centralized academic databases eliminate computational transcription errors, resolve fragmented spreadsheet inconsistencies, and achieve high teacher usability (93.0%). CLASSREALM integrates these principles through a validated 100% component-weighting grading engine, automated objective assessment scoring, and real-time attendance warning triggers for students accumulating three or more absences.</w:t>
      </w:r>
    </w:p>
    <w:p w14:paraId="37D508B1">
      <w:pPr>
        <w:keepNext w:val="0"/>
        <w:spacing w:before="0" w:after="0" w:line="360" w:lineRule="auto"/>
        <w:ind w:firstLine="720"/>
        <w:jc w:val="both"/>
      </w:pPr>
      <w:r>
        <w:rPr>
          <w:rFonts w:ascii="Arial" w:hAnsi="Arial"/>
          <w:sz w:val="22"/>
        </w:rPr>
        <w:t>Crucially, the literature confirms the critical need for teacher-facing instructional tools. Contreras and Mercado (2024) and Çevikbash et al. (2024) provide robust empirical evidence that structured digital lesson-planning tools and pedagogical scaffolding significantly elevate instructional planning competency (t = 4.45, p &lt; 0.05). Both studies demonstrate that while digital tools streamline competency alignment, human teacher agency remains essential for classroom contextualization. CLASSREALM implements this principle by providing an interactive Lesson Plan Guide Generator that outputs structured, DepEd-aligned lesson scaffolds designed for teacher editing and final pedagogical discretion.</w:t>
      </w:r>
    </w:p>
    <w:p w14:paraId="72F70069">
      <w:pPr>
        <w:keepNext w:val="0"/>
        <w:spacing w:before="0" w:after="0" w:line="360" w:lineRule="auto"/>
        <w:ind w:firstLine="720"/>
        <w:jc w:val="both"/>
      </w:pPr>
      <w:r>
        <w:rPr>
          <w:rFonts w:ascii="Arial" w:hAnsi="Arial"/>
          <w:sz w:val="22"/>
        </w:rPr>
        <w:t>Finally, in learning materials management, Canlas and Ado (2024) and Januhari et al. (2025) empirically validate that centralized, ISO/IEC 25010-compliant repositories eliminate file loss, optimize retrieval latency, and directly dictate user satisfaction (R^2 = 0.642). CLASSREALM operationalizes these findings by embedding a dedicated Learning Materials Management module featuring role-based access, categorized document storage, and direct student access.</w:t>
      </w:r>
    </w:p>
    <w:p w14:paraId="39AC4F2B">
      <w:pPr>
        <w:keepNext/>
        <w:spacing w:before="280" w:after="0" w:line="276" w:lineRule="auto"/>
        <w:ind w:firstLine="0"/>
        <w:jc w:val="left"/>
      </w:pPr>
      <w:r>
        <w:rPr>
          <w:rFonts w:ascii="Arial" w:hAnsi="Arial"/>
          <w:b/>
          <w:sz w:val="22"/>
        </w:rPr>
        <w:t>Table 1</w:t>
      </w:r>
    </w:p>
    <w:p w14:paraId="1520D372">
      <w:pPr>
        <w:keepNext/>
        <w:spacing w:before="0" w:after="80" w:line="276" w:lineRule="auto"/>
        <w:ind w:firstLine="0"/>
        <w:jc w:val="left"/>
      </w:pPr>
      <w:r>
        <w:rPr>
          <w:rFonts w:ascii="Arial" w:hAnsi="Arial"/>
          <w:i/>
          <w:sz w:val="22"/>
        </w:rPr>
        <w:t>Quantitative Synthesis Matrix of the Reviewed Empirical Literature</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002"/>
        <w:gridCol w:w="1277"/>
        <w:gridCol w:w="1452"/>
        <w:gridCol w:w="1259"/>
        <w:gridCol w:w="1417"/>
        <w:gridCol w:w="1714"/>
      </w:tblGrid>
      <w:tr w14:paraId="6FDBE03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224" w:type="dxa"/>
            <w:shd w:val="clear" w:color="auto" w:fill="F2F2F2"/>
            <w:tcMar>
              <w:top w:w="100" w:type="dxa"/>
              <w:left w:w="100" w:type="dxa"/>
              <w:bottom w:w="100" w:type="dxa"/>
              <w:right w:w="100" w:type="dxa"/>
            </w:tcMar>
            <w:vAlign w:val="top"/>
          </w:tcPr>
          <w:p w14:paraId="0A2E6AE4">
            <w:pPr>
              <w:spacing w:before="40" w:after="40" w:line="276" w:lineRule="auto"/>
              <w:jc w:val="center"/>
            </w:pPr>
            <w:r>
              <w:rPr>
                <w:rFonts w:ascii="Arial" w:hAnsi="Arial"/>
                <w:b/>
                <w:sz w:val="18"/>
              </w:rPr>
              <w:t>AUTHOR &amp; YEAR</w:t>
            </w:r>
          </w:p>
        </w:tc>
        <w:tc>
          <w:tcPr>
            <w:tcW w:w="1512" w:type="dxa"/>
            <w:shd w:val="clear" w:color="auto" w:fill="F2F2F2"/>
            <w:tcMar>
              <w:top w:w="100" w:type="dxa"/>
              <w:left w:w="100" w:type="dxa"/>
              <w:bottom w:w="100" w:type="dxa"/>
              <w:right w:w="100" w:type="dxa"/>
            </w:tcMar>
            <w:vAlign w:val="top"/>
          </w:tcPr>
          <w:p w14:paraId="0FFFB819">
            <w:pPr>
              <w:spacing w:before="40" w:after="40" w:line="276" w:lineRule="auto"/>
              <w:jc w:val="center"/>
            </w:pPr>
            <w:r>
              <w:rPr>
                <w:rFonts w:ascii="Arial" w:hAnsi="Arial"/>
                <w:b/>
                <w:sz w:val="18"/>
              </w:rPr>
              <w:t>TITLE &amp; PUBLICATION VENUE</w:t>
            </w:r>
          </w:p>
        </w:tc>
        <w:tc>
          <w:tcPr>
            <w:tcW w:w="1296" w:type="dxa"/>
            <w:shd w:val="clear" w:color="auto" w:fill="F2F2F2"/>
            <w:tcMar>
              <w:top w:w="100" w:type="dxa"/>
              <w:left w:w="100" w:type="dxa"/>
              <w:bottom w:w="100" w:type="dxa"/>
              <w:right w:w="100" w:type="dxa"/>
            </w:tcMar>
            <w:vAlign w:val="top"/>
          </w:tcPr>
          <w:p w14:paraId="43C29C2C">
            <w:pPr>
              <w:spacing w:before="40" w:after="40" w:line="276" w:lineRule="auto"/>
              <w:jc w:val="center"/>
            </w:pPr>
            <w:r>
              <w:rPr>
                <w:rFonts w:ascii="Arial" w:hAnsi="Arial"/>
                <w:b/>
                <w:sz w:val="18"/>
              </w:rPr>
              <w:t>RESEARCH METHODOLOGY &amp; DESIGN</w:t>
            </w:r>
          </w:p>
        </w:tc>
        <w:tc>
          <w:tcPr>
            <w:tcW w:w="1080" w:type="dxa"/>
            <w:shd w:val="clear" w:color="auto" w:fill="F2F2F2"/>
            <w:tcMar>
              <w:top w:w="100" w:type="dxa"/>
              <w:left w:w="100" w:type="dxa"/>
              <w:bottom w:w="100" w:type="dxa"/>
              <w:right w:w="100" w:type="dxa"/>
            </w:tcMar>
            <w:vAlign w:val="top"/>
          </w:tcPr>
          <w:p w14:paraId="0A4A739F">
            <w:pPr>
              <w:spacing w:before="40" w:after="40" w:line="276" w:lineRule="auto"/>
              <w:jc w:val="center"/>
            </w:pPr>
            <w:r>
              <w:rPr>
                <w:rFonts w:ascii="Arial" w:hAnsi="Arial"/>
                <w:b/>
                <w:sz w:val="18"/>
              </w:rPr>
              <w:t>SAMPLE PROFILE &amp; SIZE (N)</w:t>
            </w:r>
          </w:p>
        </w:tc>
        <w:tc>
          <w:tcPr>
            <w:tcW w:w="1440" w:type="dxa"/>
            <w:shd w:val="clear" w:color="auto" w:fill="F2F2F2"/>
            <w:tcMar>
              <w:top w:w="100" w:type="dxa"/>
              <w:left w:w="100" w:type="dxa"/>
              <w:bottom w:w="100" w:type="dxa"/>
              <w:right w:w="100" w:type="dxa"/>
            </w:tcMar>
            <w:vAlign w:val="top"/>
          </w:tcPr>
          <w:p w14:paraId="4465683F">
            <w:pPr>
              <w:spacing w:before="40" w:after="40" w:line="276" w:lineRule="auto"/>
              <w:jc w:val="center"/>
            </w:pPr>
            <w:r>
              <w:rPr>
                <w:rFonts w:ascii="Arial" w:hAnsi="Arial"/>
                <w:b/>
                <w:sz w:val="18"/>
              </w:rPr>
              <w:t>KEY EMPIRICAL FINDINGS (QUANTITATIVE METRICS)</w:t>
            </w:r>
          </w:p>
        </w:tc>
        <w:tc>
          <w:tcPr>
            <w:tcW w:w="1368" w:type="dxa"/>
            <w:shd w:val="clear" w:color="auto" w:fill="F2F2F2"/>
            <w:tcMar>
              <w:top w:w="100" w:type="dxa"/>
              <w:left w:w="100" w:type="dxa"/>
              <w:bottom w:w="100" w:type="dxa"/>
              <w:right w:w="100" w:type="dxa"/>
            </w:tcMar>
            <w:vAlign w:val="top"/>
          </w:tcPr>
          <w:p w14:paraId="22DEE042">
            <w:pPr>
              <w:spacing w:before="40" w:after="40" w:line="276" w:lineRule="auto"/>
              <w:jc w:val="center"/>
            </w:pPr>
            <w:r>
              <w:rPr>
                <w:rFonts w:ascii="Arial" w:hAnsi="Arial"/>
                <w:b/>
                <w:sz w:val="18"/>
              </w:rPr>
              <w:t>METHODOLOGICAL &amp; ARCHITECTURAL CONTRIBUTION TO CLASSREALM</w:t>
            </w:r>
          </w:p>
        </w:tc>
      </w:tr>
      <w:tr w14:paraId="05E985C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0577E4C7">
            <w:pPr>
              <w:spacing w:before="20" w:after="20" w:line="276" w:lineRule="auto"/>
              <w:jc w:val="left"/>
            </w:pPr>
            <w:r>
              <w:rPr>
                <w:rFonts w:ascii="Arial" w:hAnsi="Arial"/>
                <w:sz w:val="17"/>
              </w:rPr>
              <w:t>Holgado et al. (2026)</w:t>
            </w:r>
            <w:r>
              <w:rPr>
                <w:rFonts w:ascii="Arial" w:hAnsi="Arial"/>
                <w:sz w:val="17"/>
              </w:rPr>
              <w:br w:type="textWrapping"/>
            </w:r>
            <w:r>
              <w:rPr>
                <w:rFonts w:ascii="Arial" w:hAnsi="Arial"/>
                <w:sz w:val="17"/>
              </w:rPr>
              <w:t>[Local]</w:t>
            </w:r>
          </w:p>
        </w:tc>
        <w:tc>
          <w:tcPr>
            <w:tcW w:w="1512" w:type="dxa"/>
            <w:tcMar>
              <w:top w:w="100" w:type="dxa"/>
              <w:left w:w="100" w:type="dxa"/>
              <w:bottom w:w="100" w:type="dxa"/>
              <w:right w:w="100" w:type="dxa"/>
            </w:tcMar>
            <w:vAlign w:val="top"/>
          </w:tcPr>
          <w:p w14:paraId="7CF427F7">
            <w:pPr>
              <w:spacing w:before="20" w:after="20" w:line="276" w:lineRule="auto"/>
              <w:jc w:val="left"/>
            </w:pPr>
            <w:r>
              <w:rPr>
                <w:rFonts w:ascii="Arial" w:hAnsi="Arial"/>
                <w:sz w:val="17"/>
              </w:rPr>
              <w:t>Development of an Automated Attendance Monitoring System Using Ultra High Frequency RFID for Colegio de San Juan de Letran Manila</w:t>
            </w:r>
            <w:r>
              <w:rPr>
                <w:rFonts w:ascii="Arial" w:hAnsi="Arial"/>
                <w:sz w:val="17"/>
              </w:rPr>
              <w:br w:type="textWrapping"/>
            </w:r>
            <w:r>
              <w:rPr>
                <w:rFonts w:ascii="Arial" w:hAnsi="Arial"/>
                <w:sz w:val="17"/>
              </w:rPr>
              <w:t>(The Horizon)</w:t>
            </w:r>
          </w:p>
        </w:tc>
        <w:tc>
          <w:tcPr>
            <w:tcW w:w="1296" w:type="dxa"/>
            <w:tcMar>
              <w:top w:w="100" w:type="dxa"/>
              <w:left w:w="100" w:type="dxa"/>
              <w:bottom w:w="100" w:type="dxa"/>
              <w:right w:w="100" w:type="dxa"/>
            </w:tcMar>
            <w:vAlign w:val="top"/>
          </w:tcPr>
          <w:p w14:paraId="034F9170">
            <w:pPr>
              <w:spacing w:before="20" w:after="20" w:line="276" w:lineRule="auto"/>
              <w:jc w:val="left"/>
            </w:pPr>
            <w:r>
              <w:rPr>
                <w:rFonts w:ascii="Arial" w:hAnsi="Arial"/>
                <w:sz w:val="17"/>
              </w:rPr>
              <w:t>Descriptive-developmental design; hardware prototyping with walk-through trial sessions and faculty evaluation.</w:t>
            </w:r>
          </w:p>
        </w:tc>
        <w:tc>
          <w:tcPr>
            <w:tcW w:w="1080" w:type="dxa"/>
            <w:tcMar>
              <w:top w:w="100" w:type="dxa"/>
              <w:left w:w="100" w:type="dxa"/>
              <w:bottom w:w="100" w:type="dxa"/>
              <w:right w:w="100" w:type="dxa"/>
            </w:tcMar>
            <w:vAlign w:val="top"/>
          </w:tcPr>
          <w:p w14:paraId="3F413442">
            <w:pPr>
              <w:spacing w:before="20" w:after="20" w:line="276" w:lineRule="auto"/>
              <w:jc w:val="left"/>
            </w:pPr>
            <w:r>
              <w:rPr>
                <w:rFonts w:ascii="Arial" w:hAnsi="Arial"/>
                <w:sz w:val="17"/>
              </w:rPr>
              <w:t>Senior High School Department; trial scan batches and faculty evaluators.</w:t>
            </w:r>
          </w:p>
        </w:tc>
        <w:tc>
          <w:tcPr>
            <w:tcW w:w="1440" w:type="dxa"/>
            <w:tcMar>
              <w:top w:w="100" w:type="dxa"/>
              <w:left w:w="100" w:type="dxa"/>
              <w:bottom w:w="100" w:type="dxa"/>
              <w:right w:w="100" w:type="dxa"/>
            </w:tcMar>
            <w:vAlign w:val="top"/>
          </w:tcPr>
          <w:p w14:paraId="1B06228D">
            <w:pPr>
              <w:spacing w:before="20" w:after="20" w:line="276" w:lineRule="auto"/>
              <w:jc w:val="left"/>
            </w:pPr>
            <w:r>
              <w:rPr>
                <w:rFonts w:ascii="Arial" w:hAnsi="Arial"/>
                <w:sz w:val="17"/>
              </w:rPr>
              <w:t>93.3% RFID walk-through detection accuracy; 100% backend data logging accuracy; faculty evaluation rated 'Strongly Agree' across usability and reliability.</w:t>
            </w:r>
          </w:p>
        </w:tc>
        <w:tc>
          <w:tcPr>
            <w:tcW w:w="1368" w:type="dxa"/>
            <w:tcMar>
              <w:top w:w="100" w:type="dxa"/>
              <w:left w:w="100" w:type="dxa"/>
              <w:bottom w:w="100" w:type="dxa"/>
              <w:right w:w="100" w:type="dxa"/>
            </w:tcMar>
            <w:vAlign w:val="top"/>
          </w:tcPr>
          <w:p w14:paraId="241E52EF">
            <w:pPr>
              <w:spacing w:before="20" w:after="20" w:line="276" w:lineRule="auto"/>
              <w:jc w:val="left"/>
            </w:pPr>
            <w:r>
              <w:rPr>
                <w:rFonts w:ascii="Arial" w:hAnsi="Arial"/>
                <w:sz w:val="17"/>
              </w:rPr>
              <w:t>Validates the feasibility and accuracy of RFID tracking in a Philippine Senior High School setting; directly informs CLASSREALM's automated RFID capture pipeline.</w:t>
            </w:r>
          </w:p>
        </w:tc>
      </w:tr>
      <w:tr w14:paraId="65B1EE2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78FBF69D">
            <w:pPr>
              <w:spacing w:before="20" w:after="20" w:line="276" w:lineRule="auto"/>
              <w:jc w:val="left"/>
            </w:pPr>
            <w:r>
              <w:rPr>
                <w:rFonts w:ascii="Arial" w:hAnsi="Arial"/>
                <w:sz w:val="17"/>
              </w:rPr>
              <w:t>Navarra &amp; Antonio (2025)</w:t>
            </w:r>
            <w:r>
              <w:rPr>
                <w:rFonts w:ascii="Arial" w:hAnsi="Arial"/>
                <w:sz w:val="17"/>
              </w:rPr>
              <w:br w:type="textWrapping"/>
            </w:r>
            <w:r>
              <w:rPr>
                <w:rFonts w:ascii="Arial" w:hAnsi="Arial"/>
                <w:sz w:val="17"/>
              </w:rPr>
              <w:t>[Local]</w:t>
            </w:r>
          </w:p>
        </w:tc>
        <w:tc>
          <w:tcPr>
            <w:tcW w:w="1512" w:type="dxa"/>
            <w:tcMar>
              <w:top w:w="100" w:type="dxa"/>
              <w:left w:w="100" w:type="dxa"/>
              <w:bottom w:w="100" w:type="dxa"/>
              <w:right w:w="100" w:type="dxa"/>
            </w:tcMar>
            <w:vAlign w:val="top"/>
          </w:tcPr>
          <w:p w14:paraId="24F7C680">
            <w:pPr>
              <w:spacing w:before="20" w:after="20" w:line="276" w:lineRule="auto"/>
              <w:jc w:val="left"/>
            </w:pPr>
            <w:r>
              <w:rPr>
                <w:rFonts w:ascii="Arial" w:hAnsi="Arial"/>
                <w:sz w:val="17"/>
              </w:rPr>
              <w:t>Efficient Student Monitoring and Data Tracking System</w:t>
            </w:r>
            <w:r>
              <w:rPr>
                <w:rFonts w:ascii="Arial" w:hAnsi="Arial"/>
                <w:sz w:val="17"/>
              </w:rPr>
              <w:br w:type="textWrapping"/>
            </w:r>
            <w:r>
              <w:rPr>
                <w:rFonts w:ascii="Arial" w:hAnsi="Arial"/>
                <w:sz w:val="17"/>
              </w:rPr>
              <w:t>(Psychology and Education: A Multidisciplinary Journal)</w:t>
            </w:r>
          </w:p>
        </w:tc>
        <w:tc>
          <w:tcPr>
            <w:tcW w:w="1296" w:type="dxa"/>
            <w:tcMar>
              <w:top w:w="100" w:type="dxa"/>
              <w:left w:w="100" w:type="dxa"/>
              <w:bottom w:w="100" w:type="dxa"/>
              <w:right w:w="100" w:type="dxa"/>
            </w:tcMar>
            <w:vAlign w:val="top"/>
          </w:tcPr>
          <w:p w14:paraId="7CA86C13">
            <w:pPr>
              <w:spacing w:before="20" w:after="20" w:line="276" w:lineRule="auto"/>
              <w:jc w:val="left"/>
            </w:pPr>
            <w:r>
              <w:rPr>
                <w:rFonts w:ascii="Arial" w:hAnsi="Arial"/>
                <w:sz w:val="17"/>
              </w:rPr>
              <w:t>Agile Software Development Lifecycle (7 sprints) combined with Descriptive-Evaluative Survey.</w:t>
            </w:r>
          </w:p>
        </w:tc>
        <w:tc>
          <w:tcPr>
            <w:tcW w:w="1080" w:type="dxa"/>
            <w:tcMar>
              <w:top w:w="100" w:type="dxa"/>
              <w:left w:w="100" w:type="dxa"/>
              <w:bottom w:w="100" w:type="dxa"/>
              <w:right w:w="100" w:type="dxa"/>
            </w:tcMar>
            <w:vAlign w:val="top"/>
          </w:tcPr>
          <w:p w14:paraId="07E6D3D5">
            <w:pPr>
              <w:spacing w:before="20" w:after="20" w:line="276" w:lineRule="auto"/>
              <w:jc w:val="left"/>
            </w:pPr>
            <w:r>
              <w:rPr>
                <w:rFonts w:ascii="Arial" w:hAnsi="Arial"/>
                <w:sz w:val="17"/>
              </w:rPr>
              <w:t>N = 85 respondents (teachers, parents, and secondary school students) at Isulan National High School.</w:t>
            </w:r>
          </w:p>
        </w:tc>
        <w:tc>
          <w:tcPr>
            <w:tcW w:w="1440" w:type="dxa"/>
            <w:tcMar>
              <w:top w:w="100" w:type="dxa"/>
              <w:left w:w="100" w:type="dxa"/>
              <w:bottom w:w="100" w:type="dxa"/>
              <w:right w:w="100" w:type="dxa"/>
            </w:tcMar>
            <w:vAlign w:val="top"/>
          </w:tcPr>
          <w:p w14:paraId="2DCAC321">
            <w:pPr>
              <w:spacing w:before="20" w:after="20" w:line="276" w:lineRule="auto"/>
              <w:jc w:val="left"/>
            </w:pPr>
            <w:r>
              <w:rPr>
                <w:rFonts w:ascii="Arial" w:hAnsi="Arial"/>
                <w:sz w:val="17"/>
              </w:rPr>
              <w:t>Overall system evaluation grand mean of 4.72 +/- 0.43 ('Very Functional / Highly Effective'); 95% stakeholder confirmation of process optimization.</w:t>
            </w:r>
          </w:p>
        </w:tc>
        <w:tc>
          <w:tcPr>
            <w:tcW w:w="1368" w:type="dxa"/>
            <w:tcMar>
              <w:top w:w="100" w:type="dxa"/>
              <w:left w:w="100" w:type="dxa"/>
              <w:bottom w:w="100" w:type="dxa"/>
              <w:right w:w="100" w:type="dxa"/>
            </w:tcMar>
            <w:vAlign w:val="top"/>
          </w:tcPr>
          <w:p w14:paraId="1FB959CC">
            <w:pPr>
              <w:spacing w:before="20" w:after="20" w:line="276" w:lineRule="auto"/>
              <w:jc w:val="left"/>
            </w:pPr>
            <w:r>
              <w:rPr>
                <w:rFonts w:ascii="Arial" w:hAnsi="Arial"/>
                <w:sz w:val="17"/>
              </w:rPr>
              <w:t>Demonstrates the effectiveness of role-based data tracking across teachers, parents, and students; provides empirical support for CLASSREALM's multi-portal architecture.</w:t>
            </w:r>
          </w:p>
        </w:tc>
      </w:tr>
      <w:tr w14:paraId="50F4BC5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559FDDC7">
            <w:pPr>
              <w:spacing w:before="20" w:after="20" w:line="276" w:lineRule="auto"/>
              <w:jc w:val="left"/>
            </w:pPr>
            <w:r>
              <w:rPr>
                <w:rFonts w:ascii="Arial" w:hAnsi="Arial"/>
                <w:sz w:val="17"/>
              </w:rPr>
              <w:t>Bacongol &amp; Durango (2025)</w:t>
            </w:r>
            <w:r>
              <w:rPr>
                <w:rFonts w:ascii="Arial" w:hAnsi="Arial"/>
                <w:sz w:val="17"/>
              </w:rPr>
              <w:br w:type="textWrapping"/>
            </w:r>
            <w:r>
              <w:rPr>
                <w:rFonts w:ascii="Arial" w:hAnsi="Arial"/>
                <w:sz w:val="17"/>
              </w:rPr>
              <w:t>[Local]</w:t>
            </w:r>
          </w:p>
        </w:tc>
        <w:tc>
          <w:tcPr>
            <w:tcW w:w="1512" w:type="dxa"/>
            <w:tcMar>
              <w:top w:w="100" w:type="dxa"/>
              <w:left w:w="100" w:type="dxa"/>
              <w:bottom w:w="100" w:type="dxa"/>
              <w:right w:w="100" w:type="dxa"/>
            </w:tcMar>
            <w:vAlign w:val="top"/>
          </w:tcPr>
          <w:p w14:paraId="73D4C7A6">
            <w:pPr>
              <w:spacing w:before="20" w:after="20" w:line="276" w:lineRule="auto"/>
              <w:jc w:val="left"/>
            </w:pPr>
            <w:r>
              <w:rPr>
                <w:rFonts w:ascii="Arial" w:hAnsi="Arial"/>
                <w:sz w:val="17"/>
              </w:rPr>
              <w:t>Evaluating the Developed Automated Grading System (AutoGrade) for Academic Data Management Based on ISO 9126 Quality Characteristics: Insights from Sta. Margarita National High School, Philippines</w:t>
            </w:r>
            <w:r>
              <w:rPr>
                <w:rFonts w:ascii="Arial" w:hAnsi="Arial"/>
                <w:sz w:val="17"/>
              </w:rPr>
              <w:br w:type="textWrapping"/>
            </w:r>
            <w:r>
              <w:rPr>
                <w:rFonts w:ascii="Arial" w:hAnsi="Arial"/>
                <w:sz w:val="17"/>
              </w:rPr>
              <w:t>(iJOINED ETCOR)</w:t>
            </w:r>
          </w:p>
        </w:tc>
        <w:tc>
          <w:tcPr>
            <w:tcW w:w="1296" w:type="dxa"/>
            <w:tcMar>
              <w:top w:w="100" w:type="dxa"/>
              <w:left w:w="100" w:type="dxa"/>
              <w:bottom w:w="100" w:type="dxa"/>
              <w:right w:w="100" w:type="dxa"/>
            </w:tcMar>
            <w:vAlign w:val="top"/>
          </w:tcPr>
          <w:p w14:paraId="17A00C5B">
            <w:pPr>
              <w:spacing w:before="20" w:after="20" w:line="276" w:lineRule="auto"/>
              <w:jc w:val="left"/>
            </w:pPr>
            <w:r>
              <w:rPr>
                <w:rFonts w:ascii="Arial" w:hAnsi="Arial"/>
                <w:sz w:val="17"/>
              </w:rPr>
              <w:t>Descriptive-evaluative research design based on ISO 9126 software quality characteristics.</w:t>
            </w:r>
          </w:p>
        </w:tc>
        <w:tc>
          <w:tcPr>
            <w:tcW w:w="1080" w:type="dxa"/>
            <w:tcMar>
              <w:top w:w="100" w:type="dxa"/>
              <w:left w:w="100" w:type="dxa"/>
              <w:bottom w:w="100" w:type="dxa"/>
              <w:right w:w="100" w:type="dxa"/>
            </w:tcMar>
            <w:vAlign w:val="top"/>
          </w:tcPr>
          <w:p w14:paraId="34F6A00C">
            <w:pPr>
              <w:spacing w:before="20" w:after="20" w:line="276" w:lineRule="auto"/>
              <w:jc w:val="left"/>
            </w:pPr>
            <w:r>
              <w:rPr>
                <w:rFonts w:ascii="Arial" w:hAnsi="Arial"/>
                <w:sz w:val="17"/>
              </w:rPr>
              <w:t>N = 165 respondents (n = 14 Senior High School teachers and n = 151 students) at Sta. Margarita National High School.</w:t>
            </w:r>
          </w:p>
        </w:tc>
        <w:tc>
          <w:tcPr>
            <w:tcW w:w="1440" w:type="dxa"/>
            <w:tcMar>
              <w:top w:w="100" w:type="dxa"/>
              <w:left w:w="100" w:type="dxa"/>
              <w:bottom w:w="100" w:type="dxa"/>
              <w:right w:w="100" w:type="dxa"/>
            </w:tcMar>
            <w:vAlign w:val="top"/>
          </w:tcPr>
          <w:p w14:paraId="05376624">
            <w:pPr>
              <w:spacing w:before="20" w:after="20" w:line="276" w:lineRule="auto"/>
              <w:jc w:val="left"/>
            </w:pPr>
            <w:r>
              <w:rPr>
                <w:rFonts w:ascii="Arial" w:hAnsi="Arial"/>
                <w:sz w:val="17"/>
              </w:rPr>
              <w:t>Achieved an overall 'Very High' software quality assessment across functionality, reliability, usability, and efficiency; successfully eradicated manual computation errors and spreadsheet discrepancies.</w:t>
            </w:r>
          </w:p>
        </w:tc>
        <w:tc>
          <w:tcPr>
            <w:tcW w:w="1368" w:type="dxa"/>
            <w:tcMar>
              <w:top w:w="100" w:type="dxa"/>
              <w:left w:w="100" w:type="dxa"/>
              <w:bottom w:w="100" w:type="dxa"/>
              <w:right w:w="100" w:type="dxa"/>
            </w:tcMar>
            <w:vAlign w:val="top"/>
          </w:tcPr>
          <w:p w14:paraId="6F8D6AAD">
            <w:pPr>
              <w:spacing w:before="20" w:after="20" w:line="276" w:lineRule="auto"/>
              <w:jc w:val="left"/>
            </w:pPr>
            <w:r>
              <w:rPr>
                <w:rFonts w:ascii="Arial" w:hAnsi="Arial"/>
                <w:sz w:val="17"/>
              </w:rPr>
              <w:t>Directly confirms the institutional necessity and validity of centralized automated grade computation in Philippine Senior High Schools; informs CLASSREALM's DepEd DO 15 grading engine.</w:t>
            </w:r>
          </w:p>
        </w:tc>
      </w:tr>
      <w:tr w14:paraId="0C96B9C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2283FA68">
            <w:pPr>
              <w:spacing w:before="20" w:after="20" w:line="276" w:lineRule="auto"/>
              <w:jc w:val="left"/>
            </w:pPr>
            <w:r>
              <w:rPr>
                <w:rFonts w:ascii="Arial" w:hAnsi="Arial"/>
                <w:sz w:val="17"/>
              </w:rPr>
              <w:t>Contreras &amp; Mercado (2024)</w:t>
            </w:r>
            <w:r>
              <w:rPr>
                <w:rFonts w:ascii="Arial" w:hAnsi="Arial"/>
                <w:sz w:val="17"/>
              </w:rPr>
              <w:br w:type="textWrapping"/>
            </w:r>
            <w:r>
              <w:rPr>
                <w:rFonts w:ascii="Arial" w:hAnsi="Arial"/>
                <w:sz w:val="17"/>
              </w:rPr>
              <w:t>[Local]</w:t>
            </w:r>
          </w:p>
        </w:tc>
        <w:tc>
          <w:tcPr>
            <w:tcW w:w="1512" w:type="dxa"/>
            <w:tcMar>
              <w:top w:w="100" w:type="dxa"/>
              <w:left w:w="100" w:type="dxa"/>
              <w:bottom w:w="100" w:type="dxa"/>
              <w:right w:w="100" w:type="dxa"/>
            </w:tcMar>
            <w:vAlign w:val="top"/>
          </w:tcPr>
          <w:p w14:paraId="0649F280">
            <w:pPr>
              <w:spacing w:before="20" w:after="20" w:line="276" w:lineRule="auto"/>
              <w:jc w:val="left"/>
            </w:pPr>
            <w:r>
              <w:rPr>
                <w:rFonts w:ascii="Arial" w:hAnsi="Arial"/>
                <w:sz w:val="17"/>
              </w:rPr>
              <w:t>Utilization of Weekly Lesson Plan Monitoring Tool for Enhancing Competencies of Science Teachers in Instructional Planning</w:t>
            </w:r>
            <w:r>
              <w:rPr>
                <w:rFonts w:ascii="Arial" w:hAnsi="Arial"/>
                <w:sz w:val="17"/>
              </w:rPr>
              <w:br w:type="textWrapping"/>
            </w:r>
            <w:r>
              <w:rPr>
                <w:rFonts w:ascii="Arial" w:hAnsi="Arial"/>
                <w:sz w:val="17"/>
              </w:rPr>
              <w:t>(IJRISS)</w:t>
            </w:r>
          </w:p>
        </w:tc>
        <w:tc>
          <w:tcPr>
            <w:tcW w:w="1296" w:type="dxa"/>
            <w:tcMar>
              <w:top w:w="100" w:type="dxa"/>
              <w:left w:w="100" w:type="dxa"/>
              <w:bottom w:w="100" w:type="dxa"/>
              <w:right w:w="100" w:type="dxa"/>
            </w:tcMar>
            <w:vAlign w:val="top"/>
          </w:tcPr>
          <w:p w14:paraId="5D1C23EA">
            <w:pPr>
              <w:spacing w:before="20" w:after="20" w:line="276" w:lineRule="auto"/>
              <w:jc w:val="left"/>
            </w:pPr>
            <w:r>
              <w:rPr>
                <w:rFonts w:ascii="Arial" w:hAnsi="Arial"/>
                <w:sz w:val="17"/>
              </w:rPr>
              <w:t>Quantitative pre-experimental repeated-measures design; paired-samples t-test across 4 academic quarters.</w:t>
            </w:r>
          </w:p>
        </w:tc>
        <w:tc>
          <w:tcPr>
            <w:tcW w:w="1080" w:type="dxa"/>
            <w:tcMar>
              <w:top w:w="100" w:type="dxa"/>
              <w:left w:w="100" w:type="dxa"/>
              <w:bottom w:w="100" w:type="dxa"/>
              <w:right w:w="100" w:type="dxa"/>
            </w:tcMar>
            <w:vAlign w:val="top"/>
          </w:tcPr>
          <w:p w14:paraId="685EA1EE">
            <w:pPr>
              <w:spacing w:before="20" w:after="20" w:line="276" w:lineRule="auto"/>
              <w:jc w:val="left"/>
            </w:pPr>
            <w:r>
              <w:rPr>
                <w:rFonts w:ascii="Arial" w:hAnsi="Arial"/>
                <w:sz w:val="17"/>
              </w:rPr>
              <w:t>Secondary Science Teachers at Antonio A. Maceda Integrated School, Division of City Schools, Manila.</w:t>
            </w:r>
          </w:p>
        </w:tc>
        <w:tc>
          <w:tcPr>
            <w:tcW w:w="1440" w:type="dxa"/>
            <w:tcMar>
              <w:top w:w="100" w:type="dxa"/>
              <w:left w:w="100" w:type="dxa"/>
              <w:bottom w:w="100" w:type="dxa"/>
              <w:right w:w="100" w:type="dxa"/>
            </w:tcMar>
            <w:vAlign w:val="top"/>
          </w:tcPr>
          <w:p w14:paraId="48EE787A">
            <w:pPr>
              <w:spacing w:before="20" w:after="20" w:line="276" w:lineRule="auto"/>
              <w:jc w:val="left"/>
            </w:pPr>
            <w:r>
              <w:rPr>
                <w:rFonts w:ascii="Arial" w:hAnsi="Arial"/>
                <w:sz w:val="17"/>
              </w:rPr>
              <w:t>Competency scores rose from Q1 baseline M = 78.10 (SD = 9.30) to Q3 M = 89.50 (SD = 9.10); paired t-test t = 4.45 &gt; t_crit = 2.26 (p &lt; 0.05); Q4 maintained M = 86.40.</w:t>
            </w:r>
          </w:p>
        </w:tc>
        <w:tc>
          <w:tcPr>
            <w:tcW w:w="1368" w:type="dxa"/>
            <w:tcMar>
              <w:top w:w="100" w:type="dxa"/>
              <w:left w:w="100" w:type="dxa"/>
              <w:bottom w:w="100" w:type="dxa"/>
              <w:right w:w="100" w:type="dxa"/>
            </w:tcMar>
            <w:vAlign w:val="top"/>
          </w:tcPr>
          <w:p w14:paraId="3BC6122C">
            <w:pPr>
              <w:spacing w:before="20" w:after="20" w:line="276" w:lineRule="auto"/>
              <w:jc w:val="left"/>
            </w:pPr>
            <w:r>
              <w:rPr>
                <w:rFonts w:ascii="Arial" w:hAnsi="Arial"/>
                <w:sz w:val="17"/>
              </w:rPr>
              <w:t>Directly provides empirical evidence that indicator-driven lesson planning tools significantly improve teacher planning competence; substantiates CLASSREALM's Lesson Plan Guide Generator.</w:t>
            </w:r>
          </w:p>
        </w:tc>
      </w:tr>
      <w:tr w14:paraId="479734A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5006F17C">
            <w:pPr>
              <w:spacing w:before="20" w:after="20" w:line="276" w:lineRule="auto"/>
              <w:jc w:val="left"/>
            </w:pPr>
            <w:r>
              <w:rPr>
                <w:rFonts w:ascii="Arial" w:hAnsi="Arial"/>
                <w:sz w:val="17"/>
              </w:rPr>
              <w:t>Canlas &amp; Ado (2024)</w:t>
            </w:r>
            <w:r>
              <w:rPr>
                <w:rFonts w:ascii="Arial" w:hAnsi="Arial"/>
                <w:sz w:val="17"/>
              </w:rPr>
              <w:br w:type="textWrapping"/>
            </w:r>
            <w:r>
              <w:rPr>
                <w:rFonts w:ascii="Arial" w:hAnsi="Arial"/>
                <w:sz w:val="17"/>
              </w:rPr>
              <w:t>[Local]</w:t>
            </w:r>
          </w:p>
        </w:tc>
        <w:tc>
          <w:tcPr>
            <w:tcW w:w="1512" w:type="dxa"/>
            <w:tcMar>
              <w:top w:w="100" w:type="dxa"/>
              <w:left w:w="100" w:type="dxa"/>
              <w:bottom w:w="100" w:type="dxa"/>
              <w:right w:w="100" w:type="dxa"/>
            </w:tcMar>
            <w:vAlign w:val="top"/>
          </w:tcPr>
          <w:p w14:paraId="09760F12">
            <w:pPr>
              <w:spacing w:before="20" w:after="20" w:line="276" w:lineRule="auto"/>
              <w:jc w:val="left"/>
            </w:pPr>
            <w:r>
              <w:rPr>
                <w:rFonts w:ascii="Arial" w:hAnsi="Arial"/>
                <w:sz w:val="17"/>
              </w:rPr>
              <w:t>A Centralized Digital System for Instructional Material Management in Higher Education: Development and Evaluation of the IMMS at the Polytechnic University of the Philippines</w:t>
            </w:r>
            <w:r>
              <w:rPr>
                <w:rFonts w:ascii="Arial" w:hAnsi="Arial"/>
                <w:sz w:val="17"/>
              </w:rPr>
              <w:br w:type="textWrapping"/>
            </w:r>
            <w:r>
              <w:rPr>
                <w:rFonts w:ascii="Arial" w:hAnsi="Arial"/>
                <w:sz w:val="17"/>
              </w:rPr>
              <w:t>(Technologique)</w:t>
            </w:r>
          </w:p>
        </w:tc>
        <w:tc>
          <w:tcPr>
            <w:tcW w:w="1296" w:type="dxa"/>
            <w:tcMar>
              <w:top w:w="100" w:type="dxa"/>
              <w:left w:w="100" w:type="dxa"/>
              <w:bottom w:w="100" w:type="dxa"/>
              <w:right w:w="100" w:type="dxa"/>
            </w:tcMar>
            <w:vAlign w:val="top"/>
          </w:tcPr>
          <w:p w14:paraId="2BCCC22B">
            <w:pPr>
              <w:spacing w:before="20" w:after="20" w:line="276" w:lineRule="auto"/>
              <w:jc w:val="left"/>
            </w:pPr>
            <w:r>
              <w:rPr>
                <w:rFonts w:ascii="Arial" w:hAnsi="Arial"/>
                <w:sz w:val="17"/>
              </w:rPr>
              <w:t>SDLC Waterfall methodology; ISO/IEC 25010 software quality evaluation; paired-samples t-test.</w:t>
            </w:r>
          </w:p>
        </w:tc>
        <w:tc>
          <w:tcPr>
            <w:tcW w:w="1080" w:type="dxa"/>
            <w:tcMar>
              <w:top w:w="100" w:type="dxa"/>
              <w:left w:w="100" w:type="dxa"/>
              <w:bottom w:w="100" w:type="dxa"/>
              <w:right w:w="100" w:type="dxa"/>
            </w:tcMar>
            <w:vAlign w:val="top"/>
          </w:tcPr>
          <w:p w14:paraId="35C3F4AB">
            <w:pPr>
              <w:spacing w:before="20" w:after="20" w:line="276" w:lineRule="auto"/>
              <w:jc w:val="left"/>
            </w:pPr>
            <w:r>
              <w:rPr>
                <w:rFonts w:ascii="Arial" w:hAnsi="Arial"/>
                <w:sz w:val="17"/>
              </w:rPr>
              <w:t>N = 120 respondents (faculty, academic administrators, program chairs, students) at PUP Manila.</w:t>
            </w:r>
          </w:p>
        </w:tc>
        <w:tc>
          <w:tcPr>
            <w:tcW w:w="1440" w:type="dxa"/>
            <w:tcMar>
              <w:top w:w="100" w:type="dxa"/>
              <w:left w:w="100" w:type="dxa"/>
              <w:bottom w:w="100" w:type="dxa"/>
              <w:right w:w="100" w:type="dxa"/>
            </w:tcMar>
            <w:vAlign w:val="top"/>
          </w:tcPr>
          <w:p w14:paraId="0DC2C2D9">
            <w:pPr>
              <w:spacing w:before="20" w:after="20" w:line="276" w:lineRule="auto"/>
              <w:jc w:val="left"/>
            </w:pPr>
            <w:r>
              <w:rPr>
                <w:rFonts w:ascii="Arial" w:hAnsi="Arial"/>
                <w:sz w:val="17"/>
              </w:rPr>
              <w:t>Grand mean of 4.56 ('Highly Acceptable') on ISO/IEC 25010; Security at 4.70, Functional Suitability at 4.53, Usability at 4.45; statistically significant latency reduction (p &lt; 0.001).</w:t>
            </w:r>
          </w:p>
        </w:tc>
        <w:tc>
          <w:tcPr>
            <w:tcW w:w="1368" w:type="dxa"/>
            <w:tcMar>
              <w:top w:w="100" w:type="dxa"/>
              <w:left w:w="100" w:type="dxa"/>
              <w:bottom w:w="100" w:type="dxa"/>
              <w:right w:w="100" w:type="dxa"/>
            </w:tcMar>
            <w:vAlign w:val="top"/>
          </w:tcPr>
          <w:p w14:paraId="423253BF">
            <w:pPr>
              <w:spacing w:before="20" w:after="20" w:line="276" w:lineRule="auto"/>
              <w:jc w:val="left"/>
            </w:pPr>
            <w:r>
              <w:rPr>
                <w:rFonts w:ascii="Arial" w:hAnsi="Arial"/>
                <w:sz w:val="17"/>
              </w:rPr>
              <w:t>Confirms that centralized instructional material repositories eliminate resource fragmentation and retrieval delays; informs CLASSREALM's Learning Materials Organization module.</w:t>
            </w:r>
          </w:p>
        </w:tc>
      </w:tr>
      <w:tr w14:paraId="1C742F9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33D7F3E4">
            <w:pPr>
              <w:spacing w:before="20" w:after="20" w:line="276" w:lineRule="auto"/>
              <w:jc w:val="left"/>
            </w:pPr>
            <w:r>
              <w:rPr>
                <w:rFonts w:ascii="Arial" w:hAnsi="Arial"/>
                <w:sz w:val="17"/>
              </w:rPr>
              <w:t>Irhamna, Kasmini, &amp; Khairuman (2026)</w:t>
            </w:r>
            <w:r>
              <w:rPr>
                <w:rFonts w:ascii="Arial" w:hAnsi="Arial"/>
                <w:sz w:val="17"/>
              </w:rPr>
              <w:br w:type="textWrapping"/>
            </w:r>
            <w:r>
              <w:rPr>
                <w:rFonts w:ascii="Arial" w:hAnsi="Arial"/>
                <w:sz w:val="17"/>
              </w:rPr>
              <w:t>[Foreign]</w:t>
            </w:r>
          </w:p>
        </w:tc>
        <w:tc>
          <w:tcPr>
            <w:tcW w:w="1512" w:type="dxa"/>
            <w:tcMar>
              <w:top w:w="100" w:type="dxa"/>
              <w:left w:w="100" w:type="dxa"/>
              <w:bottom w:w="100" w:type="dxa"/>
              <w:right w:w="100" w:type="dxa"/>
            </w:tcMar>
            <w:vAlign w:val="top"/>
          </w:tcPr>
          <w:p w14:paraId="2EE8248F">
            <w:pPr>
              <w:spacing w:before="20" w:after="20" w:line="276" w:lineRule="auto"/>
              <w:jc w:val="left"/>
            </w:pPr>
            <w:r>
              <w:rPr>
                <w:rFonts w:ascii="Arial" w:hAnsi="Arial"/>
                <w:sz w:val="17"/>
              </w:rPr>
              <w:t>Design and Development of an RFID-Based Student Attendance System Using Student ID Cards as Identification Media and Local MySQL Recording</w:t>
            </w:r>
            <w:r>
              <w:rPr>
                <w:rFonts w:ascii="Arial" w:hAnsi="Arial"/>
                <w:sz w:val="17"/>
              </w:rPr>
              <w:br w:type="textWrapping"/>
            </w:r>
            <w:r>
              <w:rPr>
                <w:rFonts w:ascii="Arial" w:hAnsi="Arial"/>
                <w:sz w:val="17"/>
              </w:rPr>
              <w:t>(Jurnal Inotera)</w:t>
            </w:r>
          </w:p>
        </w:tc>
        <w:tc>
          <w:tcPr>
            <w:tcW w:w="1296" w:type="dxa"/>
            <w:tcMar>
              <w:top w:w="100" w:type="dxa"/>
              <w:left w:w="100" w:type="dxa"/>
              <w:bottom w:w="100" w:type="dxa"/>
              <w:right w:w="100" w:type="dxa"/>
            </w:tcMar>
            <w:vAlign w:val="top"/>
          </w:tcPr>
          <w:p w14:paraId="51F6A428">
            <w:pPr>
              <w:spacing w:before="20" w:after="20" w:line="276" w:lineRule="auto"/>
              <w:jc w:val="left"/>
            </w:pPr>
            <w:r>
              <w:rPr>
                <w:rFonts w:ascii="Arial" w:hAnsi="Arial"/>
                <w:sz w:val="17"/>
              </w:rPr>
              <w:t>Research and Development (R&amp;D) prototyping; Aiken's V expert content validation; empirical hardware latency testing.</w:t>
            </w:r>
          </w:p>
        </w:tc>
        <w:tc>
          <w:tcPr>
            <w:tcW w:w="1080" w:type="dxa"/>
            <w:tcMar>
              <w:top w:w="100" w:type="dxa"/>
              <w:left w:w="100" w:type="dxa"/>
              <w:bottom w:w="100" w:type="dxa"/>
              <w:right w:w="100" w:type="dxa"/>
            </w:tcMar>
            <w:vAlign w:val="top"/>
          </w:tcPr>
          <w:p w14:paraId="70FAEA2A">
            <w:pPr>
              <w:spacing w:before="20" w:after="20" w:line="276" w:lineRule="auto"/>
              <w:jc w:val="left"/>
            </w:pPr>
            <w:r>
              <w:rPr>
                <w:rFonts w:ascii="Arial" w:hAnsi="Arial"/>
                <w:sz w:val="17"/>
              </w:rPr>
              <w:t>Technical expert evaluators and N = 35 university student participants at Universitas Bina Bangsa Getsempena, Indonesia.</w:t>
            </w:r>
          </w:p>
        </w:tc>
        <w:tc>
          <w:tcPr>
            <w:tcW w:w="1440" w:type="dxa"/>
            <w:tcMar>
              <w:top w:w="100" w:type="dxa"/>
              <w:left w:w="100" w:type="dxa"/>
              <w:bottom w:w="100" w:type="dxa"/>
              <w:right w:w="100" w:type="dxa"/>
            </w:tcMar>
            <w:vAlign w:val="top"/>
          </w:tcPr>
          <w:p w14:paraId="6F806D98">
            <w:pPr>
              <w:spacing w:before="20" w:after="20" w:line="276" w:lineRule="auto"/>
              <w:jc w:val="left"/>
            </w:pPr>
            <w:r>
              <w:rPr>
                <w:rFonts w:ascii="Arial" w:hAnsi="Arial"/>
                <w:sz w:val="17"/>
              </w:rPr>
              <w:t>Average RFID read-to-log latency of 0.10 seconds; Aiken's V validity index of 0.982 ('Very Valid'); 100% data transmission reliability under local buffering.</w:t>
            </w:r>
          </w:p>
        </w:tc>
        <w:tc>
          <w:tcPr>
            <w:tcW w:w="1368" w:type="dxa"/>
            <w:tcMar>
              <w:top w:w="100" w:type="dxa"/>
              <w:left w:w="100" w:type="dxa"/>
              <w:bottom w:w="100" w:type="dxa"/>
              <w:right w:w="100" w:type="dxa"/>
            </w:tcMar>
            <w:vAlign w:val="top"/>
          </w:tcPr>
          <w:p w14:paraId="49D03C0E">
            <w:pPr>
              <w:spacing w:before="20" w:after="20" w:line="276" w:lineRule="auto"/>
              <w:jc w:val="left"/>
            </w:pPr>
            <w:r>
              <w:rPr>
                <w:rFonts w:ascii="Arial" w:hAnsi="Arial"/>
                <w:sz w:val="17"/>
              </w:rPr>
              <w:t>Validates the physical architecture of low-cost ESP32 microcontrollers paired with RC522 RFID readers; substantiates CLASSREALM's offline-buffered hardware scanner.</w:t>
            </w:r>
          </w:p>
        </w:tc>
      </w:tr>
      <w:tr w14:paraId="16572FB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269AFD5C">
            <w:pPr>
              <w:spacing w:before="20" w:after="20" w:line="276" w:lineRule="auto"/>
              <w:jc w:val="left"/>
            </w:pPr>
            <w:r>
              <w:rPr>
                <w:rFonts w:ascii="Arial" w:hAnsi="Arial"/>
                <w:sz w:val="17"/>
              </w:rPr>
              <w:t>Kurniawan, Fitriadi, Albaroky, &amp; Astiani (2024)</w:t>
            </w:r>
            <w:r>
              <w:rPr>
                <w:rFonts w:ascii="Arial" w:hAnsi="Arial"/>
                <w:sz w:val="17"/>
              </w:rPr>
              <w:br w:type="textWrapping"/>
            </w:r>
            <w:r>
              <w:rPr>
                <w:rFonts w:ascii="Arial" w:hAnsi="Arial"/>
                <w:sz w:val="17"/>
              </w:rPr>
              <w:t>[Foreign]</w:t>
            </w:r>
          </w:p>
        </w:tc>
        <w:tc>
          <w:tcPr>
            <w:tcW w:w="1512" w:type="dxa"/>
            <w:tcMar>
              <w:top w:w="100" w:type="dxa"/>
              <w:left w:w="100" w:type="dxa"/>
              <w:bottom w:w="100" w:type="dxa"/>
              <w:right w:w="100" w:type="dxa"/>
            </w:tcMar>
            <w:vAlign w:val="top"/>
          </w:tcPr>
          <w:p w14:paraId="0C09B34E">
            <w:pPr>
              <w:spacing w:before="20" w:after="20" w:line="276" w:lineRule="auto"/>
              <w:jc w:val="left"/>
            </w:pPr>
            <w:r>
              <w:rPr>
                <w:rFonts w:ascii="Arial" w:hAnsi="Arial"/>
                <w:sz w:val="17"/>
              </w:rPr>
              <w:t>Radio Frequency Identification and Telegram for Student Attendance</w:t>
            </w:r>
            <w:r>
              <w:rPr>
                <w:rFonts w:ascii="Arial" w:hAnsi="Arial"/>
                <w:sz w:val="17"/>
              </w:rPr>
              <w:br w:type="textWrapping"/>
            </w:r>
            <w:r>
              <w:rPr>
                <w:rFonts w:ascii="Arial" w:hAnsi="Arial"/>
                <w:sz w:val="17"/>
              </w:rPr>
              <w:t>(INJURATECH)</w:t>
            </w:r>
          </w:p>
        </w:tc>
        <w:tc>
          <w:tcPr>
            <w:tcW w:w="1296" w:type="dxa"/>
            <w:tcMar>
              <w:top w:w="100" w:type="dxa"/>
              <w:left w:w="100" w:type="dxa"/>
              <w:bottom w:w="100" w:type="dxa"/>
              <w:right w:w="100" w:type="dxa"/>
            </w:tcMar>
            <w:vAlign w:val="top"/>
          </w:tcPr>
          <w:p w14:paraId="026BE2D5">
            <w:pPr>
              <w:spacing w:before="20" w:after="20" w:line="276" w:lineRule="auto"/>
              <w:jc w:val="left"/>
            </w:pPr>
            <w:r>
              <w:rPr>
                <w:rFonts w:ascii="Arial" w:hAnsi="Arial"/>
                <w:sz w:val="17"/>
              </w:rPr>
              <w:t>Experimental engineering methodology; sequential batch throughput and processing speed benchmarking.</w:t>
            </w:r>
          </w:p>
        </w:tc>
        <w:tc>
          <w:tcPr>
            <w:tcW w:w="1080" w:type="dxa"/>
            <w:tcMar>
              <w:top w:w="100" w:type="dxa"/>
              <w:left w:w="100" w:type="dxa"/>
              <w:bottom w:w="100" w:type="dxa"/>
              <w:right w:w="100" w:type="dxa"/>
            </w:tcMar>
            <w:vAlign w:val="top"/>
          </w:tcPr>
          <w:p w14:paraId="07D8E048">
            <w:pPr>
              <w:spacing w:before="20" w:after="20" w:line="276" w:lineRule="auto"/>
              <w:jc w:val="left"/>
            </w:pPr>
            <w:r>
              <w:rPr>
                <w:rFonts w:ascii="Arial" w:hAnsi="Arial"/>
                <w:sz w:val="17"/>
              </w:rPr>
              <w:t>Secondary school student cohort; 60 consecutive student RFID card scan trials.</w:t>
            </w:r>
          </w:p>
        </w:tc>
        <w:tc>
          <w:tcPr>
            <w:tcW w:w="1440" w:type="dxa"/>
            <w:tcMar>
              <w:top w:w="100" w:type="dxa"/>
              <w:left w:w="100" w:type="dxa"/>
              <w:bottom w:w="100" w:type="dxa"/>
              <w:right w:w="100" w:type="dxa"/>
            </w:tcMar>
            <w:vAlign w:val="top"/>
          </w:tcPr>
          <w:p w14:paraId="09320209">
            <w:pPr>
              <w:spacing w:before="20" w:after="20" w:line="276" w:lineRule="auto"/>
              <w:jc w:val="left"/>
            </w:pPr>
            <w:r>
              <w:rPr>
                <w:rFonts w:ascii="Arial" w:hAnsi="Arial"/>
                <w:sz w:val="17"/>
              </w:rPr>
              <w:t>Successfully scanned and processed 60 consecutive student cards without interruption in 213 seconds; verified instantaneous mobile messaging alerts to parents and teachers.</w:t>
            </w:r>
          </w:p>
        </w:tc>
        <w:tc>
          <w:tcPr>
            <w:tcW w:w="1368" w:type="dxa"/>
            <w:tcMar>
              <w:top w:w="100" w:type="dxa"/>
              <w:left w:w="100" w:type="dxa"/>
              <w:bottom w:w="100" w:type="dxa"/>
              <w:right w:w="100" w:type="dxa"/>
            </w:tcMar>
            <w:vAlign w:val="top"/>
          </w:tcPr>
          <w:p w14:paraId="61DD3FA7">
            <w:pPr>
              <w:spacing w:before="20" w:after="20" w:line="276" w:lineRule="auto"/>
              <w:jc w:val="left"/>
            </w:pPr>
            <w:r>
              <w:rPr>
                <w:rFonts w:ascii="Arial" w:hAnsi="Arial"/>
                <w:sz w:val="17"/>
              </w:rPr>
              <w:t>Substantiates CLASSREALM's integration of RFID hardware with real-time push notifications to parents and teachers; proves queuing delay elimination.</w:t>
            </w:r>
          </w:p>
        </w:tc>
      </w:tr>
      <w:tr w14:paraId="34C4778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12016097">
            <w:pPr>
              <w:spacing w:before="20" w:after="20" w:line="276" w:lineRule="auto"/>
              <w:jc w:val="left"/>
            </w:pPr>
            <w:r>
              <w:rPr>
                <w:rFonts w:ascii="Arial" w:hAnsi="Arial"/>
                <w:sz w:val="17"/>
              </w:rPr>
              <w:t>Ramadhani, Sahiruddin, Kasri, &amp; Alhamid (2025)</w:t>
            </w:r>
            <w:r>
              <w:rPr>
                <w:rFonts w:ascii="Arial" w:hAnsi="Arial"/>
                <w:sz w:val="17"/>
              </w:rPr>
              <w:br w:type="textWrapping"/>
            </w:r>
            <w:r>
              <w:rPr>
                <w:rFonts w:ascii="Arial" w:hAnsi="Arial"/>
                <w:sz w:val="17"/>
              </w:rPr>
              <w:t>[Foreign]</w:t>
            </w:r>
          </w:p>
        </w:tc>
        <w:tc>
          <w:tcPr>
            <w:tcW w:w="1512" w:type="dxa"/>
            <w:tcMar>
              <w:top w:w="100" w:type="dxa"/>
              <w:left w:w="100" w:type="dxa"/>
              <w:bottom w:w="100" w:type="dxa"/>
              <w:right w:w="100" w:type="dxa"/>
            </w:tcMar>
            <w:vAlign w:val="top"/>
          </w:tcPr>
          <w:p w14:paraId="5AFE433C">
            <w:pPr>
              <w:spacing w:before="20" w:after="20" w:line="276" w:lineRule="auto"/>
              <w:jc w:val="left"/>
            </w:pPr>
            <w:r>
              <w:rPr>
                <w:rFonts w:ascii="Arial" w:hAnsi="Arial"/>
                <w:sz w:val="17"/>
              </w:rPr>
              <w:t>Web-Based Student Grade Management Information System</w:t>
            </w:r>
            <w:r>
              <w:rPr>
                <w:rFonts w:ascii="Arial" w:hAnsi="Arial"/>
                <w:sz w:val="17"/>
              </w:rPr>
              <w:br w:type="textWrapping"/>
            </w:r>
            <w:r>
              <w:rPr>
                <w:rFonts w:ascii="Arial" w:hAnsi="Arial"/>
                <w:sz w:val="17"/>
              </w:rPr>
              <w:t>(JTP – Jurnal Teknologi Pendidikan)</w:t>
            </w:r>
          </w:p>
        </w:tc>
        <w:tc>
          <w:tcPr>
            <w:tcW w:w="1296" w:type="dxa"/>
            <w:tcMar>
              <w:top w:w="100" w:type="dxa"/>
              <w:left w:w="100" w:type="dxa"/>
              <w:bottom w:w="100" w:type="dxa"/>
              <w:right w:w="100" w:type="dxa"/>
            </w:tcMar>
            <w:vAlign w:val="top"/>
          </w:tcPr>
          <w:p w14:paraId="13B04681">
            <w:pPr>
              <w:spacing w:before="20" w:after="20" w:line="276" w:lineRule="auto"/>
              <w:jc w:val="left"/>
            </w:pPr>
            <w:r>
              <w:rPr>
                <w:rFonts w:ascii="Arial" w:hAnsi="Arial"/>
                <w:sz w:val="17"/>
              </w:rPr>
              <w:t>Research and Development (R&amp;D) Waterfall method; black-box testing, expert software evaluation, and end-user usability testing.</w:t>
            </w:r>
          </w:p>
        </w:tc>
        <w:tc>
          <w:tcPr>
            <w:tcW w:w="1080" w:type="dxa"/>
            <w:tcMar>
              <w:top w:w="100" w:type="dxa"/>
              <w:left w:w="100" w:type="dxa"/>
              <w:bottom w:w="100" w:type="dxa"/>
              <w:right w:w="100" w:type="dxa"/>
            </w:tcMar>
            <w:vAlign w:val="top"/>
          </w:tcPr>
          <w:p w14:paraId="7FC3FB57">
            <w:pPr>
              <w:spacing w:before="20" w:after="20" w:line="276" w:lineRule="auto"/>
              <w:jc w:val="left"/>
            </w:pPr>
            <w:r>
              <w:rPr>
                <w:rFonts w:ascii="Arial" w:hAnsi="Arial"/>
                <w:sz w:val="17"/>
              </w:rPr>
              <w:t>Educational technology experts and secondary school teachers at SMK Muhammadiyah Aimas.</w:t>
            </w:r>
          </w:p>
        </w:tc>
        <w:tc>
          <w:tcPr>
            <w:tcW w:w="1440" w:type="dxa"/>
            <w:tcMar>
              <w:top w:w="100" w:type="dxa"/>
              <w:left w:w="100" w:type="dxa"/>
              <w:bottom w:w="100" w:type="dxa"/>
              <w:right w:w="100" w:type="dxa"/>
            </w:tcMar>
            <w:vAlign w:val="top"/>
          </w:tcPr>
          <w:p w14:paraId="06F2E5EC">
            <w:pPr>
              <w:spacing w:before="20" w:after="20" w:line="276" w:lineRule="auto"/>
              <w:jc w:val="left"/>
            </w:pPr>
            <w:r>
              <w:rPr>
                <w:rFonts w:ascii="Arial" w:hAnsi="Arial"/>
                <w:sz w:val="17"/>
              </w:rPr>
              <w:t>100% functional test compliance; expert evaluation rated platform as 'Very Good' (89.5%); teacher usability testing achieved 93.0% ('Very High'); eliminated calculation errors and duplicate entries.</w:t>
            </w:r>
          </w:p>
        </w:tc>
        <w:tc>
          <w:tcPr>
            <w:tcW w:w="1368" w:type="dxa"/>
            <w:tcMar>
              <w:top w:w="100" w:type="dxa"/>
              <w:left w:w="100" w:type="dxa"/>
              <w:bottom w:w="100" w:type="dxa"/>
              <w:right w:w="100" w:type="dxa"/>
            </w:tcMar>
            <w:vAlign w:val="top"/>
          </w:tcPr>
          <w:p w14:paraId="3D826A1A">
            <w:pPr>
              <w:spacing w:before="20" w:after="20" w:line="276" w:lineRule="auto"/>
              <w:jc w:val="left"/>
            </w:pPr>
            <w:r>
              <w:rPr>
                <w:rFonts w:ascii="Arial" w:hAnsi="Arial"/>
                <w:sz w:val="17"/>
              </w:rPr>
              <w:t>Demonstrates high teacher usability and data integrity for web-based grade management; justifies CLASSREALM's centralized grade calculation and record management.</w:t>
            </w:r>
          </w:p>
        </w:tc>
      </w:tr>
      <w:tr w14:paraId="67D9923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2D6C8977">
            <w:pPr>
              <w:spacing w:before="20" w:after="20" w:line="276" w:lineRule="auto"/>
              <w:jc w:val="left"/>
            </w:pPr>
            <w:r>
              <w:rPr>
                <w:rFonts w:ascii="Arial" w:hAnsi="Arial"/>
                <w:sz w:val="17"/>
              </w:rPr>
              <w:t>Çevikbash, König, &amp; Rothland (2024)</w:t>
            </w:r>
            <w:r>
              <w:rPr>
                <w:rFonts w:ascii="Arial" w:hAnsi="Arial"/>
                <w:sz w:val="17"/>
              </w:rPr>
              <w:br w:type="textWrapping"/>
            </w:r>
            <w:r>
              <w:rPr>
                <w:rFonts w:ascii="Arial" w:hAnsi="Arial"/>
                <w:sz w:val="17"/>
              </w:rPr>
              <w:t>[Foreign]</w:t>
            </w:r>
          </w:p>
        </w:tc>
        <w:tc>
          <w:tcPr>
            <w:tcW w:w="1512" w:type="dxa"/>
            <w:tcMar>
              <w:top w:w="100" w:type="dxa"/>
              <w:left w:w="100" w:type="dxa"/>
              <w:bottom w:w="100" w:type="dxa"/>
              <w:right w:w="100" w:type="dxa"/>
            </w:tcMar>
            <w:vAlign w:val="top"/>
          </w:tcPr>
          <w:p w14:paraId="38C399A5">
            <w:pPr>
              <w:spacing w:before="20" w:after="20" w:line="276" w:lineRule="auto"/>
              <w:jc w:val="left"/>
            </w:pPr>
            <w:r>
              <w:rPr>
                <w:rFonts w:ascii="Arial" w:hAnsi="Arial"/>
                <w:sz w:val="17"/>
              </w:rPr>
              <w:t>Empirical Research on Teacher Competence in Mathematics Lesson Planning: Recent Developments</w:t>
            </w:r>
            <w:r>
              <w:rPr>
                <w:rFonts w:ascii="Arial" w:hAnsi="Arial"/>
                <w:sz w:val="17"/>
              </w:rPr>
              <w:br w:type="textWrapping"/>
            </w:r>
            <w:r>
              <w:rPr>
                <w:rFonts w:ascii="Arial" w:hAnsi="Arial"/>
                <w:sz w:val="17"/>
              </w:rPr>
              <w:t>(ZDM – Mathematics Education)</w:t>
            </w:r>
          </w:p>
        </w:tc>
        <w:tc>
          <w:tcPr>
            <w:tcW w:w="1296" w:type="dxa"/>
            <w:tcMar>
              <w:top w:w="100" w:type="dxa"/>
              <w:left w:w="100" w:type="dxa"/>
              <w:bottom w:w="100" w:type="dxa"/>
              <w:right w:w="100" w:type="dxa"/>
            </w:tcMar>
            <w:vAlign w:val="top"/>
          </w:tcPr>
          <w:p w14:paraId="0617E84B">
            <w:pPr>
              <w:spacing w:before="20" w:after="20" w:line="276" w:lineRule="auto"/>
              <w:jc w:val="left"/>
            </w:pPr>
            <w:r>
              <w:rPr>
                <w:rFonts w:ascii="Arial" w:hAnsi="Arial"/>
                <w:sz w:val="17"/>
              </w:rPr>
              <w:t>Empirical review and synthesis of N = 20 empirical studies on mathematics lesson planning competence.</w:t>
            </w:r>
          </w:p>
        </w:tc>
        <w:tc>
          <w:tcPr>
            <w:tcW w:w="1080" w:type="dxa"/>
            <w:tcMar>
              <w:top w:w="100" w:type="dxa"/>
              <w:left w:w="100" w:type="dxa"/>
              <w:bottom w:w="100" w:type="dxa"/>
              <w:right w:w="100" w:type="dxa"/>
            </w:tcMar>
            <w:vAlign w:val="top"/>
          </w:tcPr>
          <w:p w14:paraId="046562E1">
            <w:pPr>
              <w:spacing w:before="20" w:after="20" w:line="276" w:lineRule="auto"/>
              <w:jc w:val="left"/>
            </w:pPr>
            <w:r>
              <w:rPr>
                <w:rFonts w:ascii="Arial" w:hAnsi="Arial"/>
                <w:sz w:val="17"/>
              </w:rPr>
              <w:t>N = 20 peer-reviewed empirical studies examining secondary mathematics teachers.</w:t>
            </w:r>
          </w:p>
        </w:tc>
        <w:tc>
          <w:tcPr>
            <w:tcW w:w="1440" w:type="dxa"/>
            <w:tcMar>
              <w:top w:w="100" w:type="dxa"/>
              <w:left w:w="100" w:type="dxa"/>
              <w:bottom w:w="100" w:type="dxa"/>
              <w:right w:w="100" w:type="dxa"/>
            </w:tcMar>
            <w:vAlign w:val="top"/>
          </w:tcPr>
          <w:p w14:paraId="24F84758">
            <w:pPr>
              <w:spacing w:before="20" w:after="20" w:line="276" w:lineRule="auto"/>
              <w:jc w:val="left"/>
            </w:pPr>
            <w:r>
              <w:rPr>
                <w:rFonts w:ascii="Arial" w:hAnsi="Arial"/>
                <w:sz w:val="17"/>
              </w:rPr>
              <w:t>Synthesized evidence that structured planning guides and pedagogical scaffolding significantly improve teachers' ability to align cognitive demand with curriculum standards and formative assessments.</w:t>
            </w:r>
          </w:p>
        </w:tc>
        <w:tc>
          <w:tcPr>
            <w:tcW w:w="1368" w:type="dxa"/>
            <w:tcMar>
              <w:top w:w="100" w:type="dxa"/>
              <w:left w:w="100" w:type="dxa"/>
              <w:bottom w:w="100" w:type="dxa"/>
              <w:right w:w="100" w:type="dxa"/>
            </w:tcMar>
            <w:vAlign w:val="top"/>
          </w:tcPr>
          <w:p w14:paraId="7F56E6E4">
            <w:pPr>
              <w:spacing w:before="20" w:after="20" w:line="276" w:lineRule="auto"/>
              <w:jc w:val="left"/>
            </w:pPr>
            <w:r>
              <w:rPr>
                <w:rFonts w:ascii="Arial" w:hAnsi="Arial"/>
                <w:sz w:val="17"/>
              </w:rPr>
              <w:t>Provides international empirical justification for CLASSREALM's Lesson Plan Guide Generator for Grade 11 Mathematics, demonstrating that scaffolding enhances planning quality while preserving teacher agency.</w:t>
            </w:r>
          </w:p>
        </w:tc>
      </w:tr>
      <w:tr w14:paraId="38FE261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679EF85C">
            <w:pPr>
              <w:spacing w:before="20" w:after="20" w:line="276" w:lineRule="auto"/>
              <w:jc w:val="left"/>
            </w:pPr>
            <w:r>
              <w:rPr>
                <w:rFonts w:ascii="Arial" w:hAnsi="Arial"/>
                <w:sz w:val="17"/>
              </w:rPr>
              <w:t>Januhari, Setyanto, &amp; Kusrini (2025)</w:t>
            </w:r>
            <w:r>
              <w:rPr>
                <w:rFonts w:ascii="Arial" w:hAnsi="Arial"/>
                <w:sz w:val="17"/>
              </w:rPr>
              <w:br w:type="textWrapping"/>
            </w:r>
            <w:r>
              <w:rPr>
                <w:rFonts w:ascii="Arial" w:hAnsi="Arial"/>
                <w:sz w:val="17"/>
              </w:rPr>
              <w:t>[Foreign]</w:t>
            </w:r>
          </w:p>
        </w:tc>
        <w:tc>
          <w:tcPr>
            <w:tcW w:w="1512" w:type="dxa"/>
            <w:tcMar>
              <w:top w:w="100" w:type="dxa"/>
              <w:left w:w="100" w:type="dxa"/>
              <w:bottom w:w="100" w:type="dxa"/>
              <w:right w:w="100" w:type="dxa"/>
            </w:tcMar>
            <w:vAlign w:val="top"/>
          </w:tcPr>
          <w:p w14:paraId="6D63E859">
            <w:pPr>
              <w:spacing w:before="20" w:after="20" w:line="276" w:lineRule="auto"/>
              <w:jc w:val="left"/>
            </w:pPr>
            <w:r>
              <w:rPr>
                <w:rFonts w:ascii="Arial" w:hAnsi="Arial"/>
                <w:sz w:val="17"/>
              </w:rPr>
              <w:t>Evaluation of E-Learning Usability Based on ISO 25010 with Hofstede's Cultural Dimensions as Moderation: A PLS-SEM Study in Higher Education</w:t>
            </w:r>
            <w:r>
              <w:rPr>
                <w:rFonts w:ascii="Arial" w:hAnsi="Arial"/>
                <w:sz w:val="17"/>
              </w:rPr>
              <w:br w:type="textWrapping"/>
            </w:r>
            <w:r>
              <w:rPr>
                <w:rFonts w:ascii="Arial" w:hAnsi="Arial"/>
                <w:sz w:val="17"/>
              </w:rPr>
              <w:t>(AISM)</w:t>
            </w:r>
          </w:p>
        </w:tc>
        <w:tc>
          <w:tcPr>
            <w:tcW w:w="1296" w:type="dxa"/>
            <w:tcMar>
              <w:top w:w="100" w:type="dxa"/>
              <w:left w:w="100" w:type="dxa"/>
              <w:bottom w:w="100" w:type="dxa"/>
              <w:right w:w="100" w:type="dxa"/>
            </w:tcMar>
            <w:vAlign w:val="top"/>
          </w:tcPr>
          <w:p w14:paraId="5BE50D45">
            <w:pPr>
              <w:spacing w:before="20" w:after="20" w:line="276" w:lineRule="auto"/>
              <w:jc w:val="left"/>
            </w:pPr>
            <w:r>
              <w:rPr>
                <w:rFonts w:ascii="Arial" w:hAnsi="Arial"/>
                <w:sz w:val="17"/>
              </w:rPr>
              <w:t>Quantitative empirical design; ISO/IEC 25010 Quality-in-Use model; Partial Least Squares Structural Equation Modeling (PLS-SEM).</w:t>
            </w:r>
          </w:p>
        </w:tc>
        <w:tc>
          <w:tcPr>
            <w:tcW w:w="1080" w:type="dxa"/>
            <w:tcMar>
              <w:top w:w="100" w:type="dxa"/>
              <w:left w:w="100" w:type="dxa"/>
              <w:bottom w:w="100" w:type="dxa"/>
              <w:right w:w="100" w:type="dxa"/>
            </w:tcMar>
            <w:vAlign w:val="top"/>
          </w:tcPr>
          <w:p w14:paraId="31A21297">
            <w:pPr>
              <w:spacing w:before="20" w:after="20" w:line="276" w:lineRule="auto"/>
              <w:jc w:val="left"/>
            </w:pPr>
            <w:r>
              <w:rPr>
                <w:rFonts w:ascii="Arial" w:hAnsi="Arial"/>
                <w:sz w:val="17"/>
              </w:rPr>
              <w:t>N = 384 higher education students across diverse academic disciplines in Bali, Indonesia.</w:t>
            </w:r>
          </w:p>
        </w:tc>
        <w:tc>
          <w:tcPr>
            <w:tcW w:w="1440" w:type="dxa"/>
            <w:tcMar>
              <w:top w:w="100" w:type="dxa"/>
              <w:left w:w="100" w:type="dxa"/>
              <w:bottom w:w="100" w:type="dxa"/>
              <w:right w:w="100" w:type="dxa"/>
            </w:tcMar>
            <w:vAlign w:val="top"/>
          </w:tcPr>
          <w:p w14:paraId="59B3B282">
            <w:pPr>
              <w:spacing w:before="20" w:after="20" w:line="276" w:lineRule="auto"/>
              <w:jc w:val="left"/>
            </w:pPr>
            <w:r>
              <w:rPr>
                <w:rFonts w:ascii="Arial" w:hAnsi="Arial"/>
                <w:sz w:val="17"/>
              </w:rPr>
              <w:t>Platform efficiency directly predicted user satisfaction (beta = 0.482, p &lt; 0.001), accounting for 64.2% of satisfaction variance (R^2 = 0.642).</w:t>
            </w:r>
          </w:p>
        </w:tc>
        <w:tc>
          <w:tcPr>
            <w:tcW w:w="1368" w:type="dxa"/>
            <w:tcMar>
              <w:top w:w="100" w:type="dxa"/>
              <w:left w:w="100" w:type="dxa"/>
              <w:bottom w:w="100" w:type="dxa"/>
              <w:right w:w="100" w:type="dxa"/>
            </w:tcMar>
            <w:vAlign w:val="top"/>
          </w:tcPr>
          <w:p w14:paraId="6E7DC52C">
            <w:pPr>
              <w:spacing w:before="20" w:after="20" w:line="276" w:lineRule="auto"/>
              <w:jc w:val="left"/>
            </w:pPr>
            <w:r>
              <w:rPr>
                <w:rFonts w:ascii="Arial" w:hAnsi="Arial"/>
                <w:sz w:val="17"/>
              </w:rPr>
              <w:t>Empirically confirms that seamless, efficient access to categorized digital learning materials is a primary determinant of system satisfaction; justifies CLASSREALM's dedicated repository design.</w:t>
            </w:r>
          </w:p>
        </w:tc>
      </w:tr>
    </w:tbl>
    <w:p w14:paraId="6660CC18">
      <w:pPr>
        <w:keepNext w:val="0"/>
        <w:spacing w:before="120" w:after="0" w:line="360" w:lineRule="auto"/>
        <w:ind w:firstLine="720"/>
        <w:jc w:val="both"/>
      </w:pPr>
      <w:r>
        <w:t>As detailed in Table 1, the ten reviewed empirical publications systematically substantiate every core functional module of CLASSREALM. Rather than viewing prior studies through unconstructive claims of missing features, Table 1 illustrates how each investigation contributed specific methodological rigor, hardware validation, or pedagogical insights. Specifically, the attendance investigations by Holgado et al. (2026) and Irhamna et al. (2026) validate sub-second hardware RFID capture, while Navarra and Antonio (2025) and Kurniawan et al. (2024) confirm high multi-stakeholder satisfaction with mobile tracking and real-time guardian alerts. In academic grading, Bacongol and Durango (2025) and Ramadhani et al. (2025) establish that automated grade computation eliminates calculation errors and expedites reporting turnaround. Direct empirical proof for teacher instructional tools is furnished by Contreras and Mercado (2024), who proved that structured lesson plan tools significantly elevate teacher planning competencies (t = 4.45, p &lt; 0.05), and Çevikbash et al. (2024), who synthesized how planning guides support teachers in aligning cognitive tasks with curriculum standards. Finally, Canlas and Ado (2024) and Januhari et al. (2025) empirically substantiate that centralized, ISO/IEC 25010-compliant learning materials repositories eliminate resource retrieval delays and directly determine system satisfaction (R^2 = 0.642).</w:t>
      </w:r>
    </w:p>
    <w:p w14:paraId="42C1E803">
      <w:pPr>
        <w:keepNext/>
        <w:spacing w:before="280" w:after="40" w:line="360" w:lineRule="auto"/>
        <w:ind w:firstLine="0"/>
        <w:jc w:val="left"/>
      </w:pPr>
      <w:r>
        <w:rPr>
          <w:rFonts w:ascii="Arial" w:hAnsi="Arial"/>
          <w:b/>
          <w:sz w:val="24"/>
        </w:rPr>
        <w:t>2.3 Theoretical Framework</w:t>
      </w:r>
    </w:p>
    <w:p w14:paraId="69A20897">
      <w:pPr>
        <w:keepNext w:val="0"/>
        <w:spacing w:before="0" w:after="0" w:line="360" w:lineRule="auto"/>
        <w:ind w:firstLine="720"/>
        <w:jc w:val="both"/>
      </w:pPr>
      <w:r>
        <w:rPr>
          <w:rFonts w:ascii="Arial" w:hAnsi="Arial"/>
          <w:sz w:val="22"/>
        </w:rPr>
        <w:t>The theoretical foundation of this study is grounded in General Systems Theory and operationalized through the Input-Process-Storage-Output (IPSO) architectural paradigm, substantiated by the Information Systems Success Model formulated by DeLone and McLean (2003). In modern educational data management, an academic tracking and attendance platform cannot be structured as an ephemeral transactional utility that transforms and discards data within a single user session; rather, it represents a persistent cybernetic system in which data must persist, be retrieved, and be audited over time across multi-year academic cohorts.</w:t>
      </w:r>
    </w:p>
    <w:p w14:paraId="406A8A51">
      <w:pPr>
        <w:keepNext w:val="0"/>
        <w:spacing w:before="0" w:after="0" w:line="360" w:lineRule="auto"/>
        <w:ind w:firstLine="720"/>
        <w:jc w:val="both"/>
      </w:pPr>
      <w:r>
        <w:rPr>
          <w:rFonts w:ascii="Arial" w:hAnsi="Arial"/>
          <w:sz w:val="22"/>
        </w:rPr>
        <w:t>While the updated DeLone and McLean (2003) model articulates the causal dimensions of information system success—comprising System Quality, Information Quality, Service Quality, System Use, User Satisfaction, and Net Benefits—the operational flow of academic records through CLASSREALM is structured around the sequential and interdependent stages of the IPSO paradigm. As conceptualized, raw administrative and instructional inputs are systematically captured, processed through specialized validation and computation algorithms, persisted within secure cloud storage and non-volatile hardware buffers, and rendered into verified academic deliverables.</w:t>
      </w:r>
    </w:p>
    <w:p w14:paraId="0022C649">
      <w:pPr>
        <w:keepNext/>
        <w:spacing w:before="280" w:after="0" w:line="276" w:lineRule="auto"/>
        <w:ind w:firstLine="0"/>
        <w:jc w:val="center"/>
      </w:pPr>
      <w:r>
        <w:rPr>
          <w:rFonts w:ascii="Arial" w:hAnsi="Arial"/>
          <w:b/>
          <w:sz w:val="22"/>
        </w:rPr>
        <w:t>Figure 1</w:t>
      </w:r>
    </w:p>
    <w:p w14:paraId="12C23691">
      <w:pPr>
        <w:keepNext/>
        <w:spacing w:before="0" w:after="120" w:line="276" w:lineRule="auto"/>
        <w:ind w:firstLine="0"/>
        <w:jc w:val="center"/>
      </w:pPr>
      <w:r>
        <w:rPr>
          <w:rFonts w:ascii="Arial" w:hAnsi="Arial"/>
          <w:i/>
          <w:sz w:val="22"/>
        </w:rPr>
        <w:t>Input-Process-Storage-Output Diagram (IPSO) of CLASSREALM</w:t>
      </w:r>
    </w:p>
    <w:p w14:paraId="212EF3F4">
      <w:pPr>
        <w:keepNext w:val="0"/>
        <w:spacing w:before="0" w:after="120" w:line="240" w:lineRule="auto"/>
        <w:ind w:firstLine="0"/>
        <w:jc w:val="center"/>
      </w:pPr>
      <w:r>
        <w:drawing>
          <wp:inline distT="0" distB="0" distL="114300" distR="114300">
            <wp:extent cx="5029200" cy="290131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2901462"/>
                    </a:xfrm>
                    <a:prstGeom prst="rect">
                      <a:avLst/>
                    </a:prstGeom>
                  </pic:spPr>
                </pic:pic>
              </a:graphicData>
            </a:graphic>
          </wp:inline>
        </w:drawing>
      </w:r>
    </w:p>
    <w:p w14:paraId="66CABDFE">
      <w:pPr>
        <w:keepNext w:val="0"/>
        <w:spacing w:before="120" w:after="0" w:line="360" w:lineRule="auto"/>
        <w:ind w:firstLine="720"/>
        <w:jc w:val="both"/>
      </w:pPr>
      <w:r>
        <w:t>Figure 1 illustrates the flow of data through CLASSREALM: official student rosters, RFID card taps, plotted class schedules, assessment scores, grading criteria, and curriculum competencies are captured at the Input stage; validated, scored, computed, and synchronized at the Process stage; persisted in a role-protected Supabase database, secure file storage, and encrypted audit logs at the Storage stage; and rendered as audit-defensible attendance logs, DepEd E-Class Records, absence warning alerts, lesson plan guides, and multi-portal dashboards at the Output stage. A deficiency observed at the Output stage (for example, an inaccurate transmutated grade, duplicate attendance timestamp, or unreflected submission) can be traced backward through Storage and Process to its Input-stage origin.</w:t>
      </w:r>
    </w:p>
    <w:p w14:paraId="54C777E9">
      <w:pPr>
        <w:keepNext w:val="0"/>
        <w:spacing w:before="0" w:after="0" w:line="360" w:lineRule="auto"/>
        <w:ind w:firstLine="720"/>
        <w:jc w:val="both"/>
      </w:pPr>
      <w:r>
        <w:rPr>
          <w:rFonts w:ascii="Arial" w:hAnsi="Arial"/>
          <w:sz w:val="22"/>
        </w:rPr>
        <w:t>The four interconnected stages of the IPSO theoretical architecture function as follows:</w:t>
      </w:r>
    </w:p>
    <w:p w14:paraId="1A95A3E8">
      <w:pPr>
        <w:spacing w:before="0" w:after="0" w:line="360" w:lineRule="auto"/>
        <w:ind w:left="720" w:hanging="360"/>
        <w:jc w:val="both"/>
      </w:pPr>
      <w:r>
        <w:rPr>
          <w:rFonts w:ascii="Arial" w:hAnsi="Arial"/>
          <w:b/>
          <w:sz w:val="22"/>
        </w:rPr>
        <w:t xml:space="preserve">1. Input: </w:t>
      </w:r>
      <w:r>
        <w:rPr>
          <w:rFonts w:ascii="Arial" w:hAnsi="Arial"/>
          <w:sz w:val="22"/>
        </w:rPr>
        <w:t>Encompasses the foundational administrative, physical, and instructional data ingested into the system. This includes official registrar-provided class rosters with 12-digit Learner Reference Numbers (LRNs), physical RFID card UIDs (captured via the standalone ESP32 hardware scanner or permanent manual roster entry), plotted class timetables with teacher cutoff thresholds (Present, Late, Absent), assignment requirements, quiz item banks, raw assessment scores across Written Work, Performance Tasks, and Quarterly Exams, DepEd Order No. 015, s. 2026 grading percentages, and curriculum learning competencies.</w:t>
      </w:r>
    </w:p>
    <w:p w14:paraId="5522856E">
      <w:pPr>
        <w:spacing w:before="0" w:after="0" w:line="360" w:lineRule="auto"/>
        <w:ind w:left="720" w:hanging="360"/>
        <w:jc w:val="both"/>
      </w:pPr>
      <w:r>
        <w:rPr>
          <w:rFonts w:ascii="Arial" w:hAnsi="Arial"/>
          <w:b/>
          <w:sz w:val="22"/>
        </w:rPr>
        <w:t xml:space="preserve">2. Process: </w:t>
      </w:r>
      <w:r>
        <w:rPr>
          <w:rFonts w:ascii="Arial" w:hAnsi="Arial"/>
          <w:sz w:val="22"/>
        </w:rPr>
        <w:t>Represents the computational, algorithmic, and serverless workflows executed upon the ingested inputs. Core processes comprise role-based user authentication and session management via Firebase Authentication, schedule-bound attendance filtering that suppresses duplicate card taps and rejects scans outside class periods, ESP32 non-volatile offline scan buffering and cloud synchronization, a nightly 23:59 Supabase Edge Function auto-marking unscanned students as Absent, real-time objective quiz checking and psychometric item analysis, DepEd DO 15 weighted grade computation and 41-tier transmutation, structured lesson plan guide generation, and push notification dispatch.</w:t>
      </w:r>
    </w:p>
    <w:p w14:paraId="744C6D70">
      <w:pPr>
        <w:spacing w:before="0" w:after="0" w:line="360" w:lineRule="auto"/>
        <w:ind w:left="720" w:hanging="360"/>
        <w:jc w:val="both"/>
      </w:pPr>
      <w:r>
        <w:rPr>
          <w:rFonts w:ascii="Arial" w:hAnsi="Arial"/>
          <w:b/>
          <w:sz w:val="22"/>
        </w:rPr>
        <w:t xml:space="preserve">3. Storage: </w:t>
      </w:r>
      <w:r>
        <w:rPr>
          <w:rFonts w:ascii="Arial" w:hAnsi="Arial"/>
          <w:sz w:val="22"/>
        </w:rPr>
        <w:t>Maintains the secure, relational persistence and multi-year archival of all educational data artifacts. This stage is hosted on an enterprise Supabase PostgreSQL relational database enforced by Row-Level Security (RLS) policies by user role, Supabase Storage buckets for digital learning materials and student electronic file submissions, and immutable audit logs that preserve historical records across successive academic school years.</w:t>
      </w:r>
    </w:p>
    <w:p w14:paraId="31E0F51A">
      <w:pPr>
        <w:spacing w:before="0" w:after="0" w:line="360" w:lineRule="auto"/>
        <w:ind w:left="720" w:hanging="360"/>
        <w:jc w:val="both"/>
      </w:pPr>
      <w:r>
        <w:rPr>
          <w:rFonts w:ascii="Arial" w:hAnsi="Arial"/>
          <w:b/>
          <w:sz w:val="22"/>
        </w:rPr>
        <w:t xml:space="preserve">4. Output: </w:t>
      </w:r>
      <w:r>
        <w:rPr>
          <w:rFonts w:ascii="Arial" w:hAnsi="Arial"/>
          <w:sz w:val="22"/>
        </w:rPr>
        <w:t>Delivers the actionable, verified educational deliverables to institutional stakeholders. Key outputs encompass audit-defensible attendance logs explicitly tagged with 'RFID' or 'Manual' capture indicators, real-time student absence alerts for 3 or more absences dispatched to parents and teachers, official DepEd E-Class Records exportable to PDF, Microsoft Excel, and CSV formats, structured Grade 11 Mathematics lesson plan guides, a searchable digital learning materials repository, and view-only personal dashboards for students and parents.</w:t>
      </w:r>
    </w:p>
    <w:p w14:paraId="72734C70">
      <w:pPr>
        <w:keepNext w:val="0"/>
        <w:spacing w:before="0" w:after="0" w:line="360" w:lineRule="auto"/>
        <w:ind w:firstLine="720"/>
        <w:jc w:val="both"/>
      </w:pPr>
      <w:r>
        <w:rPr>
          <w:rFonts w:ascii="Arial" w:hAnsi="Arial"/>
          <w:sz w:val="22"/>
        </w:rPr>
        <w:t>This IPSO theoretical architecture directly operationalizes the Information Systems Success dimensions articulated by DeLone and McLean (2003). High System Quality (sub-second edge RFID scanning, local buffering during power interruptions, and database reliability) and high Service Quality (Firebase role-based security, Row-Level Security data segregation, and inline form validation) jointly govern the Process and Storage stages. In turn, these drive high Information Quality (mathematically verified DepEd grade transmutation and tamper-resistant attendance records) at the Output stage, maximizing user satisfaction among teachers, students, and parents and generating institutional net benefits for Eduardo Barreto Sr. High School.</w:t>
      </w:r>
    </w:p>
    <w:p w14:paraId="0F05C9B9">
      <w:pPr>
        <w:keepNext/>
        <w:spacing w:before="280" w:after="40" w:line="360" w:lineRule="auto"/>
        <w:ind w:firstLine="0"/>
        <w:jc w:val="both"/>
      </w:pPr>
      <w:r>
        <w:rPr>
          <w:rFonts w:ascii="Arial" w:hAnsi="Arial"/>
          <w:b/>
          <w:sz w:val="24"/>
        </w:rPr>
        <w:t>2.4 Conceptual Framework</w:t>
      </w:r>
    </w:p>
    <w:p w14:paraId="38078EFF">
      <w:pPr>
        <w:keepNext w:val="0"/>
        <w:spacing w:before="0" w:after="0" w:line="360" w:lineRule="auto"/>
        <w:ind w:firstLine="720"/>
        <w:jc w:val="both"/>
      </w:pPr>
      <w:r>
        <w:rPr>
          <w:rFonts w:ascii="Arial" w:hAnsi="Arial"/>
          <w:sz w:val="22"/>
        </w:rPr>
        <w:t>The conceptual framework of CLASSREALM operationalizes the theoretical IPSO stages within the concrete multi-platform environment of Eduardo Barreto Sr. High School. The framework follows an Input-Process-Output (IPO) model that maps the flow of classroom data—from raw teacher and student inputs through computational processing to verified institutional outputs—and includes a feedback loop through which stakeholders review outputs and feed corrections back as new inputs.</w:t>
      </w:r>
    </w:p>
    <w:p w14:paraId="0CC71E09">
      <w:pPr>
        <w:keepNext/>
        <w:spacing w:before="280" w:after="0" w:line="276" w:lineRule="auto"/>
        <w:ind w:firstLine="0"/>
        <w:jc w:val="center"/>
      </w:pPr>
      <w:r>
        <w:rPr>
          <w:rFonts w:ascii="Arial" w:hAnsi="Arial"/>
          <w:b/>
          <w:sz w:val="22"/>
        </w:rPr>
        <w:t>Figure 2</w:t>
      </w:r>
    </w:p>
    <w:p w14:paraId="38B6DC64">
      <w:pPr>
        <w:keepNext/>
        <w:spacing w:before="0" w:after="120" w:line="276" w:lineRule="auto"/>
        <w:ind w:firstLine="0"/>
        <w:jc w:val="center"/>
      </w:pPr>
      <w:r>
        <w:rPr>
          <w:rFonts w:ascii="Arial" w:hAnsi="Arial"/>
          <w:i/>
          <w:sz w:val="22"/>
        </w:rPr>
        <w:t>Input-Process-Output Diagram (IPO) of CLASSREALM</w:t>
      </w:r>
    </w:p>
    <w:p w14:paraId="64EFB1CD">
      <w:pPr>
        <w:keepNext w:val="0"/>
        <w:spacing w:before="0" w:after="120" w:line="240" w:lineRule="auto"/>
        <w:ind w:firstLine="0"/>
        <w:jc w:val="center"/>
      </w:pPr>
      <w:r>
        <w:drawing>
          <wp:inline distT="0" distB="0" distL="114300" distR="114300">
            <wp:extent cx="4846320" cy="263080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846320" cy="2630859"/>
                    </a:xfrm>
                    <a:prstGeom prst="rect">
                      <a:avLst/>
                    </a:prstGeom>
                  </pic:spPr>
                </pic:pic>
              </a:graphicData>
            </a:graphic>
          </wp:inline>
        </w:drawing>
      </w:r>
    </w:p>
    <w:p w14:paraId="12BA2A67">
      <w:pPr>
        <w:keepNext w:val="0"/>
        <w:spacing w:before="120" w:after="0" w:line="360" w:lineRule="auto"/>
        <w:ind w:firstLine="720"/>
        <w:jc w:val="both"/>
      </w:pPr>
      <w:r>
        <w:t>Figure 2 illustrates the Input-Process-Output flow of CLASSREALM. The Teacher, Students, and the Admin supply the inputs; the system’s core modules transform them through processing; and the outputs are returned to the same stakeholders. The dashed feedback arrow shows how stakeholders review the outputs and, when necessary, submit corrections or updates as new inputs.</w:t>
      </w:r>
    </w:p>
    <w:p w14:paraId="7F42196A">
      <w:pPr>
        <w:keepNext w:val="0"/>
        <w:spacing w:before="0" w:after="0" w:line="360" w:lineRule="auto"/>
        <w:ind w:firstLine="720"/>
        <w:jc w:val="both"/>
      </w:pPr>
      <w:r>
        <w:rPr>
          <w:rFonts w:ascii="Arial" w:hAnsi="Arial"/>
          <w:sz w:val="22"/>
        </w:rPr>
        <w:t>The three stages of the IPO Conceptual Framework function as follows:</w:t>
      </w:r>
    </w:p>
    <w:p w14:paraId="0A27034A">
      <w:pPr>
        <w:spacing w:before="0" w:after="0" w:line="360" w:lineRule="auto"/>
        <w:ind w:left="720" w:hanging="360"/>
        <w:jc w:val="both"/>
      </w:pPr>
      <w:r>
        <w:rPr>
          <w:rFonts w:ascii="Arial" w:hAnsi="Arial"/>
          <w:b/>
          <w:sz w:val="22"/>
        </w:rPr>
        <w:t xml:space="preserve">INPUT – </w:t>
      </w:r>
      <w:r>
        <w:rPr>
          <w:rFonts w:ascii="Arial" w:hAnsi="Arial"/>
          <w:sz w:val="22"/>
        </w:rPr>
        <w:t>The input stage captures all raw data introduced into CLASSREALM. This includes: the Teacher’s class roster (with 12-digit Learner Reference Numbers), RFID attendance scans from the standalone ESP32 scanner, assessment scores, grading weight configurations, lesson plan content, and digital learning materials. Students supply quiz responses; and the Admin provides academic year setup and teacher account credentials.</w:t>
      </w:r>
    </w:p>
    <w:p w14:paraId="61D2EAB5">
      <w:pPr>
        <w:spacing w:before="0" w:after="0" w:line="360" w:lineRule="auto"/>
        <w:ind w:left="720" w:hanging="360"/>
        <w:jc w:val="both"/>
      </w:pPr>
      <w:r>
        <w:rPr>
          <w:rFonts w:ascii="Arial" w:hAnsi="Arial"/>
          <w:b/>
          <w:sz w:val="22"/>
        </w:rPr>
        <w:t xml:space="preserve">PROCESS – </w:t>
      </w:r>
      <w:r>
        <w:rPr>
          <w:rFonts w:ascii="Arial" w:hAnsi="Arial"/>
          <w:sz w:val="22"/>
        </w:rPr>
        <w:t>The processing stage encompasses all computational, algorithmic, and serverless workflows that transform raw inputs into structured results. Core processes include: Account and Role Management, Classroom and Attendance Management (including schedule-bound auto-status and offline RFID buffering), Assessment and Grading, DepEd DO 15, s. 2026 Grade Computation (with 41-tier transmutation), Lesson Plan Guide Generation, Learning Materials Management, and Notifications and Reporting.</w:t>
      </w:r>
    </w:p>
    <w:p w14:paraId="49E3EABD">
      <w:pPr>
        <w:spacing w:before="0" w:after="0" w:line="360" w:lineRule="auto"/>
        <w:ind w:left="720" w:hanging="360"/>
        <w:jc w:val="both"/>
      </w:pPr>
      <w:r>
        <w:rPr>
          <w:rFonts w:ascii="Arial" w:hAnsi="Arial"/>
          <w:b/>
          <w:sz w:val="22"/>
        </w:rPr>
        <w:t xml:space="preserve">OUTPUT – </w:t>
      </w:r>
      <w:r>
        <w:rPr>
          <w:rFonts w:ascii="Arial" w:hAnsi="Arial"/>
          <w:sz w:val="22"/>
        </w:rPr>
        <w:t>The output stage delivers actionable, verified educational deliverables to institutional stakeholders. Key outputs include: audit-defensible Attendance Logs (tagged as RFID or Manual), official E-Class Records (exportable to PDF, Excel, and CSV), Assessment and Grade Results, structured Lesson Plan Guides, a centralized Learning Materials Repository, Student and Parent Dashboard Access, and Absence Warning Notifications for three or more unexcused absences.</w:t>
      </w:r>
    </w:p>
    <w:p w14:paraId="7AC4AB16">
      <w:pPr>
        <w:keepNext w:val="0"/>
        <w:spacing w:before="0" w:after="0" w:line="360" w:lineRule="auto"/>
        <w:ind w:firstLine="720"/>
        <w:jc w:val="both"/>
      </w:pPr>
      <w:r>
        <w:rPr>
          <w:rFonts w:ascii="Arial" w:hAnsi="Arial"/>
          <w:sz w:val="22"/>
        </w:rPr>
        <w:t>The feedback loop depicted by the dashed arrow in Figure 2 reflects CLASSREALM’s self-correcting design: when teachers identify a discrepancy in a grade sheet, a parent disputes an attendance entry, or a student reports a missing submission, those observations return to the Input stage as corrective data, ensuring continuous accuracy and institutional accountability throughout the academic school year.</w:t>
      </w:r>
    </w:p>
    <w:p w14:paraId="0EEC11C5">
      <w:pPr>
        <w:keepNext/>
        <w:spacing w:before="280" w:after="40" w:line="360" w:lineRule="auto"/>
        <w:ind w:firstLine="0"/>
        <w:jc w:val="left"/>
      </w:pPr>
      <w:r>
        <w:rPr>
          <w:rFonts w:ascii="Arial" w:hAnsi="Arial"/>
          <w:b/>
          <w:sz w:val="24"/>
        </w:rPr>
        <w:t>2.5 References</w:t>
      </w:r>
    </w:p>
    <w:p w14:paraId="7C9662EE">
      <w:pPr>
        <w:keepNext/>
        <w:spacing w:before="200" w:after="40" w:line="360" w:lineRule="auto"/>
        <w:ind w:firstLine="0"/>
        <w:jc w:val="both"/>
      </w:pPr>
      <w:r>
        <w:rPr>
          <w:rFonts w:ascii="Arial" w:hAnsi="Arial"/>
          <w:b/>
          <w:sz w:val="22"/>
        </w:rPr>
        <w:t>2.5.1 Local Literature and Studies</w:t>
      </w:r>
    </w:p>
    <w:p w14:paraId="1040D7F5">
      <w:pPr>
        <w:spacing w:before="0" w:after="80" w:line="360" w:lineRule="auto"/>
        <w:ind w:left="720" w:hanging="720"/>
        <w:jc w:val="both"/>
      </w:pPr>
      <w:r>
        <w:rPr>
          <w:rFonts w:ascii="Arial" w:hAnsi="Arial"/>
          <w:sz w:val="22"/>
        </w:rPr>
        <w:t xml:space="preserve">Bacongol, D. M. A., &amp; Durango, D. B. (2025). Evaluating the developed Automated Grading System (AutoGrade) for academic data management based on ISO 9126 quality characteristics: Insights from Sta. Margarita National High School, Philippines. </w:t>
      </w:r>
      <w:r>
        <w:rPr>
          <w:rFonts w:ascii="Arial" w:hAnsi="Arial"/>
          <w:i/>
          <w:sz w:val="22"/>
        </w:rPr>
        <w:t>International Journal of Open-Access, Interdisciplinary &amp; New Educational Discoveries</w:t>
      </w:r>
      <w:r>
        <w:rPr>
          <w:rFonts w:ascii="Arial" w:hAnsi="Arial"/>
          <w:sz w:val="22"/>
        </w:rPr>
        <w:t>, 4(3), 905–918. https://doi.org/10.63498/etcor454</w:t>
      </w:r>
    </w:p>
    <w:p w14:paraId="573F2FD8">
      <w:pPr>
        <w:spacing w:before="0" w:after="80" w:line="360" w:lineRule="auto"/>
        <w:ind w:left="720" w:hanging="720"/>
        <w:jc w:val="both"/>
      </w:pPr>
      <w:r>
        <w:rPr>
          <w:rFonts w:ascii="Arial" w:hAnsi="Arial"/>
          <w:sz w:val="22"/>
        </w:rPr>
        <w:t xml:space="preserve">Canlas, A. B., &amp; Ado, R. G. (2024). A centralized digital system for instructional material management in higher education: Development and evaluation of the IMMS at the Polytechnic University of the Philippines. </w:t>
      </w:r>
      <w:r>
        <w:rPr>
          <w:rFonts w:ascii="Arial" w:hAnsi="Arial"/>
          <w:i/>
          <w:sz w:val="22"/>
        </w:rPr>
        <w:t>Technologique: A Global Journal on Technological Developments and Scientific Innovations</w:t>
      </w:r>
      <w:r>
        <w:rPr>
          <w:rFonts w:ascii="Arial" w:hAnsi="Arial"/>
          <w:sz w:val="22"/>
        </w:rPr>
        <w:t xml:space="preserve">, 9(1), 1–14. </w:t>
      </w:r>
      <w:r>
        <w:rPr>
          <w:rFonts w:ascii="Arial" w:hAnsi="Arial"/>
          <w:sz w:val="22"/>
        </w:rPr>
        <w:br w:type="textWrapping"/>
      </w:r>
      <w:r>
        <w:rPr>
          <w:rFonts w:ascii="Arial" w:hAnsi="Arial"/>
          <w:sz w:val="22"/>
        </w:rPr>
        <w:t>https://doi.org/10.62718/vmca.tech-gjtdsi.9.1.SC-0726-003</w:t>
      </w:r>
    </w:p>
    <w:p w14:paraId="7B02E353">
      <w:pPr>
        <w:spacing w:before="0" w:after="80" w:line="360" w:lineRule="auto"/>
        <w:ind w:left="720" w:hanging="720"/>
        <w:jc w:val="left"/>
      </w:pPr>
      <w:r>
        <w:rPr>
          <w:rFonts w:ascii="Arial" w:hAnsi="Arial"/>
          <w:sz w:val="22"/>
        </w:rPr>
        <w:t xml:space="preserve">Contreras, S. J., &amp; Mercado, M. T. (2024). Utilization of weekly lesson plan monitoring tool for enhancing competencies of science teachers in instructional planning. </w:t>
      </w:r>
      <w:r>
        <w:rPr>
          <w:rFonts w:ascii="Arial" w:hAnsi="Arial"/>
          <w:i/>
          <w:sz w:val="22"/>
        </w:rPr>
        <w:t>International Journal of Research and Innovation in Social Science</w:t>
      </w:r>
      <w:r>
        <w:rPr>
          <w:rFonts w:ascii="Arial" w:hAnsi="Arial"/>
          <w:sz w:val="22"/>
        </w:rPr>
        <w:t>, 8(3S), 520–531. https://doi.org/10.47772/IJRISS.2024.803052S</w:t>
      </w:r>
    </w:p>
    <w:p w14:paraId="59E5291F">
      <w:pPr>
        <w:spacing w:before="0" w:after="80" w:line="360" w:lineRule="auto"/>
        <w:ind w:left="720" w:hanging="720"/>
        <w:jc w:val="both"/>
      </w:pPr>
      <w:r>
        <w:rPr>
          <w:rFonts w:ascii="Arial" w:hAnsi="Arial"/>
          <w:sz w:val="22"/>
        </w:rPr>
        <w:t xml:space="preserve">Holgado, J. L. P., Patulot, N. E. M., Bantola, J. J. J., Niño, C. S. G., Rico, C. E. V., Salama Mekawi, F. W. C., Pedrosa, J. J., &amp; Arcaño, U. (2026). Development of an automated attendance monitoring system using ultra high frequency RFID for Colegio de San Juan de Letran Manila. </w:t>
      </w:r>
      <w:r>
        <w:rPr>
          <w:rFonts w:ascii="Arial" w:hAnsi="Arial"/>
          <w:i/>
          <w:sz w:val="22"/>
        </w:rPr>
        <w:t>The Horizon</w:t>
      </w:r>
      <w:r>
        <w:rPr>
          <w:rFonts w:ascii="Arial" w:hAnsi="Arial"/>
          <w:sz w:val="22"/>
        </w:rPr>
        <w:t>, 2(1), 12–25.</w:t>
      </w:r>
      <w:r>
        <w:rPr>
          <w:rFonts w:ascii="Arial" w:hAnsi="Arial"/>
          <w:sz w:val="22"/>
        </w:rPr>
        <w:br w:type="textWrapping"/>
      </w:r>
      <w:r>
        <w:rPr>
          <w:rFonts w:ascii="Arial" w:hAnsi="Arial"/>
          <w:sz w:val="22"/>
        </w:rPr>
        <w:t>https://research-manila.letran.edu.ph/article/279</w:t>
      </w:r>
    </w:p>
    <w:p w14:paraId="22D77A23">
      <w:pPr>
        <w:spacing w:before="0" w:after="80" w:line="360" w:lineRule="auto"/>
        <w:ind w:left="720" w:hanging="720"/>
        <w:jc w:val="both"/>
      </w:pPr>
      <w:r>
        <w:rPr>
          <w:rFonts w:ascii="Arial" w:hAnsi="Arial"/>
          <w:sz w:val="22"/>
        </w:rPr>
        <w:t xml:space="preserve">Navarra, J. M., &amp; Antonio, E. O. (2025). Efficient student monitoring and data tracking system. </w:t>
      </w:r>
      <w:r>
        <w:rPr>
          <w:rFonts w:ascii="Arial" w:hAnsi="Arial"/>
          <w:i/>
          <w:sz w:val="22"/>
        </w:rPr>
        <w:t>Psychology and Education: A Multidisciplinary Journal</w:t>
      </w:r>
      <w:r>
        <w:rPr>
          <w:rFonts w:ascii="Arial" w:hAnsi="Arial"/>
          <w:sz w:val="22"/>
        </w:rPr>
        <w:t xml:space="preserve">, 35(8), 848–867. </w:t>
      </w:r>
      <w:r>
        <w:rPr>
          <w:rFonts w:ascii="Arial" w:hAnsi="Arial"/>
          <w:sz w:val="22"/>
        </w:rPr>
        <w:br w:type="textWrapping"/>
      </w:r>
      <w:r>
        <w:rPr>
          <w:rFonts w:ascii="Arial" w:hAnsi="Arial"/>
          <w:sz w:val="22"/>
        </w:rPr>
        <w:t>https://doi.org/10.70838/pemj.350801</w:t>
      </w:r>
    </w:p>
    <w:p w14:paraId="382C196E">
      <w:pPr>
        <w:keepNext/>
        <w:spacing w:before="200" w:after="40" w:line="360" w:lineRule="auto"/>
        <w:ind w:firstLine="0"/>
        <w:jc w:val="left"/>
      </w:pPr>
      <w:r>
        <w:rPr>
          <w:rFonts w:ascii="Arial" w:hAnsi="Arial"/>
          <w:b/>
          <w:sz w:val="22"/>
        </w:rPr>
        <w:t>2.5.2 Foreign Literature and Studies</w:t>
      </w:r>
    </w:p>
    <w:p w14:paraId="03EE0125">
      <w:pPr>
        <w:spacing w:before="0" w:after="80" w:line="360" w:lineRule="auto"/>
        <w:ind w:left="720" w:hanging="720"/>
        <w:jc w:val="left"/>
      </w:pPr>
      <w:r>
        <w:rPr>
          <w:rFonts w:ascii="Arial" w:hAnsi="Arial"/>
          <w:sz w:val="22"/>
        </w:rPr>
        <w:t xml:space="preserve">Çevikbaş, M., König, J., &amp; Rothland, M. (2024). Empirical research on teacher competence in mathematics lesson planning: Recent developments. </w:t>
      </w:r>
      <w:r>
        <w:rPr>
          <w:rFonts w:ascii="Arial" w:hAnsi="Arial"/>
          <w:i/>
          <w:sz w:val="22"/>
        </w:rPr>
        <w:t>ZDM – Mathematics Education</w:t>
      </w:r>
      <w:r>
        <w:rPr>
          <w:rFonts w:ascii="Arial" w:hAnsi="Arial"/>
          <w:sz w:val="22"/>
        </w:rPr>
        <w:t>, 56(1), 101–113. https://doi.org/10.1007/s11858-023-01487-2</w:t>
      </w:r>
    </w:p>
    <w:p w14:paraId="1B448B75">
      <w:pPr>
        <w:spacing w:before="0" w:after="80" w:line="360" w:lineRule="auto"/>
        <w:ind w:left="720" w:hanging="720"/>
        <w:jc w:val="both"/>
      </w:pPr>
      <w:r>
        <w:rPr>
          <w:rFonts w:ascii="Arial" w:hAnsi="Arial"/>
          <w:sz w:val="22"/>
        </w:rPr>
        <w:t xml:space="preserve">Irhamna, R., Kasmini, L., &amp; Khairuman. (2026). Design and development of an RFID-based student attendance system using student ID cards as identification media and local MySQL recording. </w:t>
      </w:r>
      <w:r>
        <w:rPr>
          <w:rFonts w:ascii="Arial" w:hAnsi="Arial"/>
          <w:i/>
          <w:sz w:val="22"/>
        </w:rPr>
        <w:t>Jurnal Inotera</w:t>
      </w:r>
      <w:r>
        <w:rPr>
          <w:rFonts w:ascii="Arial" w:hAnsi="Arial"/>
          <w:sz w:val="22"/>
        </w:rPr>
        <w:t xml:space="preserve">, 11(1), 110–117. </w:t>
      </w:r>
      <w:r>
        <w:rPr>
          <w:rFonts w:ascii="Arial" w:hAnsi="Arial"/>
          <w:sz w:val="22"/>
        </w:rPr>
        <w:br w:type="textWrapping"/>
      </w:r>
      <w:r>
        <w:rPr>
          <w:rFonts w:ascii="Arial" w:hAnsi="Arial"/>
          <w:sz w:val="22"/>
        </w:rPr>
        <w:t>https://inotera.poltas.ac.id/index.php/inotera/article/view/620</w:t>
      </w:r>
    </w:p>
    <w:p w14:paraId="61880BD5">
      <w:pPr>
        <w:spacing w:before="0" w:after="80" w:line="360" w:lineRule="auto"/>
        <w:ind w:left="720" w:hanging="720"/>
        <w:jc w:val="both"/>
      </w:pPr>
      <w:r>
        <w:rPr>
          <w:rFonts w:ascii="Arial" w:hAnsi="Arial"/>
          <w:sz w:val="22"/>
        </w:rPr>
        <w:t xml:space="preserve">Januhari, N. N. U., Setyanto, A., &amp; Kusrini. (2025). Evaluation of e-learning usability based on ISO 25010 with Hofstede's cultural dimensions as moderation: A PLS-SEM study in higher education. </w:t>
      </w:r>
      <w:r>
        <w:rPr>
          <w:rFonts w:ascii="Arial" w:hAnsi="Arial"/>
          <w:i/>
          <w:sz w:val="22"/>
        </w:rPr>
        <w:t>Applied Information System and Management</w:t>
      </w:r>
      <w:r>
        <w:rPr>
          <w:rFonts w:ascii="Arial" w:hAnsi="Arial"/>
          <w:sz w:val="22"/>
        </w:rPr>
        <w:t>, 8(1), 159–168. https://doi.org/10.15408/aism.v8i1.45738</w:t>
      </w:r>
    </w:p>
    <w:p w14:paraId="69B0599A">
      <w:pPr>
        <w:spacing w:before="0" w:after="80" w:line="360" w:lineRule="auto"/>
        <w:ind w:left="720" w:hanging="720"/>
        <w:jc w:val="both"/>
      </w:pPr>
      <w:r>
        <w:rPr>
          <w:rFonts w:ascii="Arial" w:hAnsi="Arial"/>
          <w:sz w:val="22"/>
        </w:rPr>
        <w:t xml:space="preserve">Kurniawan, B., Fitriadi, L. H., Albaroky, M. F., &amp; Astiani, R. (2024). Radio frequency identification and Telegram for student attendance. </w:t>
      </w:r>
      <w:r>
        <w:rPr>
          <w:rFonts w:ascii="Arial" w:hAnsi="Arial"/>
          <w:i/>
          <w:sz w:val="22"/>
        </w:rPr>
        <w:t>International Journal of Research and Applied Technology</w:t>
      </w:r>
      <w:r>
        <w:rPr>
          <w:rFonts w:ascii="Arial" w:hAnsi="Arial"/>
          <w:sz w:val="22"/>
        </w:rPr>
        <w:t>, 4(1), 139–144. https://doi.org/10.34010/injuratech.v4i1.14124</w:t>
      </w:r>
    </w:p>
    <w:p w14:paraId="05733DD5">
      <w:pPr>
        <w:spacing w:before="0" w:after="80" w:line="360" w:lineRule="auto"/>
        <w:ind w:left="720" w:hanging="720"/>
        <w:jc w:val="both"/>
      </w:pPr>
      <w:r>
        <w:rPr>
          <w:rFonts w:ascii="Arial" w:hAnsi="Arial"/>
          <w:sz w:val="22"/>
        </w:rPr>
        <w:t xml:space="preserve">Ramadhani, I. A., Sahiruddin, Kasri, M. A., &amp; Alhamid, S. (2025). Web-based student grade management information system. </w:t>
      </w:r>
      <w:r>
        <w:rPr>
          <w:rFonts w:ascii="Arial" w:hAnsi="Arial"/>
          <w:i/>
          <w:sz w:val="22"/>
        </w:rPr>
        <w:t>JTP – Jurnal Teknologi Pendidikan</w:t>
      </w:r>
      <w:r>
        <w:rPr>
          <w:rFonts w:ascii="Arial" w:hAnsi="Arial"/>
          <w:sz w:val="22"/>
        </w:rPr>
        <w:t xml:space="preserve">, 27(3), 864–877. </w:t>
      </w:r>
      <w:r>
        <w:rPr>
          <w:rFonts w:ascii="Arial" w:hAnsi="Arial"/>
          <w:sz w:val="22"/>
        </w:rPr>
        <w:br w:type="textWrapping"/>
      </w:r>
      <w:r>
        <w:rPr>
          <w:rFonts w:ascii="Arial" w:hAnsi="Arial"/>
          <w:sz w:val="22"/>
        </w:rPr>
        <w:t>https://doi.org/10.21009/jtp.v27i3.60886</w:t>
      </w:r>
    </w:p>
    <w:p w14:paraId="0DC69011">
      <w:pPr>
        <w:keepNext/>
        <w:spacing w:before="200" w:after="40" w:line="360" w:lineRule="auto"/>
        <w:ind w:firstLine="0"/>
        <w:jc w:val="left"/>
      </w:pPr>
      <w:r>
        <w:rPr>
          <w:rFonts w:ascii="Arial" w:hAnsi="Arial"/>
          <w:b/>
          <w:sz w:val="22"/>
        </w:rPr>
        <w:t>2.5.3 Institutional and Statutory Standards</w:t>
      </w:r>
    </w:p>
    <w:p w14:paraId="24167743">
      <w:pPr>
        <w:spacing w:before="0" w:after="80" w:line="360" w:lineRule="auto"/>
        <w:ind w:left="720" w:hanging="720"/>
        <w:jc w:val="left"/>
      </w:pPr>
      <w:r>
        <w:rPr>
          <w:rFonts w:ascii="Arial" w:hAnsi="Arial"/>
          <w:sz w:val="22"/>
        </w:rPr>
        <w:t xml:space="preserve">Department of Education. (2026). </w:t>
      </w:r>
      <w:r>
        <w:rPr>
          <w:rFonts w:ascii="Arial" w:hAnsi="Arial"/>
          <w:i/>
          <w:sz w:val="22"/>
        </w:rPr>
        <w:t>DepEd Order No. 015, s. 2026: Policy guidelines on the implementation of the Strengthened Senior High School (SSHS) curriculum and assessment</w:t>
      </w:r>
      <w:r>
        <w:rPr>
          <w:rFonts w:ascii="Arial" w:hAnsi="Arial"/>
          <w:sz w:val="22"/>
        </w:rPr>
        <w:t>. Department of Education, Pasig City, Philippines. https://www.deped.gov.ph/orders/</w:t>
      </w:r>
    </w:p>
    <w:p w14:paraId="7F8C9B0E">
      <w:pPr>
        <w:spacing w:before="0" w:after="80" w:line="360" w:lineRule="auto"/>
        <w:ind w:left="720" w:hanging="720"/>
        <w:jc w:val="left"/>
      </w:pPr>
      <w:r>
        <w:rPr>
          <w:rFonts w:ascii="Arial" w:hAnsi="Arial"/>
          <w:sz w:val="22"/>
        </w:rPr>
        <w:t xml:space="preserve">International Organization for Standardization. (2023). </w:t>
      </w:r>
      <w:r>
        <w:rPr>
          <w:rFonts w:ascii="Arial" w:hAnsi="Arial"/>
          <w:i/>
          <w:sz w:val="22"/>
        </w:rPr>
        <w:t>Systems and software engineering — Systems and software Quality Requirements and Evaluation (SQuaRE) — Product quality model</w:t>
      </w:r>
      <w:r>
        <w:rPr>
          <w:rFonts w:ascii="Arial" w:hAnsi="Arial"/>
          <w:sz w:val="22"/>
        </w:rPr>
        <w:t xml:space="preserve"> (ISO/IEC 25010:2023). https://www.iso.org/standard/78176.html</w:t>
      </w:r>
    </w:p>
    <w:p w14:paraId="6DAB2BB7">
      <w:r>
        <w:br w:type="page"/>
      </w:r>
    </w:p>
    <w:p w14:paraId="53013A28">
      <w:pPr>
        <w:keepNext/>
        <w:spacing w:before="280" w:after="0" w:line="276" w:lineRule="auto"/>
        <w:ind w:firstLine="0"/>
        <w:jc w:val="center"/>
      </w:pPr>
      <w:r>
        <w:rPr>
          <w:rFonts w:ascii="Arial" w:hAnsi="Arial"/>
          <w:b/>
          <w:sz w:val="24"/>
        </w:rPr>
        <w:t>CHAPTER III</w:t>
      </w:r>
    </w:p>
    <w:p w14:paraId="2DFEDBF8">
      <w:pPr>
        <w:keepNext/>
        <w:spacing w:before="0" w:after="360" w:line="276" w:lineRule="auto"/>
        <w:ind w:firstLine="0"/>
        <w:jc w:val="center"/>
      </w:pPr>
      <w:r>
        <w:rPr>
          <w:rFonts w:ascii="Arial" w:hAnsi="Arial"/>
          <w:b/>
          <w:sz w:val="24"/>
        </w:rPr>
        <w:t>METHODOLOGY</w:t>
      </w:r>
    </w:p>
    <w:p w14:paraId="57EAD3B9">
      <w:pPr>
        <w:keepNext/>
        <w:spacing w:before="280" w:after="40" w:line="360" w:lineRule="auto"/>
        <w:ind w:firstLine="0"/>
        <w:jc w:val="left"/>
      </w:pPr>
      <w:r>
        <w:rPr>
          <w:rFonts w:ascii="Arial" w:hAnsi="Arial"/>
          <w:b/>
          <w:sz w:val="24"/>
        </w:rPr>
        <w:t>3.1 Research Design</w:t>
      </w:r>
    </w:p>
    <w:p w14:paraId="42D99E34">
      <w:pPr>
        <w:keepNext w:val="0"/>
        <w:spacing w:before="0" w:after="0" w:line="360" w:lineRule="auto"/>
        <w:ind w:firstLine="720"/>
        <w:jc w:val="both"/>
      </w:pPr>
      <w:r>
        <w:rPr>
          <w:rFonts w:ascii="Arial" w:hAnsi="Arial"/>
          <w:sz w:val="22"/>
        </w:rPr>
        <w:t>This capstone research employs a Developmental and Evaluative Research Design grounded in the systematic procedures of software engineering. The developmental dimension focuses on the conceptualization, technical architecture, and iterative programming of CLASSREALM (Comprehensive Learning and Academic Student Supervision Realm)—an integrated educational platform encompassing standalone ESP32 RFID edge attendance capture, automated DepEd Order No. 015, s. 2026 grade calculation, structured lesson plan guide generation, and centralized learning materials management. The evaluative dimension systematically assesses the functional completeness, performance efficiency, and operational acceptability of the developed software using the internationally recognized ISO/IEC 25010:2023 product quality model across its nine software quality characteristics.</w:t>
      </w:r>
    </w:p>
    <w:p w14:paraId="74FC3BC8">
      <w:pPr>
        <w:keepNext w:val="0"/>
        <w:spacing w:before="0" w:after="0" w:line="360" w:lineRule="auto"/>
        <w:ind w:firstLine="720"/>
        <w:jc w:val="both"/>
      </w:pPr>
      <w:r>
        <w:rPr>
          <w:rFonts w:ascii="Arial" w:hAnsi="Arial"/>
          <w:sz w:val="22"/>
        </w:rPr>
        <w:t>To govern the software development lifecycle (SDLC), the study adopts the Agile Scrum Methodology. Agile Scrum is specifically chosen over rigid linear models (such as Waterfall) because secondary school classroom operations require continuous alignment with changing administrative guidelines, localized grading templates, and end-user workflows. By organizing development into rapid, time-boxed two-week sprint iterations, the development team can incrementally deliver working software modules, conduct hands-on sprint reviews directly with institutional client Ma’am Karen P. Gonzaga, and immediately incorporate stakeholder feedback before proceeding to subsequent architectural phases.</w:t>
      </w:r>
    </w:p>
    <w:p w14:paraId="4F577AE1">
      <w:pPr>
        <w:keepNext/>
        <w:spacing w:before="280" w:after="0" w:line="276" w:lineRule="auto"/>
        <w:ind w:firstLine="0"/>
        <w:jc w:val="center"/>
      </w:pPr>
      <w:r>
        <w:rPr>
          <w:rFonts w:ascii="Arial" w:hAnsi="Arial"/>
          <w:b/>
          <w:sz w:val="22"/>
        </w:rPr>
        <w:t>Figure 3</w:t>
      </w:r>
    </w:p>
    <w:p w14:paraId="29ED106A">
      <w:pPr>
        <w:keepNext/>
        <w:spacing w:before="0" w:after="120" w:line="276" w:lineRule="auto"/>
        <w:ind w:firstLine="0"/>
        <w:jc w:val="center"/>
      </w:pPr>
      <w:r>
        <w:rPr>
          <w:rFonts w:ascii="Arial" w:hAnsi="Arial"/>
          <w:i/>
          <w:sz w:val="22"/>
        </w:rPr>
        <w:t>Agile Scrum Methodology Framework of CLASSREALM</w:t>
      </w:r>
    </w:p>
    <w:p w14:paraId="026A7A4A">
      <w:pPr>
        <w:keepNext w:val="0"/>
        <w:spacing w:before="0" w:after="120" w:line="240" w:lineRule="auto"/>
        <w:ind w:firstLine="0"/>
        <w:jc w:val="center"/>
      </w:pPr>
      <w:r>
        <w:drawing>
          <wp:inline distT="0" distB="0" distL="114300" distR="114300">
            <wp:extent cx="4937760" cy="2582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937760" cy="2582829"/>
                    </a:xfrm>
                    <a:prstGeom prst="rect">
                      <a:avLst/>
                    </a:prstGeom>
                  </pic:spPr>
                </pic:pic>
              </a:graphicData>
            </a:graphic>
          </wp:inline>
        </w:drawing>
      </w:r>
    </w:p>
    <w:p w14:paraId="6BF63FB6">
      <w:pPr>
        <w:keepNext w:val="0"/>
        <w:spacing w:before="120" w:after="0" w:line="360" w:lineRule="auto"/>
        <w:ind w:firstLine="720"/>
        <w:jc w:val="both"/>
      </w:pPr>
      <w:r>
        <w:t>Figure 3 illustrates the iterative Agile Scrum framework governing the development of CLASSREALM across four sequential phases: Sprint 0 (Requirements Elicitation and Backlog Definition), Sprint Iterations (Time-boxed bi-weekly development), Verification and Review (Daily synchronization and client sprint reviews), and System Release and Acceptability Evaluation. The dashed feedback loop at the bottom confirms that lessons learned during sprint retrospectives continuously refine the product backlog for subsequent development cycles.</w:t>
      </w:r>
    </w:p>
    <w:p w14:paraId="23CCA3E0">
      <w:pPr>
        <w:keepNext w:val="0"/>
        <w:spacing w:before="0" w:after="0" w:line="360" w:lineRule="auto"/>
        <w:ind w:firstLine="720"/>
        <w:jc w:val="both"/>
      </w:pPr>
      <w:r>
        <w:rPr>
          <w:rFonts w:ascii="Arial" w:hAnsi="Arial"/>
          <w:sz w:val="22"/>
        </w:rPr>
        <w:t>The development approach is structured into four distinct chronological phases:</w:t>
      </w:r>
    </w:p>
    <w:p w14:paraId="2670B7E2">
      <w:pPr>
        <w:spacing w:before="0" w:after="0" w:line="360" w:lineRule="auto"/>
        <w:ind w:left="720" w:hanging="360"/>
        <w:jc w:val="both"/>
      </w:pPr>
      <w:r>
        <w:rPr>
          <w:rFonts w:ascii="Arial" w:hAnsi="Arial"/>
          <w:b/>
          <w:sz w:val="22"/>
        </w:rPr>
        <w:t xml:space="preserve">1. Phase 1: Sprint 0 (Requirements Elicitation &amp; Backlog Creation): </w:t>
      </w:r>
      <w:r>
        <w:rPr>
          <w:rFonts w:ascii="Arial" w:hAnsi="Arial"/>
          <w:sz w:val="22"/>
        </w:rPr>
        <w:t>During this initial phase, the researchers conducted in-depth operational interviews with client teacher Ma’am Karen P. Gonzaga at Eduardo Barreto Sr. High School. The team performed thorough document analysis of existing paper attendance sheets, Form 137, School Form 2 (SF2), School Form 10 (SF10), and the official 41-tier transmutation table stipulated under DepEd Order No. 015, s. 2026. The technical team established the Supabase relational schema, configured Firebase Authentication tenants, and compiled the prioritized Master Product Backlog.</w:t>
      </w:r>
    </w:p>
    <w:p w14:paraId="358127E0">
      <w:pPr>
        <w:spacing w:before="0" w:after="0" w:line="360" w:lineRule="auto"/>
        <w:ind w:left="720" w:hanging="360"/>
        <w:jc w:val="both"/>
      </w:pPr>
      <w:r>
        <w:rPr>
          <w:rFonts w:ascii="Arial" w:hAnsi="Arial"/>
          <w:b/>
          <w:sz w:val="22"/>
        </w:rPr>
        <w:t xml:space="preserve">2. Phase 2: Sprint Iterations 1 to 4 (Bi-Weekly Development Sprints): </w:t>
      </w:r>
      <w:r>
        <w:rPr>
          <w:rFonts w:ascii="Arial" w:hAnsi="Arial"/>
          <w:sz w:val="22"/>
        </w:rPr>
        <w:t>The engineering effort was executed across four time-boxed 2-week sprints: Sprint 1 implemented core identity governance, role-based database policies (RLS), and teacher class section management; Sprint 2 engineered the standalone ESP32 RFID edge scanner firmware, offline SPIFFS flash buffering (&lt; 2.0s latency), and scheduled 23:59 auto-absent Edge Functions; Sprint 3 constructed the 100% component-weighted DepEd DO 15 grading engine and objective quiz checker; and Sprint 4 developed the iLAW Lesson Plan Guide Generator, digital learning materials repository, and parent/student mobile portals.</w:t>
      </w:r>
    </w:p>
    <w:p w14:paraId="3324121F">
      <w:pPr>
        <w:spacing w:before="0" w:after="0" w:line="360" w:lineRule="auto"/>
        <w:ind w:left="720" w:hanging="360"/>
        <w:jc w:val="both"/>
      </w:pPr>
      <w:r>
        <w:rPr>
          <w:rFonts w:ascii="Arial" w:hAnsi="Arial"/>
          <w:b/>
          <w:sz w:val="22"/>
        </w:rPr>
        <w:t xml:space="preserve">3. Phase 3: Continuous Verification &amp; Sprint Review: </w:t>
      </w:r>
      <w:r>
        <w:rPr>
          <w:rFonts w:ascii="Arial" w:hAnsi="Arial"/>
          <w:sz w:val="22"/>
        </w:rPr>
        <w:t>At the conclusion of each two-week sprint, the researchers conducted structured demonstration sessions with Ma’am Karen P. Gonzaga to validate user interfaces, verify mathematical grade computation accuracy against manual spreadsheet baselines, and assess hardware scanning responsiveness. Deficiencies identified during sprint reviews were immediately logged into the sprint backlog for remediation.</w:t>
      </w:r>
    </w:p>
    <w:p w14:paraId="4F9C86AD">
      <w:pPr>
        <w:spacing w:before="0" w:after="0" w:line="360" w:lineRule="auto"/>
        <w:ind w:left="720" w:hanging="360"/>
        <w:jc w:val="both"/>
      </w:pPr>
      <w:r>
        <w:rPr>
          <w:rFonts w:ascii="Arial" w:hAnsi="Arial"/>
          <w:b/>
          <w:sz w:val="22"/>
        </w:rPr>
        <w:t xml:space="preserve">4. Phase 4: System Integration, Pilot Deployment, &amp; ISO Evaluation: </w:t>
      </w:r>
      <w:r>
        <w:rPr>
          <w:rFonts w:ascii="Arial" w:hAnsi="Arial"/>
          <w:sz w:val="22"/>
        </w:rPr>
        <w:t>The standalone ESP32 edge scanner was installed at the entrance doorway of the Grade 11 classroom, client web accounts were activated, student RFID cards were distributed, and parent mobile portals were linked. A multi-stakeholder evaluation was administered to the client teacher, Grade 11 students, parents, and IT experts using the ISO/IEC 25010:2023 evaluation instrument.</w:t>
      </w:r>
    </w:p>
    <w:p w14:paraId="20982F26">
      <w:pPr>
        <w:keepNext/>
        <w:spacing w:before="280" w:after="0" w:line="276" w:lineRule="auto"/>
        <w:ind w:firstLine="0"/>
        <w:jc w:val="left"/>
      </w:pPr>
      <w:r>
        <w:rPr>
          <w:rFonts w:ascii="Arial" w:hAnsi="Arial"/>
          <w:b/>
          <w:sz w:val="22"/>
        </w:rPr>
        <w:t>Table 2</w:t>
      </w:r>
    </w:p>
    <w:p w14:paraId="29E92205">
      <w:pPr>
        <w:keepNext/>
        <w:spacing w:before="0" w:after="80" w:line="276" w:lineRule="auto"/>
        <w:ind w:firstLine="0"/>
        <w:jc w:val="left"/>
      </w:pPr>
      <w:r>
        <w:rPr>
          <w:rFonts w:ascii="Arial" w:hAnsi="Arial"/>
          <w:i/>
          <w:sz w:val="22"/>
        </w:rPr>
        <w:t>Agile Scrum Development Phase Schedule and Deliverables</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296"/>
        <w:gridCol w:w="1368"/>
        <w:gridCol w:w="2088"/>
        <w:gridCol w:w="1800"/>
        <w:gridCol w:w="1368"/>
      </w:tblGrid>
      <w:tr w14:paraId="5A761C1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296" w:type="dxa"/>
            <w:shd w:val="clear" w:color="auto" w:fill="EAECEE"/>
            <w:tcMar>
              <w:top w:w="90" w:type="dxa"/>
              <w:left w:w="90" w:type="dxa"/>
              <w:bottom w:w="90" w:type="dxa"/>
              <w:right w:w="90" w:type="dxa"/>
            </w:tcMar>
            <w:vAlign w:val="top"/>
          </w:tcPr>
          <w:p w14:paraId="6492C66B">
            <w:pPr>
              <w:spacing w:before="40" w:after="40" w:line="276" w:lineRule="auto"/>
              <w:jc w:val="center"/>
            </w:pPr>
            <w:r>
              <w:rPr>
                <w:rFonts w:ascii="Arial" w:hAnsi="Arial"/>
                <w:b/>
                <w:sz w:val="17"/>
              </w:rPr>
              <w:t>SPRINT / PHASE</w:t>
            </w:r>
          </w:p>
        </w:tc>
        <w:tc>
          <w:tcPr>
            <w:tcW w:w="1368" w:type="dxa"/>
            <w:shd w:val="clear" w:color="auto" w:fill="EAECEE"/>
            <w:tcMar>
              <w:top w:w="90" w:type="dxa"/>
              <w:left w:w="90" w:type="dxa"/>
              <w:bottom w:w="90" w:type="dxa"/>
              <w:right w:w="90" w:type="dxa"/>
            </w:tcMar>
            <w:vAlign w:val="top"/>
          </w:tcPr>
          <w:p w14:paraId="2882331F">
            <w:pPr>
              <w:spacing w:before="40" w:after="40" w:line="276" w:lineRule="auto"/>
              <w:jc w:val="center"/>
            </w:pPr>
            <w:r>
              <w:rPr>
                <w:rFonts w:ascii="Arial" w:hAnsi="Arial"/>
                <w:b/>
                <w:sz w:val="17"/>
              </w:rPr>
              <w:t>TIMEBOX DURATION</w:t>
            </w:r>
          </w:p>
        </w:tc>
        <w:tc>
          <w:tcPr>
            <w:tcW w:w="2088" w:type="dxa"/>
            <w:shd w:val="clear" w:color="auto" w:fill="EAECEE"/>
            <w:tcMar>
              <w:top w:w="90" w:type="dxa"/>
              <w:left w:w="90" w:type="dxa"/>
              <w:bottom w:w="90" w:type="dxa"/>
              <w:right w:w="90" w:type="dxa"/>
            </w:tcMar>
            <w:vAlign w:val="top"/>
          </w:tcPr>
          <w:p w14:paraId="3757BA07">
            <w:pPr>
              <w:spacing w:before="40" w:after="40" w:line="276" w:lineRule="auto"/>
              <w:jc w:val="center"/>
            </w:pPr>
            <w:r>
              <w:rPr>
                <w:rFonts w:ascii="Arial" w:hAnsi="Arial"/>
                <w:b/>
                <w:sz w:val="17"/>
              </w:rPr>
              <w:t>CORE ENGINEERING TASKS</w:t>
            </w:r>
          </w:p>
        </w:tc>
        <w:tc>
          <w:tcPr>
            <w:tcW w:w="1800" w:type="dxa"/>
            <w:shd w:val="clear" w:color="auto" w:fill="EAECEE"/>
            <w:tcMar>
              <w:top w:w="90" w:type="dxa"/>
              <w:left w:w="90" w:type="dxa"/>
              <w:bottom w:w="90" w:type="dxa"/>
              <w:right w:w="90" w:type="dxa"/>
            </w:tcMar>
            <w:vAlign w:val="top"/>
          </w:tcPr>
          <w:p w14:paraId="10841C31">
            <w:pPr>
              <w:spacing w:before="40" w:after="40" w:line="276" w:lineRule="auto"/>
              <w:jc w:val="center"/>
            </w:pPr>
            <w:r>
              <w:rPr>
                <w:rFonts w:ascii="Arial" w:hAnsi="Arial"/>
                <w:b/>
                <w:sz w:val="17"/>
              </w:rPr>
              <w:t>KEY DELIVERABLES &amp; OUTPUTS</w:t>
            </w:r>
          </w:p>
        </w:tc>
        <w:tc>
          <w:tcPr>
            <w:tcW w:w="1368" w:type="dxa"/>
            <w:shd w:val="clear" w:color="auto" w:fill="EAECEE"/>
            <w:tcMar>
              <w:top w:w="90" w:type="dxa"/>
              <w:left w:w="90" w:type="dxa"/>
              <w:bottom w:w="90" w:type="dxa"/>
              <w:right w:w="90" w:type="dxa"/>
            </w:tcMar>
            <w:vAlign w:val="top"/>
          </w:tcPr>
          <w:p w14:paraId="599B35DE">
            <w:pPr>
              <w:spacing w:before="40" w:after="40" w:line="276" w:lineRule="auto"/>
              <w:jc w:val="center"/>
            </w:pPr>
            <w:r>
              <w:rPr>
                <w:rFonts w:ascii="Arial" w:hAnsi="Arial"/>
                <w:b/>
                <w:sz w:val="17"/>
              </w:rPr>
              <w:t>REVIEW CRITERIA &amp; APPROVAL</w:t>
            </w:r>
          </w:p>
        </w:tc>
      </w:tr>
      <w:tr w14:paraId="0D7A4D2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7218476E">
            <w:pPr>
              <w:spacing w:before="20" w:after="20" w:line="276" w:lineRule="auto"/>
              <w:jc w:val="left"/>
            </w:pPr>
            <w:r>
              <w:rPr>
                <w:rFonts w:ascii="Arial" w:hAnsi="Arial"/>
                <w:sz w:val="16"/>
              </w:rPr>
              <w:t>Sprint 0:</w:t>
            </w:r>
            <w:r>
              <w:rPr>
                <w:rFonts w:ascii="Arial" w:hAnsi="Arial"/>
                <w:sz w:val="16"/>
              </w:rPr>
              <w:br w:type="textWrapping"/>
            </w:r>
            <w:r>
              <w:rPr>
                <w:rFonts w:ascii="Arial" w:hAnsi="Arial"/>
                <w:sz w:val="16"/>
              </w:rPr>
              <w:t>Elicitation</w:t>
            </w:r>
          </w:p>
        </w:tc>
        <w:tc>
          <w:tcPr>
            <w:tcW w:w="1368" w:type="dxa"/>
            <w:tcMar>
              <w:top w:w="90" w:type="dxa"/>
              <w:left w:w="90" w:type="dxa"/>
              <w:bottom w:w="90" w:type="dxa"/>
              <w:right w:w="90" w:type="dxa"/>
            </w:tcMar>
            <w:vAlign w:val="top"/>
          </w:tcPr>
          <w:p w14:paraId="01A0AB7A">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(Aug 1–14, 2026)</w:t>
            </w:r>
          </w:p>
        </w:tc>
        <w:tc>
          <w:tcPr>
            <w:tcW w:w="2088" w:type="dxa"/>
            <w:tcMar>
              <w:top w:w="90" w:type="dxa"/>
              <w:left w:w="90" w:type="dxa"/>
              <w:bottom w:w="90" w:type="dxa"/>
              <w:right w:w="90" w:type="dxa"/>
            </w:tcMar>
            <w:vAlign w:val="top"/>
          </w:tcPr>
          <w:p w14:paraId="19E27185">
            <w:pPr>
              <w:spacing w:before="20" w:after="20" w:line="276" w:lineRule="auto"/>
              <w:jc w:val="left"/>
            </w:pPr>
            <w:r>
              <w:rPr>
                <w:rFonts w:ascii="Arial" w:hAnsi="Arial"/>
                <w:sz w:val="16"/>
              </w:rPr>
              <w:t>Stakeholder interview, DepEd DO 15 table mapping, Supabase schema architecture, ESP32 circuit prototyping.</w:t>
            </w:r>
          </w:p>
        </w:tc>
        <w:tc>
          <w:tcPr>
            <w:tcW w:w="1800" w:type="dxa"/>
            <w:tcMar>
              <w:top w:w="90" w:type="dxa"/>
              <w:left w:w="90" w:type="dxa"/>
              <w:bottom w:w="90" w:type="dxa"/>
              <w:right w:w="90" w:type="dxa"/>
            </w:tcMar>
            <w:vAlign w:val="top"/>
          </w:tcPr>
          <w:p w14:paraId="4B1C480E">
            <w:pPr>
              <w:spacing w:before="20" w:after="20" w:line="276" w:lineRule="auto"/>
              <w:jc w:val="left"/>
            </w:pPr>
            <w:r>
              <w:rPr>
                <w:rFonts w:ascii="Arial" w:hAnsi="Arial"/>
                <w:sz w:val="16"/>
              </w:rPr>
              <w:t>Approved Product Backlog, Entity-Relationship Diagram, hardware bill of materials.</w:t>
            </w:r>
          </w:p>
        </w:tc>
        <w:tc>
          <w:tcPr>
            <w:tcW w:w="1368" w:type="dxa"/>
            <w:tcMar>
              <w:top w:w="90" w:type="dxa"/>
              <w:left w:w="90" w:type="dxa"/>
              <w:bottom w:w="90" w:type="dxa"/>
              <w:right w:w="90" w:type="dxa"/>
            </w:tcMar>
            <w:vAlign w:val="top"/>
          </w:tcPr>
          <w:p w14:paraId="14B488A1">
            <w:pPr>
              <w:spacing w:before="20" w:after="20" w:line="276" w:lineRule="auto"/>
              <w:jc w:val="left"/>
            </w:pPr>
            <w:r>
              <w:rPr>
                <w:rFonts w:ascii="Arial" w:hAnsi="Arial"/>
                <w:sz w:val="16"/>
              </w:rPr>
              <w:t>Client teacher sign-off on requirements and grading weights.</w:t>
            </w:r>
          </w:p>
        </w:tc>
      </w:tr>
      <w:tr w14:paraId="77296AF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4CF57362">
            <w:pPr>
              <w:spacing w:before="20" w:after="20" w:line="276" w:lineRule="auto"/>
              <w:jc w:val="left"/>
            </w:pPr>
            <w:r>
              <w:rPr>
                <w:rFonts w:ascii="Arial" w:hAnsi="Arial"/>
                <w:sz w:val="16"/>
              </w:rPr>
              <w:t>Sprint 1:</w:t>
            </w:r>
            <w:r>
              <w:rPr>
                <w:rFonts w:ascii="Arial" w:hAnsi="Arial"/>
                <w:sz w:val="16"/>
              </w:rPr>
              <w:br w:type="textWrapping"/>
            </w:r>
            <w:r>
              <w:rPr>
                <w:rFonts w:ascii="Arial" w:hAnsi="Arial"/>
                <w:sz w:val="16"/>
              </w:rPr>
              <w:t>Core Identity</w:t>
            </w:r>
          </w:p>
        </w:tc>
        <w:tc>
          <w:tcPr>
            <w:tcW w:w="1368" w:type="dxa"/>
            <w:tcMar>
              <w:top w:w="90" w:type="dxa"/>
              <w:left w:w="90" w:type="dxa"/>
              <w:bottom w:w="90" w:type="dxa"/>
              <w:right w:w="90" w:type="dxa"/>
            </w:tcMar>
            <w:vAlign w:val="top"/>
          </w:tcPr>
          <w:p w14:paraId="72F96C44">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(Aug 15–28, 2026)</w:t>
            </w:r>
          </w:p>
        </w:tc>
        <w:tc>
          <w:tcPr>
            <w:tcW w:w="2088" w:type="dxa"/>
            <w:tcMar>
              <w:top w:w="90" w:type="dxa"/>
              <w:left w:w="90" w:type="dxa"/>
              <w:bottom w:w="90" w:type="dxa"/>
              <w:right w:w="90" w:type="dxa"/>
            </w:tcMar>
            <w:vAlign w:val="top"/>
          </w:tcPr>
          <w:p w14:paraId="04DD05C3">
            <w:pPr>
              <w:spacing w:before="20" w:after="20" w:line="276" w:lineRule="auto"/>
              <w:jc w:val="left"/>
            </w:pPr>
            <w:r>
              <w:rPr>
                <w:rFonts w:ascii="Arial" w:hAnsi="Arial"/>
                <w:sz w:val="16"/>
              </w:rPr>
              <w:t>Firebase Authentication setup, PostgreSQL Row-Level Security (RLS) policies, Teacher section/subject creation.</w:t>
            </w:r>
          </w:p>
        </w:tc>
        <w:tc>
          <w:tcPr>
            <w:tcW w:w="1800" w:type="dxa"/>
            <w:tcMar>
              <w:top w:w="90" w:type="dxa"/>
              <w:left w:w="90" w:type="dxa"/>
              <w:bottom w:w="90" w:type="dxa"/>
              <w:right w:w="90" w:type="dxa"/>
            </w:tcMar>
            <w:vAlign w:val="top"/>
          </w:tcPr>
          <w:p w14:paraId="5549368B">
            <w:pPr>
              <w:spacing w:before="20" w:after="20" w:line="276" w:lineRule="auto"/>
              <w:jc w:val="left"/>
            </w:pPr>
            <w:r>
              <w:rPr>
                <w:rFonts w:ascii="Arial" w:hAnsi="Arial"/>
                <w:sz w:val="16"/>
              </w:rPr>
              <w:t>Authenticated multi-portal login, restricted Admin web portal, teacher class roster module.</w:t>
            </w:r>
          </w:p>
        </w:tc>
        <w:tc>
          <w:tcPr>
            <w:tcW w:w="1368" w:type="dxa"/>
            <w:tcMar>
              <w:top w:w="90" w:type="dxa"/>
              <w:left w:w="90" w:type="dxa"/>
              <w:bottom w:w="90" w:type="dxa"/>
              <w:right w:w="90" w:type="dxa"/>
            </w:tcMar>
            <w:vAlign w:val="top"/>
          </w:tcPr>
          <w:p w14:paraId="6F7027D3">
            <w:pPr>
              <w:spacing w:before="20" w:after="20" w:line="276" w:lineRule="auto"/>
              <w:jc w:val="left"/>
            </w:pPr>
            <w:r>
              <w:rPr>
                <w:rFonts w:ascii="Arial" w:hAnsi="Arial"/>
                <w:sz w:val="16"/>
              </w:rPr>
              <w:t>Successful role-based isolation between teacher, student, and admin accounts.</w:t>
            </w:r>
          </w:p>
        </w:tc>
      </w:tr>
      <w:tr w14:paraId="10CA99A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4F970035">
            <w:pPr>
              <w:spacing w:before="20" w:after="20" w:line="276" w:lineRule="auto"/>
              <w:jc w:val="left"/>
            </w:pPr>
            <w:r>
              <w:rPr>
                <w:rFonts w:ascii="Arial" w:hAnsi="Arial"/>
                <w:sz w:val="16"/>
              </w:rPr>
              <w:t>Sprint 2:</w:t>
            </w:r>
            <w:r>
              <w:rPr>
                <w:rFonts w:ascii="Arial" w:hAnsi="Arial"/>
                <w:sz w:val="16"/>
              </w:rPr>
              <w:br w:type="textWrapping"/>
            </w:r>
            <w:r>
              <w:rPr>
                <w:rFonts w:ascii="Arial" w:hAnsi="Arial"/>
                <w:sz w:val="16"/>
              </w:rPr>
              <w:t>Attendance Pipeline</w:t>
            </w:r>
          </w:p>
        </w:tc>
        <w:tc>
          <w:tcPr>
            <w:tcW w:w="1368" w:type="dxa"/>
            <w:tcMar>
              <w:top w:w="90" w:type="dxa"/>
              <w:left w:w="90" w:type="dxa"/>
              <w:bottom w:w="90" w:type="dxa"/>
              <w:right w:w="90" w:type="dxa"/>
            </w:tcMar>
            <w:vAlign w:val="top"/>
          </w:tcPr>
          <w:p w14:paraId="2ADAA690">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(Aug 29–Sep 11, 2026)</w:t>
            </w:r>
          </w:p>
        </w:tc>
        <w:tc>
          <w:tcPr>
            <w:tcW w:w="2088" w:type="dxa"/>
            <w:tcMar>
              <w:top w:w="90" w:type="dxa"/>
              <w:left w:w="90" w:type="dxa"/>
              <w:bottom w:w="90" w:type="dxa"/>
              <w:right w:w="90" w:type="dxa"/>
            </w:tcMar>
            <w:vAlign w:val="top"/>
          </w:tcPr>
          <w:p w14:paraId="417D6825">
            <w:pPr>
              <w:spacing w:before="20" w:after="20" w:line="276" w:lineRule="auto"/>
              <w:jc w:val="left"/>
            </w:pPr>
            <w:r>
              <w:rPr>
                <w:rFonts w:ascii="Arial" w:hAnsi="Arial"/>
                <w:sz w:val="16"/>
              </w:rPr>
              <w:t>ESP32 C++ firmware, RC522 RFID SPI driver, offline non-volatile buffer (SPIFFS), nightly 23:59 auto-absent job.</w:t>
            </w:r>
          </w:p>
        </w:tc>
        <w:tc>
          <w:tcPr>
            <w:tcW w:w="1800" w:type="dxa"/>
            <w:tcMar>
              <w:top w:w="90" w:type="dxa"/>
              <w:left w:w="90" w:type="dxa"/>
              <w:bottom w:w="90" w:type="dxa"/>
              <w:right w:w="90" w:type="dxa"/>
            </w:tcMar>
            <w:vAlign w:val="top"/>
          </w:tcPr>
          <w:p w14:paraId="04A88584">
            <w:pPr>
              <w:spacing w:before="20" w:after="20" w:line="276" w:lineRule="auto"/>
              <w:jc w:val="left"/>
            </w:pPr>
            <w:r>
              <w:rPr>
                <w:rFonts w:ascii="Arial" w:hAnsi="Arial"/>
                <w:sz w:val="16"/>
              </w:rPr>
              <w:t>Standalone RFID scanner box, live attendance sync, permanent manual roster fallback.</w:t>
            </w:r>
          </w:p>
        </w:tc>
        <w:tc>
          <w:tcPr>
            <w:tcW w:w="1368" w:type="dxa"/>
            <w:tcMar>
              <w:top w:w="90" w:type="dxa"/>
              <w:left w:w="90" w:type="dxa"/>
              <w:bottom w:w="90" w:type="dxa"/>
              <w:right w:w="90" w:type="dxa"/>
            </w:tcMar>
            <w:vAlign w:val="top"/>
          </w:tcPr>
          <w:p w14:paraId="1830FA97">
            <w:pPr>
              <w:spacing w:before="20" w:after="20" w:line="276" w:lineRule="auto"/>
              <w:jc w:val="left"/>
            </w:pPr>
            <w:r>
              <w:rPr>
                <w:rFonts w:ascii="Arial" w:hAnsi="Arial"/>
                <w:sz w:val="16"/>
              </w:rPr>
              <w:t>Sub-second tap latency (&lt; 2.0s), zero scan loss during Wi-Fi disconnect, duplicate tap suppression.</w:t>
            </w:r>
          </w:p>
        </w:tc>
      </w:tr>
      <w:tr w14:paraId="25D7081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7A9C1EA8">
            <w:pPr>
              <w:spacing w:before="20" w:after="20" w:line="276" w:lineRule="auto"/>
              <w:jc w:val="left"/>
            </w:pPr>
            <w:r>
              <w:rPr>
                <w:rFonts w:ascii="Arial" w:hAnsi="Arial"/>
                <w:sz w:val="16"/>
              </w:rPr>
              <w:t>Sprint 3:</w:t>
            </w:r>
            <w:r>
              <w:rPr>
                <w:rFonts w:ascii="Arial" w:hAnsi="Arial"/>
                <w:sz w:val="16"/>
              </w:rPr>
              <w:br w:type="textWrapping"/>
            </w:r>
            <w:r>
              <w:rPr>
                <w:rFonts w:ascii="Arial" w:hAnsi="Arial"/>
                <w:sz w:val="16"/>
              </w:rPr>
              <w:t>Grading &amp; Assessment</w:t>
            </w:r>
          </w:p>
        </w:tc>
        <w:tc>
          <w:tcPr>
            <w:tcW w:w="1368" w:type="dxa"/>
            <w:tcMar>
              <w:top w:w="90" w:type="dxa"/>
              <w:left w:w="90" w:type="dxa"/>
              <w:bottom w:w="90" w:type="dxa"/>
              <w:right w:w="90" w:type="dxa"/>
            </w:tcMar>
            <w:vAlign w:val="top"/>
          </w:tcPr>
          <w:p w14:paraId="29B1B64C">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(Sep 12–25, 2026)</w:t>
            </w:r>
          </w:p>
        </w:tc>
        <w:tc>
          <w:tcPr>
            <w:tcW w:w="2088" w:type="dxa"/>
            <w:tcMar>
              <w:top w:w="90" w:type="dxa"/>
              <w:left w:w="90" w:type="dxa"/>
              <w:bottom w:w="90" w:type="dxa"/>
              <w:right w:w="90" w:type="dxa"/>
            </w:tcMar>
            <w:vAlign w:val="top"/>
          </w:tcPr>
          <w:p w14:paraId="50B3DFDF">
            <w:pPr>
              <w:spacing w:before="20" w:after="20" w:line="276" w:lineRule="auto"/>
              <w:jc w:val="left"/>
            </w:pPr>
            <w:r>
              <w:rPr>
                <w:rFonts w:ascii="Arial" w:hAnsi="Arial"/>
                <w:sz w:val="16"/>
              </w:rPr>
              <w:t>DepEd DO 15 grade calculator (WW/PT/QA), 41-tier transmutation engine, objective quiz scoring, psychometric item analysis.</w:t>
            </w:r>
          </w:p>
        </w:tc>
        <w:tc>
          <w:tcPr>
            <w:tcW w:w="1800" w:type="dxa"/>
            <w:tcMar>
              <w:top w:w="90" w:type="dxa"/>
              <w:left w:w="90" w:type="dxa"/>
              <w:bottom w:w="90" w:type="dxa"/>
              <w:right w:w="90" w:type="dxa"/>
            </w:tcMar>
            <w:vAlign w:val="top"/>
          </w:tcPr>
          <w:p w14:paraId="2A36939E">
            <w:pPr>
              <w:spacing w:before="20" w:after="20" w:line="276" w:lineRule="auto"/>
              <w:jc w:val="left"/>
            </w:pPr>
            <w:r>
              <w:rPr>
                <w:rFonts w:ascii="Arial" w:hAnsi="Arial"/>
                <w:sz w:val="16"/>
              </w:rPr>
              <w:t>Automated grade sheet calculator, PDF/Excel/CSV E-Class Record exporter, online quiz engine.</w:t>
            </w:r>
          </w:p>
        </w:tc>
        <w:tc>
          <w:tcPr>
            <w:tcW w:w="1368" w:type="dxa"/>
            <w:tcMar>
              <w:top w:w="90" w:type="dxa"/>
              <w:left w:w="90" w:type="dxa"/>
              <w:bottom w:w="90" w:type="dxa"/>
              <w:right w:w="90" w:type="dxa"/>
            </w:tcMar>
            <w:vAlign w:val="top"/>
          </w:tcPr>
          <w:p w14:paraId="48F69D45">
            <w:pPr>
              <w:spacing w:before="20" w:after="20" w:line="276" w:lineRule="auto"/>
              <w:jc w:val="left"/>
            </w:pPr>
            <w:r>
              <w:rPr>
                <w:rFonts w:ascii="Arial" w:hAnsi="Arial"/>
                <w:sz w:val="16"/>
              </w:rPr>
              <w:t>100% mathematical parity against official DepEd manual spreadsheet calculations.</w:t>
            </w:r>
          </w:p>
        </w:tc>
      </w:tr>
      <w:tr w14:paraId="7CBDD6E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7C8C3FC3">
            <w:pPr>
              <w:spacing w:before="20" w:after="20" w:line="276" w:lineRule="auto"/>
              <w:jc w:val="left"/>
            </w:pPr>
            <w:r>
              <w:rPr>
                <w:rFonts w:ascii="Arial" w:hAnsi="Arial"/>
                <w:sz w:val="16"/>
              </w:rPr>
              <w:t>Sprint 4:</w:t>
            </w:r>
            <w:r>
              <w:rPr>
                <w:rFonts w:ascii="Arial" w:hAnsi="Arial"/>
                <w:sz w:val="16"/>
              </w:rPr>
              <w:br w:type="textWrapping"/>
            </w:r>
            <w:r>
              <w:rPr>
                <w:rFonts w:ascii="Arial" w:hAnsi="Arial"/>
                <w:sz w:val="16"/>
              </w:rPr>
              <w:t>Lessons &amp; Materials</w:t>
            </w:r>
          </w:p>
        </w:tc>
        <w:tc>
          <w:tcPr>
            <w:tcW w:w="1368" w:type="dxa"/>
            <w:tcMar>
              <w:top w:w="90" w:type="dxa"/>
              <w:left w:w="90" w:type="dxa"/>
              <w:bottom w:w="90" w:type="dxa"/>
              <w:right w:w="90" w:type="dxa"/>
            </w:tcMar>
            <w:vAlign w:val="top"/>
          </w:tcPr>
          <w:p w14:paraId="22537D34">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(Sep 26–Oct 9, 2026)</w:t>
            </w:r>
          </w:p>
        </w:tc>
        <w:tc>
          <w:tcPr>
            <w:tcW w:w="2088" w:type="dxa"/>
            <w:tcMar>
              <w:top w:w="90" w:type="dxa"/>
              <w:left w:w="90" w:type="dxa"/>
              <w:bottom w:w="90" w:type="dxa"/>
              <w:right w:w="90" w:type="dxa"/>
            </w:tcMar>
            <w:vAlign w:val="top"/>
          </w:tcPr>
          <w:p w14:paraId="1512D549">
            <w:pPr>
              <w:spacing w:before="20" w:after="20" w:line="276" w:lineRule="auto"/>
              <w:jc w:val="left"/>
            </w:pPr>
            <w:r>
              <w:rPr>
                <w:rFonts w:ascii="Arial" w:hAnsi="Arial"/>
                <w:sz w:val="16"/>
              </w:rPr>
              <w:t>iLAW Lesson Plan Guide Generator, centralized learning materials storage, Student and Parent Flutter mobile apps.</w:t>
            </w:r>
          </w:p>
        </w:tc>
        <w:tc>
          <w:tcPr>
            <w:tcW w:w="1800" w:type="dxa"/>
            <w:tcMar>
              <w:top w:w="90" w:type="dxa"/>
              <w:left w:w="90" w:type="dxa"/>
              <w:bottom w:w="90" w:type="dxa"/>
              <w:right w:w="90" w:type="dxa"/>
            </w:tcMar>
            <w:vAlign w:val="top"/>
          </w:tcPr>
          <w:p w14:paraId="470C775B">
            <w:pPr>
              <w:spacing w:before="20" w:after="20" w:line="276" w:lineRule="auto"/>
              <w:jc w:val="left"/>
            </w:pPr>
            <w:r>
              <w:rPr>
                <w:rFonts w:ascii="Arial" w:hAnsi="Arial"/>
                <w:sz w:val="16"/>
              </w:rPr>
              <w:t>Structured Grade 11 lesson plan wizard, digital repository, parent absence push alert triggers.</w:t>
            </w:r>
          </w:p>
        </w:tc>
        <w:tc>
          <w:tcPr>
            <w:tcW w:w="1368" w:type="dxa"/>
            <w:tcMar>
              <w:top w:w="90" w:type="dxa"/>
              <w:left w:w="90" w:type="dxa"/>
              <w:bottom w:w="90" w:type="dxa"/>
              <w:right w:w="90" w:type="dxa"/>
            </w:tcMar>
            <w:vAlign w:val="top"/>
          </w:tcPr>
          <w:p w14:paraId="00433660">
            <w:pPr>
              <w:spacing w:before="20" w:after="20" w:line="276" w:lineRule="auto"/>
              <w:jc w:val="left"/>
            </w:pPr>
            <w:r>
              <w:rPr>
                <w:rFonts w:ascii="Arial" w:hAnsi="Arial"/>
                <w:sz w:val="16"/>
              </w:rPr>
              <w:t>Flawless lesson plan docx/pdf export, real-time parent notification dispatch (&lt; 3.0s).</w:t>
            </w:r>
          </w:p>
        </w:tc>
      </w:tr>
      <w:tr w14:paraId="6943D0B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1BD5EF7E">
            <w:pPr>
              <w:spacing w:before="20" w:after="20" w:line="276" w:lineRule="auto"/>
              <w:jc w:val="left"/>
            </w:pPr>
            <w:r>
              <w:rPr>
                <w:rFonts w:ascii="Arial" w:hAnsi="Arial"/>
                <w:sz w:val="16"/>
              </w:rPr>
              <w:t>Phase 4:</w:t>
            </w:r>
            <w:r>
              <w:rPr>
                <w:rFonts w:ascii="Arial" w:hAnsi="Arial"/>
                <w:sz w:val="16"/>
              </w:rPr>
              <w:br w:type="textWrapping"/>
            </w:r>
            <w:r>
              <w:rPr>
                <w:rFonts w:ascii="Arial" w:hAnsi="Arial"/>
                <w:sz w:val="16"/>
              </w:rPr>
              <w:t>Pilot &amp; Evaluation</w:t>
            </w:r>
          </w:p>
        </w:tc>
        <w:tc>
          <w:tcPr>
            <w:tcW w:w="1368" w:type="dxa"/>
            <w:tcMar>
              <w:top w:w="90" w:type="dxa"/>
              <w:left w:w="90" w:type="dxa"/>
              <w:bottom w:w="90" w:type="dxa"/>
              <w:right w:w="90" w:type="dxa"/>
            </w:tcMar>
            <w:vAlign w:val="top"/>
          </w:tcPr>
          <w:p w14:paraId="27A6A113">
            <w:pPr>
              <w:spacing w:before="20" w:after="20" w:line="276" w:lineRule="auto"/>
              <w:jc w:val="left"/>
            </w:pPr>
            <w:r>
              <w:rPr>
                <w:rFonts w:ascii="Arial" w:hAnsi="Arial"/>
                <w:sz w:val="16"/>
              </w:rPr>
              <w:t>3 Weeks</w:t>
            </w:r>
            <w:r>
              <w:rPr>
                <w:rFonts w:ascii="Arial" w:hAnsi="Arial"/>
                <w:sz w:val="16"/>
              </w:rPr>
              <w:br w:type="textWrapping"/>
            </w:r>
            <w:r>
              <w:rPr>
                <w:rFonts w:ascii="Arial" w:hAnsi="Arial"/>
                <w:sz w:val="16"/>
              </w:rPr>
              <w:t>(Oct 10–30, 2026)</w:t>
            </w:r>
          </w:p>
        </w:tc>
        <w:tc>
          <w:tcPr>
            <w:tcW w:w="2088" w:type="dxa"/>
            <w:tcMar>
              <w:top w:w="90" w:type="dxa"/>
              <w:left w:w="90" w:type="dxa"/>
              <w:bottom w:w="90" w:type="dxa"/>
              <w:right w:w="90" w:type="dxa"/>
            </w:tcMar>
            <w:vAlign w:val="top"/>
          </w:tcPr>
          <w:p w14:paraId="0701D10E">
            <w:pPr>
              <w:spacing w:before="20" w:after="20" w:line="276" w:lineRule="auto"/>
              <w:jc w:val="left"/>
            </w:pPr>
            <w:r>
              <w:rPr>
                <w:rFonts w:ascii="Arial" w:hAnsi="Arial"/>
                <w:sz w:val="16"/>
              </w:rPr>
              <w:t>On-site edge scanner installation, student RFID card issuance, parent app orientation, ISO/IEC 25010 evaluation.</w:t>
            </w:r>
          </w:p>
        </w:tc>
        <w:tc>
          <w:tcPr>
            <w:tcW w:w="1800" w:type="dxa"/>
            <w:tcMar>
              <w:top w:w="90" w:type="dxa"/>
              <w:left w:w="90" w:type="dxa"/>
              <w:bottom w:w="90" w:type="dxa"/>
              <w:right w:w="90" w:type="dxa"/>
            </w:tcMar>
            <w:vAlign w:val="top"/>
          </w:tcPr>
          <w:p w14:paraId="601167B1">
            <w:pPr>
              <w:spacing w:before="20" w:after="20" w:line="276" w:lineRule="auto"/>
              <w:jc w:val="left"/>
            </w:pPr>
            <w:r>
              <w:rPr>
                <w:rFonts w:ascii="Arial" w:hAnsi="Arial"/>
                <w:sz w:val="16"/>
              </w:rPr>
              <w:t>Operational classroom deployment, completed evaluation survey datasets, statistical analysis.</w:t>
            </w:r>
          </w:p>
        </w:tc>
        <w:tc>
          <w:tcPr>
            <w:tcW w:w="1368" w:type="dxa"/>
            <w:tcMar>
              <w:top w:w="90" w:type="dxa"/>
              <w:left w:w="90" w:type="dxa"/>
              <w:bottom w:w="90" w:type="dxa"/>
              <w:right w:w="90" w:type="dxa"/>
            </w:tcMar>
            <w:vAlign w:val="top"/>
          </w:tcPr>
          <w:p w14:paraId="14260E29">
            <w:pPr>
              <w:spacing w:before="20" w:after="20" w:line="276" w:lineRule="auto"/>
              <w:jc w:val="left"/>
            </w:pPr>
            <w:r>
              <w:rPr>
                <w:rFonts w:ascii="Arial" w:hAnsi="Arial"/>
                <w:sz w:val="16"/>
              </w:rPr>
              <w:t>Attainment of overall weighted mean &gt;= 4.20 ('Highly Acceptable') across all 9 ISO dimensions.</w:t>
            </w:r>
          </w:p>
        </w:tc>
      </w:tr>
    </w:tbl>
    <w:p w14:paraId="012AA0FF">
      <w:pPr>
        <w:keepNext w:val="0"/>
        <w:spacing w:before="120" w:after="0" w:line="360" w:lineRule="auto"/>
        <w:ind w:firstLine="720"/>
        <w:jc w:val="both"/>
      </w:pPr>
      <w:r>
        <w:t>Table 2 outlines the chronological execution of the project’s agile sprints, detailing the specific developmental activities, outputs, and quality gates enforced at each iteration.</w:t>
      </w:r>
    </w:p>
    <w:p w14:paraId="65E573B3">
      <w:pPr>
        <w:keepNext/>
        <w:spacing w:before="280" w:after="40" w:line="360" w:lineRule="auto"/>
        <w:ind w:firstLine="0"/>
        <w:jc w:val="left"/>
      </w:pPr>
      <w:r>
        <w:rPr>
          <w:rFonts w:ascii="Arial" w:hAnsi="Arial"/>
          <w:b/>
          <w:sz w:val="24"/>
        </w:rPr>
        <w:t>3.2 Population of Study</w:t>
      </w:r>
    </w:p>
    <w:p w14:paraId="506E089F">
      <w:pPr>
        <w:keepNext w:val="0"/>
        <w:spacing w:before="0" w:after="0" w:line="360" w:lineRule="auto"/>
        <w:ind w:firstLine="720"/>
        <w:jc w:val="both"/>
      </w:pPr>
      <w:r>
        <w:rPr>
          <w:rFonts w:ascii="Arial" w:hAnsi="Arial"/>
          <w:sz w:val="22"/>
        </w:rPr>
        <w:t>The population for this study is situated at Eduardo Barreto Sr. High School, an established public secondary educational institution operating under the Division of Calamba City, Department of Education, located in Barangay Pansol, Calamba City, Laguna. The target population is composed of four distinct stakeholder groups: (1) the Senior High School Mathematics Teacher as the primary institutional client; (2) Grade 11 Senior High School students enrolled in the teacher's handled core mathematics sections; (3) the parents or legal guardians of the participating learners; and (4) professional Information Technology (IT) experts and software engineers qualified to evaluate technical architectural quality.</w:t>
      </w:r>
    </w:p>
    <w:p w14:paraId="508F18AB">
      <w:pPr>
        <w:keepNext w:val="0"/>
        <w:spacing w:before="0" w:after="0" w:line="360" w:lineRule="auto"/>
        <w:ind w:firstLine="720"/>
        <w:jc w:val="both"/>
      </w:pPr>
      <w:r>
        <w:rPr>
          <w:rFonts w:ascii="Arial" w:hAnsi="Arial"/>
          <w:sz w:val="22"/>
        </w:rPr>
        <w:t>Complete enumeration (total census) is applied to the client teacher and student cohorts to capture authentic operational dynamics across handled classroom sections. The client teacher, Ma’am Karen P. Gonzaga, handles three distinct Senior High School class sections in General Mathematics and Statistics and Probability for School Year 2026–2027, comprising a verified total enrollment of 65 Grade 11 students. Because the pilot deployment directly replaces traditional paper roll calls and manual grading ledgers for these specific classes, all 65 enrolled learners represent the active user cohort. For the parent cohort, purposive sampling is utilized, targeting parents who possess active Android smartphone devices capable of installing the Flutter parent mobile monitoring application. Finally, purposive sampling is utilized to recruit five (5) IT professionals comprising secondary school ICT coordinators, senior full-stack developers, and database administrators holding at least three years of industry experience to conduct independent technical auditing.</w:t>
      </w:r>
    </w:p>
    <w:p w14:paraId="409A22E7">
      <w:pPr>
        <w:keepNext/>
        <w:spacing w:before="280" w:after="0" w:line="276" w:lineRule="auto"/>
        <w:ind w:firstLine="0"/>
        <w:jc w:val="left"/>
      </w:pPr>
      <w:r>
        <w:rPr>
          <w:rFonts w:ascii="Arial" w:hAnsi="Arial"/>
          <w:b/>
          <w:sz w:val="22"/>
        </w:rPr>
        <w:t>Table 3</w:t>
      </w:r>
    </w:p>
    <w:p w14:paraId="5D3CDCFD">
      <w:pPr>
        <w:keepNext/>
        <w:spacing w:before="0" w:after="80" w:line="276" w:lineRule="auto"/>
        <w:ind w:firstLine="0"/>
        <w:jc w:val="left"/>
      </w:pPr>
      <w:r>
        <w:rPr>
          <w:rFonts w:ascii="Arial" w:hAnsi="Arial"/>
          <w:i/>
          <w:sz w:val="22"/>
        </w:rPr>
        <w:t>Target Population and Sample Distribution of CLASSREALM</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707"/>
        <w:gridCol w:w="1295"/>
        <w:gridCol w:w="1008"/>
        <w:gridCol w:w="1694"/>
        <w:gridCol w:w="2397"/>
      </w:tblGrid>
      <w:tr w14:paraId="4E92A6F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728" w:type="dxa"/>
            <w:shd w:val="clear" w:color="auto" w:fill="EAECEE"/>
            <w:tcMar>
              <w:top w:w="90" w:type="dxa"/>
              <w:left w:w="90" w:type="dxa"/>
              <w:bottom w:w="90" w:type="dxa"/>
              <w:right w:w="90" w:type="dxa"/>
            </w:tcMar>
            <w:vAlign w:val="top"/>
          </w:tcPr>
          <w:p w14:paraId="09A4B1D9">
            <w:pPr>
              <w:spacing w:before="40" w:after="40" w:line="276" w:lineRule="auto"/>
              <w:jc w:val="center"/>
            </w:pPr>
            <w:r>
              <w:rPr>
                <w:rFonts w:ascii="Arial" w:hAnsi="Arial"/>
                <w:b/>
                <w:sz w:val="17"/>
              </w:rPr>
              <w:t>PARTICIPANT CATEGORY</w:t>
            </w:r>
          </w:p>
        </w:tc>
        <w:tc>
          <w:tcPr>
            <w:tcW w:w="1008" w:type="dxa"/>
            <w:shd w:val="clear" w:color="auto" w:fill="EAECEE"/>
            <w:tcMar>
              <w:top w:w="90" w:type="dxa"/>
              <w:left w:w="90" w:type="dxa"/>
              <w:bottom w:w="90" w:type="dxa"/>
              <w:right w:w="90" w:type="dxa"/>
            </w:tcMar>
            <w:vAlign w:val="top"/>
          </w:tcPr>
          <w:p w14:paraId="62BA86C7">
            <w:pPr>
              <w:spacing w:before="40" w:after="40" w:line="276" w:lineRule="auto"/>
              <w:jc w:val="center"/>
            </w:pPr>
            <w:r>
              <w:rPr>
                <w:rFonts w:ascii="Arial" w:hAnsi="Arial"/>
                <w:b/>
                <w:sz w:val="17"/>
              </w:rPr>
              <w:t>VERIFIED POPULATION (N)</w:t>
            </w:r>
          </w:p>
        </w:tc>
        <w:tc>
          <w:tcPr>
            <w:tcW w:w="1008" w:type="dxa"/>
            <w:shd w:val="clear" w:color="auto" w:fill="EAECEE"/>
            <w:tcMar>
              <w:top w:w="90" w:type="dxa"/>
              <w:left w:w="90" w:type="dxa"/>
              <w:bottom w:w="90" w:type="dxa"/>
              <w:right w:w="90" w:type="dxa"/>
            </w:tcMar>
            <w:vAlign w:val="top"/>
          </w:tcPr>
          <w:p w14:paraId="4BCEE8A3">
            <w:pPr>
              <w:spacing w:before="40" w:after="40" w:line="276" w:lineRule="auto"/>
              <w:jc w:val="center"/>
            </w:pPr>
            <w:r>
              <w:rPr>
                <w:rFonts w:ascii="Arial" w:hAnsi="Arial"/>
                <w:b/>
                <w:sz w:val="17"/>
              </w:rPr>
              <w:t>PLANNED SAMPLE (n)</w:t>
            </w:r>
          </w:p>
        </w:tc>
        <w:tc>
          <w:tcPr>
            <w:tcW w:w="1728" w:type="dxa"/>
            <w:shd w:val="clear" w:color="auto" w:fill="EAECEE"/>
            <w:tcMar>
              <w:top w:w="90" w:type="dxa"/>
              <w:left w:w="90" w:type="dxa"/>
              <w:bottom w:w="90" w:type="dxa"/>
              <w:right w:w="90" w:type="dxa"/>
            </w:tcMar>
            <w:vAlign w:val="top"/>
          </w:tcPr>
          <w:p w14:paraId="3E3BE4EF">
            <w:pPr>
              <w:spacing w:before="40" w:after="40" w:line="276" w:lineRule="auto"/>
              <w:jc w:val="center"/>
            </w:pPr>
            <w:r>
              <w:rPr>
                <w:rFonts w:ascii="Arial" w:hAnsi="Arial"/>
                <w:b/>
                <w:sz w:val="17"/>
              </w:rPr>
              <w:t>SAMPLING METHOD</w:t>
            </w:r>
          </w:p>
        </w:tc>
        <w:tc>
          <w:tcPr>
            <w:tcW w:w="2448" w:type="dxa"/>
            <w:shd w:val="clear" w:color="auto" w:fill="EAECEE"/>
            <w:tcMar>
              <w:top w:w="90" w:type="dxa"/>
              <w:left w:w="90" w:type="dxa"/>
              <w:bottom w:w="90" w:type="dxa"/>
              <w:right w:w="90" w:type="dxa"/>
            </w:tcMar>
            <w:vAlign w:val="top"/>
          </w:tcPr>
          <w:p w14:paraId="5BDF99BB">
            <w:pPr>
              <w:spacing w:before="40" w:after="40" w:line="276" w:lineRule="auto"/>
              <w:jc w:val="center"/>
            </w:pPr>
            <w:r>
              <w:rPr>
                <w:rFonts w:ascii="Arial" w:hAnsi="Arial"/>
                <w:b/>
                <w:sz w:val="17"/>
              </w:rPr>
              <w:t>SELECTION CRITERIA &amp; JUSTIFICATION</w:t>
            </w:r>
          </w:p>
        </w:tc>
      </w:tr>
      <w:tr w14:paraId="3819809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669F78EE">
            <w:pPr>
              <w:spacing w:before="20" w:after="20" w:line="276" w:lineRule="auto"/>
              <w:jc w:val="left"/>
            </w:pPr>
            <w:r>
              <w:rPr>
                <w:rFonts w:ascii="Arial" w:hAnsi="Arial"/>
                <w:sz w:val="16"/>
              </w:rPr>
              <w:t>Client Teacher</w:t>
            </w:r>
            <w:r>
              <w:rPr>
                <w:rFonts w:ascii="Arial" w:hAnsi="Arial"/>
                <w:sz w:val="16"/>
              </w:rPr>
              <w:br w:type="textWrapping"/>
            </w:r>
            <w:r>
              <w:rPr>
                <w:rFonts w:ascii="Arial" w:hAnsi="Arial"/>
                <w:sz w:val="16"/>
              </w:rPr>
              <w:t>(Instructional Client)</w:t>
            </w:r>
          </w:p>
        </w:tc>
        <w:tc>
          <w:tcPr>
            <w:tcW w:w="1008" w:type="dxa"/>
            <w:tcMar>
              <w:top w:w="90" w:type="dxa"/>
              <w:left w:w="90" w:type="dxa"/>
              <w:bottom w:w="90" w:type="dxa"/>
              <w:right w:w="90" w:type="dxa"/>
            </w:tcMar>
            <w:vAlign w:val="top"/>
          </w:tcPr>
          <w:p w14:paraId="05900AB0">
            <w:pPr>
              <w:spacing w:before="20" w:after="20" w:line="276" w:lineRule="auto"/>
              <w:jc w:val="left"/>
            </w:pPr>
            <w:r>
              <w:rPr>
                <w:rFonts w:ascii="Arial" w:hAnsi="Arial"/>
                <w:sz w:val="16"/>
              </w:rPr>
              <w:t>1</w:t>
            </w:r>
          </w:p>
        </w:tc>
        <w:tc>
          <w:tcPr>
            <w:tcW w:w="1008" w:type="dxa"/>
            <w:tcMar>
              <w:top w:w="90" w:type="dxa"/>
              <w:left w:w="90" w:type="dxa"/>
              <w:bottom w:w="90" w:type="dxa"/>
              <w:right w:w="90" w:type="dxa"/>
            </w:tcMar>
            <w:vAlign w:val="top"/>
          </w:tcPr>
          <w:p w14:paraId="6029E039">
            <w:pPr>
              <w:spacing w:before="20" w:after="20" w:line="276" w:lineRule="auto"/>
              <w:jc w:val="left"/>
            </w:pPr>
            <w:r>
              <w:rPr>
                <w:rFonts w:ascii="Arial" w:hAnsi="Arial"/>
                <w:sz w:val="16"/>
              </w:rPr>
              <w:t>1</w:t>
            </w:r>
          </w:p>
        </w:tc>
        <w:tc>
          <w:tcPr>
            <w:tcW w:w="1728" w:type="dxa"/>
            <w:tcMar>
              <w:top w:w="90" w:type="dxa"/>
              <w:left w:w="90" w:type="dxa"/>
              <w:bottom w:w="90" w:type="dxa"/>
              <w:right w:w="90" w:type="dxa"/>
            </w:tcMar>
            <w:vAlign w:val="top"/>
          </w:tcPr>
          <w:p w14:paraId="42489A4C">
            <w:pPr>
              <w:spacing w:before="20" w:after="20" w:line="276" w:lineRule="auto"/>
              <w:jc w:val="left"/>
            </w:pPr>
            <w:r>
              <w:rPr>
                <w:rFonts w:ascii="Arial" w:hAnsi="Arial"/>
                <w:sz w:val="16"/>
              </w:rPr>
              <w:t>Complete Enumeration</w:t>
            </w:r>
            <w:r>
              <w:rPr>
                <w:rFonts w:ascii="Arial" w:hAnsi="Arial"/>
                <w:sz w:val="16"/>
              </w:rPr>
              <w:br w:type="textWrapping"/>
            </w:r>
            <w:r>
              <w:rPr>
                <w:rFonts w:ascii="Arial" w:hAnsi="Arial"/>
                <w:sz w:val="16"/>
              </w:rPr>
              <w:t>(Total Census)</w:t>
            </w:r>
          </w:p>
        </w:tc>
        <w:tc>
          <w:tcPr>
            <w:tcW w:w="2448" w:type="dxa"/>
            <w:tcMar>
              <w:top w:w="90" w:type="dxa"/>
              <w:left w:w="90" w:type="dxa"/>
              <w:bottom w:w="90" w:type="dxa"/>
              <w:right w:w="90" w:type="dxa"/>
            </w:tcMar>
            <w:vAlign w:val="top"/>
          </w:tcPr>
          <w:p w14:paraId="423EAA85">
            <w:pPr>
              <w:spacing w:before="20" w:after="20" w:line="276" w:lineRule="auto"/>
              <w:jc w:val="left"/>
            </w:pPr>
            <w:r>
              <w:rPr>
                <w:rFonts w:ascii="Arial" w:hAnsi="Arial"/>
                <w:sz w:val="16"/>
              </w:rPr>
              <w:t>Senior High School Mathematics Teacher (Ma'am Karen P. Gonzaga) handling 3 Grade 11 sections; primary institutional user.</w:t>
            </w:r>
          </w:p>
        </w:tc>
      </w:tr>
      <w:tr w14:paraId="2B4D163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0431AFA7">
            <w:pPr>
              <w:spacing w:before="20" w:after="20" w:line="276" w:lineRule="auto"/>
              <w:jc w:val="left"/>
            </w:pPr>
            <w:r>
              <w:rPr>
                <w:rFonts w:ascii="Arial" w:hAnsi="Arial"/>
                <w:sz w:val="16"/>
              </w:rPr>
              <w:t>Grade 11 Students</w:t>
            </w:r>
            <w:r>
              <w:rPr>
                <w:rFonts w:ascii="Arial" w:hAnsi="Arial"/>
                <w:sz w:val="16"/>
              </w:rPr>
              <w:br w:type="textWrapping"/>
            </w:r>
            <w:r>
              <w:rPr>
                <w:rFonts w:ascii="Arial" w:hAnsi="Arial"/>
                <w:sz w:val="16"/>
              </w:rPr>
              <w:t>(Learner Cohort)</w:t>
            </w:r>
          </w:p>
        </w:tc>
        <w:tc>
          <w:tcPr>
            <w:tcW w:w="1008" w:type="dxa"/>
            <w:tcMar>
              <w:top w:w="90" w:type="dxa"/>
              <w:left w:w="90" w:type="dxa"/>
              <w:bottom w:w="90" w:type="dxa"/>
              <w:right w:w="90" w:type="dxa"/>
            </w:tcMar>
            <w:vAlign w:val="top"/>
          </w:tcPr>
          <w:p w14:paraId="45C582CC">
            <w:pPr>
              <w:spacing w:before="20" w:after="20" w:line="276" w:lineRule="auto"/>
              <w:jc w:val="left"/>
            </w:pPr>
            <w:r>
              <w:rPr>
                <w:rFonts w:ascii="Arial" w:hAnsi="Arial"/>
                <w:sz w:val="16"/>
              </w:rPr>
              <w:t>65</w:t>
            </w:r>
          </w:p>
        </w:tc>
        <w:tc>
          <w:tcPr>
            <w:tcW w:w="1008" w:type="dxa"/>
            <w:tcMar>
              <w:top w:w="90" w:type="dxa"/>
              <w:left w:w="90" w:type="dxa"/>
              <w:bottom w:w="90" w:type="dxa"/>
              <w:right w:w="90" w:type="dxa"/>
            </w:tcMar>
            <w:vAlign w:val="top"/>
          </w:tcPr>
          <w:p w14:paraId="356E3F8E">
            <w:pPr>
              <w:spacing w:before="20" w:after="20" w:line="276" w:lineRule="auto"/>
              <w:jc w:val="left"/>
            </w:pPr>
            <w:r>
              <w:rPr>
                <w:rFonts w:ascii="Arial" w:hAnsi="Arial"/>
                <w:sz w:val="16"/>
              </w:rPr>
              <w:t>65</w:t>
            </w:r>
          </w:p>
        </w:tc>
        <w:tc>
          <w:tcPr>
            <w:tcW w:w="1728" w:type="dxa"/>
            <w:tcMar>
              <w:top w:w="90" w:type="dxa"/>
              <w:left w:w="90" w:type="dxa"/>
              <w:bottom w:w="90" w:type="dxa"/>
              <w:right w:w="90" w:type="dxa"/>
            </w:tcMar>
            <w:vAlign w:val="top"/>
          </w:tcPr>
          <w:p w14:paraId="11520673">
            <w:pPr>
              <w:spacing w:before="20" w:after="20" w:line="276" w:lineRule="auto"/>
              <w:jc w:val="left"/>
            </w:pPr>
            <w:r>
              <w:rPr>
                <w:rFonts w:ascii="Arial" w:hAnsi="Arial"/>
                <w:sz w:val="16"/>
              </w:rPr>
              <w:t>Complete Enumeration</w:t>
            </w:r>
            <w:r>
              <w:rPr>
                <w:rFonts w:ascii="Arial" w:hAnsi="Arial"/>
                <w:sz w:val="16"/>
              </w:rPr>
              <w:br w:type="textWrapping"/>
            </w:r>
            <w:r>
              <w:rPr>
                <w:rFonts w:ascii="Arial" w:hAnsi="Arial"/>
                <w:sz w:val="16"/>
              </w:rPr>
              <w:t>(Total Census)</w:t>
            </w:r>
          </w:p>
        </w:tc>
        <w:tc>
          <w:tcPr>
            <w:tcW w:w="2448" w:type="dxa"/>
            <w:tcMar>
              <w:top w:w="90" w:type="dxa"/>
              <w:left w:w="90" w:type="dxa"/>
              <w:bottom w:w="90" w:type="dxa"/>
              <w:right w:w="90" w:type="dxa"/>
            </w:tcMar>
            <w:vAlign w:val="top"/>
          </w:tcPr>
          <w:p w14:paraId="7A29C5DB">
            <w:pPr>
              <w:spacing w:before="20" w:after="20" w:line="276" w:lineRule="auto"/>
              <w:jc w:val="left"/>
            </w:pPr>
            <w:r>
              <w:rPr>
                <w:rFonts w:ascii="Arial" w:hAnsi="Arial"/>
                <w:sz w:val="16"/>
              </w:rPr>
              <w:t>Officially enrolled students across 3 handled sections (General Mathematics &amp; Statistics); daily users of RFID cards &amp; mobile portal.</w:t>
            </w:r>
          </w:p>
        </w:tc>
      </w:tr>
      <w:tr w14:paraId="1E58D58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4D5D7233">
            <w:pPr>
              <w:spacing w:before="20" w:after="20" w:line="276" w:lineRule="auto"/>
              <w:jc w:val="left"/>
            </w:pPr>
            <w:r>
              <w:rPr>
                <w:rFonts w:ascii="Arial" w:hAnsi="Arial"/>
                <w:sz w:val="16"/>
              </w:rPr>
              <w:t>Parents / Guardians</w:t>
            </w:r>
            <w:r>
              <w:rPr>
                <w:rFonts w:ascii="Arial" w:hAnsi="Arial"/>
                <w:sz w:val="16"/>
              </w:rPr>
              <w:br w:type="textWrapping"/>
            </w:r>
            <w:r>
              <w:rPr>
                <w:rFonts w:ascii="Arial" w:hAnsi="Arial"/>
                <w:sz w:val="16"/>
              </w:rPr>
              <w:t>(Home Monitors)</w:t>
            </w:r>
          </w:p>
        </w:tc>
        <w:tc>
          <w:tcPr>
            <w:tcW w:w="1008" w:type="dxa"/>
            <w:tcMar>
              <w:top w:w="90" w:type="dxa"/>
              <w:left w:w="90" w:type="dxa"/>
              <w:bottom w:w="90" w:type="dxa"/>
              <w:right w:w="90" w:type="dxa"/>
            </w:tcMar>
            <w:vAlign w:val="top"/>
          </w:tcPr>
          <w:p w14:paraId="3D8D1363">
            <w:pPr>
              <w:spacing w:before="20" w:after="20" w:line="276" w:lineRule="auto"/>
              <w:jc w:val="left"/>
            </w:pPr>
            <w:r>
              <w:rPr>
                <w:rFonts w:ascii="Arial" w:hAnsi="Arial"/>
                <w:sz w:val="16"/>
              </w:rPr>
              <w:t>65</w:t>
            </w:r>
          </w:p>
        </w:tc>
        <w:tc>
          <w:tcPr>
            <w:tcW w:w="1008" w:type="dxa"/>
            <w:tcMar>
              <w:top w:w="90" w:type="dxa"/>
              <w:left w:w="90" w:type="dxa"/>
              <w:bottom w:w="90" w:type="dxa"/>
              <w:right w:w="90" w:type="dxa"/>
            </w:tcMar>
            <w:vAlign w:val="top"/>
          </w:tcPr>
          <w:p w14:paraId="23F90FD6">
            <w:pPr>
              <w:spacing w:before="20" w:after="20" w:line="276" w:lineRule="auto"/>
              <w:jc w:val="left"/>
            </w:pPr>
            <w:r>
              <w:rPr>
                <w:rFonts w:ascii="Arial" w:hAnsi="Arial"/>
                <w:sz w:val="16"/>
              </w:rPr>
              <w:t>50</w:t>
            </w:r>
          </w:p>
        </w:tc>
        <w:tc>
          <w:tcPr>
            <w:tcW w:w="1728" w:type="dxa"/>
            <w:tcMar>
              <w:top w:w="90" w:type="dxa"/>
              <w:left w:w="90" w:type="dxa"/>
              <w:bottom w:w="90" w:type="dxa"/>
              <w:right w:w="90" w:type="dxa"/>
            </w:tcMar>
            <w:vAlign w:val="top"/>
          </w:tcPr>
          <w:p w14:paraId="414A1E82">
            <w:pPr>
              <w:spacing w:before="20" w:after="20" w:line="276" w:lineRule="auto"/>
              <w:jc w:val="left"/>
            </w:pPr>
            <w:r>
              <w:rPr>
                <w:rFonts w:ascii="Arial" w:hAnsi="Arial"/>
                <w:sz w:val="16"/>
              </w:rPr>
              <w:t>Purposive Sampling</w:t>
            </w:r>
          </w:p>
        </w:tc>
        <w:tc>
          <w:tcPr>
            <w:tcW w:w="2448" w:type="dxa"/>
            <w:tcMar>
              <w:top w:w="90" w:type="dxa"/>
              <w:left w:w="90" w:type="dxa"/>
              <w:bottom w:w="90" w:type="dxa"/>
              <w:right w:w="90" w:type="dxa"/>
            </w:tcMar>
            <w:vAlign w:val="top"/>
          </w:tcPr>
          <w:p w14:paraId="281C1C00">
            <w:pPr>
              <w:spacing w:before="20" w:after="20" w:line="276" w:lineRule="auto"/>
              <w:jc w:val="left"/>
            </w:pPr>
            <w:r>
              <w:rPr>
                <w:rFonts w:ascii="Arial" w:hAnsi="Arial"/>
                <w:sz w:val="16"/>
              </w:rPr>
              <w:t>Parents/guardians of enrolled learners possessing Android mobile devices capable of running the Parent Portal; monitors absence alerts.</w:t>
            </w:r>
          </w:p>
        </w:tc>
      </w:tr>
      <w:tr w14:paraId="544AE6F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582119F0">
            <w:pPr>
              <w:spacing w:before="20" w:after="20" w:line="276" w:lineRule="auto"/>
              <w:jc w:val="left"/>
            </w:pPr>
            <w:r>
              <w:rPr>
                <w:rFonts w:ascii="Arial" w:hAnsi="Arial"/>
                <w:sz w:val="16"/>
              </w:rPr>
              <w:t>IT Professionals</w:t>
            </w:r>
            <w:r>
              <w:rPr>
                <w:rFonts w:ascii="Arial" w:hAnsi="Arial"/>
                <w:sz w:val="16"/>
              </w:rPr>
              <w:br w:type="textWrapping"/>
            </w:r>
            <w:r>
              <w:rPr>
                <w:rFonts w:ascii="Arial" w:hAnsi="Arial"/>
                <w:sz w:val="16"/>
              </w:rPr>
              <w:t>(Technical Evaluators)</w:t>
            </w:r>
          </w:p>
        </w:tc>
        <w:tc>
          <w:tcPr>
            <w:tcW w:w="1008" w:type="dxa"/>
            <w:tcMar>
              <w:top w:w="90" w:type="dxa"/>
              <w:left w:w="90" w:type="dxa"/>
              <w:bottom w:w="90" w:type="dxa"/>
              <w:right w:w="90" w:type="dxa"/>
            </w:tcMar>
            <w:vAlign w:val="top"/>
          </w:tcPr>
          <w:p w14:paraId="4709588B">
            <w:pPr>
              <w:spacing w:before="20" w:after="20" w:line="276" w:lineRule="auto"/>
              <w:jc w:val="left"/>
            </w:pPr>
            <w:r>
              <w:rPr>
                <w:rFonts w:ascii="Arial" w:hAnsi="Arial"/>
                <w:sz w:val="16"/>
              </w:rPr>
              <w:t>5</w:t>
            </w:r>
          </w:p>
        </w:tc>
        <w:tc>
          <w:tcPr>
            <w:tcW w:w="1008" w:type="dxa"/>
            <w:tcMar>
              <w:top w:w="90" w:type="dxa"/>
              <w:left w:w="90" w:type="dxa"/>
              <w:bottom w:w="90" w:type="dxa"/>
              <w:right w:w="90" w:type="dxa"/>
            </w:tcMar>
            <w:vAlign w:val="top"/>
          </w:tcPr>
          <w:p w14:paraId="6B57FFA0">
            <w:pPr>
              <w:spacing w:before="20" w:after="20" w:line="276" w:lineRule="auto"/>
              <w:jc w:val="left"/>
            </w:pPr>
            <w:r>
              <w:rPr>
                <w:rFonts w:ascii="Arial" w:hAnsi="Arial"/>
                <w:sz w:val="16"/>
              </w:rPr>
              <w:t>5</w:t>
            </w:r>
          </w:p>
        </w:tc>
        <w:tc>
          <w:tcPr>
            <w:tcW w:w="1728" w:type="dxa"/>
            <w:tcMar>
              <w:top w:w="90" w:type="dxa"/>
              <w:left w:w="90" w:type="dxa"/>
              <w:bottom w:w="90" w:type="dxa"/>
              <w:right w:w="90" w:type="dxa"/>
            </w:tcMar>
            <w:vAlign w:val="top"/>
          </w:tcPr>
          <w:p w14:paraId="016EA939">
            <w:pPr>
              <w:spacing w:before="20" w:after="20" w:line="276" w:lineRule="auto"/>
              <w:jc w:val="left"/>
            </w:pPr>
            <w:r>
              <w:rPr>
                <w:rFonts w:ascii="Arial" w:hAnsi="Arial"/>
                <w:sz w:val="16"/>
              </w:rPr>
              <w:t>Purposive Expert Sampling</w:t>
            </w:r>
          </w:p>
        </w:tc>
        <w:tc>
          <w:tcPr>
            <w:tcW w:w="2448" w:type="dxa"/>
            <w:tcMar>
              <w:top w:w="90" w:type="dxa"/>
              <w:left w:w="90" w:type="dxa"/>
              <w:bottom w:w="90" w:type="dxa"/>
              <w:right w:w="90" w:type="dxa"/>
            </w:tcMar>
            <w:vAlign w:val="top"/>
          </w:tcPr>
          <w:p w14:paraId="5C9B2B3D">
            <w:pPr>
              <w:spacing w:before="20" w:after="20" w:line="276" w:lineRule="auto"/>
              <w:jc w:val="left"/>
            </w:pPr>
            <w:r>
              <w:rPr>
                <w:rFonts w:ascii="Arial" w:hAnsi="Arial"/>
                <w:sz w:val="16"/>
              </w:rPr>
              <w:t>Hold BSIT/BSCS degree with &gt;= 3 years software engineering, IoT hardware, or database administration experience; evaluates ISO/IEC 25010.</w:t>
            </w:r>
          </w:p>
        </w:tc>
      </w:tr>
    </w:tbl>
    <w:p w14:paraId="36BBC9E8">
      <w:pPr>
        <w:keepNext w:val="0"/>
        <w:spacing w:before="120" w:after="0" w:line="360" w:lineRule="auto"/>
        <w:ind w:firstLine="720"/>
        <w:jc w:val="both"/>
      </w:pPr>
      <w:r>
        <w:t>As detailed in Table 3, the sample profile ensures balanced representation between operational classroom beneficiaries (teacher, students, parents) and independent technical auditors. Because Slovin’s formula is methodologically unsuitable for small, specialized census cohorts and non-probability expert panels (Tejada &amp; Punzalan, 2012), complete enumeration and purposive criteria were explicitly justified.</w:t>
      </w:r>
    </w:p>
    <w:p w14:paraId="136D2A93">
      <w:pPr>
        <w:keepNext/>
        <w:spacing w:before="280" w:after="40" w:line="360" w:lineRule="auto"/>
        <w:ind w:firstLine="0"/>
        <w:jc w:val="left"/>
      </w:pPr>
      <w:r>
        <w:rPr>
          <w:rFonts w:ascii="Arial" w:hAnsi="Arial"/>
          <w:b/>
          <w:sz w:val="24"/>
        </w:rPr>
        <w:t>3.3 Statistical Treatment of Data</w:t>
      </w:r>
    </w:p>
    <w:p w14:paraId="2C833717">
      <w:pPr>
        <w:keepNext w:val="0"/>
        <w:spacing w:before="0" w:after="0" w:line="360" w:lineRule="auto"/>
        <w:ind w:firstLine="720"/>
        <w:jc w:val="both"/>
      </w:pPr>
      <w:r>
        <w:rPr>
          <w:rFonts w:ascii="Arial" w:hAnsi="Arial"/>
          <w:sz w:val="22"/>
        </w:rPr>
        <w:t>The quantitative data gathered from technical system benchmarking and stakeholder acceptability surveys are analyzed using descriptive statistical metrics aligned with the study's research objectives. Technical latency measures (RFID card scan detection latency, offline buffering flush time, and edge function execution turnaround) are reported using exact arithmetic mean, minimum, and maximum values compared directly against predefined SMART performance thresholds (&lt; 2.0s tap latency, &lt; 5.0s sync latency, 100% duplicate suppression).</w:t>
      </w:r>
    </w:p>
    <w:p w14:paraId="76B02ACE">
      <w:pPr>
        <w:keepNext w:val="0"/>
        <w:spacing w:before="0" w:after="0" w:line="360" w:lineRule="auto"/>
        <w:ind w:firstLine="720"/>
        <w:jc w:val="both"/>
      </w:pPr>
      <w:r>
        <w:rPr>
          <w:rFonts w:ascii="Arial" w:hAnsi="Arial"/>
          <w:sz w:val="22"/>
        </w:rPr>
        <w:t>Stakeholder survey responses gathered through the ISO/IEC 25010:2023 product quality instruments are scored on a five-point Likert agreement scale. The frequency-weighted mean is computed for each quality criterion using the standard statistical formula:</w:t>
      </w:r>
    </w:p>
    <w:p w14:paraId="4B491D1A">
      <w:pPr>
        <w:keepNext w:val="0"/>
        <w:spacing w:before="0" w:after="0" w:line="360" w:lineRule="auto"/>
        <w:ind w:firstLine="720"/>
        <w:jc w:val="both"/>
      </w:pPr>
      <w:r>
        <w:rPr>
          <w:rFonts w:ascii="Arial" w:hAnsi="Arial"/>
          <w:b/>
          <w:sz w:val="22"/>
        </w:rPr>
        <w:t xml:space="preserve">Equation 1: </w:t>
      </w:r>
      <w:r>
        <w:rPr>
          <w:rFonts w:ascii="Arial" w:hAnsi="Arial"/>
          <w:sz w:val="22"/>
        </w:rPr>
        <w:t>Weighted Mean Formula:  WM = Σ(f · r) / Σf</w:t>
      </w:r>
    </w:p>
    <w:p w14:paraId="56E44BA7">
      <w:pPr>
        <w:keepNext w:val="0"/>
        <w:spacing w:before="0" w:after="0" w:line="360" w:lineRule="auto"/>
        <w:ind w:firstLine="720"/>
        <w:jc w:val="both"/>
      </w:pPr>
      <w:r>
        <w:rPr>
          <w:rFonts w:ascii="Arial" w:hAnsi="Arial"/>
          <w:sz w:val="22"/>
        </w:rPr>
        <w:t>where WM represents the weighted mean score, f denotes the response frequency for a specific rating scale, r represents the corresponding numerical rating weight (ranging from 1 to 5), and Σf denotes the total number of valid respondents. Missing responses or not-applicable ratings are coded separately and excluded from the valid denominator.</w:t>
      </w:r>
    </w:p>
    <w:p w14:paraId="128991A0">
      <w:pPr>
        <w:keepNext w:val="0"/>
        <w:spacing w:before="0" w:after="0" w:line="360" w:lineRule="auto"/>
        <w:ind w:firstLine="720"/>
        <w:jc w:val="both"/>
      </w:pPr>
      <w:r>
        <w:rPr>
          <w:rFonts w:ascii="Arial" w:hAnsi="Arial"/>
          <w:sz w:val="22"/>
        </w:rPr>
        <w:t>To interpret computed weighted mean values consistently without arbitrary rounding, the study utilizes the five-point continuum prescribed in the Laguna University System Analysis and Design guidelines:</w:t>
      </w:r>
    </w:p>
    <w:p w14:paraId="0C33E218">
      <w:pPr>
        <w:keepNext/>
        <w:spacing w:before="280" w:after="0" w:line="276" w:lineRule="auto"/>
        <w:ind w:firstLine="0"/>
        <w:jc w:val="left"/>
      </w:pPr>
      <w:r>
        <w:rPr>
          <w:rFonts w:ascii="Arial" w:hAnsi="Arial"/>
          <w:b/>
          <w:sz w:val="22"/>
        </w:rPr>
        <w:t>Table 4</w:t>
      </w:r>
    </w:p>
    <w:p w14:paraId="0730420C">
      <w:pPr>
        <w:keepNext/>
        <w:spacing w:before="0" w:after="80" w:line="276" w:lineRule="auto"/>
        <w:ind w:firstLine="0"/>
        <w:jc w:val="left"/>
      </w:pPr>
      <w:r>
        <w:rPr>
          <w:rFonts w:ascii="Arial" w:hAnsi="Arial"/>
          <w:i/>
          <w:sz w:val="22"/>
        </w:rPr>
        <w:t>Five-Point Likert Rating Scale and Qualitative Verbal Interpretation</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224"/>
        <w:gridCol w:w="1656"/>
        <w:gridCol w:w="2304"/>
        <w:gridCol w:w="2736"/>
      </w:tblGrid>
      <w:tr w14:paraId="3BE96FF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224" w:type="dxa"/>
            <w:shd w:val="clear" w:color="auto" w:fill="EAECEE"/>
            <w:tcMar>
              <w:top w:w="90" w:type="dxa"/>
              <w:left w:w="90" w:type="dxa"/>
              <w:bottom w:w="90" w:type="dxa"/>
              <w:right w:w="90" w:type="dxa"/>
            </w:tcMar>
            <w:vAlign w:val="top"/>
          </w:tcPr>
          <w:p w14:paraId="1DA5FD2B">
            <w:pPr>
              <w:spacing w:before="40" w:after="40" w:line="276" w:lineRule="auto"/>
              <w:jc w:val="center"/>
            </w:pPr>
            <w:r>
              <w:rPr>
                <w:rFonts w:ascii="Arial" w:hAnsi="Arial"/>
                <w:b/>
                <w:sz w:val="17"/>
              </w:rPr>
              <w:t>RATING WEIGHT</w:t>
            </w:r>
          </w:p>
        </w:tc>
        <w:tc>
          <w:tcPr>
            <w:tcW w:w="1656" w:type="dxa"/>
            <w:shd w:val="clear" w:color="auto" w:fill="EAECEE"/>
            <w:tcMar>
              <w:top w:w="90" w:type="dxa"/>
              <w:left w:w="90" w:type="dxa"/>
              <w:bottom w:w="90" w:type="dxa"/>
              <w:right w:w="90" w:type="dxa"/>
            </w:tcMar>
            <w:vAlign w:val="top"/>
          </w:tcPr>
          <w:p w14:paraId="1DE55B71">
            <w:pPr>
              <w:spacing w:before="40" w:after="40" w:line="276" w:lineRule="auto"/>
              <w:jc w:val="center"/>
            </w:pPr>
            <w:r>
              <w:rPr>
                <w:rFonts w:ascii="Arial" w:hAnsi="Arial"/>
                <w:b/>
                <w:sz w:val="17"/>
              </w:rPr>
              <w:t>WEIGHTED MEAN INTERVAL</w:t>
            </w:r>
          </w:p>
        </w:tc>
        <w:tc>
          <w:tcPr>
            <w:tcW w:w="2304" w:type="dxa"/>
            <w:shd w:val="clear" w:color="auto" w:fill="EAECEE"/>
            <w:tcMar>
              <w:top w:w="90" w:type="dxa"/>
              <w:left w:w="90" w:type="dxa"/>
              <w:bottom w:w="90" w:type="dxa"/>
              <w:right w:w="90" w:type="dxa"/>
            </w:tcMar>
            <w:vAlign w:val="top"/>
          </w:tcPr>
          <w:p w14:paraId="0985A9BA">
            <w:pPr>
              <w:spacing w:before="40" w:after="40" w:line="276" w:lineRule="auto"/>
              <w:jc w:val="center"/>
            </w:pPr>
            <w:r>
              <w:rPr>
                <w:rFonts w:ascii="Arial" w:hAnsi="Arial"/>
                <w:b/>
                <w:sz w:val="17"/>
              </w:rPr>
              <w:t>QUALITATIVE VERBAL INTERPRETATION</w:t>
            </w:r>
          </w:p>
        </w:tc>
        <w:tc>
          <w:tcPr>
            <w:tcW w:w="2736" w:type="dxa"/>
            <w:shd w:val="clear" w:color="auto" w:fill="EAECEE"/>
            <w:tcMar>
              <w:top w:w="90" w:type="dxa"/>
              <w:left w:w="90" w:type="dxa"/>
              <w:bottom w:w="90" w:type="dxa"/>
              <w:right w:w="90" w:type="dxa"/>
            </w:tcMar>
            <w:vAlign w:val="top"/>
          </w:tcPr>
          <w:p w14:paraId="169FD4C3">
            <w:pPr>
              <w:spacing w:before="40" w:after="40" w:line="276" w:lineRule="auto"/>
              <w:jc w:val="center"/>
            </w:pPr>
            <w:r>
              <w:rPr>
                <w:rFonts w:ascii="Arial" w:hAnsi="Arial"/>
                <w:b/>
                <w:sz w:val="17"/>
              </w:rPr>
              <w:t>OPERATIONAL ACCEPTABILITY STATUS</w:t>
            </w:r>
          </w:p>
        </w:tc>
      </w:tr>
      <w:tr w14:paraId="5BA2300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5FC162EC">
            <w:pPr>
              <w:spacing w:before="20" w:after="20" w:line="276" w:lineRule="auto"/>
              <w:jc w:val="left"/>
            </w:pPr>
            <w:r>
              <w:rPr>
                <w:rFonts w:ascii="Arial" w:hAnsi="Arial"/>
                <w:sz w:val="16"/>
              </w:rPr>
              <w:t>5</w:t>
            </w:r>
          </w:p>
        </w:tc>
        <w:tc>
          <w:tcPr>
            <w:tcW w:w="1656" w:type="dxa"/>
            <w:tcMar>
              <w:top w:w="90" w:type="dxa"/>
              <w:left w:w="90" w:type="dxa"/>
              <w:bottom w:w="90" w:type="dxa"/>
              <w:right w:w="90" w:type="dxa"/>
            </w:tcMar>
            <w:vAlign w:val="top"/>
          </w:tcPr>
          <w:p w14:paraId="0B557DD0">
            <w:pPr>
              <w:spacing w:before="20" w:after="20" w:line="276" w:lineRule="auto"/>
              <w:jc w:val="left"/>
            </w:pPr>
            <w:r>
              <w:rPr>
                <w:rFonts w:ascii="Arial" w:hAnsi="Arial"/>
                <w:sz w:val="16"/>
              </w:rPr>
              <w:t>4.20 – 5.00</w:t>
            </w:r>
          </w:p>
        </w:tc>
        <w:tc>
          <w:tcPr>
            <w:tcW w:w="2304" w:type="dxa"/>
            <w:tcMar>
              <w:top w:w="90" w:type="dxa"/>
              <w:left w:w="90" w:type="dxa"/>
              <w:bottom w:w="90" w:type="dxa"/>
              <w:right w:w="90" w:type="dxa"/>
            </w:tcMar>
            <w:vAlign w:val="top"/>
          </w:tcPr>
          <w:p w14:paraId="496C217E">
            <w:pPr>
              <w:spacing w:before="20" w:after="20" w:line="276" w:lineRule="auto"/>
              <w:jc w:val="left"/>
            </w:pPr>
            <w:r>
              <w:rPr>
                <w:rFonts w:ascii="Arial" w:hAnsi="Arial"/>
                <w:sz w:val="16"/>
              </w:rPr>
              <w:t>Strongly Agree</w:t>
            </w:r>
          </w:p>
        </w:tc>
        <w:tc>
          <w:tcPr>
            <w:tcW w:w="2736" w:type="dxa"/>
            <w:tcMar>
              <w:top w:w="90" w:type="dxa"/>
              <w:left w:w="90" w:type="dxa"/>
              <w:bottom w:w="90" w:type="dxa"/>
              <w:right w:w="90" w:type="dxa"/>
            </w:tcMar>
            <w:vAlign w:val="top"/>
          </w:tcPr>
          <w:p w14:paraId="6C2C74A3">
            <w:pPr>
              <w:spacing w:before="20" w:after="20" w:line="276" w:lineRule="auto"/>
              <w:jc w:val="left"/>
            </w:pPr>
            <w:r>
              <w:rPr>
                <w:rFonts w:ascii="Arial" w:hAnsi="Arial"/>
                <w:sz w:val="16"/>
              </w:rPr>
              <w:t>Highly Acceptable / Fully Meets Quality Standard</w:t>
            </w:r>
          </w:p>
        </w:tc>
      </w:tr>
      <w:tr w14:paraId="12F2F62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76870695">
            <w:pPr>
              <w:spacing w:before="20" w:after="20" w:line="276" w:lineRule="auto"/>
              <w:jc w:val="left"/>
            </w:pPr>
            <w:r>
              <w:rPr>
                <w:rFonts w:ascii="Arial" w:hAnsi="Arial"/>
                <w:sz w:val="16"/>
              </w:rPr>
              <w:t>4</w:t>
            </w:r>
          </w:p>
        </w:tc>
        <w:tc>
          <w:tcPr>
            <w:tcW w:w="1656" w:type="dxa"/>
            <w:tcMar>
              <w:top w:w="90" w:type="dxa"/>
              <w:left w:w="90" w:type="dxa"/>
              <w:bottom w:w="90" w:type="dxa"/>
              <w:right w:w="90" w:type="dxa"/>
            </w:tcMar>
            <w:vAlign w:val="top"/>
          </w:tcPr>
          <w:p w14:paraId="76416217">
            <w:pPr>
              <w:spacing w:before="20" w:after="20" w:line="276" w:lineRule="auto"/>
              <w:jc w:val="left"/>
            </w:pPr>
            <w:r>
              <w:rPr>
                <w:rFonts w:ascii="Arial" w:hAnsi="Arial"/>
                <w:sz w:val="16"/>
              </w:rPr>
              <w:t>3.40 – below 4.20</w:t>
            </w:r>
          </w:p>
        </w:tc>
        <w:tc>
          <w:tcPr>
            <w:tcW w:w="2304" w:type="dxa"/>
            <w:tcMar>
              <w:top w:w="90" w:type="dxa"/>
              <w:left w:w="90" w:type="dxa"/>
              <w:bottom w:w="90" w:type="dxa"/>
              <w:right w:w="90" w:type="dxa"/>
            </w:tcMar>
            <w:vAlign w:val="top"/>
          </w:tcPr>
          <w:p w14:paraId="53394180">
            <w:pPr>
              <w:spacing w:before="20" w:after="20" w:line="276" w:lineRule="auto"/>
              <w:jc w:val="left"/>
            </w:pPr>
            <w:r>
              <w:rPr>
                <w:rFonts w:ascii="Arial" w:hAnsi="Arial"/>
                <w:sz w:val="16"/>
              </w:rPr>
              <w:t>Agree</w:t>
            </w:r>
          </w:p>
        </w:tc>
        <w:tc>
          <w:tcPr>
            <w:tcW w:w="2736" w:type="dxa"/>
            <w:tcMar>
              <w:top w:w="90" w:type="dxa"/>
              <w:left w:w="90" w:type="dxa"/>
              <w:bottom w:w="90" w:type="dxa"/>
              <w:right w:w="90" w:type="dxa"/>
            </w:tcMar>
            <w:vAlign w:val="top"/>
          </w:tcPr>
          <w:p w14:paraId="4606B89A">
            <w:pPr>
              <w:spacing w:before="20" w:after="20" w:line="276" w:lineRule="auto"/>
              <w:jc w:val="left"/>
            </w:pPr>
            <w:r>
              <w:rPr>
                <w:rFonts w:ascii="Arial" w:hAnsi="Arial"/>
                <w:sz w:val="16"/>
              </w:rPr>
              <w:t>Acceptable / Meets Quality Standard</w:t>
            </w:r>
          </w:p>
        </w:tc>
      </w:tr>
      <w:tr w14:paraId="0C4AA68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72FA8E0F">
            <w:pPr>
              <w:spacing w:before="20" w:after="20" w:line="276" w:lineRule="auto"/>
              <w:jc w:val="left"/>
            </w:pPr>
            <w:r>
              <w:rPr>
                <w:rFonts w:ascii="Arial" w:hAnsi="Arial"/>
                <w:sz w:val="16"/>
              </w:rPr>
              <w:t>3</w:t>
            </w:r>
          </w:p>
        </w:tc>
        <w:tc>
          <w:tcPr>
            <w:tcW w:w="1656" w:type="dxa"/>
            <w:tcMar>
              <w:top w:w="90" w:type="dxa"/>
              <w:left w:w="90" w:type="dxa"/>
              <w:bottom w:w="90" w:type="dxa"/>
              <w:right w:w="90" w:type="dxa"/>
            </w:tcMar>
            <w:vAlign w:val="top"/>
          </w:tcPr>
          <w:p w14:paraId="1CE78874">
            <w:pPr>
              <w:spacing w:before="20" w:after="20" w:line="276" w:lineRule="auto"/>
              <w:jc w:val="left"/>
            </w:pPr>
            <w:r>
              <w:rPr>
                <w:rFonts w:ascii="Arial" w:hAnsi="Arial"/>
                <w:sz w:val="16"/>
              </w:rPr>
              <w:t>2.60 – below 3.40</w:t>
            </w:r>
          </w:p>
        </w:tc>
        <w:tc>
          <w:tcPr>
            <w:tcW w:w="2304" w:type="dxa"/>
            <w:tcMar>
              <w:top w:w="90" w:type="dxa"/>
              <w:left w:w="90" w:type="dxa"/>
              <w:bottom w:w="90" w:type="dxa"/>
              <w:right w:w="90" w:type="dxa"/>
            </w:tcMar>
            <w:vAlign w:val="top"/>
          </w:tcPr>
          <w:p w14:paraId="66E6F859">
            <w:pPr>
              <w:spacing w:before="20" w:after="20" w:line="276" w:lineRule="auto"/>
              <w:jc w:val="left"/>
            </w:pPr>
            <w:r>
              <w:rPr>
                <w:rFonts w:ascii="Arial" w:hAnsi="Arial"/>
                <w:sz w:val="16"/>
              </w:rPr>
              <w:t>Neither Agree nor Disagree</w:t>
            </w:r>
          </w:p>
        </w:tc>
        <w:tc>
          <w:tcPr>
            <w:tcW w:w="2736" w:type="dxa"/>
            <w:tcMar>
              <w:top w:w="90" w:type="dxa"/>
              <w:left w:w="90" w:type="dxa"/>
              <w:bottom w:w="90" w:type="dxa"/>
              <w:right w:w="90" w:type="dxa"/>
            </w:tcMar>
            <w:vAlign w:val="top"/>
          </w:tcPr>
          <w:p w14:paraId="59C886E2">
            <w:pPr>
              <w:spacing w:before="20" w:after="20" w:line="276" w:lineRule="auto"/>
              <w:jc w:val="left"/>
            </w:pPr>
            <w:r>
              <w:rPr>
                <w:rFonts w:ascii="Arial" w:hAnsi="Arial"/>
                <w:sz w:val="16"/>
              </w:rPr>
              <w:t>Moderately Acceptable / Requires Minor Revision</w:t>
            </w:r>
          </w:p>
        </w:tc>
      </w:tr>
      <w:tr w14:paraId="1567AA4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32DA425A">
            <w:pPr>
              <w:spacing w:before="20" w:after="20" w:line="276" w:lineRule="auto"/>
              <w:jc w:val="left"/>
            </w:pPr>
            <w:r>
              <w:rPr>
                <w:rFonts w:ascii="Arial" w:hAnsi="Arial"/>
                <w:sz w:val="16"/>
              </w:rPr>
              <w:t>2</w:t>
            </w:r>
          </w:p>
        </w:tc>
        <w:tc>
          <w:tcPr>
            <w:tcW w:w="1656" w:type="dxa"/>
            <w:tcMar>
              <w:top w:w="90" w:type="dxa"/>
              <w:left w:w="90" w:type="dxa"/>
              <w:bottom w:w="90" w:type="dxa"/>
              <w:right w:w="90" w:type="dxa"/>
            </w:tcMar>
            <w:vAlign w:val="top"/>
          </w:tcPr>
          <w:p w14:paraId="197ABFDF">
            <w:pPr>
              <w:spacing w:before="20" w:after="20" w:line="276" w:lineRule="auto"/>
              <w:jc w:val="left"/>
            </w:pPr>
            <w:r>
              <w:rPr>
                <w:rFonts w:ascii="Arial" w:hAnsi="Arial"/>
                <w:sz w:val="16"/>
              </w:rPr>
              <w:t>1.80 – below 2.60</w:t>
            </w:r>
          </w:p>
        </w:tc>
        <w:tc>
          <w:tcPr>
            <w:tcW w:w="2304" w:type="dxa"/>
            <w:tcMar>
              <w:top w:w="90" w:type="dxa"/>
              <w:left w:w="90" w:type="dxa"/>
              <w:bottom w:w="90" w:type="dxa"/>
              <w:right w:w="90" w:type="dxa"/>
            </w:tcMar>
            <w:vAlign w:val="top"/>
          </w:tcPr>
          <w:p w14:paraId="75083517">
            <w:pPr>
              <w:spacing w:before="20" w:after="20" w:line="276" w:lineRule="auto"/>
              <w:jc w:val="left"/>
            </w:pPr>
            <w:r>
              <w:rPr>
                <w:rFonts w:ascii="Arial" w:hAnsi="Arial"/>
                <w:sz w:val="16"/>
              </w:rPr>
              <w:t>Disagree</w:t>
            </w:r>
          </w:p>
        </w:tc>
        <w:tc>
          <w:tcPr>
            <w:tcW w:w="2736" w:type="dxa"/>
            <w:tcMar>
              <w:top w:w="90" w:type="dxa"/>
              <w:left w:w="90" w:type="dxa"/>
              <w:bottom w:w="90" w:type="dxa"/>
              <w:right w:w="90" w:type="dxa"/>
            </w:tcMar>
            <w:vAlign w:val="top"/>
          </w:tcPr>
          <w:p w14:paraId="5E106D7F">
            <w:pPr>
              <w:spacing w:before="20" w:after="20" w:line="276" w:lineRule="auto"/>
              <w:jc w:val="left"/>
            </w:pPr>
            <w:r>
              <w:rPr>
                <w:rFonts w:ascii="Arial" w:hAnsi="Arial"/>
                <w:sz w:val="16"/>
              </w:rPr>
              <w:t>Unacceptable / Substantive Revision Required</w:t>
            </w:r>
          </w:p>
        </w:tc>
      </w:tr>
      <w:tr w14:paraId="06A27C9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192D39E3">
            <w:pPr>
              <w:spacing w:before="20" w:after="20" w:line="276" w:lineRule="auto"/>
              <w:jc w:val="left"/>
            </w:pPr>
            <w:r>
              <w:rPr>
                <w:rFonts w:ascii="Arial" w:hAnsi="Arial"/>
                <w:sz w:val="16"/>
              </w:rPr>
              <w:t>1</w:t>
            </w:r>
          </w:p>
        </w:tc>
        <w:tc>
          <w:tcPr>
            <w:tcW w:w="1656" w:type="dxa"/>
            <w:tcMar>
              <w:top w:w="90" w:type="dxa"/>
              <w:left w:w="90" w:type="dxa"/>
              <w:bottom w:w="90" w:type="dxa"/>
              <w:right w:w="90" w:type="dxa"/>
            </w:tcMar>
            <w:vAlign w:val="top"/>
          </w:tcPr>
          <w:p w14:paraId="5D1B4414">
            <w:pPr>
              <w:spacing w:before="20" w:after="20" w:line="276" w:lineRule="auto"/>
              <w:jc w:val="left"/>
            </w:pPr>
            <w:r>
              <w:rPr>
                <w:rFonts w:ascii="Arial" w:hAnsi="Arial"/>
                <w:sz w:val="16"/>
              </w:rPr>
              <w:t>1.00 – below 1.80</w:t>
            </w:r>
          </w:p>
        </w:tc>
        <w:tc>
          <w:tcPr>
            <w:tcW w:w="2304" w:type="dxa"/>
            <w:tcMar>
              <w:top w:w="90" w:type="dxa"/>
              <w:left w:w="90" w:type="dxa"/>
              <w:bottom w:w="90" w:type="dxa"/>
              <w:right w:w="90" w:type="dxa"/>
            </w:tcMar>
            <w:vAlign w:val="top"/>
          </w:tcPr>
          <w:p w14:paraId="04E73DF5">
            <w:pPr>
              <w:spacing w:before="20" w:after="20" w:line="276" w:lineRule="auto"/>
              <w:jc w:val="left"/>
            </w:pPr>
            <w:r>
              <w:rPr>
                <w:rFonts w:ascii="Arial" w:hAnsi="Arial"/>
                <w:sz w:val="16"/>
              </w:rPr>
              <w:t>Strongly Disagree</w:t>
            </w:r>
          </w:p>
        </w:tc>
        <w:tc>
          <w:tcPr>
            <w:tcW w:w="2736" w:type="dxa"/>
            <w:tcMar>
              <w:top w:w="90" w:type="dxa"/>
              <w:left w:w="90" w:type="dxa"/>
              <w:bottom w:w="90" w:type="dxa"/>
              <w:right w:w="90" w:type="dxa"/>
            </w:tcMar>
            <w:vAlign w:val="top"/>
          </w:tcPr>
          <w:p w14:paraId="50EC87A4">
            <w:pPr>
              <w:spacing w:before="20" w:after="20" w:line="276" w:lineRule="auto"/>
              <w:jc w:val="left"/>
            </w:pPr>
            <w:r>
              <w:rPr>
                <w:rFonts w:ascii="Arial" w:hAnsi="Arial"/>
                <w:sz w:val="16"/>
              </w:rPr>
              <w:t>Highly Unacceptable / Complete Re-engineering Required</w:t>
            </w:r>
          </w:p>
        </w:tc>
      </w:tr>
    </w:tbl>
    <w:p w14:paraId="1ACA2C28">
      <w:pPr>
        <w:keepNext/>
        <w:spacing w:before="280" w:after="0" w:line="276" w:lineRule="auto"/>
        <w:ind w:firstLine="0"/>
        <w:jc w:val="left"/>
      </w:pPr>
      <w:r>
        <w:rPr>
          <w:rFonts w:ascii="Arial" w:hAnsi="Arial"/>
          <w:b/>
          <w:sz w:val="22"/>
        </w:rPr>
        <w:t>Table 5</w:t>
      </w:r>
    </w:p>
    <w:p w14:paraId="37A886D3">
      <w:pPr>
        <w:keepNext/>
        <w:spacing w:before="0" w:after="80" w:line="276" w:lineRule="auto"/>
        <w:ind w:firstLine="0"/>
        <w:jc w:val="left"/>
      </w:pPr>
      <w:r>
        <w:rPr>
          <w:rFonts w:ascii="Arial" w:hAnsi="Arial"/>
          <w:i/>
          <w:sz w:val="22"/>
        </w:rPr>
        <w:t>Objective-to-Analysis Matrix of CLASSREALM</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260"/>
        <w:gridCol w:w="1295"/>
        <w:gridCol w:w="1152"/>
        <w:gridCol w:w="1295"/>
        <w:gridCol w:w="1318"/>
        <w:gridCol w:w="1781"/>
      </w:tblGrid>
      <w:tr w14:paraId="68039B3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440" w:type="dxa"/>
            <w:shd w:val="clear" w:color="auto" w:fill="EAECEE"/>
            <w:tcMar>
              <w:top w:w="90" w:type="dxa"/>
              <w:left w:w="90" w:type="dxa"/>
              <w:bottom w:w="90" w:type="dxa"/>
              <w:right w:w="90" w:type="dxa"/>
            </w:tcMar>
            <w:vAlign w:val="top"/>
          </w:tcPr>
          <w:p w14:paraId="50C6B7D7">
            <w:pPr>
              <w:spacing w:before="40" w:after="40" w:line="276" w:lineRule="auto"/>
              <w:jc w:val="center"/>
            </w:pPr>
            <w:r>
              <w:rPr>
                <w:rFonts w:ascii="Arial" w:hAnsi="Arial"/>
                <w:b/>
                <w:sz w:val="17"/>
              </w:rPr>
              <w:t>RESEARCH OBJECTIVE</w:t>
            </w:r>
          </w:p>
        </w:tc>
        <w:tc>
          <w:tcPr>
            <w:tcW w:w="1368" w:type="dxa"/>
            <w:shd w:val="clear" w:color="auto" w:fill="EAECEE"/>
            <w:tcMar>
              <w:top w:w="90" w:type="dxa"/>
              <w:left w:w="90" w:type="dxa"/>
              <w:bottom w:w="90" w:type="dxa"/>
              <w:right w:w="90" w:type="dxa"/>
            </w:tcMar>
            <w:vAlign w:val="top"/>
          </w:tcPr>
          <w:p w14:paraId="2B4C2245">
            <w:pPr>
              <w:spacing w:before="40" w:after="40" w:line="276" w:lineRule="auto"/>
              <w:jc w:val="center"/>
            </w:pPr>
            <w:r>
              <w:rPr>
                <w:rFonts w:ascii="Arial" w:hAnsi="Arial"/>
                <w:b/>
                <w:sz w:val="17"/>
              </w:rPr>
              <w:t>VARIABLE / OUTCOME MEASURED</w:t>
            </w:r>
          </w:p>
        </w:tc>
        <w:tc>
          <w:tcPr>
            <w:tcW w:w="1224" w:type="dxa"/>
            <w:shd w:val="clear" w:color="auto" w:fill="EAECEE"/>
            <w:tcMar>
              <w:top w:w="90" w:type="dxa"/>
              <w:left w:w="90" w:type="dxa"/>
              <w:bottom w:w="90" w:type="dxa"/>
              <w:right w:w="90" w:type="dxa"/>
            </w:tcMar>
            <w:vAlign w:val="top"/>
          </w:tcPr>
          <w:p w14:paraId="009B155D">
            <w:pPr>
              <w:spacing w:before="40" w:after="40" w:line="276" w:lineRule="auto"/>
              <w:jc w:val="center"/>
            </w:pPr>
            <w:r>
              <w:rPr>
                <w:rFonts w:ascii="Arial" w:hAnsi="Arial"/>
                <w:b/>
                <w:sz w:val="17"/>
              </w:rPr>
              <w:t>DATA SOURCE</w:t>
            </w:r>
          </w:p>
        </w:tc>
        <w:tc>
          <w:tcPr>
            <w:tcW w:w="1296" w:type="dxa"/>
            <w:shd w:val="clear" w:color="auto" w:fill="EAECEE"/>
            <w:tcMar>
              <w:top w:w="90" w:type="dxa"/>
              <w:left w:w="90" w:type="dxa"/>
              <w:bottom w:w="90" w:type="dxa"/>
              <w:right w:w="90" w:type="dxa"/>
            </w:tcMar>
            <w:vAlign w:val="top"/>
          </w:tcPr>
          <w:p w14:paraId="4185D01B">
            <w:pPr>
              <w:spacing w:before="40" w:after="40" w:line="276" w:lineRule="auto"/>
              <w:jc w:val="center"/>
            </w:pPr>
            <w:r>
              <w:rPr>
                <w:rFonts w:ascii="Arial" w:hAnsi="Arial"/>
                <w:b/>
                <w:sz w:val="17"/>
              </w:rPr>
              <w:t>COLLECTION INSTRUMENT</w:t>
            </w:r>
          </w:p>
        </w:tc>
        <w:tc>
          <w:tcPr>
            <w:tcW w:w="1368" w:type="dxa"/>
            <w:shd w:val="clear" w:color="auto" w:fill="EAECEE"/>
            <w:tcMar>
              <w:top w:w="90" w:type="dxa"/>
              <w:left w:w="90" w:type="dxa"/>
              <w:bottom w:w="90" w:type="dxa"/>
              <w:right w:w="90" w:type="dxa"/>
            </w:tcMar>
            <w:vAlign w:val="top"/>
          </w:tcPr>
          <w:p w14:paraId="374D6ACF">
            <w:pPr>
              <w:spacing w:before="40" w:after="40" w:line="276" w:lineRule="auto"/>
              <w:jc w:val="center"/>
            </w:pPr>
            <w:r>
              <w:rPr>
                <w:rFonts w:ascii="Arial" w:hAnsi="Arial"/>
                <w:b/>
                <w:sz w:val="17"/>
              </w:rPr>
              <w:t>PLANNED STATISTICAL ANALYSIS</w:t>
            </w:r>
          </w:p>
        </w:tc>
        <w:tc>
          <w:tcPr>
            <w:tcW w:w="1224" w:type="dxa"/>
            <w:shd w:val="clear" w:color="auto" w:fill="EAECEE"/>
            <w:tcMar>
              <w:top w:w="90" w:type="dxa"/>
              <w:left w:w="90" w:type="dxa"/>
              <w:bottom w:w="90" w:type="dxa"/>
              <w:right w:w="90" w:type="dxa"/>
            </w:tcMar>
            <w:vAlign w:val="top"/>
          </w:tcPr>
          <w:p w14:paraId="0BC9EBC4">
            <w:pPr>
              <w:spacing w:before="40" w:after="40" w:line="276" w:lineRule="auto"/>
              <w:jc w:val="center"/>
            </w:pPr>
            <w:r>
              <w:rPr>
                <w:rFonts w:ascii="Arial" w:hAnsi="Arial"/>
                <w:b/>
                <w:sz w:val="17"/>
              </w:rPr>
              <w:t>ACCEPTANCE DECISION CRITERION</w:t>
            </w:r>
          </w:p>
        </w:tc>
      </w:tr>
      <w:tr w14:paraId="719D0F0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5CEA4D47">
            <w:pPr>
              <w:spacing w:before="20" w:after="20" w:line="276" w:lineRule="auto"/>
              <w:jc w:val="left"/>
            </w:pPr>
            <w:r>
              <w:rPr>
                <w:rFonts w:ascii="Arial" w:hAnsi="Arial"/>
                <w:sz w:val="16"/>
              </w:rPr>
              <w:t>1. Attendance Ingestion Pipeline</w:t>
            </w:r>
          </w:p>
        </w:tc>
        <w:tc>
          <w:tcPr>
            <w:tcW w:w="1368" w:type="dxa"/>
            <w:tcMar>
              <w:top w:w="90" w:type="dxa"/>
              <w:left w:w="90" w:type="dxa"/>
              <w:bottom w:w="90" w:type="dxa"/>
              <w:right w:w="90" w:type="dxa"/>
            </w:tcMar>
            <w:vAlign w:val="top"/>
          </w:tcPr>
          <w:p w14:paraId="5109A893">
            <w:pPr>
              <w:spacing w:before="20" w:after="20" w:line="276" w:lineRule="auto"/>
              <w:jc w:val="left"/>
            </w:pPr>
            <w:r>
              <w:rPr>
                <w:rFonts w:ascii="Arial" w:hAnsi="Arial"/>
                <w:sz w:val="16"/>
              </w:rPr>
              <w:t>RFID tap latency, offline buffer retention, sync turnaround.</w:t>
            </w:r>
          </w:p>
        </w:tc>
        <w:tc>
          <w:tcPr>
            <w:tcW w:w="1224" w:type="dxa"/>
            <w:tcMar>
              <w:top w:w="90" w:type="dxa"/>
              <w:left w:w="90" w:type="dxa"/>
              <w:bottom w:w="90" w:type="dxa"/>
              <w:right w:w="90" w:type="dxa"/>
            </w:tcMar>
            <w:vAlign w:val="top"/>
          </w:tcPr>
          <w:p w14:paraId="10217AA3">
            <w:pPr>
              <w:spacing w:before="20" w:after="20" w:line="276" w:lineRule="auto"/>
              <w:jc w:val="left"/>
            </w:pPr>
            <w:r>
              <w:rPr>
                <w:rFonts w:ascii="Arial" w:hAnsi="Arial"/>
                <w:sz w:val="16"/>
              </w:rPr>
              <w:t>ESP32 serial telemetry, Supabase logs.</w:t>
            </w:r>
          </w:p>
        </w:tc>
        <w:tc>
          <w:tcPr>
            <w:tcW w:w="1296" w:type="dxa"/>
            <w:tcMar>
              <w:top w:w="90" w:type="dxa"/>
              <w:left w:w="90" w:type="dxa"/>
              <w:bottom w:w="90" w:type="dxa"/>
              <w:right w:w="90" w:type="dxa"/>
            </w:tcMar>
            <w:vAlign w:val="top"/>
          </w:tcPr>
          <w:p w14:paraId="6805380D">
            <w:pPr>
              <w:spacing w:before="20" w:after="20" w:line="276" w:lineRule="auto"/>
              <w:jc w:val="left"/>
            </w:pPr>
            <w:r>
              <w:rPr>
                <w:rFonts w:ascii="Arial" w:hAnsi="Arial"/>
                <w:sz w:val="16"/>
              </w:rPr>
              <w:t>Automated benchmark test script.</w:t>
            </w:r>
          </w:p>
        </w:tc>
        <w:tc>
          <w:tcPr>
            <w:tcW w:w="1368" w:type="dxa"/>
            <w:tcMar>
              <w:top w:w="90" w:type="dxa"/>
              <w:left w:w="90" w:type="dxa"/>
              <w:bottom w:w="90" w:type="dxa"/>
              <w:right w:w="90" w:type="dxa"/>
            </w:tcMar>
            <w:vAlign w:val="top"/>
          </w:tcPr>
          <w:p w14:paraId="60973C0E">
            <w:pPr>
              <w:spacing w:before="20" w:after="20" w:line="276" w:lineRule="auto"/>
              <w:jc w:val="left"/>
            </w:pPr>
            <w:r>
              <w:rPr>
                <w:rFonts w:ascii="Arial" w:hAnsi="Arial"/>
                <w:sz w:val="16"/>
              </w:rPr>
              <w:t>Descriptive latency spread (Mean, Min, Max).</w:t>
            </w:r>
          </w:p>
        </w:tc>
        <w:tc>
          <w:tcPr>
            <w:tcW w:w="1224" w:type="dxa"/>
            <w:tcMar>
              <w:top w:w="90" w:type="dxa"/>
              <w:left w:w="90" w:type="dxa"/>
              <w:bottom w:w="90" w:type="dxa"/>
              <w:right w:w="90" w:type="dxa"/>
            </w:tcMar>
            <w:vAlign w:val="top"/>
          </w:tcPr>
          <w:p w14:paraId="3C15BDEC">
            <w:pPr>
              <w:spacing w:before="20" w:after="20" w:line="276" w:lineRule="auto"/>
              <w:jc w:val="left"/>
            </w:pPr>
            <w:r>
              <w:rPr>
                <w:rFonts w:ascii="Arial" w:hAnsi="Arial"/>
                <w:sz w:val="16"/>
              </w:rPr>
              <w:t>Latency &lt; 2.0s; 0 record loss over 5,000 buffered scans.</w:t>
            </w:r>
          </w:p>
        </w:tc>
      </w:tr>
      <w:tr w14:paraId="7BCA717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2E2F40AC">
            <w:pPr>
              <w:spacing w:before="20" w:after="20" w:line="276" w:lineRule="auto"/>
              <w:jc w:val="left"/>
            </w:pPr>
            <w:r>
              <w:rPr>
                <w:rFonts w:ascii="Arial" w:hAnsi="Arial"/>
                <w:sz w:val="16"/>
              </w:rPr>
              <w:t>2. Auto-Status &amp; Cutoff Engine</w:t>
            </w:r>
          </w:p>
        </w:tc>
        <w:tc>
          <w:tcPr>
            <w:tcW w:w="1368" w:type="dxa"/>
            <w:tcMar>
              <w:top w:w="90" w:type="dxa"/>
              <w:left w:w="90" w:type="dxa"/>
              <w:bottom w:w="90" w:type="dxa"/>
              <w:right w:w="90" w:type="dxa"/>
            </w:tcMar>
            <w:vAlign w:val="top"/>
          </w:tcPr>
          <w:p w14:paraId="7E545278">
            <w:pPr>
              <w:spacing w:before="20" w:after="20" w:line="276" w:lineRule="auto"/>
              <w:jc w:val="left"/>
            </w:pPr>
            <w:r>
              <w:rPr>
                <w:rFonts w:ascii="Arial" w:hAnsi="Arial"/>
                <w:sz w:val="16"/>
              </w:rPr>
              <w:t>Schedule boundary accuracy, 23:59 auto-absent execution.</w:t>
            </w:r>
          </w:p>
        </w:tc>
        <w:tc>
          <w:tcPr>
            <w:tcW w:w="1224" w:type="dxa"/>
            <w:tcMar>
              <w:top w:w="90" w:type="dxa"/>
              <w:left w:w="90" w:type="dxa"/>
              <w:bottom w:w="90" w:type="dxa"/>
              <w:right w:w="90" w:type="dxa"/>
            </w:tcMar>
            <w:vAlign w:val="top"/>
          </w:tcPr>
          <w:p w14:paraId="4B0CED5B">
            <w:pPr>
              <w:spacing w:before="20" w:after="20" w:line="276" w:lineRule="auto"/>
              <w:jc w:val="left"/>
            </w:pPr>
            <w:r>
              <w:rPr>
                <w:rFonts w:ascii="Arial" w:hAnsi="Arial"/>
                <w:sz w:val="16"/>
              </w:rPr>
              <w:t>Edge Function invocation logs.</w:t>
            </w:r>
          </w:p>
        </w:tc>
        <w:tc>
          <w:tcPr>
            <w:tcW w:w="1296" w:type="dxa"/>
            <w:tcMar>
              <w:top w:w="90" w:type="dxa"/>
              <w:left w:w="90" w:type="dxa"/>
              <w:bottom w:w="90" w:type="dxa"/>
              <w:right w:w="90" w:type="dxa"/>
            </w:tcMar>
            <w:vAlign w:val="top"/>
          </w:tcPr>
          <w:p w14:paraId="474EE86D">
            <w:pPr>
              <w:spacing w:before="20" w:after="20" w:line="276" w:lineRule="auto"/>
              <w:jc w:val="left"/>
            </w:pPr>
            <w:r>
              <w:rPr>
                <w:rFonts w:ascii="Arial" w:hAnsi="Arial"/>
                <w:sz w:val="16"/>
              </w:rPr>
              <w:t>Automated integration test harness.</w:t>
            </w:r>
          </w:p>
        </w:tc>
        <w:tc>
          <w:tcPr>
            <w:tcW w:w="1368" w:type="dxa"/>
            <w:tcMar>
              <w:top w:w="90" w:type="dxa"/>
              <w:left w:w="90" w:type="dxa"/>
              <w:bottom w:w="90" w:type="dxa"/>
              <w:right w:w="90" w:type="dxa"/>
            </w:tcMar>
            <w:vAlign w:val="top"/>
          </w:tcPr>
          <w:p w14:paraId="6736199C">
            <w:pPr>
              <w:spacing w:before="20" w:after="20" w:line="276" w:lineRule="auto"/>
              <w:jc w:val="left"/>
            </w:pPr>
            <w:r>
              <w:rPr>
                <w:rFonts w:ascii="Arial" w:hAnsi="Arial"/>
                <w:sz w:val="16"/>
              </w:rPr>
              <w:t>Percentage compliance, frequency count.</w:t>
            </w:r>
          </w:p>
        </w:tc>
        <w:tc>
          <w:tcPr>
            <w:tcW w:w="1224" w:type="dxa"/>
            <w:tcMar>
              <w:top w:w="90" w:type="dxa"/>
              <w:left w:w="90" w:type="dxa"/>
              <w:bottom w:w="90" w:type="dxa"/>
              <w:right w:w="90" w:type="dxa"/>
            </w:tcMar>
            <w:vAlign w:val="top"/>
          </w:tcPr>
          <w:p w14:paraId="4D981906">
            <w:pPr>
              <w:spacing w:before="20" w:after="20" w:line="276" w:lineRule="auto"/>
              <w:jc w:val="left"/>
            </w:pPr>
            <w:r>
              <w:rPr>
                <w:rFonts w:ascii="Arial" w:hAnsi="Arial"/>
                <w:sz w:val="16"/>
              </w:rPr>
              <w:t>100% suppression of duplicate taps; 0 false absent marks on holidays.</w:t>
            </w:r>
          </w:p>
        </w:tc>
      </w:tr>
      <w:tr w14:paraId="1B26FC1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7BDA6862">
            <w:pPr>
              <w:spacing w:before="20" w:after="20" w:line="276" w:lineRule="auto"/>
              <w:jc w:val="left"/>
            </w:pPr>
            <w:r>
              <w:rPr>
                <w:rFonts w:ascii="Arial" w:hAnsi="Arial"/>
                <w:sz w:val="16"/>
              </w:rPr>
              <w:t>3. Requirement Tracking Module</w:t>
            </w:r>
          </w:p>
        </w:tc>
        <w:tc>
          <w:tcPr>
            <w:tcW w:w="1368" w:type="dxa"/>
            <w:tcMar>
              <w:top w:w="90" w:type="dxa"/>
              <w:left w:w="90" w:type="dxa"/>
              <w:bottom w:w="90" w:type="dxa"/>
              <w:right w:w="90" w:type="dxa"/>
            </w:tcMar>
            <w:vAlign w:val="top"/>
          </w:tcPr>
          <w:p w14:paraId="2A02C2F0">
            <w:pPr>
              <w:spacing w:before="20" w:after="20" w:line="276" w:lineRule="auto"/>
              <w:jc w:val="left"/>
            </w:pPr>
            <w:r>
              <w:rPr>
                <w:rFonts w:ascii="Arial" w:hAnsi="Arial"/>
                <w:sz w:val="16"/>
              </w:rPr>
              <w:t>File upload success rate, push alert dispatch latency.</w:t>
            </w:r>
          </w:p>
        </w:tc>
        <w:tc>
          <w:tcPr>
            <w:tcW w:w="1224" w:type="dxa"/>
            <w:tcMar>
              <w:top w:w="90" w:type="dxa"/>
              <w:left w:w="90" w:type="dxa"/>
              <w:bottom w:w="90" w:type="dxa"/>
              <w:right w:w="90" w:type="dxa"/>
            </w:tcMar>
            <w:vAlign w:val="top"/>
          </w:tcPr>
          <w:p w14:paraId="265F41AB">
            <w:pPr>
              <w:spacing w:before="20" w:after="20" w:line="276" w:lineRule="auto"/>
              <w:jc w:val="left"/>
            </w:pPr>
            <w:r>
              <w:rPr>
                <w:rFonts w:ascii="Arial" w:hAnsi="Arial"/>
                <w:sz w:val="16"/>
              </w:rPr>
              <w:t>Firebase Messaging logs, storage buckets.</w:t>
            </w:r>
          </w:p>
        </w:tc>
        <w:tc>
          <w:tcPr>
            <w:tcW w:w="1296" w:type="dxa"/>
            <w:tcMar>
              <w:top w:w="90" w:type="dxa"/>
              <w:left w:w="90" w:type="dxa"/>
              <w:bottom w:w="90" w:type="dxa"/>
              <w:right w:w="90" w:type="dxa"/>
            </w:tcMar>
            <w:vAlign w:val="top"/>
          </w:tcPr>
          <w:p w14:paraId="664FC17B">
            <w:pPr>
              <w:spacing w:before="20" w:after="20" w:line="276" w:lineRule="auto"/>
              <w:jc w:val="left"/>
            </w:pPr>
            <w:r>
              <w:rPr>
                <w:rFonts w:ascii="Arial" w:hAnsi="Arial"/>
                <w:sz w:val="16"/>
              </w:rPr>
              <w:t>Simulated mobile client test suite.</w:t>
            </w:r>
          </w:p>
        </w:tc>
        <w:tc>
          <w:tcPr>
            <w:tcW w:w="1368" w:type="dxa"/>
            <w:tcMar>
              <w:top w:w="90" w:type="dxa"/>
              <w:left w:w="90" w:type="dxa"/>
              <w:bottom w:w="90" w:type="dxa"/>
              <w:right w:w="90" w:type="dxa"/>
            </w:tcMar>
            <w:vAlign w:val="top"/>
          </w:tcPr>
          <w:p w14:paraId="56269D24">
            <w:pPr>
              <w:spacing w:before="20" w:after="20" w:line="276" w:lineRule="auto"/>
              <w:jc w:val="left"/>
            </w:pPr>
            <w:r>
              <w:rPr>
                <w:rFonts w:ascii="Arial" w:hAnsi="Arial"/>
                <w:sz w:val="16"/>
              </w:rPr>
              <w:t>Mean dispatch latency, error rate.</w:t>
            </w:r>
          </w:p>
        </w:tc>
        <w:tc>
          <w:tcPr>
            <w:tcW w:w="1224" w:type="dxa"/>
            <w:tcMar>
              <w:top w:w="90" w:type="dxa"/>
              <w:left w:w="90" w:type="dxa"/>
              <w:bottom w:w="90" w:type="dxa"/>
              <w:right w:w="90" w:type="dxa"/>
            </w:tcMar>
            <w:vAlign w:val="top"/>
          </w:tcPr>
          <w:p w14:paraId="611F1A5F">
            <w:pPr>
              <w:spacing w:before="20" w:after="20" w:line="276" w:lineRule="auto"/>
              <w:jc w:val="left"/>
            </w:pPr>
            <w:r>
              <w:rPr>
                <w:rFonts w:ascii="Arial" w:hAnsi="Arial"/>
                <w:sz w:val="16"/>
              </w:rPr>
              <w:t>Notification latency &lt; 3.0s; 100% upload integrity.</w:t>
            </w:r>
          </w:p>
        </w:tc>
      </w:tr>
      <w:tr w14:paraId="4686E0A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43F8E690">
            <w:pPr>
              <w:spacing w:before="20" w:after="20" w:line="276" w:lineRule="auto"/>
              <w:jc w:val="left"/>
            </w:pPr>
            <w:r>
              <w:rPr>
                <w:rFonts w:ascii="Arial" w:hAnsi="Arial"/>
                <w:sz w:val="16"/>
              </w:rPr>
              <w:t>4. Objective Assessment Engine</w:t>
            </w:r>
          </w:p>
        </w:tc>
        <w:tc>
          <w:tcPr>
            <w:tcW w:w="1368" w:type="dxa"/>
            <w:tcMar>
              <w:top w:w="90" w:type="dxa"/>
              <w:left w:w="90" w:type="dxa"/>
              <w:bottom w:w="90" w:type="dxa"/>
              <w:right w:w="90" w:type="dxa"/>
            </w:tcMar>
            <w:vAlign w:val="top"/>
          </w:tcPr>
          <w:p w14:paraId="0B4339D7">
            <w:pPr>
              <w:spacing w:before="20" w:after="20" w:line="276" w:lineRule="auto"/>
              <w:jc w:val="left"/>
            </w:pPr>
            <w:r>
              <w:rPr>
                <w:rFonts w:ascii="Arial" w:hAnsi="Arial"/>
                <w:sz w:val="16"/>
              </w:rPr>
              <w:t>Quiz item auto-grading speed, item analysis index.</w:t>
            </w:r>
          </w:p>
        </w:tc>
        <w:tc>
          <w:tcPr>
            <w:tcW w:w="1224" w:type="dxa"/>
            <w:tcMar>
              <w:top w:w="90" w:type="dxa"/>
              <w:left w:w="90" w:type="dxa"/>
              <w:bottom w:w="90" w:type="dxa"/>
              <w:right w:w="90" w:type="dxa"/>
            </w:tcMar>
            <w:vAlign w:val="top"/>
          </w:tcPr>
          <w:p w14:paraId="61B3935F">
            <w:pPr>
              <w:spacing w:before="20" w:after="20" w:line="276" w:lineRule="auto"/>
              <w:jc w:val="left"/>
            </w:pPr>
            <w:r>
              <w:rPr>
                <w:rFonts w:ascii="Arial" w:hAnsi="Arial"/>
                <w:sz w:val="16"/>
              </w:rPr>
              <w:t>Assessment engine computation telemetry.</w:t>
            </w:r>
          </w:p>
        </w:tc>
        <w:tc>
          <w:tcPr>
            <w:tcW w:w="1296" w:type="dxa"/>
            <w:tcMar>
              <w:top w:w="90" w:type="dxa"/>
              <w:left w:w="90" w:type="dxa"/>
              <w:bottom w:w="90" w:type="dxa"/>
              <w:right w:w="90" w:type="dxa"/>
            </w:tcMar>
            <w:vAlign w:val="top"/>
          </w:tcPr>
          <w:p w14:paraId="1E3C75FE">
            <w:pPr>
              <w:spacing w:before="20" w:after="20" w:line="276" w:lineRule="auto"/>
              <w:jc w:val="left"/>
            </w:pPr>
            <w:r>
              <w:rPr>
                <w:rFonts w:ascii="Arial" w:hAnsi="Arial"/>
                <w:sz w:val="16"/>
              </w:rPr>
              <w:t>Benchmark test scripts across question banks.</w:t>
            </w:r>
          </w:p>
        </w:tc>
        <w:tc>
          <w:tcPr>
            <w:tcW w:w="1368" w:type="dxa"/>
            <w:tcMar>
              <w:top w:w="90" w:type="dxa"/>
              <w:left w:w="90" w:type="dxa"/>
              <w:bottom w:w="90" w:type="dxa"/>
              <w:right w:w="90" w:type="dxa"/>
            </w:tcMar>
            <w:vAlign w:val="top"/>
          </w:tcPr>
          <w:p w14:paraId="7AD7F9A8">
            <w:pPr>
              <w:spacing w:before="20" w:after="20" w:line="276" w:lineRule="auto"/>
              <w:jc w:val="left"/>
            </w:pPr>
            <w:r>
              <w:rPr>
                <w:rFonts w:ascii="Arial" w:hAnsi="Arial"/>
                <w:sz w:val="16"/>
              </w:rPr>
              <w:t>Mean processing time, psychometric indices.</w:t>
            </w:r>
          </w:p>
        </w:tc>
        <w:tc>
          <w:tcPr>
            <w:tcW w:w="1224" w:type="dxa"/>
            <w:tcMar>
              <w:top w:w="90" w:type="dxa"/>
              <w:left w:w="90" w:type="dxa"/>
              <w:bottom w:w="90" w:type="dxa"/>
              <w:right w:w="90" w:type="dxa"/>
            </w:tcMar>
            <w:vAlign w:val="top"/>
          </w:tcPr>
          <w:p w14:paraId="517CAB26">
            <w:pPr>
              <w:spacing w:before="20" w:after="20" w:line="276" w:lineRule="auto"/>
              <w:jc w:val="left"/>
            </w:pPr>
            <w:r>
              <w:rPr>
                <w:rFonts w:ascii="Arial" w:hAnsi="Arial"/>
                <w:sz w:val="16"/>
              </w:rPr>
              <w:t>Scoring turnaround &lt; 1.0s; difficulty/discrimination index computation.</w:t>
            </w:r>
          </w:p>
        </w:tc>
      </w:tr>
      <w:tr w14:paraId="6F5AE70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5FEBC56C">
            <w:pPr>
              <w:spacing w:before="20" w:after="20" w:line="276" w:lineRule="auto"/>
              <w:jc w:val="left"/>
            </w:pPr>
            <w:r>
              <w:rPr>
                <w:rFonts w:ascii="Arial" w:hAnsi="Arial"/>
                <w:sz w:val="16"/>
              </w:rPr>
              <w:t>5. DepEd DO 15 Grading Engine</w:t>
            </w:r>
          </w:p>
        </w:tc>
        <w:tc>
          <w:tcPr>
            <w:tcW w:w="1368" w:type="dxa"/>
            <w:tcMar>
              <w:top w:w="90" w:type="dxa"/>
              <w:left w:w="90" w:type="dxa"/>
              <w:bottom w:w="90" w:type="dxa"/>
              <w:right w:w="90" w:type="dxa"/>
            </w:tcMar>
            <w:vAlign w:val="top"/>
          </w:tcPr>
          <w:p w14:paraId="56477898">
            <w:pPr>
              <w:spacing w:before="20" w:after="20" w:line="276" w:lineRule="auto"/>
              <w:jc w:val="left"/>
            </w:pPr>
            <w:r>
              <w:rPr>
                <w:rFonts w:ascii="Arial" w:hAnsi="Arial"/>
                <w:sz w:val="16"/>
              </w:rPr>
              <w:t>Mathematical precision of 41-tier transmutation.</w:t>
            </w:r>
          </w:p>
        </w:tc>
        <w:tc>
          <w:tcPr>
            <w:tcW w:w="1224" w:type="dxa"/>
            <w:tcMar>
              <w:top w:w="90" w:type="dxa"/>
              <w:left w:w="90" w:type="dxa"/>
              <w:bottom w:w="90" w:type="dxa"/>
              <w:right w:w="90" w:type="dxa"/>
            </w:tcMar>
            <w:vAlign w:val="top"/>
          </w:tcPr>
          <w:p w14:paraId="4050F2F5">
            <w:pPr>
              <w:spacing w:before="20" w:after="20" w:line="276" w:lineRule="auto"/>
              <w:jc w:val="left"/>
            </w:pPr>
            <w:r>
              <w:rPr>
                <w:rFonts w:ascii="Arial" w:hAnsi="Arial"/>
                <w:sz w:val="16"/>
              </w:rPr>
              <w:t>Generated E-Class Records vs. manual spreadsheet.</w:t>
            </w:r>
          </w:p>
        </w:tc>
        <w:tc>
          <w:tcPr>
            <w:tcW w:w="1296" w:type="dxa"/>
            <w:tcMar>
              <w:top w:w="90" w:type="dxa"/>
              <w:left w:w="90" w:type="dxa"/>
              <w:bottom w:w="90" w:type="dxa"/>
              <w:right w:w="90" w:type="dxa"/>
            </w:tcMar>
            <w:vAlign w:val="top"/>
          </w:tcPr>
          <w:p w14:paraId="12AF5F17">
            <w:pPr>
              <w:spacing w:before="20" w:after="20" w:line="276" w:lineRule="auto"/>
              <w:jc w:val="left"/>
            </w:pPr>
            <w:r>
              <w:rPr>
                <w:rFonts w:ascii="Arial" w:hAnsi="Arial"/>
                <w:sz w:val="16"/>
              </w:rPr>
              <w:t>Validation test matrix across 65 student profiles.</w:t>
            </w:r>
          </w:p>
        </w:tc>
        <w:tc>
          <w:tcPr>
            <w:tcW w:w="1368" w:type="dxa"/>
            <w:tcMar>
              <w:top w:w="90" w:type="dxa"/>
              <w:left w:w="90" w:type="dxa"/>
              <w:bottom w:w="90" w:type="dxa"/>
              <w:right w:w="90" w:type="dxa"/>
            </w:tcMar>
            <w:vAlign w:val="top"/>
          </w:tcPr>
          <w:p w14:paraId="7F428111">
            <w:pPr>
              <w:spacing w:before="20" w:after="20" w:line="276" w:lineRule="auto"/>
              <w:jc w:val="left"/>
            </w:pPr>
            <w:r>
              <w:rPr>
                <w:rFonts w:ascii="Arial" w:hAnsi="Arial"/>
                <w:sz w:val="16"/>
              </w:rPr>
              <w:t>Absolute mathematical parity (Zero delta).</w:t>
            </w:r>
          </w:p>
        </w:tc>
        <w:tc>
          <w:tcPr>
            <w:tcW w:w="1224" w:type="dxa"/>
            <w:tcMar>
              <w:top w:w="90" w:type="dxa"/>
              <w:left w:w="90" w:type="dxa"/>
              <w:bottom w:w="90" w:type="dxa"/>
              <w:right w:w="90" w:type="dxa"/>
            </w:tcMar>
            <w:vAlign w:val="top"/>
          </w:tcPr>
          <w:p w14:paraId="791C64DE">
            <w:pPr>
              <w:spacing w:before="20" w:after="20" w:line="276" w:lineRule="auto"/>
              <w:jc w:val="left"/>
            </w:pPr>
            <w:r>
              <w:rPr>
                <w:rFonts w:ascii="Arial" w:hAnsi="Arial"/>
                <w:sz w:val="16"/>
              </w:rPr>
              <w:t>100% exact match with official DepEd DO 15 transmutation.</w:t>
            </w:r>
          </w:p>
        </w:tc>
      </w:tr>
      <w:tr w14:paraId="04BADA3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4F91BB03">
            <w:pPr>
              <w:spacing w:before="20" w:after="20" w:line="276" w:lineRule="auto"/>
              <w:jc w:val="left"/>
            </w:pPr>
            <w:r>
              <w:rPr>
                <w:rFonts w:ascii="Arial" w:hAnsi="Arial"/>
                <w:sz w:val="16"/>
              </w:rPr>
              <w:t>6. Lesson Plan Guide Generator</w:t>
            </w:r>
          </w:p>
        </w:tc>
        <w:tc>
          <w:tcPr>
            <w:tcW w:w="1368" w:type="dxa"/>
            <w:tcMar>
              <w:top w:w="90" w:type="dxa"/>
              <w:left w:w="90" w:type="dxa"/>
              <w:bottom w:w="90" w:type="dxa"/>
              <w:right w:w="90" w:type="dxa"/>
            </w:tcMar>
            <w:vAlign w:val="top"/>
          </w:tcPr>
          <w:p w14:paraId="4F6B20AA">
            <w:pPr>
              <w:spacing w:before="20" w:after="20" w:line="276" w:lineRule="auto"/>
              <w:jc w:val="left"/>
            </w:pPr>
            <w:r>
              <w:rPr>
                <w:rFonts w:ascii="Arial" w:hAnsi="Arial"/>
                <w:sz w:val="16"/>
              </w:rPr>
              <w:t>Scaffold generation speed, DepEd alignment.</w:t>
            </w:r>
          </w:p>
        </w:tc>
        <w:tc>
          <w:tcPr>
            <w:tcW w:w="1224" w:type="dxa"/>
            <w:tcMar>
              <w:top w:w="90" w:type="dxa"/>
              <w:left w:w="90" w:type="dxa"/>
              <w:bottom w:w="90" w:type="dxa"/>
              <w:right w:w="90" w:type="dxa"/>
            </w:tcMar>
            <w:vAlign w:val="top"/>
          </w:tcPr>
          <w:p w14:paraId="3E8C85EE">
            <w:pPr>
              <w:spacing w:before="20" w:after="20" w:line="276" w:lineRule="auto"/>
              <w:jc w:val="left"/>
            </w:pPr>
            <w:r>
              <w:rPr>
                <w:rFonts w:ascii="Arial" w:hAnsi="Arial"/>
                <w:sz w:val="16"/>
              </w:rPr>
              <w:t>Teacher lesson plan export documents.</w:t>
            </w:r>
          </w:p>
        </w:tc>
        <w:tc>
          <w:tcPr>
            <w:tcW w:w="1296" w:type="dxa"/>
            <w:tcMar>
              <w:top w:w="90" w:type="dxa"/>
              <w:left w:w="90" w:type="dxa"/>
              <w:bottom w:w="90" w:type="dxa"/>
              <w:right w:w="90" w:type="dxa"/>
            </w:tcMar>
            <w:vAlign w:val="top"/>
          </w:tcPr>
          <w:p w14:paraId="665CCE16">
            <w:pPr>
              <w:spacing w:before="20" w:after="20" w:line="276" w:lineRule="auto"/>
              <w:jc w:val="left"/>
            </w:pPr>
            <w:r>
              <w:rPr>
                <w:rFonts w:ascii="Arial" w:hAnsi="Arial"/>
                <w:sz w:val="16"/>
              </w:rPr>
              <w:t>Teacher rubric evaluation.</w:t>
            </w:r>
          </w:p>
        </w:tc>
        <w:tc>
          <w:tcPr>
            <w:tcW w:w="1368" w:type="dxa"/>
            <w:tcMar>
              <w:top w:w="90" w:type="dxa"/>
              <w:left w:w="90" w:type="dxa"/>
              <w:bottom w:w="90" w:type="dxa"/>
              <w:right w:w="90" w:type="dxa"/>
            </w:tcMar>
            <w:vAlign w:val="top"/>
          </w:tcPr>
          <w:p w14:paraId="5AF6AB1E">
            <w:pPr>
              <w:spacing w:before="20" w:after="20" w:line="276" w:lineRule="auto"/>
              <w:jc w:val="left"/>
            </w:pPr>
            <w:r>
              <w:rPr>
                <w:rFonts w:ascii="Arial" w:hAnsi="Arial"/>
                <w:sz w:val="16"/>
              </w:rPr>
              <w:t>Mean preparation time reduction (%).</w:t>
            </w:r>
          </w:p>
        </w:tc>
        <w:tc>
          <w:tcPr>
            <w:tcW w:w="1224" w:type="dxa"/>
            <w:tcMar>
              <w:top w:w="90" w:type="dxa"/>
              <w:left w:w="90" w:type="dxa"/>
              <w:bottom w:w="90" w:type="dxa"/>
              <w:right w:w="90" w:type="dxa"/>
            </w:tcMar>
            <w:vAlign w:val="top"/>
          </w:tcPr>
          <w:p w14:paraId="58241DAF">
            <w:pPr>
              <w:spacing w:before="20" w:after="20" w:line="276" w:lineRule="auto"/>
              <w:jc w:val="left"/>
            </w:pPr>
            <w:r>
              <w:rPr>
                <w:rFonts w:ascii="Arial" w:hAnsi="Arial"/>
                <w:sz w:val="16"/>
              </w:rPr>
              <w:t>&gt;= 50% drafting time reduction while retaining teacher agency.</w:t>
            </w:r>
          </w:p>
        </w:tc>
      </w:tr>
      <w:tr w14:paraId="0EAC9F0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4FCA5B94">
            <w:pPr>
              <w:spacing w:before="20" w:after="20" w:line="276" w:lineRule="auto"/>
              <w:jc w:val="left"/>
            </w:pPr>
            <w:r>
              <w:rPr>
                <w:rFonts w:ascii="Arial" w:hAnsi="Arial"/>
                <w:sz w:val="16"/>
              </w:rPr>
              <w:t>7. Learning Materials Organizer</w:t>
            </w:r>
          </w:p>
        </w:tc>
        <w:tc>
          <w:tcPr>
            <w:tcW w:w="1368" w:type="dxa"/>
            <w:tcMar>
              <w:top w:w="90" w:type="dxa"/>
              <w:left w:w="90" w:type="dxa"/>
              <w:bottom w:w="90" w:type="dxa"/>
              <w:right w:w="90" w:type="dxa"/>
            </w:tcMar>
            <w:vAlign w:val="top"/>
          </w:tcPr>
          <w:p w14:paraId="550F7EF0">
            <w:pPr>
              <w:spacing w:before="20" w:after="20" w:line="276" w:lineRule="auto"/>
              <w:jc w:val="left"/>
            </w:pPr>
            <w:r>
              <w:rPr>
                <w:rFonts w:ascii="Arial" w:hAnsi="Arial"/>
                <w:sz w:val="16"/>
              </w:rPr>
              <w:t>Document retrieval speed, download failure rate.</w:t>
            </w:r>
          </w:p>
        </w:tc>
        <w:tc>
          <w:tcPr>
            <w:tcW w:w="1224" w:type="dxa"/>
            <w:tcMar>
              <w:top w:w="90" w:type="dxa"/>
              <w:left w:w="90" w:type="dxa"/>
              <w:bottom w:w="90" w:type="dxa"/>
              <w:right w:w="90" w:type="dxa"/>
            </w:tcMar>
            <w:vAlign w:val="top"/>
          </w:tcPr>
          <w:p w14:paraId="70183FDA">
            <w:pPr>
              <w:spacing w:before="20" w:after="20" w:line="276" w:lineRule="auto"/>
              <w:jc w:val="left"/>
            </w:pPr>
            <w:r>
              <w:rPr>
                <w:rFonts w:ascii="Arial" w:hAnsi="Arial"/>
                <w:sz w:val="16"/>
              </w:rPr>
              <w:t>Storage retrieval network logs.</w:t>
            </w:r>
          </w:p>
        </w:tc>
        <w:tc>
          <w:tcPr>
            <w:tcW w:w="1296" w:type="dxa"/>
            <w:tcMar>
              <w:top w:w="90" w:type="dxa"/>
              <w:left w:w="90" w:type="dxa"/>
              <w:bottom w:w="90" w:type="dxa"/>
              <w:right w:w="90" w:type="dxa"/>
            </w:tcMar>
            <w:vAlign w:val="top"/>
          </w:tcPr>
          <w:p w14:paraId="04B7035A">
            <w:pPr>
              <w:spacing w:before="20" w:after="20" w:line="276" w:lineRule="auto"/>
              <w:jc w:val="left"/>
            </w:pPr>
            <w:r>
              <w:rPr>
                <w:rFonts w:ascii="Arial" w:hAnsi="Arial"/>
                <w:sz w:val="16"/>
              </w:rPr>
              <w:t>Download latency benchmark.</w:t>
            </w:r>
          </w:p>
        </w:tc>
        <w:tc>
          <w:tcPr>
            <w:tcW w:w="1368" w:type="dxa"/>
            <w:tcMar>
              <w:top w:w="90" w:type="dxa"/>
              <w:left w:w="90" w:type="dxa"/>
              <w:bottom w:w="90" w:type="dxa"/>
              <w:right w:w="90" w:type="dxa"/>
            </w:tcMar>
            <w:vAlign w:val="top"/>
          </w:tcPr>
          <w:p w14:paraId="611E4E4C">
            <w:pPr>
              <w:spacing w:before="20" w:after="20" w:line="276" w:lineRule="auto"/>
              <w:jc w:val="left"/>
            </w:pPr>
            <w:r>
              <w:rPr>
                <w:rFonts w:ascii="Arial" w:hAnsi="Arial"/>
                <w:sz w:val="16"/>
              </w:rPr>
              <w:t>Success percentage, download speed.</w:t>
            </w:r>
          </w:p>
        </w:tc>
        <w:tc>
          <w:tcPr>
            <w:tcW w:w="1224" w:type="dxa"/>
            <w:tcMar>
              <w:top w:w="90" w:type="dxa"/>
              <w:left w:w="90" w:type="dxa"/>
              <w:bottom w:w="90" w:type="dxa"/>
              <w:right w:w="90" w:type="dxa"/>
            </w:tcMar>
            <w:vAlign w:val="top"/>
          </w:tcPr>
          <w:p w14:paraId="3B85FC79">
            <w:pPr>
              <w:spacing w:before="20" w:after="20" w:line="276" w:lineRule="auto"/>
              <w:jc w:val="left"/>
            </w:pPr>
            <w:r>
              <w:rPr>
                <w:rFonts w:ascii="Arial" w:hAnsi="Arial"/>
                <w:sz w:val="16"/>
              </w:rPr>
              <w:t>0% retrieval failure; role-governed download permissions.</w:t>
            </w:r>
          </w:p>
        </w:tc>
      </w:tr>
      <w:tr w14:paraId="6C3862C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5E6B9173">
            <w:pPr>
              <w:spacing w:before="20" w:after="20" w:line="276" w:lineRule="auto"/>
              <w:jc w:val="left"/>
            </w:pPr>
            <w:r>
              <w:rPr>
                <w:rFonts w:ascii="Arial" w:hAnsi="Arial"/>
                <w:sz w:val="16"/>
              </w:rPr>
              <w:t>8. Role-Governed Portals &amp; RLS</w:t>
            </w:r>
          </w:p>
        </w:tc>
        <w:tc>
          <w:tcPr>
            <w:tcW w:w="1368" w:type="dxa"/>
            <w:tcMar>
              <w:top w:w="90" w:type="dxa"/>
              <w:left w:w="90" w:type="dxa"/>
              <w:bottom w:w="90" w:type="dxa"/>
              <w:right w:w="90" w:type="dxa"/>
            </w:tcMar>
            <w:vAlign w:val="top"/>
          </w:tcPr>
          <w:p w14:paraId="31AA8027">
            <w:pPr>
              <w:spacing w:before="20" w:after="20" w:line="276" w:lineRule="auto"/>
              <w:jc w:val="left"/>
            </w:pPr>
            <w:r>
              <w:rPr>
                <w:rFonts w:ascii="Arial" w:hAnsi="Arial"/>
                <w:sz w:val="16"/>
              </w:rPr>
              <w:t>Cross-tenant data leakage, unauthorized access.</w:t>
            </w:r>
          </w:p>
        </w:tc>
        <w:tc>
          <w:tcPr>
            <w:tcW w:w="1224" w:type="dxa"/>
            <w:tcMar>
              <w:top w:w="90" w:type="dxa"/>
              <w:left w:w="90" w:type="dxa"/>
              <w:bottom w:w="90" w:type="dxa"/>
              <w:right w:w="90" w:type="dxa"/>
            </w:tcMar>
            <w:vAlign w:val="top"/>
          </w:tcPr>
          <w:p w14:paraId="465BAE2F">
            <w:pPr>
              <w:spacing w:before="20" w:after="20" w:line="276" w:lineRule="auto"/>
              <w:jc w:val="left"/>
            </w:pPr>
            <w:r>
              <w:rPr>
                <w:rFonts w:ascii="Arial" w:hAnsi="Arial"/>
                <w:sz w:val="16"/>
              </w:rPr>
              <w:t>Supabase RLS security audit logs.</w:t>
            </w:r>
          </w:p>
        </w:tc>
        <w:tc>
          <w:tcPr>
            <w:tcW w:w="1296" w:type="dxa"/>
            <w:tcMar>
              <w:top w:w="90" w:type="dxa"/>
              <w:left w:w="90" w:type="dxa"/>
              <w:bottom w:w="90" w:type="dxa"/>
              <w:right w:w="90" w:type="dxa"/>
            </w:tcMar>
            <w:vAlign w:val="top"/>
          </w:tcPr>
          <w:p w14:paraId="21008296">
            <w:pPr>
              <w:spacing w:before="20" w:after="20" w:line="276" w:lineRule="auto"/>
              <w:jc w:val="left"/>
            </w:pPr>
            <w:r>
              <w:rPr>
                <w:rFonts w:ascii="Arial" w:hAnsi="Arial"/>
                <w:sz w:val="16"/>
              </w:rPr>
              <w:t>Penetration and unauthorized query scripts.</w:t>
            </w:r>
          </w:p>
        </w:tc>
        <w:tc>
          <w:tcPr>
            <w:tcW w:w="1368" w:type="dxa"/>
            <w:tcMar>
              <w:top w:w="90" w:type="dxa"/>
              <w:left w:w="90" w:type="dxa"/>
              <w:bottom w:w="90" w:type="dxa"/>
              <w:right w:w="90" w:type="dxa"/>
            </w:tcMar>
            <w:vAlign w:val="top"/>
          </w:tcPr>
          <w:p w14:paraId="33618913">
            <w:pPr>
              <w:spacing w:before="20" w:after="20" w:line="276" w:lineRule="auto"/>
              <w:jc w:val="left"/>
            </w:pPr>
            <w:r>
              <w:rPr>
                <w:rFonts w:ascii="Arial" w:hAnsi="Arial"/>
                <w:sz w:val="16"/>
              </w:rPr>
              <w:t>Security compliance rate (Pass/Fail).</w:t>
            </w:r>
          </w:p>
        </w:tc>
        <w:tc>
          <w:tcPr>
            <w:tcW w:w="1224" w:type="dxa"/>
            <w:tcMar>
              <w:top w:w="90" w:type="dxa"/>
              <w:left w:w="90" w:type="dxa"/>
              <w:bottom w:w="90" w:type="dxa"/>
              <w:right w:w="90" w:type="dxa"/>
            </w:tcMar>
            <w:vAlign w:val="top"/>
          </w:tcPr>
          <w:p w14:paraId="7A5E452D">
            <w:pPr>
              <w:spacing w:before="20" w:after="20" w:line="276" w:lineRule="auto"/>
              <w:jc w:val="left"/>
            </w:pPr>
            <w:r>
              <w:rPr>
                <w:rFonts w:ascii="Arial" w:hAnsi="Arial"/>
                <w:sz w:val="16"/>
              </w:rPr>
              <w:t>100% data isolation; zero cross-student or cross-role leaks.</w:t>
            </w:r>
          </w:p>
        </w:tc>
      </w:tr>
      <w:tr w14:paraId="67DB801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53B1ECFB">
            <w:pPr>
              <w:spacing w:before="20" w:after="20" w:line="276" w:lineRule="auto"/>
              <w:jc w:val="left"/>
            </w:pPr>
            <w:r>
              <w:rPr>
                <w:rFonts w:ascii="Arial" w:hAnsi="Arial"/>
                <w:sz w:val="16"/>
              </w:rPr>
              <w:t>9. Restricted Admin Portal</w:t>
            </w:r>
          </w:p>
        </w:tc>
        <w:tc>
          <w:tcPr>
            <w:tcW w:w="1368" w:type="dxa"/>
            <w:tcMar>
              <w:top w:w="90" w:type="dxa"/>
              <w:left w:w="90" w:type="dxa"/>
              <w:bottom w:w="90" w:type="dxa"/>
              <w:right w:w="90" w:type="dxa"/>
            </w:tcMar>
            <w:vAlign w:val="top"/>
          </w:tcPr>
          <w:p w14:paraId="3C106393">
            <w:pPr>
              <w:spacing w:before="20" w:after="20" w:line="276" w:lineRule="auto"/>
              <w:jc w:val="left"/>
            </w:pPr>
            <w:r>
              <w:rPr>
                <w:rFonts w:ascii="Arial" w:hAnsi="Arial"/>
                <w:sz w:val="16"/>
              </w:rPr>
              <w:t>Separation of duties enforcement.</w:t>
            </w:r>
          </w:p>
        </w:tc>
        <w:tc>
          <w:tcPr>
            <w:tcW w:w="1224" w:type="dxa"/>
            <w:tcMar>
              <w:top w:w="90" w:type="dxa"/>
              <w:left w:w="90" w:type="dxa"/>
              <w:bottom w:w="90" w:type="dxa"/>
              <w:right w:w="90" w:type="dxa"/>
            </w:tcMar>
            <w:vAlign w:val="top"/>
          </w:tcPr>
          <w:p w14:paraId="42792E7E">
            <w:pPr>
              <w:spacing w:before="20" w:after="20" w:line="276" w:lineRule="auto"/>
              <w:jc w:val="left"/>
            </w:pPr>
            <w:r>
              <w:rPr>
                <w:rFonts w:ascii="Arial" w:hAnsi="Arial"/>
                <w:sz w:val="16"/>
              </w:rPr>
              <w:t>Admin audit logs and privilege tests.</w:t>
            </w:r>
          </w:p>
        </w:tc>
        <w:tc>
          <w:tcPr>
            <w:tcW w:w="1296" w:type="dxa"/>
            <w:tcMar>
              <w:top w:w="90" w:type="dxa"/>
              <w:left w:w="90" w:type="dxa"/>
              <w:bottom w:w="90" w:type="dxa"/>
              <w:right w:w="90" w:type="dxa"/>
            </w:tcMar>
            <w:vAlign w:val="top"/>
          </w:tcPr>
          <w:p w14:paraId="265F5C6D">
            <w:pPr>
              <w:spacing w:before="20" w:after="20" w:line="276" w:lineRule="auto"/>
              <w:jc w:val="left"/>
            </w:pPr>
            <w:r>
              <w:rPr>
                <w:rFonts w:ascii="Arial" w:hAnsi="Arial"/>
                <w:sz w:val="16"/>
              </w:rPr>
              <w:t>Privilege escalation test harness.</w:t>
            </w:r>
          </w:p>
        </w:tc>
        <w:tc>
          <w:tcPr>
            <w:tcW w:w="1368" w:type="dxa"/>
            <w:tcMar>
              <w:top w:w="90" w:type="dxa"/>
              <w:left w:w="90" w:type="dxa"/>
              <w:bottom w:w="90" w:type="dxa"/>
              <w:right w:w="90" w:type="dxa"/>
            </w:tcMar>
            <w:vAlign w:val="top"/>
          </w:tcPr>
          <w:p w14:paraId="370F35B8">
            <w:pPr>
              <w:spacing w:before="20" w:after="20" w:line="276" w:lineRule="auto"/>
              <w:jc w:val="left"/>
            </w:pPr>
            <w:r>
              <w:rPr>
                <w:rFonts w:ascii="Arial" w:hAnsi="Arial"/>
                <w:sz w:val="16"/>
              </w:rPr>
              <w:t>Compliance verification (Pass/Fail).</w:t>
            </w:r>
          </w:p>
        </w:tc>
        <w:tc>
          <w:tcPr>
            <w:tcW w:w="1224" w:type="dxa"/>
            <w:tcMar>
              <w:top w:w="90" w:type="dxa"/>
              <w:left w:w="90" w:type="dxa"/>
              <w:bottom w:w="90" w:type="dxa"/>
              <w:right w:w="90" w:type="dxa"/>
            </w:tcMar>
            <w:vAlign w:val="top"/>
          </w:tcPr>
          <w:p w14:paraId="53A1CD12">
            <w:pPr>
              <w:spacing w:before="20" w:after="20" w:line="276" w:lineRule="auto"/>
              <w:jc w:val="left"/>
            </w:pPr>
            <w:r>
              <w:rPr>
                <w:rFonts w:ascii="Arial" w:hAnsi="Arial"/>
                <w:sz w:val="16"/>
              </w:rPr>
              <w:t>Zero administrative access to student grades or lesson plans.</w:t>
            </w:r>
          </w:p>
        </w:tc>
      </w:tr>
      <w:tr w14:paraId="627784B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1065E257">
            <w:pPr>
              <w:spacing w:before="20" w:after="20" w:line="276" w:lineRule="auto"/>
              <w:jc w:val="left"/>
            </w:pPr>
            <w:r>
              <w:rPr>
                <w:rFonts w:ascii="Arial" w:hAnsi="Arial"/>
                <w:sz w:val="16"/>
              </w:rPr>
              <w:t>10. ISO/IEC 25010 Acceptability</w:t>
            </w:r>
          </w:p>
        </w:tc>
        <w:tc>
          <w:tcPr>
            <w:tcW w:w="1368" w:type="dxa"/>
            <w:tcMar>
              <w:top w:w="90" w:type="dxa"/>
              <w:left w:w="90" w:type="dxa"/>
              <w:bottom w:w="90" w:type="dxa"/>
              <w:right w:w="90" w:type="dxa"/>
            </w:tcMar>
            <w:vAlign w:val="top"/>
          </w:tcPr>
          <w:p w14:paraId="5CE302BA">
            <w:pPr>
              <w:spacing w:before="20" w:after="20" w:line="276" w:lineRule="auto"/>
              <w:jc w:val="left"/>
            </w:pPr>
            <w:r>
              <w:rPr>
                <w:rFonts w:ascii="Arial" w:hAnsi="Arial"/>
                <w:sz w:val="16"/>
              </w:rPr>
              <w:t>Overall software quality across 9 characteristics.</w:t>
            </w:r>
          </w:p>
        </w:tc>
        <w:tc>
          <w:tcPr>
            <w:tcW w:w="1224" w:type="dxa"/>
            <w:tcMar>
              <w:top w:w="90" w:type="dxa"/>
              <w:left w:w="90" w:type="dxa"/>
              <w:bottom w:w="90" w:type="dxa"/>
              <w:right w:w="90" w:type="dxa"/>
            </w:tcMar>
            <w:vAlign w:val="top"/>
          </w:tcPr>
          <w:p w14:paraId="18C886F9">
            <w:pPr>
              <w:spacing w:before="20" w:after="20" w:line="276" w:lineRule="auto"/>
              <w:jc w:val="left"/>
            </w:pPr>
            <w:r>
              <w:rPr>
                <w:rFonts w:ascii="Arial" w:hAnsi="Arial"/>
                <w:sz w:val="16"/>
              </w:rPr>
              <w:t>Teacher, Students, Parents, IT Experts.</w:t>
            </w:r>
          </w:p>
        </w:tc>
        <w:tc>
          <w:tcPr>
            <w:tcW w:w="1296" w:type="dxa"/>
            <w:tcMar>
              <w:top w:w="90" w:type="dxa"/>
              <w:left w:w="90" w:type="dxa"/>
              <w:bottom w:w="90" w:type="dxa"/>
              <w:right w:w="90" w:type="dxa"/>
            </w:tcMar>
            <w:vAlign w:val="top"/>
          </w:tcPr>
          <w:p w14:paraId="25949909">
            <w:pPr>
              <w:spacing w:before="20" w:after="20" w:line="276" w:lineRule="auto"/>
              <w:jc w:val="left"/>
            </w:pPr>
            <w:r>
              <w:rPr>
                <w:rFonts w:ascii="Arial" w:hAnsi="Arial"/>
                <w:sz w:val="16"/>
              </w:rPr>
              <w:t>ISO/IEC 25010:2023 Survey Questionnaire.</w:t>
            </w:r>
          </w:p>
        </w:tc>
        <w:tc>
          <w:tcPr>
            <w:tcW w:w="1368" w:type="dxa"/>
            <w:tcMar>
              <w:top w:w="90" w:type="dxa"/>
              <w:left w:w="90" w:type="dxa"/>
              <w:bottom w:w="90" w:type="dxa"/>
              <w:right w:w="90" w:type="dxa"/>
            </w:tcMar>
            <w:vAlign w:val="top"/>
          </w:tcPr>
          <w:p w14:paraId="307C1646">
            <w:pPr>
              <w:spacing w:before="20" w:after="20" w:line="276" w:lineRule="auto"/>
              <w:jc w:val="left"/>
            </w:pPr>
            <w:r>
              <w:rPr>
                <w:rFonts w:ascii="Arial" w:hAnsi="Arial"/>
                <w:sz w:val="16"/>
              </w:rPr>
              <w:t>Frequency-weighted mean, standard deviation.</w:t>
            </w:r>
          </w:p>
        </w:tc>
        <w:tc>
          <w:tcPr>
            <w:tcW w:w="1224" w:type="dxa"/>
            <w:tcMar>
              <w:top w:w="90" w:type="dxa"/>
              <w:left w:w="90" w:type="dxa"/>
              <w:bottom w:w="90" w:type="dxa"/>
              <w:right w:w="90" w:type="dxa"/>
            </w:tcMar>
            <w:vAlign w:val="top"/>
          </w:tcPr>
          <w:p w14:paraId="3A65D4E1">
            <w:pPr>
              <w:spacing w:before="20" w:after="20" w:line="276" w:lineRule="auto"/>
              <w:jc w:val="left"/>
            </w:pPr>
            <w:r>
              <w:rPr>
                <w:rFonts w:ascii="Arial" w:hAnsi="Arial"/>
                <w:sz w:val="16"/>
              </w:rPr>
              <w:t>Overall Weighted Mean &gt;= 4.20 ('Highly Acceptable').</w:t>
            </w:r>
          </w:p>
        </w:tc>
      </w:tr>
    </w:tbl>
    <w:p w14:paraId="64FE6B93">
      <w:pPr>
        <w:keepNext w:val="0"/>
        <w:spacing w:before="120" w:after="0" w:line="360" w:lineRule="auto"/>
        <w:ind w:firstLine="720"/>
        <w:jc w:val="both"/>
      </w:pPr>
      <w:r>
        <w:t>Table 5 presents the complete objective-to-analysis matrix, establishing direct methodological traceability from every specific objective in Chapter I to its empirical data source, collection tool, statistical treatment, and acceptance decision threshold.</w:t>
      </w:r>
    </w:p>
    <w:p w14:paraId="72E08688">
      <w:pPr>
        <w:keepNext/>
        <w:spacing w:before="280" w:after="40" w:line="360" w:lineRule="auto"/>
        <w:ind w:firstLine="0"/>
        <w:jc w:val="left"/>
      </w:pPr>
      <w:r>
        <w:rPr>
          <w:rFonts w:ascii="Arial" w:hAnsi="Arial"/>
          <w:b/>
          <w:sz w:val="24"/>
        </w:rPr>
        <w:t>3.4 Data Collection Procedure</w:t>
      </w:r>
    </w:p>
    <w:p w14:paraId="536E379F">
      <w:pPr>
        <w:keepNext w:val="0"/>
        <w:spacing w:before="0" w:after="0" w:line="360" w:lineRule="auto"/>
        <w:ind w:firstLine="720"/>
        <w:jc w:val="both"/>
      </w:pPr>
      <w:r>
        <w:rPr>
          <w:rFonts w:ascii="Arial" w:hAnsi="Arial"/>
          <w:sz w:val="22"/>
        </w:rPr>
        <w:t>The empirical data collection for CLASSREALM was executed in six systematic, chronological stages designed to protect participant confidentiality while ensuring rigorous technical and operational verification:</w:t>
      </w:r>
    </w:p>
    <w:p w14:paraId="78B5FF03">
      <w:pPr>
        <w:keepNext w:val="0"/>
        <w:spacing w:before="0" w:after="0" w:line="360" w:lineRule="auto"/>
        <w:ind w:firstLine="720"/>
        <w:jc w:val="both"/>
      </w:pPr>
      <w:r>
        <w:rPr>
          <w:rFonts w:ascii="Arial" w:hAnsi="Arial"/>
          <w:sz w:val="22"/>
        </w:rPr>
        <w:t>Stage 1: Institutional Clearance and Ethical Endorsement. Formal written communication was addressed to the Office of the Principal at Eduardo Barreto Sr. High School and the instructional client, Ma’am Karen P. Gonzaga, requesting institutional authorization to pilot the CLASSREALM platform within Grade 11 Mathematics classes. Parental consent forms and student assent forms were distributed to legal guardians, explicitly outlining voluntary participation, data encryption protocols, and unconditional withdrawal rights without academic prejudice.</w:t>
      </w:r>
    </w:p>
    <w:p w14:paraId="64958525">
      <w:pPr>
        <w:keepNext w:val="0"/>
        <w:spacing w:before="0" w:after="0" w:line="360" w:lineRule="auto"/>
        <w:ind w:firstLine="720"/>
        <w:jc w:val="both"/>
      </w:pPr>
      <w:r>
        <w:rPr>
          <w:rFonts w:ascii="Arial" w:hAnsi="Arial"/>
          <w:sz w:val="22"/>
        </w:rPr>
        <w:t>Stage 2: Requirements Elicitation and Document Review. The researchers conducted structured technical interviews with Ma’am Karen P. Gonzaga to document current operational friction. Physical artifacts—including manual attendance notebooks, index cards, and quarterly grading ledgers—were audited to extract authentic data fields, schedule windows, and calculation rules under DepEd Order No. 015, s. 2026.</w:t>
      </w:r>
    </w:p>
    <w:p w14:paraId="5FCA4C98">
      <w:pPr>
        <w:keepNext w:val="0"/>
        <w:spacing w:before="0" w:after="0" w:line="360" w:lineRule="auto"/>
        <w:ind w:firstLine="720"/>
        <w:jc w:val="both"/>
      </w:pPr>
      <w:r>
        <w:rPr>
          <w:rFonts w:ascii="Arial" w:hAnsi="Arial"/>
          <w:sz w:val="22"/>
        </w:rPr>
        <w:t>Stage 3: Research Instrument Validation and Expert Review. The survey instruments—adapted from the ISO/IEC 25010:2023 product quality standard—were submitted to a panel of three faculty experts in computing and educational research for content validity review. Items were adjusted to ensure role-appropriate language, ensuring students and parents rated observable functional usability while technical evaluators inspected security, architecture, and maintainability.</w:t>
      </w:r>
    </w:p>
    <w:p w14:paraId="0A9AF504">
      <w:pPr>
        <w:keepNext w:val="0"/>
        <w:spacing w:before="0" w:after="0" w:line="360" w:lineRule="auto"/>
        <w:ind w:firstLine="720"/>
        <w:jc w:val="both"/>
      </w:pPr>
      <w:r>
        <w:rPr>
          <w:rFonts w:ascii="Arial" w:hAnsi="Arial"/>
          <w:sz w:val="22"/>
        </w:rPr>
        <w:t>Stage 4: Hardware Stationing and Controlled Classroom Trials. The standalone ESP32 edge scanner was installed in a robust acrylic enclosure at the primary entrance of the Grade 11 classroom. Students were issued passive 13.56 MHz RFID cards mapped to their 12-digit Learner Reference Numbers (LRNs). Controlled walk-through tapping sessions were conducted to capture baseline detection latency, duplicate tap suppression, and offline buffering performance under deliberate Wi-Fi disconnection.</w:t>
      </w:r>
    </w:p>
    <w:p w14:paraId="3C147E10">
      <w:pPr>
        <w:keepNext w:val="0"/>
        <w:spacing w:before="0" w:after="0" w:line="360" w:lineRule="auto"/>
        <w:ind w:firstLine="720"/>
        <w:jc w:val="both"/>
      </w:pPr>
      <w:r>
        <w:rPr>
          <w:rFonts w:ascii="Arial" w:hAnsi="Arial"/>
          <w:sz w:val="22"/>
        </w:rPr>
        <w:t>Stage 5: Live Pilot Implementation and Academic Workflow Execution. Over a three-week trial window, CLASSREALM was utilized for daily attendance recording, objective quiz administration, requirement submissions, automated grade computation, and iLAW lesson plan generation. The nightly 23:59 Supabase Edge Function was monitored to verify automated absent marking, while parent mobile push alerts were audited for dispatch timeliness.</w:t>
      </w:r>
    </w:p>
    <w:p w14:paraId="74062685">
      <w:pPr>
        <w:keepNext w:val="0"/>
        <w:spacing w:before="0" w:after="0" w:line="360" w:lineRule="auto"/>
        <w:ind w:firstLine="720"/>
        <w:jc w:val="both"/>
      </w:pPr>
      <w:r>
        <w:rPr>
          <w:rFonts w:ascii="Arial" w:hAnsi="Arial"/>
          <w:sz w:val="22"/>
        </w:rPr>
        <w:t>Stage 6: Post-Deployment Acceptability Survey and Encrypted Data Archival. Following the pilot period, the ISO/IEC 25010:2023 evaluation questionnaires were administered to the client teacher, students, parents, and IT experts. Collected ratings were coded, verified, and analyzed. In strict compliance with Republic Act No. 10173 (Philippine Data Privacy Act of 2012), all personal identifiers were sanitized, and raw records were archived in an AES-256 encrypted database repository accessible solely to authorized project researchers.</w:t>
      </w:r>
    </w:p>
    <w:p w14:paraId="20132F6B">
      <w:pPr>
        <w:keepNext/>
        <w:spacing w:before="280" w:after="40" w:line="360" w:lineRule="auto"/>
        <w:ind w:firstLine="0"/>
        <w:jc w:val="left"/>
      </w:pPr>
      <w:r>
        <w:rPr>
          <w:rFonts w:ascii="Arial" w:hAnsi="Arial"/>
          <w:b/>
          <w:sz w:val="24"/>
        </w:rPr>
        <w:t>3.5 Requirement Analysis</w:t>
      </w:r>
    </w:p>
    <w:p w14:paraId="3FCD87E8">
      <w:pPr>
        <w:keepNext w:val="0"/>
        <w:spacing w:before="0" w:after="0" w:line="360" w:lineRule="auto"/>
        <w:ind w:firstLine="720"/>
        <w:jc w:val="both"/>
      </w:pPr>
      <w:r>
        <w:rPr>
          <w:rFonts w:ascii="Arial" w:hAnsi="Arial"/>
          <w:sz w:val="22"/>
        </w:rPr>
        <w:t>The requirement analysis established that Eduardo Barreto Sr. High School operates under severe logistical constraints: manual attendance taking consumes 10 to 15 minutes of every 60-minute period; paper records are prone to damage and proxy signing; computing transmutated grades under DepEd DO 15, s. 2026 requires multi-step manual calculations susceptible to transcription error; lesson planning documentation creates substantial administrative fatigue; and parent notifications are delayed until quarterly report card distribution.</w:t>
      </w:r>
    </w:p>
    <w:p w14:paraId="353EED54">
      <w:pPr>
        <w:keepNext w:val="0"/>
        <w:spacing w:before="0" w:after="0" w:line="360" w:lineRule="auto"/>
        <w:ind w:firstLine="720"/>
        <w:jc w:val="both"/>
      </w:pPr>
      <w:r>
        <w:rPr>
          <w:rFonts w:ascii="Arial" w:hAnsi="Arial"/>
          <w:sz w:val="22"/>
        </w:rPr>
        <w:t>To resolve these operational bottlenecks, CLASSREALM defines four authenticated user roles operating across dedicated interface platforms:</w:t>
      </w:r>
    </w:p>
    <w:p w14:paraId="77B28B05">
      <w:pPr>
        <w:spacing w:before="0" w:after="0" w:line="360" w:lineRule="auto"/>
        <w:ind w:left="720" w:hanging="360"/>
        <w:jc w:val="both"/>
      </w:pPr>
      <w:r>
        <w:rPr>
          <w:rFonts w:ascii="Arial" w:hAnsi="Arial"/>
          <w:b/>
          <w:sz w:val="22"/>
        </w:rPr>
        <w:t xml:space="preserve">• System Admin (Restricted Web): </w:t>
      </w:r>
      <w:r>
        <w:rPr>
          <w:rFonts w:ascii="Arial" w:hAnsi="Arial"/>
          <w:sz w:val="22"/>
        </w:rPr>
        <w:t>Assigned to the client teacher solely for annual academic year rollovers and teacher account provisioning, with zero visibility into classroom instructional data or student grades.</w:t>
      </w:r>
    </w:p>
    <w:p w14:paraId="53DF157B">
      <w:pPr>
        <w:spacing w:before="0" w:after="0" w:line="360" w:lineRule="auto"/>
        <w:ind w:left="720" w:hanging="360"/>
        <w:jc w:val="both"/>
      </w:pPr>
      <w:r>
        <w:rPr>
          <w:rFonts w:ascii="Arial" w:hAnsi="Arial"/>
          <w:b/>
          <w:sz w:val="22"/>
        </w:rPr>
        <w:t xml:space="preserve">• Teacher (Responsive Web App): </w:t>
      </w:r>
      <w:r>
        <w:rPr>
          <w:rFonts w:ascii="Arial" w:hAnsi="Arial"/>
          <w:sz w:val="22"/>
        </w:rPr>
        <w:t>Full instructional management for plotting class schedules, configuring schedule cutoffs (Present, Late, Absent), monitoring RFID taps, executing permanent manual roster overrides, computing DO 15 transmutated grades, generating lesson plan guides via iLAW, and distributing digital learning files.</w:t>
      </w:r>
    </w:p>
    <w:p w14:paraId="09FFE570">
      <w:pPr>
        <w:spacing w:before="0" w:after="0" w:line="360" w:lineRule="auto"/>
        <w:ind w:left="720" w:hanging="360"/>
        <w:jc w:val="both"/>
      </w:pPr>
      <w:r>
        <w:rPr>
          <w:rFonts w:ascii="Arial" w:hAnsi="Arial"/>
          <w:b/>
          <w:sz w:val="22"/>
        </w:rPr>
        <w:t xml:space="preserve">• Student (Dedicated Mobile App): </w:t>
      </w:r>
      <w:r>
        <w:rPr>
          <w:rFonts w:ascii="Arial" w:hAnsi="Arial"/>
          <w:sz w:val="22"/>
        </w:rPr>
        <w:t>View-only personal attendance timestamps, objective online quiz answering, electronic assignment file uploading, and viewing transmutated quarterly grades under strict Row-Level Security.</w:t>
      </w:r>
    </w:p>
    <w:p w14:paraId="7F1A4784">
      <w:pPr>
        <w:spacing w:before="0" w:after="0" w:line="360" w:lineRule="auto"/>
        <w:ind w:left="720" w:hanging="360"/>
        <w:jc w:val="both"/>
      </w:pPr>
      <w:r>
        <w:rPr>
          <w:rFonts w:ascii="Arial" w:hAnsi="Arial"/>
          <w:b/>
          <w:sz w:val="22"/>
        </w:rPr>
        <w:t xml:space="preserve">• Parent / Guardian (Dedicated Mobile App): </w:t>
      </w:r>
      <w:r>
        <w:rPr>
          <w:rFonts w:ascii="Arial" w:hAnsi="Arial"/>
          <w:sz w:val="22"/>
        </w:rPr>
        <w:t>Real-time visibility into the linked child's attendance status, instant push alerts for 3 or more cumulative unexcused absences, requirement deadlines, and official quarterly academic ratings.</w:t>
      </w:r>
    </w:p>
    <w:p w14:paraId="4347DAC9">
      <w:pPr>
        <w:keepNext/>
        <w:spacing w:before="280" w:after="0" w:line="276" w:lineRule="auto"/>
        <w:ind w:firstLine="0"/>
        <w:jc w:val="left"/>
      </w:pPr>
      <w:r>
        <w:rPr>
          <w:rFonts w:ascii="Arial" w:hAnsi="Arial"/>
          <w:b/>
          <w:sz w:val="22"/>
        </w:rPr>
        <w:t>Table 6</w:t>
      </w:r>
    </w:p>
    <w:p w14:paraId="2522C24F">
      <w:pPr>
        <w:keepNext/>
        <w:spacing w:before="0" w:after="80" w:line="276" w:lineRule="auto"/>
        <w:ind w:firstLine="0"/>
        <w:jc w:val="left"/>
      </w:pPr>
      <w:r>
        <w:rPr>
          <w:rFonts w:ascii="Arial" w:hAnsi="Arial"/>
          <w:i/>
          <w:sz w:val="22"/>
        </w:rPr>
        <w:t>Master Requirements Register of CLASSREALM (Functional &amp; Non-Functional)</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841"/>
        <w:gridCol w:w="1474"/>
        <w:gridCol w:w="2298"/>
        <w:gridCol w:w="1144"/>
        <w:gridCol w:w="983"/>
        <w:gridCol w:w="1361"/>
      </w:tblGrid>
      <w:tr w14:paraId="554AA65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936" w:type="dxa"/>
            <w:shd w:val="clear" w:color="auto" w:fill="EAECEE"/>
            <w:tcMar>
              <w:top w:w="90" w:type="dxa"/>
              <w:left w:w="90" w:type="dxa"/>
              <w:bottom w:w="90" w:type="dxa"/>
              <w:right w:w="90" w:type="dxa"/>
            </w:tcMar>
            <w:vAlign w:val="top"/>
          </w:tcPr>
          <w:p w14:paraId="5B32758D">
            <w:pPr>
              <w:spacing w:before="40" w:after="40" w:line="276" w:lineRule="auto"/>
              <w:jc w:val="center"/>
            </w:pPr>
            <w:r>
              <w:rPr>
                <w:rFonts w:ascii="Arial" w:hAnsi="Arial"/>
                <w:b/>
                <w:sz w:val="17"/>
              </w:rPr>
              <w:t>REQ ID</w:t>
            </w:r>
          </w:p>
        </w:tc>
        <w:tc>
          <w:tcPr>
            <w:tcW w:w="1368" w:type="dxa"/>
            <w:shd w:val="clear" w:color="auto" w:fill="EAECEE"/>
            <w:tcMar>
              <w:top w:w="90" w:type="dxa"/>
              <w:left w:w="90" w:type="dxa"/>
              <w:bottom w:w="90" w:type="dxa"/>
              <w:right w:w="90" w:type="dxa"/>
            </w:tcMar>
            <w:vAlign w:val="top"/>
          </w:tcPr>
          <w:p w14:paraId="41815336">
            <w:pPr>
              <w:spacing w:before="40" w:after="40" w:line="276" w:lineRule="auto"/>
              <w:jc w:val="center"/>
            </w:pPr>
            <w:r>
              <w:rPr>
                <w:rFonts w:ascii="Arial" w:hAnsi="Arial"/>
                <w:b/>
                <w:sz w:val="17"/>
              </w:rPr>
              <w:t>STAKEHOLDER / ROLE</w:t>
            </w:r>
          </w:p>
        </w:tc>
        <w:tc>
          <w:tcPr>
            <w:tcW w:w="2592" w:type="dxa"/>
            <w:shd w:val="clear" w:color="auto" w:fill="EAECEE"/>
            <w:tcMar>
              <w:top w:w="90" w:type="dxa"/>
              <w:left w:w="90" w:type="dxa"/>
              <w:bottom w:w="90" w:type="dxa"/>
              <w:right w:w="90" w:type="dxa"/>
            </w:tcMar>
            <w:vAlign w:val="top"/>
          </w:tcPr>
          <w:p w14:paraId="62ADB747">
            <w:pPr>
              <w:spacing w:before="40" w:after="40" w:line="276" w:lineRule="auto"/>
              <w:jc w:val="center"/>
            </w:pPr>
            <w:r>
              <w:rPr>
                <w:rFonts w:ascii="Arial" w:hAnsi="Arial"/>
                <w:b/>
                <w:sz w:val="17"/>
              </w:rPr>
              <w:t>REQUIREMENT DESCRIPTION &amp; BUSINESS RULES</w:t>
            </w:r>
          </w:p>
        </w:tc>
        <w:tc>
          <w:tcPr>
            <w:tcW w:w="1080" w:type="dxa"/>
            <w:shd w:val="clear" w:color="auto" w:fill="EAECEE"/>
            <w:tcMar>
              <w:top w:w="90" w:type="dxa"/>
              <w:left w:w="90" w:type="dxa"/>
              <w:bottom w:w="90" w:type="dxa"/>
              <w:right w:w="90" w:type="dxa"/>
            </w:tcMar>
            <w:vAlign w:val="top"/>
          </w:tcPr>
          <w:p w14:paraId="383198C1">
            <w:pPr>
              <w:spacing w:before="40" w:after="40" w:line="276" w:lineRule="auto"/>
              <w:jc w:val="center"/>
            </w:pPr>
            <w:r>
              <w:rPr>
                <w:rFonts w:ascii="Arial" w:hAnsi="Arial"/>
                <w:b/>
                <w:sz w:val="17"/>
              </w:rPr>
              <w:t>CATEGORY</w:t>
            </w:r>
          </w:p>
        </w:tc>
        <w:tc>
          <w:tcPr>
            <w:tcW w:w="792" w:type="dxa"/>
            <w:shd w:val="clear" w:color="auto" w:fill="EAECEE"/>
            <w:tcMar>
              <w:top w:w="90" w:type="dxa"/>
              <w:left w:w="90" w:type="dxa"/>
              <w:bottom w:w="90" w:type="dxa"/>
              <w:right w:w="90" w:type="dxa"/>
            </w:tcMar>
            <w:vAlign w:val="top"/>
          </w:tcPr>
          <w:p w14:paraId="5E81A1AA">
            <w:pPr>
              <w:spacing w:before="40" w:after="40" w:line="276" w:lineRule="auto"/>
              <w:jc w:val="center"/>
            </w:pPr>
            <w:r>
              <w:rPr>
                <w:rFonts w:ascii="Arial" w:hAnsi="Arial"/>
                <w:b/>
                <w:sz w:val="17"/>
              </w:rPr>
              <w:t>PRIORITY</w:t>
            </w:r>
          </w:p>
        </w:tc>
        <w:tc>
          <w:tcPr>
            <w:tcW w:w="1152" w:type="dxa"/>
            <w:shd w:val="clear" w:color="auto" w:fill="EAECEE"/>
            <w:tcMar>
              <w:top w:w="90" w:type="dxa"/>
              <w:left w:w="90" w:type="dxa"/>
              <w:bottom w:w="90" w:type="dxa"/>
              <w:right w:w="90" w:type="dxa"/>
            </w:tcMar>
            <w:vAlign w:val="top"/>
          </w:tcPr>
          <w:p w14:paraId="13CEE09B">
            <w:pPr>
              <w:spacing w:before="40" w:after="40" w:line="276" w:lineRule="auto"/>
              <w:jc w:val="center"/>
            </w:pPr>
            <w:r>
              <w:rPr>
                <w:rFonts w:ascii="Arial" w:hAnsi="Arial"/>
                <w:b/>
                <w:sz w:val="17"/>
              </w:rPr>
              <w:t>ACCEPTANCE CRITERION &amp; THRESHOLD</w:t>
            </w:r>
          </w:p>
        </w:tc>
      </w:tr>
      <w:tr w14:paraId="0E5C918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35F00035">
            <w:pPr>
              <w:spacing w:before="20" w:after="20" w:line="276" w:lineRule="auto"/>
              <w:jc w:val="left"/>
            </w:pPr>
            <w:r>
              <w:rPr>
                <w:rFonts w:ascii="Arial" w:hAnsi="Arial"/>
                <w:sz w:val="16"/>
              </w:rPr>
              <w:t>FR-01</w:t>
            </w:r>
          </w:p>
        </w:tc>
        <w:tc>
          <w:tcPr>
            <w:tcW w:w="1368" w:type="dxa"/>
            <w:tcMar>
              <w:top w:w="90" w:type="dxa"/>
              <w:left w:w="90" w:type="dxa"/>
              <w:bottom w:w="90" w:type="dxa"/>
              <w:right w:w="90" w:type="dxa"/>
            </w:tcMar>
            <w:vAlign w:val="top"/>
          </w:tcPr>
          <w:p w14:paraId="2F0C8550">
            <w:pPr>
              <w:spacing w:before="20" w:after="20" w:line="276" w:lineRule="auto"/>
              <w:jc w:val="left"/>
            </w:pPr>
            <w:r>
              <w:rPr>
                <w:rFonts w:ascii="Arial" w:hAnsi="Arial"/>
                <w:sz w:val="16"/>
              </w:rPr>
              <w:t>Teacher / Student</w:t>
            </w:r>
          </w:p>
        </w:tc>
        <w:tc>
          <w:tcPr>
            <w:tcW w:w="2592" w:type="dxa"/>
            <w:tcMar>
              <w:top w:w="90" w:type="dxa"/>
              <w:left w:w="90" w:type="dxa"/>
              <w:bottom w:w="90" w:type="dxa"/>
              <w:right w:w="90" w:type="dxa"/>
            </w:tcMar>
            <w:vAlign w:val="top"/>
          </w:tcPr>
          <w:p w14:paraId="19E5D94B">
            <w:pPr>
              <w:spacing w:before="20" w:after="20" w:line="276" w:lineRule="auto"/>
              <w:jc w:val="left"/>
            </w:pPr>
            <w:r>
              <w:rPr>
                <w:rFonts w:ascii="Arial" w:hAnsi="Arial"/>
                <w:sz w:val="16"/>
              </w:rPr>
              <w:t>Dual-path attendance capture: standalone ESP32 RFID scanner tap with permanent manual teacher roster fallback.</w:t>
            </w:r>
          </w:p>
        </w:tc>
        <w:tc>
          <w:tcPr>
            <w:tcW w:w="1080" w:type="dxa"/>
            <w:tcMar>
              <w:top w:w="90" w:type="dxa"/>
              <w:left w:w="90" w:type="dxa"/>
              <w:bottom w:w="90" w:type="dxa"/>
              <w:right w:w="90" w:type="dxa"/>
            </w:tcMar>
            <w:vAlign w:val="top"/>
          </w:tcPr>
          <w:p w14:paraId="4BAD1C6F">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4535A74A">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5CD41D8E">
            <w:pPr>
              <w:spacing w:before="20" w:after="20" w:line="276" w:lineRule="auto"/>
              <w:jc w:val="left"/>
            </w:pPr>
            <w:r>
              <w:rPr>
                <w:rFonts w:ascii="Arial" w:hAnsi="Arial"/>
                <w:sz w:val="16"/>
              </w:rPr>
              <w:t>Tap latency &lt; 2.0s; audio-visual feedback; 100% duplicate suppression within session.</w:t>
            </w:r>
          </w:p>
        </w:tc>
      </w:tr>
      <w:tr w14:paraId="0A6F991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7E5CB247">
            <w:pPr>
              <w:spacing w:before="20" w:after="20" w:line="276" w:lineRule="auto"/>
              <w:jc w:val="left"/>
            </w:pPr>
            <w:r>
              <w:rPr>
                <w:rFonts w:ascii="Arial" w:hAnsi="Arial"/>
                <w:sz w:val="16"/>
              </w:rPr>
              <w:t>FR-02</w:t>
            </w:r>
          </w:p>
        </w:tc>
        <w:tc>
          <w:tcPr>
            <w:tcW w:w="1368" w:type="dxa"/>
            <w:tcMar>
              <w:top w:w="90" w:type="dxa"/>
              <w:left w:w="90" w:type="dxa"/>
              <w:bottom w:w="90" w:type="dxa"/>
              <w:right w:w="90" w:type="dxa"/>
            </w:tcMar>
            <w:vAlign w:val="top"/>
          </w:tcPr>
          <w:p w14:paraId="279B5511">
            <w:pPr>
              <w:spacing w:before="20" w:after="20" w:line="276" w:lineRule="auto"/>
              <w:jc w:val="left"/>
            </w:pPr>
            <w:r>
              <w:rPr>
                <w:rFonts w:ascii="Arial" w:hAnsi="Arial"/>
                <w:sz w:val="16"/>
              </w:rPr>
              <w:t>Teacher / System</w:t>
            </w:r>
          </w:p>
        </w:tc>
        <w:tc>
          <w:tcPr>
            <w:tcW w:w="2592" w:type="dxa"/>
            <w:tcMar>
              <w:top w:w="90" w:type="dxa"/>
              <w:left w:w="90" w:type="dxa"/>
              <w:bottom w:w="90" w:type="dxa"/>
              <w:right w:w="90" w:type="dxa"/>
            </w:tcMar>
            <w:vAlign w:val="top"/>
          </w:tcPr>
          <w:p w14:paraId="24510510">
            <w:pPr>
              <w:spacing w:before="20" w:after="20" w:line="276" w:lineRule="auto"/>
              <w:jc w:val="left"/>
            </w:pPr>
            <w:r>
              <w:rPr>
                <w:rFonts w:ascii="Arial" w:hAnsi="Arial"/>
                <w:sz w:val="16"/>
              </w:rPr>
              <w:t>Schedule-bound auto-status engine enforcing teacher-plotted cutoffs (Present, Late, Absent) and 23:59 nightly auto-absent trigger.</w:t>
            </w:r>
          </w:p>
        </w:tc>
        <w:tc>
          <w:tcPr>
            <w:tcW w:w="1080" w:type="dxa"/>
            <w:tcMar>
              <w:top w:w="90" w:type="dxa"/>
              <w:left w:w="90" w:type="dxa"/>
              <w:bottom w:w="90" w:type="dxa"/>
              <w:right w:w="90" w:type="dxa"/>
            </w:tcMar>
            <w:vAlign w:val="top"/>
          </w:tcPr>
          <w:p w14:paraId="55CF2BA2">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55596671">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5500104A">
            <w:pPr>
              <w:spacing w:before="20" w:after="20" w:line="276" w:lineRule="auto"/>
              <w:jc w:val="left"/>
            </w:pPr>
            <w:r>
              <w:rPr>
                <w:rFonts w:ascii="Arial" w:hAnsi="Arial"/>
                <w:sz w:val="16"/>
              </w:rPr>
              <w:t>Edge function triggers at 23:59 daily; marks unscanned students Absent without overwriting valid marks.</w:t>
            </w:r>
          </w:p>
        </w:tc>
      </w:tr>
      <w:tr w14:paraId="2F150F9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584D629C">
            <w:pPr>
              <w:spacing w:before="20" w:after="20" w:line="276" w:lineRule="auto"/>
              <w:jc w:val="left"/>
            </w:pPr>
            <w:r>
              <w:rPr>
                <w:rFonts w:ascii="Arial" w:hAnsi="Arial"/>
                <w:sz w:val="16"/>
              </w:rPr>
              <w:t>FR-03</w:t>
            </w:r>
          </w:p>
        </w:tc>
        <w:tc>
          <w:tcPr>
            <w:tcW w:w="1368" w:type="dxa"/>
            <w:tcMar>
              <w:top w:w="90" w:type="dxa"/>
              <w:left w:w="90" w:type="dxa"/>
              <w:bottom w:w="90" w:type="dxa"/>
              <w:right w:w="90" w:type="dxa"/>
            </w:tcMar>
            <w:vAlign w:val="top"/>
          </w:tcPr>
          <w:p w14:paraId="1634380A">
            <w:pPr>
              <w:spacing w:before="20" w:after="20" w:line="276" w:lineRule="auto"/>
              <w:jc w:val="left"/>
            </w:pPr>
            <w:r>
              <w:rPr>
                <w:rFonts w:ascii="Arial" w:hAnsi="Arial"/>
                <w:sz w:val="16"/>
              </w:rPr>
              <w:t>Teacher / Student</w:t>
            </w:r>
          </w:p>
        </w:tc>
        <w:tc>
          <w:tcPr>
            <w:tcW w:w="2592" w:type="dxa"/>
            <w:tcMar>
              <w:top w:w="90" w:type="dxa"/>
              <w:left w:w="90" w:type="dxa"/>
              <w:bottom w:w="90" w:type="dxa"/>
              <w:right w:w="90" w:type="dxa"/>
            </w:tcMar>
            <w:vAlign w:val="top"/>
          </w:tcPr>
          <w:p w14:paraId="770FF411">
            <w:pPr>
              <w:spacing w:before="20" w:after="20" w:line="276" w:lineRule="auto"/>
              <w:jc w:val="left"/>
            </w:pPr>
            <w:r>
              <w:rPr>
                <w:rFonts w:ascii="Arial" w:hAnsi="Arial"/>
                <w:sz w:val="16"/>
              </w:rPr>
              <w:t>Activity and requirement tracking with deadline enforcement and electronic file submission.</w:t>
            </w:r>
          </w:p>
        </w:tc>
        <w:tc>
          <w:tcPr>
            <w:tcW w:w="1080" w:type="dxa"/>
            <w:tcMar>
              <w:top w:w="90" w:type="dxa"/>
              <w:left w:w="90" w:type="dxa"/>
              <w:bottom w:w="90" w:type="dxa"/>
              <w:right w:w="90" w:type="dxa"/>
            </w:tcMar>
            <w:vAlign w:val="top"/>
          </w:tcPr>
          <w:p w14:paraId="43993841">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40D6EBCB">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5F7D3D85">
            <w:pPr>
              <w:spacing w:before="20" w:after="20" w:line="276" w:lineRule="auto"/>
              <w:jc w:val="left"/>
            </w:pPr>
            <w:r>
              <w:rPr>
                <w:rFonts w:ascii="Arial" w:hAnsi="Arial"/>
                <w:sz w:val="16"/>
              </w:rPr>
              <w:t>Enforces deadline within +/- 1.0s; stores uploads in Supabase Storage with RLS.</w:t>
            </w:r>
          </w:p>
        </w:tc>
      </w:tr>
      <w:tr w14:paraId="72BD246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54D79581">
            <w:pPr>
              <w:spacing w:before="20" w:after="20" w:line="276" w:lineRule="auto"/>
              <w:jc w:val="left"/>
            </w:pPr>
            <w:r>
              <w:rPr>
                <w:rFonts w:ascii="Arial" w:hAnsi="Arial"/>
                <w:sz w:val="16"/>
              </w:rPr>
              <w:t>FR-04</w:t>
            </w:r>
          </w:p>
        </w:tc>
        <w:tc>
          <w:tcPr>
            <w:tcW w:w="1368" w:type="dxa"/>
            <w:tcMar>
              <w:top w:w="90" w:type="dxa"/>
              <w:left w:w="90" w:type="dxa"/>
              <w:bottom w:w="90" w:type="dxa"/>
              <w:right w:w="90" w:type="dxa"/>
            </w:tcMar>
            <w:vAlign w:val="top"/>
          </w:tcPr>
          <w:p w14:paraId="762DA288">
            <w:pPr>
              <w:spacing w:before="20" w:after="20" w:line="276" w:lineRule="auto"/>
              <w:jc w:val="left"/>
            </w:pPr>
            <w:r>
              <w:rPr>
                <w:rFonts w:ascii="Arial" w:hAnsi="Arial"/>
                <w:sz w:val="16"/>
              </w:rPr>
              <w:t>Teacher / Student</w:t>
            </w:r>
          </w:p>
        </w:tc>
        <w:tc>
          <w:tcPr>
            <w:tcW w:w="2592" w:type="dxa"/>
            <w:tcMar>
              <w:top w:w="90" w:type="dxa"/>
              <w:left w:w="90" w:type="dxa"/>
              <w:bottom w:w="90" w:type="dxa"/>
              <w:right w:w="90" w:type="dxa"/>
            </w:tcMar>
            <w:vAlign w:val="top"/>
          </w:tcPr>
          <w:p w14:paraId="6A9CFA48">
            <w:pPr>
              <w:spacing w:before="20" w:after="20" w:line="276" w:lineRule="auto"/>
              <w:jc w:val="left"/>
            </w:pPr>
            <w:r>
              <w:rPr>
                <w:rFonts w:ascii="Arial" w:hAnsi="Arial"/>
                <w:sz w:val="16"/>
              </w:rPr>
              <w:t>Online objective assessment engine with automated checking (Multiple Choice, True/False, Identification) and psychometric item analysis.</w:t>
            </w:r>
          </w:p>
        </w:tc>
        <w:tc>
          <w:tcPr>
            <w:tcW w:w="1080" w:type="dxa"/>
            <w:tcMar>
              <w:top w:w="90" w:type="dxa"/>
              <w:left w:w="90" w:type="dxa"/>
              <w:bottom w:w="90" w:type="dxa"/>
              <w:right w:w="90" w:type="dxa"/>
            </w:tcMar>
            <w:vAlign w:val="top"/>
          </w:tcPr>
          <w:p w14:paraId="2D455CE2">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2C5D6536">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6DE7361D">
            <w:pPr>
              <w:spacing w:before="20" w:after="20" w:line="276" w:lineRule="auto"/>
              <w:jc w:val="left"/>
            </w:pPr>
            <w:r>
              <w:rPr>
                <w:rFonts w:ascii="Arial" w:hAnsi="Arial"/>
                <w:sz w:val="16"/>
              </w:rPr>
              <w:t>Auto-grading completed &lt; 1.0s; item difficulty and discrimination index calculated &lt; 2.0s.</w:t>
            </w:r>
          </w:p>
        </w:tc>
      </w:tr>
      <w:tr w14:paraId="02DFC18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7BD243C1">
            <w:pPr>
              <w:spacing w:before="20" w:after="20" w:line="276" w:lineRule="auto"/>
              <w:jc w:val="left"/>
            </w:pPr>
            <w:r>
              <w:rPr>
                <w:rFonts w:ascii="Arial" w:hAnsi="Arial"/>
                <w:sz w:val="16"/>
              </w:rPr>
              <w:t>FR-05</w:t>
            </w:r>
          </w:p>
        </w:tc>
        <w:tc>
          <w:tcPr>
            <w:tcW w:w="1368" w:type="dxa"/>
            <w:tcMar>
              <w:top w:w="90" w:type="dxa"/>
              <w:left w:w="90" w:type="dxa"/>
              <w:bottom w:w="90" w:type="dxa"/>
              <w:right w:w="90" w:type="dxa"/>
            </w:tcMar>
            <w:vAlign w:val="top"/>
          </w:tcPr>
          <w:p w14:paraId="0B1774F1">
            <w:pPr>
              <w:spacing w:before="20" w:after="20" w:line="276" w:lineRule="auto"/>
              <w:jc w:val="left"/>
            </w:pPr>
            <w:r>
              <w:rPr>
                <w:rFonts w:ascii="Arial" w:hAnsi="Arial"/>
                <w:sz w:val="16"/>
              </w:rPr>
              <w:t>Teacher</w:t>
            </w:r>
          </w:p>
        </w:tc>
        <w:tc>
          <w:tcPr>
            <w:tcW w:w="2592" w:type="dxa"/>
            <w:tcMar>
              <w:top w:w="90" w:type="dxa"/>
              <w:left w:w="90" w:type="dxa"/>
              <w:bottom w:w="90" w:type="dxa"/>
              <w:right w:w="90" w:type="dxa"/>
            </w:tcMar>
            <w:vAlign w:val="top"/>
          </w:tcPr>
          <w:p w14:paraId="28635AAB">
            <w:pPr>
              <w:spacing w:before="20" w:after="20" w:line="276" w:lineRule="auto"/>
              <w:jc w:val="left"/>
            </w:pPr>
            <w:r>
              <w:rPr>
                <w:rFonts w:ascii="Arial" w:hAnsi="Arial"/>
                <w:sz w:val="16"/>
              </w:rPr>
              <w:t>DepEd DO 15, s. 2026 grade calculator validating weights to 100%, rounding initial scores to 2 decimals, and mapping to 41-tier transmutation.</w:t>
            </w:r>
          </w:p>
        </w:tc>
        <w:tc>
          <w:tcPr>
            <w:tcW w:w="1080" w:type="dxa"/>
            <w:tcMar>
              <w:top w:w="90" w:type="dxa"/>
              <w:left w:w="90" w:type="dxa"/>
              <w:bottom w:w="90" w:type="dxa"/>
              <w:right w:w="90" w:type="dxa"/>
            </w:tcMar>
            <w:vAlign w:val="top"/>
          </w:tcPr>
          <w:p w14:paraId="49BED44B">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03D464F8">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7F8BDE67">
            <w:pPr>
              <w:spacing w:before="20" w:after="20" w:line="276" w:lineRule="auto"/>
              <w:jc w:val="left"/>
            </w:pPr>
            <w:r>
              <w:rPr>
                <w:rFonts w:ascii="Arial" w:hAnsi="Arial"/>
                <w:sz w:val="16"/>
              </w:rPr>
              <w:t>100% mathematical parity against DepEd official transmutation; exportable to PDF, Excel, CSV.</w:t>
            </w:r>
          </w:p>
        </w:tc>
      </w:tr>
      <w:tr w14:paraId="72D6B0D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2CB8D64C">
            <w:pPr>
              <w:spacing w:before="20" w:after="20" w:line="276" w:lineRule="auto"/>
              <w:jc w:val="left"/>
            </w:pPr>
            <w:r>
              <w:rPr>
                <w:rFonts w:ascii="Arial" w:hAnsi="Arial"/>
                <w:sz w:val="16"/>
              </w:rPr>
              <w:t>FR-06</w:t>
            </w:r>
          </w:p>
        </w:tc>
        <w:tc>
          <w:tcPr>
            <w:tcW w:w="1368" w:type="dxa"/>
            <w:tcMar>
              <w:top w:w="90" w:type="dxa"/>
              <w:left w:w="90" w:type="dxa"/>
              <w:bottom w:w="90" w:type="dxa"/>
              <w:right w:w="90" w:type="dxa"/>
            </w:tcMar>
            <w:vAlign w:val="top"/>
          </w:tcPr>
          <w:p w14:paraId="3E632B69">
            <w:pPr>
              <w:spacing w:before="20" w:after="20" w:line="276" w:lineRule="auto"/>
              <w:jc w:val="left"/>
            </w:pPr>
            <w:r>
              <w:rPr>
                <w:rFonts w:ascii="Arial" w:hAnsi="Arial"/>
                <w:sz w:val="16"/>
              </w:rPr>
              <w:t>Teacher</w:t>
            </w:r>
          </w:p>
        </w:tc>
        <w:tc>
          <w:tcPr>
            <w:tcW w:w="2592" w:type="dxa"/>
            <w:tcMar>
              <w:top w:w="90" w:type="dxa"/>
              <w:left w:w="90" w:type="dxa"/>
              <w:bottom w:w="90" w:type="dxa"/>
              <w:right w:w="90" w:type="dxa"/>
            </w:tcMar>
            <w:vAlign w:val="top"/>
          </w:tcPr>
          <w:p w14:paraId="3DE87E71">
            <w:pPr>
              <w:spacing w:before="20" w:after="20" w:line="276" w:lineRule="auto"/>
              <w:jc w:val="left"/>
            </w:pPr>
            <w:r>
              <w:rPr>
                <w:rFonts w:ascii="Arial" w:hAnsi="Arial"/>
                <w:sz w:val="16"/>
              </w:rPr>
              <w:t>iLAW Lesson Plan Guide Generator scaffolding Grade 11 Mathematics lesson exemplars aligned with DepEd learning competencies.</w:t>
            </w:r>
          </w:p>
        </w:tc>
        <w:tc>
          <w:tcPr>
            <w:tcW w:w="1080" w:type="dxa"/>
            <w:tcMar>
              <w:top w:w="90" w:type="dxa"/>
              <w:left w:w="90" w:type="dxa"/>
              <w:bottom w:w="90" w:type="dxa"/>
              <w:right w:w="90" w:type="dxa"/>
            </w:tcMar>
            <w:vAlign w:val="top"/>
          </w:tcPr>
          <w:p w14:paraId="2F62BAAB">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675CC282">
            <w:pPr>
              <w:spacing w:before="20" w:after="20" w:line="276" w:lineRule="auto"/>
              <w:jc w:val="left"/>
            </w:pPr>
            <w:r>
              <w:rPr>
                <w:rFonts w:ascii="Arial" w:hAnsi="Arial"/>
                <w:sz w:val="16"/>
              </w:rPr>
              <w:t>Medium</w:t>
            </w:r>
          </w:p>
        </w:tc>
        <w:tc>
          <w:tcPr>
            <w:tcW w:w="1152" w:type="dxa"/>
            <w:tcMar>
              <w:top w:w="90" w:type="dxa"/>
              <w:left w:w="90" w:type="dxa"/>
              <w:bottom w:w="90" w:type="dxa"/>
              <w:right w:w="90" w:type="dxa"/>
            </w:tcMar>
            <w:vAlign w:val="top"/>
          </w:tcPr>
          <w:p w14:paraId="093EEEDC">
            <w:pPr>
              <w:spacing w:before="20" w:after="20" w:line="276" w:lineRule="auto"/>
              <w:jc w:val="left"/>
            </w:pPr>
            <w:r>
              <w:rPr>
                <w:rFonts w:ascii="Arial" w:hAnsi="Arial"/>
                <w:sz w:val="16"/>
              </w:rPr>
              <w:t>Generates structured lesson plan scaffolds within 5.0s while preserving teacher editorial control.</w:t>
            </w:r>
          </w:p>
        </w:tc>
      </w:tr>
      <w:tr w14:paraId="20AE01D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65D8387">
            <w:pPr>
              <w:spacing w:before="20" w:after="20" w:line="276" w:lineRule="auto"/>
              <w:jc w:val="left"/>
            </w:pPr>
            <w:r>
              <w:rPr>
                <w:rFonts w:ascii="Arial" w:hAnsi="Arial"/>
                <w:sz w:val="16"/>
              </w:rPr>
              <w:t>FR-07</w:t>
            </w:r>
          </w:p>
        </w:tc>
        <w:tc>
          <w:tcPr>
            <w:tcW w:w="1368" w:type="dxa"/>
            <w:tcMar>
              <w:top w:w="90" w:type="dxa"/>
              <w:left w:w="90" w:type="dxa"/>
              <w:bottom w:w="90" w:type="dxa"/>
              <w:right w:w="90" w:type="dxa"/>
            </w:tcMar>
            <w:vAlign w:val="top"/>
          </w:tcPr>
          <w:p w14:paraId="1D59139A">
            <w:pPr>
              <w:spacing w:before="20" w:after="20" w:line="276" w:lineRule="auto"/>
              <w:jc w:val="left"/>
            </w:pPr>
            <w:r>
              <w:rPr>
                <w:rFonts w:ascii="Arial" w:hAnsi="Arial"/>
                <w:sz w:val="16"/>
              </w:rPr>
              <w:t>Teacher / Student</w:t>
            </w:r>
          </w:p>
        </w:tc>
        <w:tc>
          <w:tcPr>
            <w:tcW w:w="2592" w:type="dxa"/>
            <w:tcMar>
              <w:top w:w="90" w:type="dxa"/>
              <w:left w:w="90" w:type="dxa"/>
              <w:bottom w:w="90" w:type="dxa"/>
              <w:right w:w="90" w:type="dxa"/>
            </w:tcMar>
            <w:vAlign w:val="top"/>
          </w:tcPr>
          <w:p w14:paraId="0A89D17D">
            <w:pPr>
              <w:spacing w:before="20" w:after="20" w:line="276" w:lineRule="auto"/>
              <w:jc w:val="left"/>
            </w:pPr>
            <w:r>
              <w:rPr>
                <w:rFonts w:ascii="Arial" w:hAnsi="Arial"/>
                <w:sz w:val="16"/>
              </w:rPr>
              <w:t>Categorized Learning Materials Repository allowing teachers to distribute instructional files with role-governed student download.</w:t>
            </w:r>
          </w:p>
        </w:tc>
        <w:tc>
          <w:tcPr>
            <w:tcW w:w="1080" w:type="dxa"/>
            <w:tcMar>
              <w:top w:w="90" w:type="dxa"/>
              <w:left w:w="90" w:type="dxa"/>
              <w:bottom w:w="90" w:type="dxa"/>
              <w:right w:w="90" w:type="dxa"/>
            </w:tcMar>
            <w:vAlign w:val="top"/>
          </w:tcPr>
          <w:p w14:paraId="5329DF95">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22E8649A">
            <w:pPr>
              <w:spacing w:before="20" w:after="20" w:line="276" w:lineRule="auto"/>
              <w:jc w:val="left"/>
            </w:pPr>
            <w:r>
              <w:rPr>
                <w:rFonts w:ascii="Arial" w:hAnsi="Arial"/>
                <w:sz w:val="16"/>
              </w:rPr>
              <w:t>Medium</w:t>
            </w:r>
          </w:p>
        </w:tc>
        <w:tc>
          <w:tcPr>
            <w:tcW w:w="1152" w:type="dxa"/>
            <w:tcMar>
              <w:top w:w="90" w:type="dxa"/>
              <w:left w:w="90" w:type="dxa"/>
              <w:bottom w:w="90" w:type="dxa"/>
              <w:right w:w="90" w:type="dxa"/>
            </w:tcMar>
            <w:vAlign w:val="top"/>
          </w:tcPr>
          <w:p w14:paraId="5FE1F45D">
            <w:pPr>
              <w:spacing w:before="20" w:after="20" w:line="276" w:lineRule="auto"/>
              <w:jc w:val="left"/>
            </w:pPr>
            <w:r>
              <w:rPr>
                <w:rFonts w:ascii="Arial" w:hAnsi="Arial"/>
                <w:sz w:val="16"/>
              </w:rPr>
              <w:t>Zero download retrieval failures; role-restricted file download permissions.</w:t>
            </w:r>
          </w:p>
        </w:tc>
      </w:tr>
      <w:tr w14:paraId="5E2BCC7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51AF011A">
            <w:pPr>
              <w:spacing w:before="20" w:after="20" w:line="276" w:lineRule="auto"/>
              <w:jc w:val="left"/>
            </w:pPr>
            <w:r>
              <w:rPr>
                <w:rFonts w:ascii="Arial" w:hAnsi="Arial"/>
                <w:sz w:val="16"/>
              </w:rPr>
              <w:t>FR-08</w:t>
            </w:r>
          </w:p>
        </w:tc>
        <w:tc>
          <w:tcPr>
            <w:tcW w:w="1368" w:type="dxa"/>
            <w:tcMar>
              <w:top w:w="90" w:type="dxa"/>
              <w:left w:w="90" w:type="dxa"/>
              <w:bottom w:w="90" w:type="dxa"/>
              <w:right w:w="90" w:type="dxa"/>
            </w:tcMar>
            <w:vAlign w:val="top"/>
          </w:tcPr>
          <w:p w14:paraId="66CF9435">
            <w:pPr>
              <w:spacing w:before="20" w:after="20" w:line="276" w:lineRule="auto"/>
              <w:jc w:val="left"/>
            </w:pPr>
            <w:r>
              <w:rPr>
                <w:rFonts w:ascii="Arial" w:hAnsi="Arial"/>
                <w:sz w:val="16"/>
              </w:rPr>
              <w:t>Student / Parent</w:t>
            </w:r>
          </w:p>
        </w:tc>
        <w:tc>
          <w:tcPr>
            <w:tcW w:w="2592" w:type="dxa"/>
            <w:tcMar>
              <w:top w:w="90" w:type="dxa"/>
              <w:left w:w="90" w:type="dxa"/>
              <w:bottom w:w="90" w:type="dxa"/>
              <w:right w:w="90" w:type="dxa"/>
            </w:tcMar>
            <w:vAlign w:val="top"/>
          </w:tcPr>
          <w:p w14:paraId="01EF47D1">
            <w:pPr>
              <w:spacing w:before="20" w:after="20" w:line="276" w:lineRule="auto"/>
              <w:jc w:val="left"/>
            </w:pPr>
            <w:r>
              <w:rPr>
                <w:rFonts w:ascii="Arial" w:hAnsi="Arial"/>
                <w:sz w:val="16"/>
              </w:rPr>
              <w:t>Role-governed mobile portals enforcing Row-Level Security for personal attendance logs and absence warning alerts (&gt;= 3 absences).</w:t>
            </w:r>
          </w:p>
        </w:tc>
        <w:tc>
          <w:tcPr>
            <w:tcW w:w="1080" w:type="dxa"/>
            <w:tcMar>
              <w:top w:w="90" w:type="dxa"/>
              <w:left w:w="90" w:type="dxa"/>
              <w:bottom w:w="90" w:type="dxa"/>
              <w:right w:w="90" w:type="dxa"/>
            </w:tcMar>
            <w:vAlign w:val="top"/>
          </w:tcPr>
          <w:p w14:paraId="2DECA1DA">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608FF16E">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50461EF4">
            <w:pPr>
              <w:spacing w:before="20" w:after="20" w:line="276" w:lineRule="auto"/>
              <w:jc w:val="left"/>
            </w:pPr>
            <w:r>
              <w:rPr>
                <w:rFonts w:ascii="Arial" w:hAnsi="Arial"/>
                <w:sz w:val="16"/>
              </w:rPr>
              <w:t>Dispatches parent push notification &lt; 3.0s upon 3rd unexcused absence; 100% data isolation.</w:t>
            </w:r>
          </w:p>
        </w:tc>
      </w:tr>
      <w:tr w14:paraId="32F73EF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164A2BE">
            <w:pPr>
              <w:spacing w:before="20" w:after="20" w:line="276" w:lineRule="auto"/>
              <w:jc w:val="left"/>
            </w:pPr>
            <w:r>
              <w:rPr>
                <w:rFonts w:ascii="Arial" w:hAnsi="Arial"/>
                <w:sz w:val="16"/>
              </w:rPr>
              <w:t>FR-09</w:t>
            </w:r>
          </w:p>
        </w:tc>
        <w:tc>
          <w:tcPr>
            <w:tcW w:w="1368" w:type="dxa"/>
            <w:tcMar>
              <w:top w:w="90" w:type="dxa"/>
              <w:left w:w="90" w:type="dxa"/>
              <w:bottom w:w="90" w:type="dxa"/>
              <w:right w:w="90" w:type="dxa"/>
            </w:tcMar>
            <w:vAlign w:val="top"/>
          </w:tcPr>
          <w:p w14:paraId="35721C8E">
            <w:pPr>
              <w:spacing w:before="20" w:after="20" w:line="276" w:lineRule="auto"/>
              <w:jc w:val="left"/>
            </w:pPr>
            <w:r>
              <w:rPr>
                <w:rFonts w:ascii="Arial" w:hAnsi="Arial"/>
                <w:sz w:val="16"/>
              </w:rPr>
              <w:t>System Admin</w:t>
            </w:r>
          </w:p>
        </w:tc>
        <w:tc>
          <w:tcPr>
            <w:tcW w:w="2592" w:type="dxa"/>
            <w:tcMar>
              <w:top w:w="90" w:type="dxa"/>
              <w:left w:w="90" w:type="dxa"/>
              <w:bottom w:w="90" w:type="dxa"/>
              <w:right w:w="90" w:type="dxa"/>
            </w:tcMar>
            <w:vAlign w:val="top"/>
          </w:tcPr>
          <w:p w14:paraId="5BA650B5">
            <w:pPr>
              <w:spacing w:before="20" w:after="20" w:line="276" w:lineRule="auto"/>
              <w:jc w:val="left"/>
            </w:pPr>
            <w:r>
              <w:rPr>
                <w:rFonts w:ascii="Arial" w:hAnsi="Arial"/>
                <w:sz w:val="16"/>
              </w:rPr>
              <w:t>Restricted administrative web module for academic year rollovers and teacher credential provisioning without instructional data access.</w:t>
            </w:r>
          </w:p>
        </w:tc>
        <w:tc>
          <w:tcPr>
            <w:tcW w:w="1080" w:type="dxa"/>
            <w:tcMar>
              <w:top w:w="90" w:type="dxa"/>
              <w:left w:w="90" w:type="dxa"/>
              <w:bottom w:w="90" w:type="dxa"/>
              <w:right w:w="90" w:type="dxa"/>
            </w:tcMar>
            <w:vAlign w:val="top"/>
          </w:tcPr>
          <w:p w14:paraId="07C2B9A7">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794DBCDE">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552D2237">
            <w:pPr>
              <w:spacing w:before="20" w:after="20" w:line="276" w:lineRule="auto"/>
              <w:jc w:val="left"/>
            </w:pPr>
            <w:r>
              <w:rPr>
                <w:rFonts w:ascii="Arial" w:hAnsi="Arial"/>
                <w:sz w:val="16"/>
              </w:rPr>
              <w:t>Enforces strict separation of duties; zero admin access to student grades or lesson plans.</w:t>
            </w:r>
          </w:p>
        </w:tc>
      </w:tr>
      <w:tr w14:paraId="30D659C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453851D">
            <w:pPr>
              <w:spacing w:before="20" w:after="20" w:line="276" w:lineRule="auto"/>
              <w:jc w:val="left"/>
            </w:pPr>
            <w:r>
              <w:rPr>
                <w:rFonts w:ascii="Arial" w:hAnsi="Arial"/>
                <w:sz w:val="16"/>
              </w:rPr>
              <w:t>NFR-01</w:t>
            </w:r>
          </w:p>
        </w:tc>
        <w:tc>
          <w:tcPr>
            <w:tcW w:w="1368" w:type="dxa"/>
            <w:tcMar>
              <w:top w:w="90" w:type="dxa"/>
              <w:left w:w="90" w:type="dxa"/>
              <w:bottom w:w="90" w:type="dxa"/>
              <w:right w:w="90" w:type="dxa"/>
            </w:tcMar>
            <w:vAlign w:val="top"/>
          </w:tcPr>
          <w:p w14:paraId="254C363A">
            <w:pPr>
              <w:spacing w:before="20" w:after="20" w:line="276" w:lineRule="auto"/>
              <w:jc w:val="left"/>
            </w:pPr>
            <w:r>
              <w:rPr>
                <w:rFonts w:ascii="Arial" w:hAnsi="Arial"/>
                <w:sz w:val="16"/>
              </w:rPr>
              <w:t>System</w:t>
            </w:r>
          </w:p>
        </w:tc>
        <w:tc>
          <w:tcPr>
            <w:tcW w:w="2592" w:type="dxa"/>
            <w:tcMar>
              <w:top w:w="90" w:type="dxa"/>
              <w:left w:w="90" w:type="dxa"/>
              <w:bottom w:w="90" w:type="dxa"/>
              <w:right w:w="90" w:type="dxa"/>
            </w:tcMar>
            <w:vAlign w:val="top"/>
          </w:tcPr>
          <w:p w14:paraId="45F53E0F">
            <w:pPr>
              <w:spacing w:before="20" w:after="20" w:line="276" w:lineRule="auto"/>
              <w:jc w:val="left"/>
            </w:pPr>
            <w:r>
              <w:rPr>
                <w:rFonts w:ascii="Arial" w:hAnsi="Arial"/>
                <w:sz w:val="16"/>
              </w:rPr>
              <w:t>Performance Efficiency: RFID card tap detection and audiovisual acknowledgment executed within &lt; 2.0 seconds.</w:t>
            </w:r>
          </w:p>
        </w:tc>
        <w:tc>
          <w:tcPr>
            <w:tcW w:w="1080" w:type="dxa"/>
            <w:tcMar>
              <w:top w:w="90" w:type="dxa"/>
              <w:left w:w="90" w:type="dxa"/>
              <w:bottom w:w="90" w:type="dxa"/>
              <w:right w:w="90" w:type="dxa"/>
            </w:tcMar>
            <w:vAlign w:val="top"/>
          </w:tcPr>
          <w:p w14:paraId="64A97883">
            <w:pPr>
              <w:spacing w:before="20" w:after="20" w:line="276" w:lineRule="auto"/>
              <w:jc w:val="left"/>
            </w:pPr>
            <w:r>
              <w:rPr>
                <w:rFonts w:ascii="Arial" w:hAnsi="Arial"/>
                <w:sz w:val="16"/>
              </w:rPr>
              <w:t>Non-Functional</w:t>
            </w:r>
          </w:p>
        </w:tc>
        <w:tc>
          <w:tcPr>
            <w:tcW w:w="792" w:type="dxa"/>
            <w:tcMar>
              <w:top w:w="90" w:type="dxa"/>
              <w:left w:w="90" w:type="dxa"/>
              <w:bottom w:w="90" w:type="dxa"/>
              <w:right w:w="90" w:type="dxa"/>
            </w:tcMar>
            <w:vAlign w:val="top"/>
          </w:tcPr>
          <w:p w14:paraId="219F0674">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5959BBA3">
            <w:pPr>
              <w:spacing w:before="20" w:after="20" w:line="276" w:lineRule="auto"/>
              <w:jc w:val="left"/>
            </w:pPr>
            <w:r>
              <w:rPr>
                <w:rFonts w:ascii="Arial" w:hAnsi="Arial"/>
                <w:sz w:val="16"/>
              </w:rPr>
              <w:t>Average tap latency &lt; 0.20s; peak latency &lt; 2.0s under edge hardware.</w:t>
            </w:r>
          </w:p>
        </w:tc>
      </w:tr>
      <w:tr w14:paraId="04B4F99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7C0C0514">
            <w:pPr>
              <w:spacing w:before="20" w:after="20" w:line="276" w:lineRule="auto"/>
              <w:jc w:val="left"/>
            </w:pPr>
            <w:r>
              <w:rPr>
                <w:rFonts w:ascii="Arial" w:hAnsi="Arial"/>
                <w:sz w:val="16"/>
              </w:rPr>
              <w:t>NFR-02</w:t>
            </w:r>
          </w:p>
        </w:tc>
        <w:tc>
          <w:tcPr>
            <w:tcW w:w="1368" w:type="dxa"/>
            <w:tcMar>
              <w:top w:w="90" w:type="dxa"/>
              <w:left w:w="90" w:type="dxa"/>
              <w:bottom w:w="90" w:type="dxa"/>
              <w:right w:w="90" w:type="dxa"/>
            </w:tcMar>
            <w:vAlign w:val="top"/>
          </w:tcPr>
          <w:p w14:paraId="10836453">
            <w:pPr>
              <w:spacing w:before="20" w:after="20" w:line="276" w:lineRule="auto"/>
              <w:jc w:val="left"/>
            </w:pPr>
            <w:r>
              <w:rPr>
                <w:rFonts w:ascii="Arial" w:hAnsi="Arial"/>
                <w:sz w:val="16"/>
              </w:rPr>
              <w:t>System</w:t>
            </w:r>
          </w:p>
        </w:tc>
        <w:tc>
          <w:tcPr>
            <w:tcW w:w="2592" w:type="dxa"/>
            <w:tcMar>
              <w:top w:w="90" w:type="dxa"/>
              <w:left w:w="90" w:type="dxa"/>
              <w:bottom w:w="90" w:type="dxa"/>
              <w:right w:w="90" w:type="dxa"/>
            </w:tcMar>
            <w:vAlign w:val="top"/>
          </w:tcPr>
          <w:p w14:paraId="31FF703D">
            <w:pPr>
              <w:spacing w:before="20" w:after="20" w:line="276" w:lineRule="auto"/>
              <w:jc w:val="left"/>
            </w:pPr>
            <w:r>
              <w:rPr>
                <w:rFonts w:ascii="Arial" w:hAnsi="Arial"/>
                <w:sz w:val="16"/>
              </w:rPr>
              <w:t>Reliability &amp; Fault Tolerance: Offline SPIFFS flash buffer retaining &gt;= 5,000 attendance records during network outages.</w:t>
            </w:r>
          </w:p>
        </w:tc>
        <w:tc>
          <w:tcPr>
            <w:tcW w:w="1080" w:type="dxa"/>
            <w:tcMar>
              <w:top w:w="90" w:type="dxa"/>
              <w:left w:w="90" w:type="dxa"/>
              <w:bottom w:w="90" w:type="dxa"/>
              <w:right w:w="90" w:type="dxa"/>
            </w:tcMar>
            <w:vAlign w:val="top"/>
          </w:tcPr>
          <w:p w14:paraId="425A7DE1">
            <w:pPr>
              <w:spacing w:before="20" w:after="20" w:line="276" w:lineRule="auto"/>
              <w:jc w:val="left"/>
            </w:pPr>
            <w:r>
              <w:rPr>
                <w:rFonts w:ascii="Arial" w:hAnsi="Arial"/>
                <w:sz w:val="16"/>
              </w:rPr>
              <w:t>Non-Functional</w:t>
            </w:r>
          </w:p>
        </w:tc>
        <w:tc>
          <w:tcPr>
            <w:tcW w:w="792" w:type="dxa"/>
            <w:tcMar>
              <w:top w:w="90" w:type="dxa"/>
              <w:left w:w="90" w:type="dxa"/>
              <w:bottom w:w="90" w:type="dxa"/>
              <w:right w:w="90" w:type="dxa"/>
            </w:tcMar>
            <w:vAlign w:val="top"/>
          </w:tcPr>
          <w:p w14:paraId="6FB18948">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51DEC835">
            <w:pPr>
              <w:spacing w:before="20" w:after="20" w:line="276" w:lineRule="auto"/>
              <w:jc w:val="left"/>
            </w:pPr>
            <w:r>
              <w:rPr>
                <w:rFonts w:ascii="Arial" w:hAnsi="Arial"/>
                <w:sz w:val="16"/>
              </w:rPr>
              <w:t>Zero records lost during power/network drop; auto-sync within &lt; 5.0s upon reconnection.</w:t>
            </w:r>
          </w:p>
        </w:tc>
      </w:tr>
      <w:tr w14:paraId="14A93948">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69D2CD46">
            <w:pPr>
              <w:spacing w:before="20" w:after="20" w:line="276" w:lineRule="auto"/>
              <w:jc w:val="left"/>
            </w:pPr>
            <w:r>
              <w:rPr>
                <w:rFonts w:ascii="Arial" w:hAnsi="Arial"/>
                <w:sz w:val="16"/>
              </w:rPr>
              <w:t>NFR-03</w:t>
            </w:r>
          </w:p>
        </w:tc>
        <w:tc>
          <w:tcPr>
            <w:tcW w:w="1368" w:type="dxa"/>
            <w:tcMar>
              <w:top w:w="90" w:type="dxa"/>
              <w:left w:w="90" w:type="dxa"/>
              <w:bottom w:w="90" w:type="dxa"/>
              <w:right w:w="90" w:type="dxa"/>
            </w:tcMar>
            <w:vAlign w:val="top"/>
          </w:tcPr>
          <w:p w14:paraId="4482CBB0">
            <w:pPr>
              <w:spacing w:before="20" w:after="20" w:line="276" w:lineRule="auto"/>
              <w:jc w:val="left"/>
            </w:pPr>
            <w:r>
              <w:rPr>
                <w:rFonts w:ascii="Arial" w:hAnsi="Arial"/>
                <w:sz w:val="16"/>
              </w:rPr>
              <w:t>System</w:t>
            </w:r>
          </w:p>
        </w:tc>
        <w:tc>
          <w:tcPr>
            <w:tcW w:w="2592" w:type="dxa"/>
            <w:tcMar>
              <w:top w:w="90" w:type="dxa"/>
              <w:left w:w="90" w:type="dxa"/>
              <w:bottom w:w="90" w:type="dxa"/>
              <w:right w:w="90" w:type="dxa"/>
            </w:tcMar>
            <w:vAlign w:val="top"/>
          </w:tcPr>
          <w:p w14:paraId="381C969C">
            <w:pPr>
              <w:spacing w:before="20" w:after="20" w:line="276" w:lineRule="auto"/>
              <w:jc w:val="left"/>
            </w:pPr>
            <w:r>
              <w:rPr>
                <w:rFonts w:ascii="Arial" w:hAnsi="Arial"/>
                <w:sz w:val="16"/>
              </w:rPr>
              <w:t>Security &amp; Privacy: PostgreSQL Row-Level Security (RLS) and tokenized Firebase JWT authentication.</w:t>
            </w:r>
          </w:p>
        </w:tc>
        <w:tc>
          <w:tcPr>
            <w:tcW w:w="1080" w:type="dxa"/>
            <w:tcMar>
              <w:top w:w="90" w:type="dxa"/>
              <w:left w:w="90" w:type="dxa"/>
              <w:bottom w:w="90" w:type="dxa"/>
              <w:right w:w="90" w:type="dxa"/>
            </w:tcMar>
            <w:vAlign w:val="top"/>
          </w:tcPr>
          <w:p w14:paraId="06778F76">
            <w:pPr>
              <w:spacing w:before="20" w:after="20" w:line="276" w:lineRule="auto"/>
              <w:jc w:val="left"/>
            </w:pPr>
            <w:r>
              <w:rPr>
                <w:rFonts w:ascii="Arial" w:hAnsi="Arial"/>
                <w:sz w:val="16"/>
              </w:rPr>
              <w:t>Non-Functional</w:t>
            </w:r>
          </w:p>
        </w:tc>
        <w:tc>
          <w:tcPr>
            <w:tcW w:w="792" w:type="dxa"/>
            <w:tcMar>
              <w:top w:w="90" w:type="dxa"/>
              <w:left w:w="90" w:type="dxa"/>
              <w:bottom w:w="90" w:type="dxa"/>
              <w:right w:w="90" w:type="dxa"/>
            </w:tcMar>
            <w:vAlign w:val="top"/>
          </w:tcPr>
          <w:p w14:paraId="1E57F590">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287D2539">
            <w:pPr>
              <w:spacing w:before="20" w:after="20" w:line="276" w:lineRule="auto"/>
              <w:jc w:val="left"/>
            </w:pPr>
            <w:r>
              <w:rPr>
                <w:rFonts w:ascii="Arial" w:hAnsi="Arial"/>
                <w:sz w:val="16"/>
              </w:rPr>
              <w:t>Zero cross-student data leakage; SHA-256 encrypted passwords; compliance with RA 10173.</w:t>
            </w:r>
          </w:p>
        </w:tc>
      </w:tr>
      <w:tr w14:paraId="2BF83E4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4AEE73A5">
            <w:pPr>
              <w:spacing w:before="20" w:after="20" w:line="276" w:lineRule="auto"/>
              <w:jc w:val="left"/>
            </w:pPr>
            <w:r>
              <w:rPr>
                <w:rFonts w:ascii="Arial" w:hAnsi="Arial"/>
                <w:sz w:val="16"/>
              </w:rPr>
              <w:t>NFR-04</w:t>
            </w:r>
          </w:p>
        </w:tc>
        <w:tc>
          <w:tcPr>
            <w:tcW w:w="1368" w:type="dxa"/>
            <w:tcMar>
              <w:top w:w="90" w:type="dxa"/>
              <w:left w:w="90" w:type="dxa"/>
              <w:bottom w:w="90" w:type="dxa"/>
              <w:right w:w="90" w:type="dxa"/>
            </w:tcMar>
            <w:vAlign w:val="top"/>
          </w:tcPr>
          <w:p w14:paraId="314D599F">
            <w:pPr>
              <w:spacing w:before="20" w:after="20" w:line="276" w:lineRule="auto"/>
              <w:jc w:val="left"/>
            </w:pPr>
            <w:r>
              <w:rPr>
                <w:rFonts w:ascii="Arial" w:hAnsi="Arial"/>
                <w:sz w:val="16"/>
              </w:rPr>
              <w:t>System</w:t>
            </w:r>
          </w:p>
        </w:tc>
        <w:tc>
          <w:tcPr>
            <w:tcW w:w="2592" w:type="dxa"/>
            <w:tcMar>
              <w:top w:w="90" w:type="dxa"/>
              <w:left w:w="90" w:type="dxa"/>
              <w:bottom w:w="90" w:type="dxa"/>
              <w:right w:w="90" w:type="dxa"/>
            </w:tcMar>
            <w:vAlign w:val="top"/>
          </w:tcPr>
          <w:p w14:paraId="2E8CAE6C">
            <w:pPr>
              <w:spacing w:before="20" w:after="20" w:line="276" w:lineRule="auto"/>
              <w:jc w:val="left"/>
            </w:pPr>
            <w:r>
              <w:rPr>
                <w:rFonts w:ascii="Arial" w:hAnsi="Arial"/>
                <w:sz w:val="16"/>
              </w:rPr>
              <w:t>Maintainability &amp; Modularity: Modular Flutter codebase with repository pattern and isolated service layers.</w:t>
            </w:r>
          </w:p>
        </w:tc>
        <w:tc>
          <w:tcPr>
            <w:tcW w:w="1080" w:type="dxa"/>
            <w:tcMar>
              <w:top w:w="90" w:type="dxa"/>
              <w:left w:w="90" w:type="dxa"/>
              <w:bottom w:w="90" w:type="dxa"/>
              <w:right w:w="90" w:type="dxa"/>
            </w:tcMar>
            <w:vAlign w:val="top"/>
          </w:tcPr>
          <w:p w14:paraId="457FB455">
            <w:pPr>
              <w:spacing w:before="20" w:after="20" w:line="276" w:lineRule="auto"/>
              <w:jc w:val="left"/>
            </w:pPr>
            <w:r>
              <w:rPr>
                <w:rFonts w:ascii="Arial" w:hAnsi="Arial"/>
                <w:sz w:val="16"/>
              </w:rPr>
              <w:t>Non-Functional</w:t>
            </w:r>
          </w:p>
        </w:tc>
        <w:tc>
          <w:tcPr>
            <w:tcW w:w="792" w:type="dxa"/>
            <w:tcMar>
              <w:top w:w="90" w:type="dxa"/>
              <w:left w:w="90" w:type="dxa"/>
              <w:bottom w:w="90" w:type="dxa"/>
              <w:right w:w="90" w:type="dxa"/>
            </w:tcMar>
            <w:vAlign w:val="top"/>
          </w:tcPr>
          <w:p w14:paraId="320A059E">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7586B2B0">
            <w:pPr>
              <w:spacing w:before="20" w:after="20" w:line="276" w:lineRule="auto"/>
              <w:jc w:val="left"/>
            </w:pPr>
            <w:r>
              <w:rPr>
                <w:rFonts w:ascii="Arial" w:hAnsi="Arial"/>
                <w:sz w:val="16"/>
              </w:rPr>
              <w:t>Clean architecture; zero circular dependencies; comprehensive unit test coverage.</w:t>
            </w:r>
          </w:p>
        </w:tc>
      </w:tr>
    </w:tbl>
    <w:p w14:paraId="1FF30E22">
      <w:pPr>
        <w:keepNext/>
        <w:spacing w:before="280" w:after="40" w:line="360" w:lineRule="auto"/>
        <w:ind w:firstLine="0"/>
        <w:jc w:val="left"/>
      </w:pPr>
      <w:r>
        <w:rPr>
          <w:rFonts w:ascii="Arial" w:hAnsi="Arial"/>
          <w:b/>
          <w:sz w:val="24"/>
        </w:rPr>
        <w:t>3.6 Research Instrument</w:t>
      </w:r>
    </w:p>
    <w:p w14:paraId="25184B31">
      <w:pPr>
        <w:keepNext w:val="0"/>
        <w:spacing w:before="0" w:after="0" w:line="360" w:lineRule="auto"/>
        <w:ind w:firstLine="720"/>
        <w:jc w:val="both"/>
      </w:pPr>
      <w:r>
        <w:rPr>
          <w:rFonts w:ascii="Arial" w:hAnsi="Arial"/>
          <w:sz w:val="22"/>
        </w:rPr>
        <w:t>The primary evaluation instrument utilized in this study is grounded in the ISO/IEC 25010:2023 Product Quality Model, which establishes nine standard software quality characteristics: (1) Functional Suitability, (2) Performance Efficiency, (3) Compatibility, (4) Interaction Capability, (5) Reliability, (6) Security, (7) Maintainability, (8) Flexibility, and (9) Safety. To ensure methodological validity, survey instruments were adapted to match the technical accessibility of each stakeholder group:</w:t>
      </w:r>
    </w:p>
    <w:p w14:paraId="02D3C9A5">
      <w:pPr>
        <w:keepNext w:val="0"/>
        <w:spacing w:before="0" w:after="0" w:line="360" w:lineRule="auto"/>
        <w:ind w:firstLine="720"/>
        <w:jc w:val="both"/>
      </w:pPr>
      <w:r>
        <w:rPr>
          <w:rFonts w:ascii="Arial" w:hAnsi="Arial"/>
          <w:sz w:val="22"/>
        </w:rPr>
        <w:t>1. Technical Expert Evaluation Questionnaire: Administered to the five IT professionals. Encompasses all nine ISO/IEC 25010:2023 characteristics with technical criteria evaluating database Row-Level Security, ESP32 non-volatile buffering, architectural modularity, API response latency, and exception recovery.</w:t>
      </w:r>
    </w:p>
    <w:p w14:paraId="03284B8E">
      <w:pPr>
        <w:keepNext w:val="0"/>
        <w:spacing w:before="0" w:after="0" w:line="360" w:lineRule="auto"/>
        <w:ind w:firstLine="720"/>
        <w:jc w:val="both"/>
      </w:pPr>
      <w:r>
        <w:rPr>
          <w:rFonts w:ascii="Arial" w:hAnsi="Arial"/>
          <w:sz w:val="22"/>
        </w:rPr>
        <w:t>2. Teacher Acceptability Questionnaire: Administered to Ma’am Karen P. Gonzaga. Focuses on Functional Suitability (DepEd grade computation accuracy, roster management), Performance Efficiency (attendance tap speed), Usability/Interaction Capability (lesson plan generation, materials organization), and Reliability (offline roster fallback).</w:t>
      </w:r>
    </w:p>
    <w:p w14:paraId="3912BEA4">
      <w:pPr>
        <w:keepNext w:val="0"/>
        <w:spacing w:before="0" w:after="0" w:line="360" w:lineRule="auto"/>
        <w:ind w:firstLine="720"/>
        <w:jc w:val="both"/>
      </w:pPr>
      <w:r>
        <w:rPr>
          <w:rFonts w:ascii="Arial" w:hAnsi="Arial"/>
          <w:sz w:val="22"/>
        </w:rPr>
        <w:t>3. Student &amp; Parent Usability Questionnaires: Administered to Grade 11 learners and parents. Specifically tailored to observable front-end interaction, evaluating interface clarity, ease of navigation, transparency of attendance timestamps, absence notification timeliness, and mobile portal responsiveness.</w:t>
      </w:r>
    </w:p>
    <w:p w14:paraId="70BDA80B">
      <w:pPr>
        <w:keepNext/>
        <w:spacing w:before="280" w:after="0" w:line="276" w:lineRule="auto"/>
        <w:ind w:firstLine="0"/>
        <w:jc w:val="left"/>
      </w:pPr>
      <w:r>
        <w:rPr>
          <w:rFonts w:ascii="Arial" w:hAnsi="Arial"/>
          <w:b/>
          <w:sz w:val="22"/>
        </w:rPr>
        <w:t>Table 7</w:t>
      </w:r>
    </w:p>
    <w:p w14:paraId="6B3AF213">
      <w:pPr>
        <w:keepNext/>
        <w:spacing w:before="0" w:after="80" w:line="276" w:lineRule="auto"/>
        <w:ind w:firstLine="0"/>
        <w:jc w:val="left"/>
      </w:pPr>
      <w:r>
        <w:rPr>
          <w:rFonts w:ascii="Arial" w:hAnsi="Arial"/>
          <w:i/>
          <w:sz w:val="22"/>
        </w:rPr>
        <w:t>ISO/IEC 25010:2023 Evaluation Instrument Blueprint and Criteria Breakdown</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728"/>
        <w:gridCol w:w="2592"/>
        <w:gridCol w:w="1440"/>
        <w:gridCol w:w="864"/>
        <w:gridCol w:w="1296"/>
      </w:tblGrid>
      <w:tr w14:paraId="4CB9B14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728" w:type="dxa"/>
            <w:shd w:val="clear" w:color="auto" w:fill="EAECEE"/>
            <w:tcMar>
              <w:top w:w="90" w:type="dxa"/>
              <w:left w:w="90" w:type="dxa"/>
              <w:bottom w:w="90" w:type="dxa"/>
              <w:right w:w="90" w:type="dxa"/>
            </w:tcMar>
            <w:vAlign w:val="top"/>
          </w:tcPr>
          <w:p w14:paraId="62D79C0A">
            <w:pPr>
              <w:spacing w:before="40" w:after="40" w:line="276" w:lineRule="auto"/>
              <w:jc w:val="center"/>
            </w:pPr>
            <w:r>
              <w:rPr>
                <w:rFonts w:ascii="Arial" w:hAnsi="Arial"/>
                <w:b/>
                <w:sz w:val="17"/>
              </w:rPr>
              <w:t>ISO/IEC 25010:2023 CHARACTERISTIC</w:t>
            </w:r>
          </w:p>
        </w:tc>
        <w:tc>
          <w:tcPr>
            <w:tcW w:w="2592" w:type="dxa"/>
            <w:shd w:val="clear" w:color="auto" w:fill="EAECEE"/>
            <w:tcMar>
              <w:top w:w="90" w:type="dxa"/>
              <w:left w:w="90" w:type="dxa"/>
              <w:bottom w:w="90" w:type="dxa"/>
              <w:right w:w="90" w:type="dxa"/>
            </w:tcMar>
            <w:vAlign w:val="top"/>
          </w:tcPr>
          <w:p w14:paraId="2686B3CF">
            <w:pPr>
              <w:spacing w:before="40" w:after="40" w:line="276" w:lineRule="auto"/>
              <w:jc w:val="center"/>
            </w:pPr>
            <w:r>
              <w:rPr>
                <w:rFonts w:ascii="Arial" w:hAnsi="Arial"/>
                <w:b/>
                <w:sz w:val="17"/>
              </w:rPr>
              <w:t>OPERATIONAL FOCUS &amp; MEASURED ATTRIBUTES</w:t>
            </w:r>
          </w:p>
        </w:tc>
        <w:tc>
          <w:tcPr>
            <w:tcW w:w="1440" w:type="dxa"/>
            <w:shd w:val="clear" w:color="auto" w:fill="EAECEE"/>
            <w:tcMar>
              <w:top w:w="90" w:type="dxa"/>
              <w:left w:w="90" w:type="dxa"/>
              <w:bottom w:w="90" w:type="dxa"/>
              <w:right w:w="90" w:type="dxa"/>
            </w:tcMar>
            <w:vAlign w:val="top"/>
          </w:tcPr>
          <w:p w14:paraId="7DA912D0">
            <w:pPr>
              <w:spacing w:before="40" w:after="40" w:line="276" w:lineRule="auto"/>
              <w:jc w:val="center"/>
            </w:pPr>
            <w:r>
              <w:rPr>
                <w:rFonts w:ascii="Arial" w:hAnsi="Arial"/>
                <w:b/>
                <w:sz w:val="17"/>
              </w:rPr>
              <w:t>EVALUATOR GROUPS</w:t>
            </w:r>
          </w:p>
        </w:tc>
        <w:tc>
          <w:tcPr>
            <w:tcW w:w="864" w:type="dxa"/>
            <w:shd w:val="clear" w:color="auto" w:fill="EAECEE"/>
            <w:tcMar>
              <w:top w:w="90" w:type="dxa"/>
              <w:left w:w="90" w:type="dxa"/>
              <w:bottom w:w="90" w:type="dxa"/>
              <w:right w:w="90" w:type="dxa"/>
            </w:tcMar>
            <w:vAlign w:val="top"/>
          </w:tcPr>
          <w:p w14:paraId="28AEA6CA">
            <w:pPr>
              <w:spacing w:before="40" w:after="40" w:line="276" w:lineRule="auto"/>
              <w:jc w:val="center"/>
            </w:pPr>
            <w:r>
              <w:rPr>
                <w:rFonts w:ascii="Arial" w:hAnsi="Arial"/>
                <w:b/>
                <w:sz w:val="17"/>
              </w:rPr>
              <w:t>ITEM COUNT</w:t>
            </w:r>
          </w:p>
        </w:tc>
        <w:tc>
          <w:tcPr>
            <w:tcW w:w="1296" w:type="dxa"/>
            <w:shd w:val="clear" w:color="auto" w:fill="EAECEE"/>
            <w:tcMar>
              <w:top w:w="90" w:type="dxa"/>
              <w:left w:w="90" w:type="dxa"/>
              <w:bottom w:w="90" w:type="dxa"/>
              <w:right w:w="90" w:type="dxa"/>
            </w:tcMar>
            <w:vAlign w:val="top"/>
          </w:tcPr>
          <w:p w14:paraId="1F55DE56">
            <w:pPr>
              <w:spacing w:before="40" w:after="40" w:line="276" w:lineRule="auto"/>
              <w:jc w:val="center"/>
            </w:pPr>
            <w:r>
              <w:rPr>
                <w:rFonts w:ascii="Arial" w:hAnsi="Arial"/>
                <w:b/>
                <w:sz w:val="17"/>
              </w:rPr>
              <w:t>TARGET WEIGHTED MEAN</w:t>
            </w:r>
          </w:p>
        </w:tc>
      </w:tr>
      <w:tr w14:paraId="20A9C5C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02576635">
            <w:pPr>
              <w:spacing w:before="20" w:after="20" w:line="276" w:lineRule="auto"/>
              <w:jc w:val="left"/>
            </w:pPr>
            <w:r>
              <w:rPr>
                <w:rFonts w:ascii="Arial" w:hAnsi="Arial"/>
                <w:sz w:val="16"/>
              </w:rPr>
              <w:t>1. Functional Suitability</w:t>
            </w:r>
          </w:p>
        </w:tc>
        <w:tc>
          <w:tcPr>
            <w:tcW w:w="2592" w:type="dxa"/>
            <w:tcMar>
              <w:top w:w="90" w:type="dxa"/>
              <w:left w:w="90" w:type="dxa"/>
              <w:bottom w:w="90" w:type="dxa"/>
              <w:right w:w="90" w:type="dxa"/>
            </w:tcMar>
            <w:vAlign w:val="top"/>
          </w:tcPr>
          <w:p w14:paraId="609085DC">
            <w:pPr>
              <w:spacing w:before="20" w:after="20" w:line="276" w:lineRule="auto"/>
              <w:jc w:val="left"/>
            </w:pPr>
            <w:r>
              <w:rPr>
                <w:rFonts w:ascii="Arial" w:hAnsi="Arial"/>
                <w:sz w:val="16"/>
              </w:rPr>
              <w:t>Completeness, correctness, and appropriateness of attendance, DO 15 grading, and lesson planning.</w:t>
            </w:r>
          </w:p>
        </w:tc>
        <w:tc>
          <w:tcPr>
            <w:tcW w:w="1440" w:type="dxa"/>
            <w:tcMar>
              <w:top w:w="90" w:type="dxa"/>
              <w:left w:w="90" w:type="dxa"/>
              <w:bottom w:w="90" w:type="dxa"/>
              <w:right w:w="90" w:type="dxa"/>
            </w:tcMar>
            <w:vAlign w:val="top"/>
          </w:tcPr>
          <w:p w14:paraId="5696C258">
            <w:pPr>
              <w:spacing w:before="20" w:after="20" w:line="276" w:lineRule="auto"/>
              <w:jc w:val="left"/>
            </w:pPr>
            <w:r>
              <w:rPr>
                <w:rFonts w:ascii="Arial" w:hAnsi="Arial"/>
                <w:sz w:val="16"/>
              </w:rPr>
              <w:t>Teacher, IT Experts</w:t>
            </w:r>
          </w:p>
        </w:tc>
        <w:tc>
          <w:tcPr>
            <w:tcW w:w="864" w:type="dxa"/>
            <w:tcMar>
              <w:top w:w="90" w:type="dxa"/>
              <w:left w:w="90" w:type="dxa"/>
              <w:bottom w:w="90" w:type="dxa"/>
              <w:right w:w="90" w:type="dxa"/>
            </w:tcMar>
            <w:vAlign w:val="top"/>
          </w:tcPr>
          <w:p w14:paraId="164F32F7">
            <w:pPr>
              <w:spacing w:before="20" w:after="20" w:line="276" w:lineRule="auto"/>
              <w:jc w:val="left"/>
            </w:pPr>
            <w:r>
              <w:rPr>
                <w:rFonts w:ascii="Arial" w:hAnsi="Arial"/>
                <w:sz w:val="16"/>
              </w:rPr>
              <w:t>5</w:t>
            </w:r>
          </w:p>
        </w:tc>
        <w:tc>
          <w:tcPr>
            <w:tcW w:w="1296" w:type="dxa"/>
            <w:tcMar>
              <w:top w:w="90" w:type="dxa"/>
              <w:left w:w="90" w:type="dxa"/>
              <w:bottom w:w="90" w:type="dxa"/>
              <w:right w:w="90" w:type="dxa"/>
            </w:tcMar>
            <w:vAlign w:val="top"/>
          </w:tcPr>
          <w:p w14:paraId="10FC89EB">
            <w:pPr>
              <w:spacing w:before="20" w:after="20" w:line="276" w:lineRule="auto"/>
              <w:jc w:val="left"/>
            </w:pPr>
            <w:r>
              <w:rPr>
                <w:rFonts w:ascii="Arial" w:hAnsi="Arial"/>
                <w:sz w:val="16"/>
              </w:rPr>
              <w:t>&gt;= 4.20 (Strongly Agree)</w:t>
            </w:r>
          </w:p>
        </w:tc>
      </w:tr>
      <w:tr w14:paraId="6B32253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72E26AFE">
            <w:pPr>
              <w:spacing w:before="20" w:after="20" w:line="276" w:lineRule="auto"/>
              <w:jc w:val="left"/>
            </w:pPr>
            <w:r>
              <w:rPr>
                <w:rFonts w:ascii="Arial" w:hAnsi="Arial"/>
                <w:sz w:val="16"/>
              </w:rPr>
              <w:t>2. Performance Efficiency</w:t>
            </w:r>
          </w:p>
        </w:tc>
        <w:tc>
          <w:tcPr>
            <w:tcW w:w="2592" w:type="dxa"/>
            <w:tcMar>
              <w:top w:w="90" w:type="dxa"/>
              <w:left w:w="90" w:type="dxa"/>
              <w:bottom w:w="90" w:type="dxa"/>
              <w:right w:w="90" w:type="dxa"/>
            </w:tcMar>
            <w:vAlign w:val="top"/>
          </w:tcPr>
          <w:p w14:paraId="6DB71929">
            <w:pPr>
              <w:spacing w:before="20" w:after="20" w:line="276" w:lineRule="auto"/>
              <w:jc w:val="left"/>
            </w:pPr>
            <w:r>
              <w:rPr>
                <w:rFonts w:ascii="Arial" w:hAnsi="Arial"/>
                <w:sz w:val="16"/>
              </w:rPr>
              <w:t>RFID card tap speed (&lt; 2.0s), cloud sync turnaround (&lt; 5.0s), and resource utilization.</w:t>
            </w:r>
          </w:p>
        </w:tc>
        <w:tc>
          <w:tcPr>
            <w:tcW w:w="1440" w:type="dxa"/>
            <w:tcMar>
              <w:top w:w="90" w:type="dxa"/>
              <w:left w:w="90" w:type="dxa"/>
              <w:bottom w:w="90" w:type="dxa"/>
              <w:right w:w="90" w:type="dxa"/>
            </w:tcMar>
            <w:vAlign w:val="top"/>
          </w:tcPr>
          <w:p w14:paraId="1D172D51">
            <w:pPr>
              <w:spacing w:before="20" w:after="20" w:line="276" w:lineRule="auto"/>
              <w:jc w:val="left"/>
            </w:pPr>
            <w:r>
              <w:rPr>
                <w:rFonts w:ascii="Arial" w:hAnsi="Arial"/>
                <w:sz w:val="16"/>
              </w:rPr>
              <w:t>Teacher, Students, IT</w:t>
            </w:r>
          </w:p>
        </w:tc>
        <w:tc>
          <w:tcPr>
            <w:tcW w:w="864" w:type="dxa"/>
            <w:tcMar>
              <w:top w:w="90" w:type="dxa"/>
              <w:left w:w="90" w:type="dxa"/>
              <w:bottom w:w="90" w:type="dxa"/>
              <w:right w:w="90" w:type="dxa"/>
            </w:tcMar>
            <w:vAlign w:val="top"/>
          </w:tcPr>
          <w:p w14:paraId="2B6DCAC7">
            <w:pPr>
              <w:spacing w:before="20" w:after="20" w:line="276" w:lineRule="auto"/>
              <w:jc w:val="left"/>
            </w:pPr>
            <w:r>
              <w:rPr>
                <w:rFonts w:ascii="Arial" w:hAnsi="Arial"/>
                <w:sz w:val="16"/>
              </w:rPr>
              <w:t>4</w:t>
            </w:r>
          </w:p>
        </w:tc>
        <w:tc>
          <w:tcPr>
            <w:tcW w:w="1296" w:type="dxa"/>
            <w:tcMar>
              <w:top w:w="90" w:type="dxa"/>
              <w:left w:w="90" w:type="dxa"/>
              <w:bottom w:w="90" w:type="dxa"/>
              <w:right w:w="90" w:type="dxa"/>
            </w:tcMar>
            <w:vAlign w:val="top"/>
          </w:tcPr>
          <w:p w14:paraId="68F41850">
            <w:pPr>
              <w:spacing w:before="20" w:after="20" w:line="276" w:lineRule="auto"/>
              <w:jc w:val="left"/>
            </w:pPr>
            <w:r>
              <w:rPr>
                <w:rFonts w:ascii="Arial" w:hAnsi="Arial"/>
                <w:sz w:val="16"/>
              </w:rPr>
              <w:t>&gt;= 4.20 (Strongly Agree)</w:t>
            </w:r>
          </w:p>
        </w:tc>
      </w:tr>
      <w:tr w14:paraId="2E0F75A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316114BC">
            <w:pPr>
              <w:spacing w:before="20" w:after="20" w:line="276" w:lineRule="auto"/>
              <w:jc w:val="left"/>
            </w:pPr>
            <w:r>
              <w:rPr>
                <w:rFonts w:ascii="Arial" w:hAnsi="Arial"/>
                <w:sz w:val="16"/>
              </w:rPr>
              <w:t>3. Compatibility</w:t>
            </w:r>
          </w:p>
        </w:tc>
        <w:tc>
          <w:tcPr>
            <w:tcW w:w="2592" w:type="dxa"/>
            <w:tcMar>
              <w:top w:w="90" w:type="dxa"/>
              <w:left w:w="90" w:type="dxa"/>
              <w:bottom w:w="90" w:type="dxa"/>
              <w:right w:w="90" w:type="dxa"/>
            </w:tcMar>
            <w:vAlign w:val="top"/>
          </w:tcPr>
          <w:p w14:paraId="3023470D">
            <w:pPr>
              <w:spacing w:before="20" w:after="20" w:line="276" w:lineRule="auto"/>
              <w:jc w:val="left"/>
            </w:pPr>
            <w:r>
              <w:rPr>
                <w:rFonts w:ascii="Arial" w:hAnsi="Arial"/>
                <w:sz w:val="16"/>
              </w:rPr>
              <w:t>Cross-platform interoperability across Flutter Web, Android OS, and ESP32 hardware interfaces.</w:t>
            </w:r>
          </w:p>
        </w:tc>
        <w:tc>
          <w:tcPr>
            <w:tcW w:w="1440" w:type="dxa"/>
            <w:tcMar>
              <w:top w:w="90" w:type="dxa"/>
              <w:left w:w="90" w:type="dxa"/>
              <w:bottom w:w="90" w:type="dxa"/>
              <w:right w:w="90" w:type="dxa"/>
            </w:tcMar>
            <w:vAlign w:val="top"/>
          </w:tcPr>
          <w:p w14:paraId="4AD85C2A">
            <w:pPr>
              <w:spacing w:before="20" w:after="20" w:line="276" w:lineRule="auto"/>
              <w:jc w:val="left"/>
            </w:pPr>
            <w:r>
              <w:rPr>
                <w:rFonts w:ascii="Arial" w:hAnsi="Arial"/>
                <w:sz w:val="16"/>
              </w:rPr>
              <w:t>IT Experts</w:t>
            </w:r>
          </w:p>
        </w:tc>
        <w:tc>
          <w:tcPr>
            <w:tcW w:w="864" w:type="dxa"/>
            <w:tcMar>
              <w:top w:w="90" w:type="dxa"/>
              <w:left w:w="90" w:type="dxa"/>
              <w:bottom w:w="90" w:type="dxa"/>
              <w:right w:w="90" w:type="dxa"/>
            </w:tcMar>
            <w:vAlign w:val="top"/>
          </w:tcPr>
          <w:p w14:paraId="4F656F69">
            <w:pPr>
              <w:spacing w:before="20" w:after="20" w:line="276" w:lineRule="auto"/>
              <w:jc w:val="left"/>
            </w:pPr>
            <w:r>
              <w:rPr>
                <w:rFonts w:ascii="Arial" w:hAnsi="Arial"/>
                <w:sz w:val="16"/>
              </w:rPr>
              <w:t>3</w:t>
            </w:r>
          </w:p>
        </w:tc>
        <w:tc>
          <w:tcPr>
            <w:tcW w:w="1296" w:type="dxa"/>
            <w:tcMar>
              <w:top w:w="90" w:type="dxa"/>
              <w:left w:w="90" w:type="dxa"/>
              <w:bottom w:w="90" w:type="dxa"/>
              <w:right w:w="90" w:type="dxa"/>
            </w:tcMar>
            <w:vAlign w:val="top"/>
          </w:tcPr>
          <w:p w14:paraId="58F248A5">
            <w:pPr>
              <w:spacing w:before="20" w:after="20" w:line="276" w:lineRule="auto"/>
              <w:jc w:val="left"/>
            </w:pPr>
            <w:r>
              <w:rPr>
                <w:rFonts w:ascii="Arial" w:hAnsi="Arial"/>
                <w:sz w:val="16"/>
              </w:rPr>
              <w:t>&gt;= 4.20 (Strongly Agree)</w:t>
            </w:r>
          </w:p>
        </w:tc>
      </w:tr>
      <w:tr w14:paraId="408E1D6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7F447AA7">
            <w:pPr>
              <w:spacing w:before="20" w:after="20" w:line="276" w:lineRule="auto"/>
              <w:jc w:val="left"/>
            </w:pPr>
            <w:r>
              <w:rPr>
                <w:rFonts w:ascii="Arial" w:hAnsi="Arial"/>
                <w:sz w:val="16"/>
              </w:rPr>
              <w:t>4. Interaction Capability</w:t>
            </w:r>
          </w:p>
        </w:tc>
        <w:tc>
          <w:tcPr>
            <w:tcW w:w="2592" w:type="dxa"/>
            <w:tcMar>
              <w:top w:w="90" w:type="dxa"/>
              <w:left w:w="90" w:type="dxa"/>
              <w:bottom w:w="90" w:type="dxa"/>
              <w:right w:w="90" w:type="dxa"/>
            </w:tcMar>
            <w:vAlign w:val="top"/>
          </w:tcPr>
          <w:p w14:paraId="1568636B">
            <w:pPr>
              <w:spacing w:before="20" w:after="20" w:line="276" w:lineRule="auto"/>
              <w:jc w:val="left"/>
            </w:pPr>
            <w:r>
              <w:rPr>
                <w:rFonts w:ascii="Arial" w:hAnsi="Arial"/>
                <w:sz w:val="16"/>
              </w:rPr>
              <w:t>User interface clarity, intuitive navigation, accessibility, and error protection on mobile and web.</w:t>
            </w:r>
          </w:p>
        </w:tc>
        <w:tc>
          <w:tcPr>
            <w:tcW w:w="1440" w:type="dxa"/>
            <w:tcMar>
              <w:top w:w="90" w:type="dxa"/>
              <w:left w:w="90" w:type="dxa"/>
              <w:bottom w:w="90" w:type="dxa"/>
              <w:right w:w="90" w:type="dxa"/>
            </w:tcMar>
            <w:vAlign w:val="top"/>
          </w:tcPr>
          <w:p w14:paraId="781F0CB6">
            <w:pPr>
              <w:spacing w:before="20" w:after="20" w:line="276" w:lineRule="auto"/>
              <w:jc w:val="left"/>
            </w:pPr>
            <w:r>
              <w:rPr>
                <w:rFonts w:ascii="Arial" w:hAnsi="Arial"/>
                <w:sz w:val="16"/>
              </w:rPr>
              <w:t>Teacher, Students, Parents</w:t>
            </w:r>
          </w:p>
        </w:tc>
        <w:tc>
          <w:tcPr>
            <w:tcW w:w="864" w:type="dxa"/>
            <w:tcMar>
              <w:top w:w="90" w:type="dxa"/>
              <w:left w:w="90" w:type="dxa"/>
              <w:bottom w:w="90" w:type="dxa"/>
              <w:right w:w="90" w:type="dxa"/>
            </w:tcMar>
            <w:vAlign w:val="top"/>
          </w:tcPr>
          <w:p w14:paraId="75F33B2B">
            <w:pPr>
              <w:spacing w:before="20" w:after="20" w:line="276" w:lineRule="auto"/>
              <w:jc w:val="left"/>
            </w:pPr>
            <w:r>
              <w:rPr>
                <w:rFonts w:ascii="Arial" w:hAnsi="Arial"/>
                <w:sz w:val="16"/>
              </w:rPr>
              <w:t>5</w:t>
            </w:r>
          </w:p>
        </w:tc>
        <w:tc>
          <w:tcPr>
            <w:tcW w:w="1296" w:type="dxa"/>
            <w:tcMar>
              <w:top w:w="90" w:type="dxa"/>
              <w:left w:w="90" w:type="dxa"/>
              <w:bottom w:w="90" w:type="dxa"/>
              <w:right w:w="90" w:type="dxa"/>
            </w:tcMar>
            <w:vAlign w:val="top"/>
          </w:tcPr>
          <w:p w14:paraId="35FC046B">
            <w:pPr>
              <w:spacing w:before="20" w:after="20" w:line="276" w:lineRule="auto"/>
              <w:jc w:val="left"/>
            </w:pPr>
            <w:r>
              <w:rPr>
                <w:rFonts w:ascii="Arial" w:hAnsi="Arial"/>
                <w:sz w:val="16"/>
              </w:rPr>
              <w:t>&gt;= 4.20 (Strongly Agree)</w:t>
            </w:r>
          </w:p>
        </w:tc>
      </w:tr>
      <w:tr w14:paraId="132501A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410C0C9C">
            <w:pPr>
              <w:spacing w:before="20" w:after="20" w:line="276" w:lineRule="auto"/>
              <w:jc w:val="left"/>
            </w:pPr>
            <w:r>
              <w:rPr>
                <w:rFonts w:ascii="Arial" w:hAnsi="Arial"/>
                <w:sz w:val="16"/>
              </w:rPr>
              <w:t>5. Reliability</w:t>
            </w:r>
          </w:p>
        </w:tc>
        <w:tc>
          <w:tcPr>
            <w:tcW w:w="2592" w:type="dxa"/>
            <w:tcMar>
              <w:top w:w="90" w:type="dxa"/>
              <w:left w:w="90" w:type="dxa"/>
              <w:bottom w:w="90" w:type="dxa"/>
              <w:right w:w="90" w:type="dxa"/>
            </w:tcMar>
            <w:vAlign w:val="top"/>
          </w:tcPr>
          <w:p w14:paraId="3CFA5904">
            <w:pPr>
              <w:spacing w:before="20" w:after="20" w:line="276" w:lineRule="auto"/>
              <w:jc w:val="left"/>
            </w:pPr>
            <w:r>
              <w:rPr>
                <w:rFonts w:ascii="Arial" w:hAnsi="Arial"/>
                <w:sz w:val="16"/>
              </w:rPr>
              <w:t>Offline flash scan buffering (5,000 logs), fault tolerance, and permanent manual roster fallback.</w:t>
            </w:r>
          </w:p>
        </w:tc>
        <w:tc>
          <w:tcPr>
            <w:tcW w:w="1440" w:type="dxa"/>
            <w:tcMar>
              <w:top w:w="90" w:type="dxa"/>
              <w:left w:w="90" w:type="dxa"/>
              <w:bottom w:w="90" w:type="dxa"/>
              <w:right w:w="90" w:type="dxa"/>
            </w:tcMar>
            <w:vAlign w:val="top"/>
          </w:tcPr>
          <w:p w14:paraId="799DD3D7">
            <w:pPr>
              <w:spacing w:before="20" w:after="20" w:line="276" w:lineRule="auto"/>
              <w:jc w:val="left"/>
            </w:pPr>
            <w:r>
              <w:rPr>
                <w:rFonts w:ascii="Arial" w:hAnsi="Arial"/>
                <w:sz w:val="16"/>
              </w:rPr>
              <w:t>Teacher, IT Experts</w:t>
            </w:r>
          </w:p>
        </w:tc>
        <w:tc>
          <w:tcPr>
            <w:tcW w:w="864" w:type="dxa"/>
            <w:tcMar>
              <w:top w:w="90" w:type="dxa"/>
              <w:left w:w="90" w:type="dxa"/>
              <w:bottom w:w="90" w:type="dxa"/>
              <w:right w:w="90" w:type="dxa"/>
            </w:tcMar>
            <w:vAlign w:val="top"/>
          </w:tcPr>
          <w:p w14:paraId="00CDC3D9">
            <w:pPr>
              <w:spacing w:before="20" w:after="20" w:line="276" w:lineRule="auto"/>
              <w:jc w:val="left"/>
            </w:pPr>
            <w:r>
              <w:rPr>
                <w:rFonts w:ascii="Arial" w:hAnsi="Arial"/>
                <w:sz w:val="16"/>
              </w:rPr>
              <w:t>4</w:t>
            </w:r>
          </w:p>
        </w:tc>
        <w:tc>
          <w:tcPr>
            <w:tcW w:w="1296" w:type="dxa"/>
            <w:tcMar>
              <w:top w:w="90" w:type="dxa"/>
              <w:left w:w="90" w:type="dxa"/>
              <w:bottom w:w="90" w:type="dxa"/>
              <w:right w:w="90" w:type="dxa"/>
            </w:tcMar>
            <w:vAlign w:val="top"/>
          </w:tcPr>
          <w:p w14:paraId="5D3FDE21">
            <w:pPr>
              <w:spacing w:before="20" w:after="20" w:line="276" w:lineRule="auto"/>
              <w:jc w:val="left"/>
            </w:pPr>
            <w:r>
              <w:rPr>
                <w:rFonts w:ascii="Arial" w:hAnsi="Arial"/>
                <w:sz w:val="16"/>
              </w:rPr>
              <w:t>&gt;= 4.20 (Strongly Agree)</w:t>
            </w:r>
          </w:p>
        </w:tc>
      </w:tr>
      <w:tr w14:paraId="24765E1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465FD11B">
            <w:pPr>
              <w:spacing w:before="20" w:after="20" w:line="276" w:lineRule="auto"/>
              <w:jc w:val="left"/>
            </w:pPr>
            <w:r>
              <w:rPr>
                <w:rFonts w:ascii="Arial" w:hAnsi="Arial"/>
                <w:sz w:val="16"/>
              </w:rPr>
              <w:t>6. Security</w:t>
            </w:r>
          </w:p>
        </w:tc>
        <w:tc>
          <w:tcPr>
            <w:tcW w:w="2592" w:type="dxa"/>
            <w:tcMar>
              <w:top w:w="90" w:type="dxa"/>
              <w:left w:w="90" w:type="dxa"/>
              <w:bottom w:w="90" w:type="dxa"/>
              <w:right w:w="90" w:type="dxa"/>
            </w:tcMar>
            <w:vAlign w:val="top"/>
          </w:tcPr>
          <w:p w14:paraId="6E4D7C72">
            <w:pPr>
              <w:spacing w:before="20" w:after="20" w:line="276" w:lineRule="auto"/>
              <w:jc w:val="left"/>
            </w:pPr>
            <w:r>
              <w:rPr>
                <w:rFonts w:ascii="Arial" w:hAnsi="Arial"/>
                <w:sz w:val="16"/>
              </w:rPr>
              <w:t>Supabase Row-Level Security (RLS) data segregation, Firebase Authentication, and RA 10173 privacy.</w:t>
            </w:r>
          </w:p>
        </w:tc>
        <w:tc>
          <w:tcPr>
            <w:tcW w:w="1440" w:type="dxa"/>
            <w:tcMar>
              <w:top w:w="90" w:type="dxa"/>
              <w:left w:w="90" w:type="dxa"/>
              <w:bottom w:w="90" w:type="dxa"/>
              <w:right w:w="90" w:type="dxa"/>
            </w:tcMar>
            <w:vAlign w:val="top"/>
          </w:tcPr>
          <w:p w14:paraId="065FBCFA">
            <w:pPr>
              <w:spacing w:before="20" w:after="20" w:line="276" w:lineRule="auto"/>
              <w:jc w:val="left"/>
            </w:pPr>
            <w:r>
              <w:rPr>
                <w:rFonts w:ascii="Arial" w:hAnsi="Arial"/>
                <w:sz w:val="16"/>
              </w:rPr>
              <w:t>IT Experts</w:t>
            </w:r>
          </w:p>
        </w:tc>
        <w:tc>
          <w:tcPr>
            <w:tcW w:w="864" w:type="dxa"/>
            <w:tcMar>
              <w:top w:w="90" w:type="dxa"/>
              <w:left w:w="90" w:type="dxa"/>
              <w:bottom w:w="90" w:type="dxa"/>
              <w:right w:w="90" w:type="dxa"/>
            </w:tcMar>
            <w:vAlign w:val="top"/>
          </w:tcPr>
          <w:p w14:paraId="4364949D">
            <w:pPr>
              <w:spacing w:before="20" w:after="20" w:line="276" w:lineRule="auto"/>
              <w:jc w:val="left"/>
            </w:pPr>
            <w:r>
              <w:rPr>
                <w:rFonts w:ascii="Arial" w:hAnsi="Arial"/>
                <w:sz w:val="16"/>
              </w:rPr>
              <w:t>4</w:t>
            </w:r>
          </w:p>
        </w:tc>
        <w:tc>
          <w:tcPr>
            <w:tcW w:w="1296" w:type="dxa"/>
            <w:tcMar>
              <w:top w:w="90" w:type="dxa"/>
              <w:left w:w="90" w:type="dxa"/>
              <w:bottom w:w="90" w:type="dxa"/>
              <w:right w:w="90" w:type="dxa"/>
            </w:tcMar>
            <w:vAlign w:val="top"/>
          </w:tcPr>
          <w:p w14:paraId="5B23A9A3">
            <w:pPr>
              <w:spacing w:before="20" w:after="20" w:line="276" w:lineRule="auto"/>
              <w:jc w:val="left"/>
            </w:pPr>
            <w:r>
              <w:rPr>
                <w:rFonts w:ascii="Arial" w:hAnsi="Arial"/>
                <w:sz w:val="16"/>
              </w:rPr>
              <w:t>&gt;= 4.20 (Strongly Agree)</w:t>
            </w:r>
          </w:p>
        </w:tc>
      </w:tr>
      <w:tr w14:paraId="694B9EC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30957C5B">
            <w:pPr>
              <w:spacing w:before="20" w:after="20" w:line="276" w:lineRule="auto"/>
              <w:jc w:val="left"/>
            </w:pPr>
            <w:r>
              <w:rPr>
                <w:rFonts w:ascii="Arial" w:hAnsi="Arial"/>
                <w:sz w:val="16"/>
              </w:rPr>
              <w:t>7. Maintainability</w:t>
            </w:r>
          </w:p>
        </w:tc>
        <w:tc>
          <w:tcPr>
            <w:tcW w:w="2592" w:type="dxa"/>
            <w:tcMar>
              <w:top w:w="90" w:type="dxa"/>
              <w:left w:w="90" w:type="dxa"/>
              <w:bottom w:w="90" w:type="dxa"/>
              <w:right w:w="90" w:type="dxa"/>
            </w:tcMar>
            <w:vAlign w:val="top"/>
          </w:tcPr>
          <w:p w14:paraId="58EEBD9F">
            <w:pPr>
              <w:spacing w:before="20" w:after="20" w:line="276" w:lineRule="auto"/>
              <w:jc w:val="left"/>
            </w:pPr>
            <w:r>
              <w:rPr>
                <w:rFonts w:ascii="Arial" w:hAnsi="Arial"/>
                <w:sz w:val="16"/>
              </w:rPr>
              <w:t>Modularity of Flutter codebase, clear separation of concerns, and documentation completeness.</w:t>
            </w:r>
          </w:p>
        </w:tc>
        <w:tc>
          <w:tcPr>
            <w:tcW w:w="1440" w:type="dxa"/>
            <w:tcMar>
              <w:top w:w="90" w:type="dxa"/>
              <w:left w:w="90" w:type="dxa"/>
              <w:bottom w:w="90" w:type="dxa"/>
              <w:right w:w="90" w:type="dxa"/>
            </w:tcMar>
            <w:vAlign w:val="top"/>
          </w:tcPr>
          <w:p w14:paraId="276808DC">
            <w:pPr>
              <w:spacing w:before="20" w:after="20" w:line="276" w:lineRule="auto"/>
              <w:jc w:val="left"/>
            </w:pPr>
            <w:r>
              <w:rPr>
                <w:rFonts w:ascii="Arial" w:hAnsi="Arial"/>
                <w:sz w:val="16"/>
              </w:rPr>
              <w:t>IT Experts</w:t>
            </w:r>
          </w:p>
        </w:tc>
        <w:tc>
          <w:tcPr>
            <w:tcW w:w="864" w:type="dxa"/>
            <w:tcMar>
              <w:top w:w="90" w:type="dxa"/>
              <w:left w:w="90" w:type="dxa"/>
              <w:bottom w:w="90" w:type="dxa"/>
              <w:right w:w="90" w:type="dxa"/>
            </w:tcMar>
            <w:vAlign w:val="top"/>
          </w:tcPr>
          <w:p w14:paraId="2F5C715B">
            <w:pPr>
              <w:spacing w:before="20" w:after="20" w:line="276" w:lineRule="auto"/>
              <w:jc w:val="left"/>
            </w:pPr>
            <w:r>
              <w:rPr>
                <w:rFonts w:ascii="Arial" w:hAnsi="Arial"/>
                <w:sz w:val="16"/>
              </w:rPr>
              <w:t>3</w:t>
            </w:r>
          </w:p>
        </w:tc>
        <w:tc>
          <w:tcPr>
            <w:tcW w:w="1296" w:type="dxa"/>
            <w:tcMar>
              <w:top w:w="90" w:type="dxa"/>
              <w:left w:w="90" w:type="dxa"/>
              <w:bottom w:w="90" w:type="dxa"/>
              <w:right w:w="90" w:type="dxa"/>
            </w:tcMar>
            <w:vAlign w:val="top"/>
          </w:tcPr>
          <w:p w14:paraId="30ED59E7">
            <w:pPr>
              <w:spacing w:before="20" w:after="20" w:line="276" w:lineRule="auto"/>
              <w:jc w:val="left"/>
            </w:pPr>
            <w:r>
              <w:rPr>
                <w:rFonts w:ascii="Arial" w:hAnsi="Arial"/>
                <w:sz w:val="16"/>
              </w:rPr>
              <w:t>&gt;= 4.20 (Strongly Agree)</w:t>
            </w:r>
          </w:p>
        </w:tc>
      </w:tr>
      <w:tr w14:paraId="0BD624B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425EAE45">
            <w:pPr>
              <w:spacing w:before="20" w:after="20" w:line="276" w:lineRule="auto"/>
              <w:jc w:val="left"/>
            </w:pPr>
            <w:r>
              <w:rPr>
                <w:rFonts w:ascii="Arial" w:hAnsi="Arial"/>
                <w:sz w:val="16"/>
              </w:rPr>
              <w:t>8. Flexibility</w:t>
            </w:r>
          </w:p>
        </w:tc>
        <w:tc>
          <w:tcPr>
            <w:tcW w:w="2592" w:type="dxa"/>
            <w:tcMar>
              <w:top w:w="90" w:type="dxa"/>
              <w:left w:w="90" w:type="dxa"/>
              <w:bottom w:w="90" w:type="dxa"/>
              <w:right w:w="90" w:type="dxa"/>
            </w:tcMar>
            <w:vAlign w:val="top"/>
          </w:tcPr>
          <w:p w14:paraId="4CEA9AFD">
            <w:pPr>
              <w:spacing w:before="20" w:after="20" w:line="276" w:lineRule="auto"/>
              <w:jc w:val="left"/>
            </w:pPr>
            <w:r>
              <w:rPr>
                <w:rFonts w:ascii="Arial" w:hAnsi="Arial"/>
                <w:sz w:val="16"/>
              </w:rPr>
              <w:t>Scalability to support additional teachers and class sections without architectural restructuring.</w:t>
            </w:r>
          </w:p>
        </w:tc>
        <w:tc>
          <w:tcPr>
            <w:tcW w:w="1440" w:type="dxa"/>
            <w:tcMar>
              <w:top w:w="90" w:type="dxa"/>
              <w:left w:w="90" w:type="dxa"/>
              <w:bottom w:w="90" w:type="dxa"/>
              <w:right w:w="90" w:type="dxa"/>
            </w:tcMar>
            <w:vAlign w:val="top"/>
          </w:tcPr>
          <w:p w14:paraId="72ECAD03">
            <w:pPr>
              <w:spacing w:before="20" w:after="20" w:line="276" w:lineRule="auto"/>
              <w:jc w:val="left"/>
            </w:pPr>
            <w:r>
              <w:rPr>
                <w:rFonts w:ascii="Arial" w:hAnsi="Arial"/>
                <w:sz w:val="16"/>
              </w:rPr>
              <w:t>Teacher, IT Experts</w:t>
            </w:r>
          </w:p>
        </w:tc>
        <w:tc>
          <w:tcPr>
            <w:tcW w:w="864" w:type="dxa"/>
            <w:tcMar>
              <w:top w:w="90" w:type="dxa"/>
              <w:left w:w="90" w:type="dxa"/>
              <w:bottom w:w="90" w:type="dxa"/>
              <w:right w:w="90" w:type="dxa"/>
            </w:tcMar>
            <w:vAlign w:val="top"/>
          </w:tcPr>
          <w:p w14:paraId="5A0115D5">
            <w:pPr>
              <w:spacing w:before="20" w:after="20" w:line="276" w:lineRule="auto"/>
              <w:jc w:val="left"/>
            </w:pPr>
            <w:r>
              <w:rPr>
                <w:rFonts w:ascii="Arial" w:hAnsi="Arial"/>
                <w:sz w:val="16"/>
              </w:rPr>
              <w:t>3</w:t>
            </w:r>
          </w:p>
        </w:tc>
        <w:tc>
          <w:tcPr>
            <w:tcW w:w="1296" w:type="dxa"/>
            <w:tcMar>
              <w:top w:w="90" w:type="dxa"/>
              <w:left w:w="90" w:type="dxa"/>
              <w:bottom w:w="90" w:type="dxa"/>
              <w:right w:w="90" w:type="dxa"/>
            </w:tcMar>
            <w:vAlign w:val="top"/>
          </w:tcPr>
          <w:p w14:paraId="1B392DAC">
            <w:pPr>
              <w:spacing w:before="20" w:after="20" w:line="276" w:lineRule="auto"/>
              <w:jc w:val="left"/>
            </w:pPr>
            <w:r>
              <w:rPr>
                <w:rFonts w:ascii="Arial" w:hAnsi="Arial"/>
                <w:sz w:val="16"/>
              </w:rPr>
              <w:t>&gt;= 4.20 (Strongly Agree)</w:t>
            </w:r>
          </w:p>
        </w:tc>
      </w:tr>
      <w:tr w14:paraId="1544617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31950B20">
            <w:pPr>
              <w:spacing w:before="20" w:after="20" w:line="276" w:lineRule="auto"/>
              <w:jc w:val="left"/>
            </w:pPr>
            <w:r>
              <w:rPr>
                <w:rFonts w:ascii="Arial" w:hAnsi="Arial"/>
                <w:sz w:val="16"/>
              </w:rPr>
              <w:t>9. Safety</w:t>
            </w:r>
          </w:p>
        </w:tc>
        <w:tc>
          <w:tcPr>
            <w:tcW w:w="2592" w:type="dxa"/>
            <w:tcMar>
              <w:top w:w="90" w:type="dxa"/>
              <w:left w:w="90" w:type="dxa"/>
              <w:bottom w:w="90" w:type="dxa"/>
              <w:right w:w="90" w:type="dxa"/>
            </w:tcMar>
            <w:vAlign w:val="top"/>
          </w:tcPr>
          <w:p w14:paraId="6E80D15D">
            <w:pPr>
              <w:spacing w:before="20" w:after="20" w:line="276" w:lineRule="auto"/>
              <w:jc w:val="left"/>
            </w:pPr>
            <w:r>
              <w:rPr>
                <w:rFonts w:ascii="Arial" w:hAnsi="Arial"/>
                <w:sz w:val="16"/>
              </w:rPr>
              <w:t>Hardware operational safety of ESP32 enclosure, data backup integrity, and fail-safe roster protection.</w:t>
            </w:r>
          </w:p>
        </w:tc>
        <w:tc>
          <w:tcPr>
            <w:tcW w:w="1440" w:type="dxa"/>
            <w:tcMar>
              <w:top w:w="90" w:type="dxa"/>
              <w:left w:w="90" w:type="dxa"/>
              <w:bottom w:w="90" w:type="dxa"/>
              <w:right w:w="90" w:type="dxa"/>
            </w:tcMar>
            <w:vAlign w:val="top"/>
          </w:tcPr>
          <w:p w14:paraId="60E9C79D">
            <w:pPr>
              <w:spacing w:before="20" w:after="20" w:line="276" w:lineRule="auto"/>
              <w:jc w:val="left"/>
            </w:pPr>
            <w:r>
              <w:rPr>
                <w:rFonts w:ascii="Arial" w:hAnsi="Arial"/>
                <w:sz w:val="16"/>
              </w:rPr>
              <w:t>Teacher, IT Experts</w:t>
            </w:r>
          </w:p>
        </w:tc>
        <w:tc>
          <w:tcPr>
            <w:tcW w:w="864" w:type="dxa"/>
            <w:tcMar>
              <w:top w:w="90" w:type="dxa"/>
              <w:left w:w="90" w:type="dxa"/>
              <w:bottom w:w="90" w:type="dxa"/>
              <w:right w:w="90" w:type="dxa"/>
            </w:tcMar>
            <w:vAlign w:val="top"/>
          </w:tcPr>
          <w:p w14:paraId="4B5E2D2C">
            <w:pPr>
              <w:spacing w:before="20" w:after="20" w:line="276" w:lineRule="auto"/>
              <w:jc w:val="left"/>
            </w:pPr>
            <w:r>
              <w:rPr>
                <w:rFonts w:ascii="Arial" w:hAnsi="Arial"/>
                <w:sz w:val="16"/>
              </w:rPr>
              <w:t>3</w:t>
            </w:r>
          </w:p>
        </w:tc>
        <w:tc>
          <w:tcPr>
            <w:tcW w:w="1296" w:type="dxa"/>
            <w:tcMar>
              <w:top w:w="90" w:type="dxa"/>
              <w:left w:w="90" w:type="dxa"/>
              <w:bottom w:w="90" w:type="dxa"/>
              <w:right w:w="90" w:type="dxa"/>
            </w:tcMar>
            <w:vAlign w:val="top"/>
          </w:tcPr>
          <w:p w14:paraId="20E9B97F">
            <w:pPr>
              <w:spacing w:before="20" w:after="20" w:line="276" w:lineRule="auto"/>
              <w:jc w:val="left"/>
            </w:pPr>
            <w:r>
              <w:rPr>
                <w:rFonts w:ascii="Arial" w:hAnsi="Arial"/>
                <w:sz w:val="16"/>
              </w:rPr>
              <w:t>&gt;= 4.20 (Strongly Agree)</w:t>
            </w:r>
          </w:p>
        </w:tc>
      </w:tr>
    </w:tbl>
    <w:p w14:paraId="7A821CD6">
      <w:pPr>
        <w:keepNext/>
        <w:spacing w:before="280" w:after="40" w:line="360" w:lineRule="auto"/>
        <w:ind w:firstLine="0"/>
        <w:jc w:val="left"/>
      </w:pPr>
      <w:r>
        <w:rPr>
          <w:rFonts w:ascii="Arial" w:hAnsi="Arial"/>
          <w:b/>
          <w:sz w:val="24"/>
        </w:rPr>
        <w:t>3.7 Requirements Documentation</w:t>
      </w:r>
    </w:p>
    <w:p w14:paraId="645790F1">
      <w:pPr>
        <w:keepNext w:val="0"/>
        <w:spacing w:before="0" w:after="0" w:line="360" w:lineRule="auto"/>
        <w:ind w:firstLine="720"/>
        <w:jc w:val="both"/>
      </w:pPr>
      <w:r>
        <w:rPr>
          <w:rFonts w:ascii="Arial" w:hAnsi="Arial"/>
          <w:sz w:val="22"/>
        </w:rPr>
        <w:t>To verify that all approved system capabilities are faithfully realized in the software architecture and subjected to rigorous verification, Table 8 provides the Requirements Traceability Matrix (RTM). Every functional requirement is mapped to its corresponding Data Flow Diagram (DFD) process, database entity, user interface screen, test case identifier, and acceptance threshold.</w:t>
      </w:r>
    </w:p>
    <w:p w14:paraId="442530CB">
      <w:pPr>
        <w:keepNext/>
        <w:spacing w:before="280" w:after="0" w:line="276" w:lineRule="auto"/>
        <w:ind w:firstLine="0"/>
        <w:jc w:val="left"/>
      </w:pPr>
      <w:r>
        <w:rPr>
          <w:rFonts w:ascii="Arial" w:hAnsi="Arial"/>
          <w:b/>
          <w:sz w:val="22"/>
        </w:rPr>
        <w:t>Table 8</w:t>
      </w:r>
    </w:p>
    <w:p w14:paraId="2C4520FA">
      <w:pPr>
        <w:keepNext/>
        <w:spacing w:before="0" w:after="80" w:line="276" w:lineRule="auto"/>
        <w:ind w:firstLine="0"/>
        <w:jc w:val="left"/>
      </w:pPr>
      <w:r>
        <w:rPr>
          <w:rFonts w:ascii="Arial" w:hAnsi="Arial"/>
          <w:i/>
          <w:sz w:val="22"/>
        </w:rPr>
        <w:t>Comprehensive Requirements Traceability Matrix (RTM)</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545"/>
        <w:gridCol w:w="1500"/>
        <w:gridCol w:w="1232"/>
        <w:gridCol w:w="1532"/>
        <w:gridCol w:w="1215"/>
        <w:gridCol w:w="716"/>
        <w:gridCol w:w="1361"/>
      </w:tblGrid>
      <w:tr w14:paraId="51D71F6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792" w:type="dxa"/>
            <w:shd w:val="clear" w:color="auto" w:fill="EAECEE"/>
            <w:tcMar>
              <w:top w:w="90" w:type="dxa"/>
              <w:left w:w="90" w:type="dxa"/>
              <w:bottom w:w="90" w:type="dxa"/>
              <w:right w:w="90" w:type="dxa"/>
            </w:tcMar>
            <w:vAlign w:val="top"/>
          </w:tcPr>
          <w:p w14:paraId="46DB328E">
            <w:pPr>
              <w:spacing w:before="40" w:after="40" w:line="276" w:lineRule="auto"/>
              <w:jc w:val="center"/>
            </w:pPr>
            <w:r>
              <w:rPr>
                <w:rFonts w:ascii="Arial" w:hAnsi="Arial"/>
                <w:b/>
                <w:sz w:val="17"/>
              </w:rPr>
              <w:t>FR ID</w:t>
            </w:r>
          </w:p>
        </w:tc>
        <w:tc>
          <w:tcPr>
            <w:tcW w:w="1656" w:type="dxa"/>
            <w:shd w:val="clear" w:color="auto" w:fill="EAECEE"/>
            <w:tcMar>
              <w:top w:w="90" w:type="dxa"/>
              <w:left w:w="90" w:type="dxa"/>
              <w:bottom w:w="90" w:type="dxa"/>
              <w:right w:w="90" w:type="dxa"/>
            </w:tcMar>
            <w:vAlign w:val="top"/>
          </w:tcPr>
          <w:p w14:paraId="380248B2">
            <w:pPr>
              <w:spacing w:before="40" w:after="40" w:line="276" w:lineRule="auto"/>
              <w:jc w:val="center"/>
            </w:pPr>
            <w:r>
              <w:rPr>
                <w:rFonts w:ascii="Arial" w:hAnsi="Arial"/>
                <w:b/>
                <w:sz w:val="17"/>
              </w:rPr>
              <w:t>REQUIREMENT NAME</w:t>
            </w:r>
          </w:p>
        </w:tc>
        <w:tc>
          <w:tcPr>
            <w:tcW w:w="1368" w:type="dxa"/>
            <w:shd w:val="clear" w:color="auto" w:fill="EAECEE"/>
            <w:tcMar>
              <w:top w:w="90" w:type="dxa"/>
              <w:left w:w="90" w:type="dxa"/>
              <w:bottom w:w="90" w:type="dxa"/>
              <w:right w:w="90" w:type="dxa"/>
            </w:tcMar>
            <w:vAlign w:val="top"/>
          </w:tcPr>
          <w:p w14:paraId="68C675A1">
            <w:pPr>
              <w:spacing w:before="40" w:after="40" w:line="276" w:lineRule="auto"/>
              <w:jc w:val="center"/>
            </w:pPr>
            <w:r>
              <w:rPr>
                <w:rFonts w:ascii="Arial" w:hAnsi="Arial"/>
                <w:b/>
                <w:sz w:val="17"/>
              </w:rPr>
              <w:t>DFD PROCESS</w:t>
            </w:r>
          </w:p>
        </w:tc>
        <w:tc>
          <w:tcPr>
            <w:tcW w:w="1368" w:type="dxa"/>
            <w:shd w:val="clear" w:color="auto" w:fill="EAECEE"/>
            <w:tcMar>
              <w:top w:w="90" w:type="dxa"/>
              <w:left w:w="90" w:type="dxa"/>
              <w:bottom w:w="90" w:type="dxa"/>
              <w:right w:w="90" w:type="dxa"/>
            </w:tcMar>
            <w:vAlign w:val="top"/>
          </w:tcPr>
          <w:p w14:paraId="6759BA45">
            <w:pPr>
              <w:spacing w:before="40" w:after="40" w:line="276" w:lineRule="auto"/>
              <w:jc w:val="center"/>
            </w:pPr>
            <w:r>
              <w:rPr>
                <w:rFonts w:ascii="Arial" w:hAnsi="Arial"/>
                <w:b/>
                <w:sz w:val="17"/>
              </w:rPr>
              <w:t>DATABASE ENTITY</w:t>
            </w:r>
          </w:p>
        </w:tc>
        <w:tc>
          <w:tcPr>
            <w:tcW w:w="1368" w:type="dxa"/>
            <w:shd w:val="clear" w:color="auto" w:fill="EAECEE"/>
            <w:tcMar>
              <w:top w:w="90" w:type="dxa"/>
              <w:left w:w="90" w:type="dxa"/>
              <w:bottom w:w="90" w:type="dxa"/>
              <w:right w:w="90" w:type="dxa"/>
            </w:tcMar>
            <w:vAlign w:val="top"/>
          </w:tcPr>
          <w:p w14:paraId="423DDC82">
            <w:pPr>
              <w:spacing w:before="40" w:after="40" w:line="276" w:lineRule="auto"/>
              <w:jc w:val="center"/>
            </w:pPr>
            <w:r>
              <w:rPr>
                <w:rFonts w:ascii="Arial" w:hAnsi="Arial"/>
                <w:b/>
                <w:sz w:val="17"/>
              </w:rPr>
              <w:t>USER INTERFACE MODULE</w:t>
            </w:r>
          </w:p>
        </w:tc>
        <w:tc>
          <w:tcPr>
            <w:tcW w:w="720" w:type="dxa"/>
            <w:shd w:val="clear" w:color="auto" w:fill="EAECEE"/>
            <w:tcMar>
              <w:top w:w="90" w:type="dxa"/>
              <w:left w:w="90" w:type="dxa"/>
              <w:bottom w:w="90" w:type="dxa"/>
              <w:right w:w="90" w:type="dxa"/>
            </w:tcMar>
            <w:vAlign w:val="top"/>
          </w:tcPr>
          <w:p w14:paraId="71E641AE">
            <w:pPr>
              <w:spacing w:before="40" w:after="40" w:line="276" w:lineRule="auto"/>
              <w:jc w:val="center"/>
            </w:pPr>
            <w:r>
              <w:rPr>
                <w:rFonts w:ascii="Arial" w:hAnsi="Arial"/>
                <w:b/>
                <w:sz w:val="17"/>
              </w:rPr>
              <w:t>TEST CASE ID</w:t>
            </w:r>
          </w:p>
        </w:tc>
        <w:tc>
          <w:tcPr>
            <w:tcW w:w="648" w:type="dxa"/>
            <w:shd w:val="clear" w:color="auto" w:fill="EAECEE"/>
            <w:tcMar>
              <w:top w:w="90" w:type="dxa"/>
              <w:left w:w="90" w:type="dxa"/>
              <w:bottom w:w="90" w:type="dxa"/>
              <w:right w:w="90" w:type="dxa"/>
            </w:tcMar>
            <w:vAlign w:val="top"/>
          </w:tcPr>
          <w:p w14:paraId="2466E8AA">
            <w:pPr>
              <w:spacing w:before="40" w:after="40" w:line="276" w:lineRule="auto"/>
              <w:jc w:val="center"/>
            </w:pPr>
            <w:r>
              <w:rPr>
                <w:rFonts w:ascii="Arial" w:hAnsi="Arial"/>
                <w:b/>
                <w:sz w:val="17"/>
              </w:rPr>
              <w:t>ACCEPTANCE THRESHOLD</w:t>
            </w:r>
          </w:p>
        </w:tc>
      </w:tr>
      <w:tr w14:paraId="196622E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7CB223E3">
            <w:pPr>
              <w:spacing w:before="20" w:after="20" w:line="276" w:lineRule="auto"/>
              <w:jc w:val="left"/>
            </w:pPr>
            <w:r>
              <w:rPr>
                <w:rFonts w:ascii="Arial" w:hAnsi="Arial"/>
                <w:sz w:val="16"/>
              </w:rPr>
              <w:t>FR-01</w:t>
            </w:r>
          </w:p>
        </w:tc>
        <w:tc>
          <w:tcPr>
            <w:tcW w:w="1656" w:type="dxa"/>
            <w:tcMar>
              <w:top w:w="90" w:type="dxa"/>
              <w:left w:w="90" w:type="dxa"/>
              <w:bottom w:w="90" w:type="dxa"/>
              <w:right w:w="90" w:type="dxa"/>
            </w:tcMar>
            <w:vAlign w:val="top"/>
          </w:tcPr>
          <w:p w14:paraId="1C46EBF0">
            <w:pPr>
              <w:spacing w:before="20" w:after="20" w:line="276" w:lineRule="auto"/>
              <w:jc w:val="left"/>
            </w:pPr>
            <w:r>
              <w:rPr>
                <w:rFonts w:ascii="Arial" w:hAnsi="Arial"/>
                <w:sz w:val="16"/>
              </w:rPr>
              <w:t>Dual-Path Attendance Capture</w:t>
            </w:r>
          </w:p>
        </w:tc>
        <w:tc>
          <w:tcPr>
            <w:tcW w:w="1368" w:type="dxa"/>
            <w:tcMar>
              <w:top w:w="90" w:type="dxa"/>
              <w:left w:w="90" w:type="dxa"/>
              <w:bottom w:w="90" w:type="dxa"/>
              <w:right w:w="90" w:type="dxa"/>
            </w:tcMar>
            <w:vAlign w:val="top"/>
          </w:tcPr>
          <w:p w14:paraId="233F7746">
            <w:pPr>
              <w:spacing w:before="20" w:after="20" w:line="276" w:lineRule="auto"/>
              <w:jc w:val="left"/>
            </w:pPr>
            <w:r>
              <w:rPr>
                <w:rFonts w:ascii="Arial" w:hAnsi="Arial"/>
                <w:sz w:val="16"/>
              </w:rPr>
              <w:t>Process 2.0: Manage Attendance</w:t>
            </w:r>
          </w:p>
        </w:tc>
        <w:tc>
          <w:tcPr>
            <w:tcW w:w="1368" w:type="dxa"/>
            <w:tcMar>
              <w:top w:w="90" w:type="dxa"/>
              <w:left w:w="90" w:type="dxa"/>
              <w:bottom w:w="90" w:type="dxa"/>
              <w:right w:w="90" w:type="dxa"/>
            </w:tcMar>
            <w:vAlign w:val="top"/>
          </w:tcPr>
          <w:p w14:paraId="61E0770D">
            <w:pPr>
              <w:spacing w:before="20" w:after="20" w:line="276" w:lineRule="auto"/>
              <w:jc w:val="left"/>
            </w:pPr>
            <w:r>
              <w:rPr>
                <w:rFonts w:ascii="Arial" w:hAnsi="Arial"/>
                <w:sz w:val="16"/>
              </w:rPr>
              <w:t>attendance_logs, students</w:t>
            </w:r>
          </w:p>
        </w:tc>
        <w:tc>
          <w:tcPr>
            <w:tcW w:w="1368" w:type="dxa"/>
            <w:tcMar>
              <w:top w:w="90" w:type="dxa"/>
              <w:left w:w="90" w:type="dxa"/>
              <w:bottom w:w="90" w:type="dxa"/>
              <w:right w:w="90" w:type="dxa"/>
            </w:tcMar>
            <w:vAlign w:val="top"/>
          </w:tcPr>
          <w:p w14:paraId="2E6C59E9">
            <w:pPr>
              <w:spacing w:before="20" w:after="20" w:line="276" w:lineRule="auto"/>
              <w:jc w:val="left"/>
            </w:pPr>
            <w:r>
              <w:rPr>
                <w:rFonts w:ascii="Arial" w:hAnsi="Arial"/>
                <w:sz w:val="16"/>
              </w:rPr>
              <w:t>Teacher Web Roster, ESP32 Box</w:t>
            </w:r>
          </w:p>
        </w:tc>
        <w:tc>
          <w:tcPr>
            <w:tcW w:w="720" w:type="dxa"/>
            <w:tcMar>
              <w:top w:w="90" w:type="dxa"/>
              <w:left w:w="90" w:type="dxa"/>
              <w:bottom w:w="90" w:type="dxa"/>
              <w:right w:w="90" w:type="dxa"/>
            </w:tcMar>
            <w:vAlign w:val="top"/>
          </w:tcPr>
          <w:p w14:paraId="3876E2E1">
            <w:pPr>
              <w:spacing w:before="20" w:after="20" w:line="276" w:lineRule="auto"/>
              <w:jc w:val="left"/>
            </w:pPr>
            <w:r>
              <w:rPr>
                <w:rFonts w:ascii="Arial" w:hAnsi="Arial"/>
                <w:sz w:val="16"/>
              </w:rPr>
              <w:t>TC-ATT-01, TC-ATT-02</w:t>
            </w:r>
          </w:p>
        </w:tc>
        <w:tc>
          <w:tcPr>
            <w:tcW w:w="648" w:type="dxa"/>
            <w:tcMar>
              <w:top w:w="90" w:type="dxa"/>
              <w:left w:w="90" w:type="dxa"/>
              <w:bottom w:w="90" w:type="dxa"/>
              <w:right w:w="90" w:type="dxa"/>
            </w:tcMar>
            <w:vAlign w:val="top"/>
          </w:tcPr>
          <w:p w14:paraId="3E4318E2">
            <w:pPr>
              <w:spacing w:before="20" w:after="20" w:line="276" w:lineRule="auto"/>
              <w:jc w:val="left"/>
            </w:pPr>
            <w:r>
              <w:rPr>
                <w:rFonts w:ascii="Arial" w:hAnsi="Arial"/>
                <w:sz w:val="16"/>
              </w:rPr>
              <w:t>Scan latency &lt; 2.0s; 0 record loss; manual override enabled.</w:t>
            </w:r>
          </w:p>
        </w:tc>
      </w:tr>
      <w:tr w14:paraId="01EACD8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36316B89">
            <w:pPr>
              <w:spacing w:before="20" w:after="20" w:line="276" w:lineRule="auto"/>
              <w:jc w:val="left"/>
            </w:pPr>
            <w:r>
              <w:rPr>
                <w:rFonts w:ascii="Arial" w:hAnsi="Arial"/>
                <w:sz w:val="16"/>
              </w:rPr>
              <w:t>FR-02</w:t>
            </w:r>
          </w:p>
        </w:tc>
        <w:tc>
          <w:tcPr>
            <w:tcW w:w="1656" w:type="dxa"/>
            <w:tcMar>
              <w:top w:w="90" w:type="dxa"/>
              <w:left w:w="90" w:type="dxa"/>
              <w:bottom w:w="90" w:type="dxa"/>
              <w:right w:w="90" w:type="dxa"/>
            </w:tcMar>
            <w:vAlign w:val="top"/>
          </w:tcPr>
          <w:p w14:paraId="492DB7F9">
            <w:pPr>
              <w:spacing w:before="20" w:after="20" w:line="276" w:lineRule="auto"/>
              <w:jc w:val="left"/>
            </w:pPr>
            <w:r>
              <w:rPr>
                <w:rFonts w:ascii="Arial" w:hAnsi="Arial"/>
                <w:sz w:val="16"/>
              </w:rPr>
              <w:t>Schedule Cutoff &amp; Auto-Absent</w:t>
            </w:r>
          </w:p>
        </w:tc>
        <w:tc>
          <w:tcPr>
            <w:tcW w:w="1368" w:type="dxa"/>
            <w:tcMar>
              <w:top w:w="90" w:type="dxa"/>
              <w:left w:w="90" w:type="dxa"/>
              <w:bottom w:w="90" w:type="dxa"/>
              <w:right w:w="90" w:type="dxa"/>
            </w:tcMar>
            <w:vAlign w:val="top"/>
          </w:tcPr>
          <w:p w14:paraId="2FFCDCE5">
            <w:pPr>
              <w:spacing w:before="20" w:after="20" w:line="276" w:lineRule="auto"/>
              <w:jc w:val="left"/>
            </w:pPr>
            <w:r>
              <w:rPr>
                <w:rFonts w:ascii="Arial" w:hAnsi="Arial"/>
                <w:sz w:val="16"/>
              </w:rPr>
              <w:t>Process 2.2: Evaluate Schedule</w:t>
            </w:r>
          </w:p>
        </w:tc>
        <w:tc>
          <w:tcPr>
            <w:tcW w:w="1368" w:type="dxa"/>
            <w:tcMar>
              <w:top w:w="90" w:type="dxa"/>
              <w:left w:w="90" w:type="dxa"/>
              <w:bottom w:w="90" w:type="dxa"/>
              <w:right w:w="90" w:type="dxa"/>
            </w:tcMar>
            <w:vAlign w:val="top"/>
          </w:tcPr>
          <w:p w14:paraId="0E88AEBF">
            <w:pPr>
              <w:spacing w:before="20" w:after="20" w:line="276" w:lineRule="auto"/>
              <w:jc w:val="left"/>
            </w:pPr>
            <w:r>
              <w:rPr>
                <w:rFonts w:ascii="Arial" w:hAnsi="Arial"/>
                <w:sz w:val="16"/>
              </w:rPr>
              <w:t>schedules, attendance_logs</w:t>
            </w:r>
          </w:p>
        </w:tc>
        <w:tc>
          <w:tcPr>
            <w:tcW w:w="1368" w:type="dxa"/>
            <w:tcMar>
              <w:top w:w="90" w:type="dxa"/>
              <w:left w:w="90" w:type="dxa"/>
              <w:bottom w:w="90" w:type="dxa"/>
              <w:right w:w="90" w:type="dxa"/>
            </w:tcMar>
            <w:vAlign w:val="top"/>
          </w:tcPr>
          <w:p w14:paraId="29482034">
            <w:pPr>
              <w:spacing w:before="20" w:after="20" w:line="276" w:lineRule="auto"/>
              <w:jc w:val="left"/>
            </w:pPr>
            <w:r>
              <w:rPr>
                <w:rFonts w:ascii="Arial" w:hAnsi="Arial"/>
                <w:sz w:val="16"/>
              </w:rPr>
              <w:t>Teacher Schedule Dialog</w:t>
            </w:r>
          </w:p>
        </w:tc>
        <w:tc>
          <w:tcPr>
            <w:tcW w:w="720" w:type="dxa"/>
            <w:tcMar>
              <w:top w:w="90" w:type="dxa"/>
              <w:left w:w="90" w:type="dxa"/>
              <w:bottom w:w="90" w:type="dxa"/>
              <w:right w:w="90" w:type="dxa"/>
            </w:tcMar>
            <w:vAlign w:val="top"/>
          </w:tcPr>
          <w:p w14:paraId="3B01DC8E">
            <w:pPr>
              <w:spacing w:before="20" w:after="20" w:line="276" w:lineRule="auto"/>
              <w:jc w:val="left"/>
            </w:pPr>
            <w:r>
              <w:rPr>
                <w:rFonts w:ascii="Arial" w:hAnsi="Arial"/>
                <w:sz w:val="16"/>
              </w:rPr>
              <w:t>TC-ATT-03</w:t>
            </w:r>
          </w:p>
        </w:tc>
        <w:tc>
          <w:tcPr>
            <w:tcW w:w="648" w:type="dxa"/>
            <w:tcMar>
              <w:top w:w="90" w:type="dxa"/>
              <w:left w:w="90" w:type="dxa"/>
              <w:bottom w:w="90" w:type="dxa"/>
              <w:right w:w="90" w:type="dxa"/>
            </w:tcMar>
            <w:vAlign w:val="top"/>
          </w:tcPr>
          <w:p w14:paraId="55CD315C">
            <w:pPr>
              <w:spacing w:before="20" w:after="20" w:line="276" w:lineRule="auto"/>
              <w:jc w:val="left"/>
            </w:pPr>
            <w:r>
              <w:rPr>
                <w:rFonts w:ascii="Arial" w:hAnsi="Arial"/>
                <w:sz w:val="16"/>
              </w:rPr>
              <w:t>23:59 auto-mark absent; 0 duplicate timestamp overwrites.</w:t>
            </w:r>
          </w:p>
        </w:tc>
      </w:tr>
      <w:tr w14:paraId="474177F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156A7AA2">
            <w:pPr>
              <w:spacing w:before="20" w:after="20" w:line="276" w:lineRule="auto"/>
              <w:jc w:val="left"/>
            </w:pPr>
            <w:r>
              <w:rPr>
                <w:rFonts w:ascii="Arial" w:hAnsi="Arial"/>
                <w:sz w:val="16"/>
              </w:rPr>
              <w:t>FR-03</w:t>
            </w:r>
          </w:p>
        </w:tc>
        <w:tc>
          <w:tcPr>
            <w:tcW w:w="1656" w:type="dxa"/>
            <w:tcMar>
              <w:top w:w="90" w:type="dxa"/>
              <w:left w:w="90" w:type="dxa"/>
              <w:bottom w:w="90" w:type="dxa"/>
              <w:right w:w="90" w:type="dxa"/>
            </w:tcMar>
            <w:vAlign w:val="top"/>
          </w:tcPr>
          <w:p w14:paraId="26FB1F0B">
            <w:pPr>
              <w:spacing w:before="20" w:after="20" w:line="276" w:lineRule="auto"/>
              <w:jc w:val="left"/>
            </w:pPr>
            <w:r>
              <w:rPr>
                <w:rFonts w:ascii="Arial" w:hAnsi="Arial"/>
                <w:sz w:val="16"/>
              </w:rPr>
              <w:t>Requirement Tracking &amp; Upload</w:t>
            </w:r>
          </w:p>
        </w:tc>
        <w:tc>
          <w:tcPr>
            <w:tcW w:w="1368" w:type="dxa"/>
            <w:tcMar>
              <w:top w:w="90" w:type="dxa"/>
              <w:left w:w="90" w:type="dxa"/>
              <w:bottom w:w="90" w:type="dxa"/>
              <w:right w:w="90" w:type="dxa"/>
            </w:tcMar>
            <w:vAlign w:val="top"/>
          </w:tcPr>
          <w:p w14:paraId="2C0D3A45">
            <w:pPr>
              <w:spacing w:before="20" w:after="20" w:line="276" w:lineRule="auto"/>
              <w:jc w:val="left"/>
            </w:pPr>
            <w:r>
              <w:rPr>
                <w:rFonts w:ascii="Arial" w:hAnsi="Arial"/>
                <w:sz w:val="16"/>
              </w:rPr>
              <w:t>Process 3.0: Manage Requirements</w:t>
            </w:r>
          </w:p>
        </w:tc>
        <w:tc>
          <w:tcPr>
            <w:tcW w:w="1368" w:type="dxa"/>
            <w:tcMar>
              <w:top w:w="90" w:type="dxa"/>
              <w:left w:w="90" w:type="dxa"/>
              <w:bottom w:w="90" w:type="dxa"/>
              <w:right w:w="90" w:type="dxa"/>
            </w:tcMar>
            <w:vAlign w:val="top"/>
          </w:tcPr>
          <w:p w14:paraId="5DB7605F">
            <w:pPr>
              <w:spacing w:before="20" w:after="20" w:line="276" w:lineRule="auto"/>
              <w:jc w:val="left"/>
            </w:pPr>
            <w:r>
              <w:rPr>
                <w:rFonts w:ascii="Arial" w:hAnsi="Arial"/>
                <w:sz w:val="16"/>
              </w:rPr>
              <w:t>activities, submissions</w:t>
            </w:r>
          </w:p>
        </w:tc>
        <w:tc>
          <w:tcPr>
            <w:tcW w:w="1368" w:type="dxa"/>
            <w:tcMar>
              <w:top w:w="90" w:type="dxa"/>
              <w:left w:w="90" w:type="dxa"/>
              <w:bottom w:w="90" w:type="dxa"/>
              <w:right w:w="90" w:type="dxa"/>
            </w:tcMar>
            <w:vAlign w:val="top"/>
          </w:tcPr>
          <w:p w14:paraId="72ED52FC">
            <w:pPr>
              <w:spacing w:before="20" w:after="20" w:line="276" w:lineRule="auto"/>
              <w:jc w:val="left"/>
            </w:pPr>
            <w:r>
              <w:rPr>
                <w:rFonts w:ascii="Arial" w:hAnsi="Arial"/>
                <w:sz w:val="16"/>
              </w:rPr>
              <w:t>Teacher / Student Classwork Tab</w:t>
            </w:r>
          </w:p>
        </w:tc>
        <w:tc>
          <w:tcPr>
            <w:tcW w:w="720" w:type="dxa"/>
            <w:tcMar>
              <w:top w:w="90" w:type="dxa"/>
              <w:left w:w="90" w:type="dxa"/>
              <w:bottom w:w="90" w:type="dxa"/>
              <w:right w:w="90" w:type="dxa"/>
            </w:tcMar>
            <w:vAlign w:val="top"/>
          </w:tcPr>
          <w:p w14:paraId="7A09878C">
            <w:pPr>
              <w:spacing w:before="20" w:after="20" w:line="276" w:lineRule="auto"/>
              <w:jc w:val="left"/>
            </w:pPr>
            <w:r>
              <w:rPr>
                <w:rFonts w:ascii="Arial" w:hAnsi="Arial"/>
                <w:sz w:val="16"/>
              </w:rPr>
              <w:t>TC-ACT-01</w:t>
            </w:r>
          </w:p>
        </w:tc>
        <w:tc>
          <w:tcPr>
            <w:tcW w:w="648" w:type="dxa"/>
            <w:tcMar>
              <w:top w:w="90" w:type="dxa"/>
              <w:left w:w="90" w:type="dxa"/>
              <w:bottom w:w="90" w:type="dxa"/>
              <w:right w:w="90" w:type="dxa"/>
            </w:tcMar>
            <w:vAlign w:val="top"/>
          </w:tcPr>
          <w:p w14:paraId="767C59B8">
            <w:pPr>
              <w:spacing w:before="20" w:after="20" w:line="276" w:lineRule="auto"/>
              <w:jc w:val="left"/>
            </w:pPr>
            <w:r>
              <w:rPr>
                <w:rFonts w:ascii="Arial" w:hAnsi="Arial"/>
                <w:sz w:val="16"/>
              </w:rPr>
              <w:t>Upload latency &lt; 3.0s; deadline verified within +/- 1.0s.</w:t>
            </w:r>
          </w:p>
        </w:tc>
      </w:tr>
      <w:tr w14:paraId="707EFE2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111D38F0">
            <w:pPr>
              <w:spacing w:before="20" w:after="20" w:line="276" w:lineRule="auto"/>
              <w:jc w:val="left"/>
            </w:pPr>
            <w:r>
              <w:rPr>
                <w:rFonts w:ascii="Arial" w:hAnsi="Arial"/>
                <w:sz w:val="16"/>
              </w:rPr>
              <w:t>FR-04</w:t>
            </w:r>
          </w:p>
        </w:tc>
        <w:tc>
          <w:tcPr>
            <w:tcW w:w="1656" w:type="dxa"/>
            <w:tcMar>
              <w:top w:w="90" w:type="dxa"/>
              <w:left w:w="90" w:type="dxa"/>
              <w:bottom w:w="90" w:type="dxa"/>
              <w:right w:w="90" w:type="dxa"/>
            </w:tcMar>
            <w:vAlign w:val="top"/>
          </w:tcPr>
          <w:p w14:paraId="3AEBEE37">
            <w:pPr>
              <w:spacing w:before="20" w:after="20" w:line="276" w:lineRule="auto"/>
              <w:jc w:val="left"/>
            </w:pPr>
            <w:r>
              <w:rPr>
                <w:rFonts w:ascii="Arial" w:hAnsi="Arial"/>
                <w:sz w:val="16"/>
              </w:rPr>
              <w:t>Objective Assessment Engine</w:t>
            </w:r>
          </w:p>
        </w:tc>
        <w:tc>
          <w:tcPr>
            <w:tcW w:w="1368" w:type="dxa"/>
            <w:tcMar>
              <w:top w:w="90" w:type="dxa"/>
              <w:left w:w="90" w:type="dxa"/>
              <w:bottom w:w="90" w:type="dxa"/>
              <w:right w:w="90" w:type="dxa"/>
            </w:tcMar>
            <w:vAlign w:val="top"/>
          </w:tcPr>
          <w:p w14:paraId="03BA0A5E">
            <w:pPr>
              <w:spacing w:before="20" w:after="20" w:line="276" w:lineRule="auto"/>
              <w:jc w:val="left"/>
            </w:pPr>
            <w:r>
              <w:rPr>
                <w:rFonts w:ascii="Arial" w:hAnsi="Arial"/>
                <w:sz w:val="16"/>
              </w:rPr>
              <w:t>Process 3.2: Check Assessments</w:t>
            </w:r>
          </w:p>
        </w:tc>
        <w:tc>
          <w:tcPr>
            <w:tcW w:w="1368" w:type="dxa"/>
            <w:tcMar>
              <w:top w:w="90" w:type="dxa"/>
              <w:left w:w="90" w:type="dxa"/>
              <w:bottom w:w="90" w:type="dxa"/>
              <w:right w:w="90" w:type="dxa"/>
            </w:tcMar>
            <w:vAlign w:val="top"/>
          </w:tcPr>
          <w:p w14:paraId="733CE289">
            <w:pPr>
              <w:spacing w:before="20" w:after="20" w:line="276" w:lineRule="auto"/>
              <w:jc w:val="left"/>
            </w:pPr>
            <w:r>
              <w:rPr>
                <w:rFonts w:ascii="Arial" w:hAnsi="Arial"/>
                <w:sz w:val="16"/>
              </w:rPr>
              <w:t>quizzes, quiz_responses</w:t>
            </w:r>
          </w:p>
        </w:tc>
        <w:tc>
          <w:tcPr>
            <w:tcW w:w="1368" w:type="dxa"/>
            <w:tcMar>
              <w:top w:w="90" w:type="dxa"/>
              <w:left w:w="90" w:type="dxa"/>
              <w:bottom w:w="90" w:type="dxa"/>
              <w:right w:w="90" w:type="dxa"/>
            </w:tcMar>
            <w:vAlign w:val="top"/>
          </w:tcPr>
          <w:p w14:paraId="6432C434">
            <w:pPr>
              <w:spacing w:before="20" w:after="20" w:line="276" w:lineRule="auto"/>
              <w:jc w:val="left"/>
            </w:pPr>
            <w:r>
              <w:rPr>
                <w:rFonts w:ascii="Arial" w:hAnsi="Arial"/>
                <w:sz w:val="16"/>
              </w:rPr>
              <w:t>Student Quiz Flow, Teacher Tab</w:t>
            </w:r>
          </w:p>
        </w:tc>
        <w:tc>
          <w:tcPr>
            <w:tcW w:w="720" w:type="dxa"/>
            <w:tcMar>
              <w:top w:w="90" w:type="dxa"/>
              <w:left w:w="90" w:type="dxa"/>
              <w:bottom w:w="90" w:type="dxa"/>
              <w:right w:w="90" w:type="dxa"/>
            </w:tcMar>
            <w:vAlign w:val="top"/>
          </w:tcPr>
          <w:p w14:paraId="18F33646">
            <w:pPr>
              <w:spacing w:before="20" w:after="20" w:line="276" w:lineRule="auto"/>
              <w:jc w:val="left"/>
            </w:pPr>
            <w:r>
              <w:rPr>
                <w:rFonts w:ascii="Arial" w:hAnsi="Arial"/>
                <w:sz w:val="16"/>
              </w:rPr>
              <w:t>TC-QZ-01</w:t>
            </w:r>
          </w:p>
        </w:tc>
        <w:tc>
          <w:tcPr>
            <w:tcW w:w="648" w:type="dxa"/>
            <w:tcMar>
              <w:top w:w="90" w:type="dxa"/>
              <w:left w:w="90" w:type="dxa"/>
              <w:bottom w:w="90" w:type="dxa"/>
              <w:right w:w="90" w:type="dxa"/>
            </w:tcMar>
            <w:vAlign w:val="top"/>
          </w:tcPr>
          <w:p w14:paraId="68650419">
            <w:pPr>
              <w:spacing w:before="20" w:after="20" w:line="276" w:lineRule="auto"/>
              <w:jc w:val="left"/>
            </w:pPr>
            <w:r>
              <w:rPr>
                <w:rFonts w:ascii="Arial" w:hAnsi="Arial"/>
                <w:sz w:val="16"/>
              </w:rPr>
              <w:t>Scoring turnaround &lt; 1.0s; psychometric analysis &lt; 2.0s.</w:t>
            </w:r>
          </w:p>
        </w:tc>
      </w:tr>
      <w:tr w14:paraId="4EEAE9C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448E0192">
            <w:pPr>
              <w:spacing w:before="20" w:after="20" w:line="276" w:lineRule="auto"/>
              <w:jc w:val="left"/>
            </w:pPr>
            <w:r>
              <w:rPr>
                <w:rFonts w:ascii="Arial" w:hAnsi="Arial"/>
                <w:sz w:val="16"/>
              </w:rPr>
              <w:t>FR-05</w:t>
            </w:r>
          </w:p>
        </w:tc>
        <w:tc>
          <w:tcPr>
            <w:tcW w:w="1656" w:type="dxa"/>
            <w:tcMar>
              <w:top w:w="90" w:type="dxa"/>
              <w:left w:w="90" w:type="dxa"/>
              <w:bottom w:w="90" w:type="dxa"/>
              <w:right w:w="90" w:type="dxa"/>
            </w:tcMar>
            <w:vAlign w:val="top"/>
          </w:tcPr>
          <w:p w14:paraId="44022C18">
            <w:pPr>
              <w:spacing w:before="20" w:after="20" w:line="276" w:lineRule="auto"/>
              <w:jc w:val="left"/>
            </w:pPr>
            <w:r>
              <w:rPr>
                <w:rFonts w:ascii="Arial" w:hAnsi="Arial"/>
                <w:sz w:val="16"/>
              </w:rPr>
              <w:t>DepEd DO 15 Grade Calculator</w:t>
            </w:r>
          </w:p>
        </w:tc>
        <w:tc>
          <w:tcPr>
            <w:tcW w:w="1368" w:type="dxa"/>
            <w:tcMar>
              <w:top w:w="90" w:type="dxa"/>
              <w:left w:w="90" w:type="dxa"/>
              <w:bottom w:w="90" w:type="dxa"/>
              <w:right w:w="90" w:type="dxa"/>
            </w:tcMar>
            <w:vAlign w:val="top"/>
          </w:tcPr>
          <w:p w14:paraId="549436FE">
            <w:pPr>
              <w:spacing w:before="20" w:after="20" w:line="276" w:lineRule="auto"/>
              <w:jc w:val="left"/>
            </w:pPr>
            <w:r>
              <w:rPr>
                <w:rFonts w:ascii="Arial" w:hAnsi="Arial"/>
                <w:sz w:val="16"/>
              </w:rPr>
              <w:t>Process 4.0: Compute DO 15 Grades</w:t>
            </w:r>
          </w:p>
        </w:tc>
        <w:tc>
          <w:tcPr>
            <w:tcW w:w="1368" w:type="dxa"/>
            <w:tcMar>
              <w:top w:w="90" w:type="dxa"/>
              <w:left w:w="90" w:type="dxa"/>
              <w:bottom w:w="90" w:type="dxa"/>
              <w:right w:w="90" w:type="dxa"/>
            </w:tcMar>
            <w:vAlign w:val="top"/>
          </w:tcPr>
          <w:p w14:paraId="0464097D">
            <w:pPr>
              <w:spacing w:before="20" w:after="20" w:line="276" w:lineRule="auto"/>
              <w:jc w:val="left"/>
            </w:pPr>
            <w:r>
              <w:rPr>
                <w:rFonts w:ascii="Arial" w:hAnsi="Arial"/>
                <w:sz w:val="16"/>
              </w:rPr>
              <w:t>grades, grade_weights</w:t>
            </w:r>
          </w:p>
        </w:tc>
        <w:tc>
          <w:tcPr>
            <w:tcW w:w="1368" w:type="dxa"/>
            <w:tcMar>
              <w:top w:w="90" w:type="dxa"/>
              <w:left w:w="90" w:type="dxa"/>
              <w:bottom w:w="90" w:type="dxa"/>
              <w:right w:w="90" w:type="dxa"/>
            </w:tcMar>
            <w:vAlign w:val="top"/>
          </w:tcPr>
          <w:p w14:paraId="5B6F0B4E">
            <w:pPr>
              <w:spacing w:before="20" w:after="20" w:line="276" w:lineRule="auto"/>
              <w:jc w:val="left"/>
            </w:pPr>
            <w:r>
              <w:rPr>
                <w:rFonts w:ascii="Arial" w:hAnsi="Arial"/>
                <w:sz w:val="16"/>
              </w:rPr>
              <w:t>Teacher Grading Tab</w:t>
            </w:r>
          </w:p>
        </w:tc>
        <w:tc>
          <w:tcPr>
            <w:tcW w:w="720" w:type="dxa"/>
            <w:tcMar>
              <w:top w:w="90" w:type="dxa"/>
              <w:left w:w="90" w:type="dxa"/>
              <w:bottom w:w="90" w:type="dxa"/>
              <w:right w:w="90" w:type="dxa"/>
            </w:tcMar>
            <w:vAlign w:val="top"/>
          </w:tcPr>
          <w:p w14:paraId="0F8D4920">
            <w:pPr>
              <w:spacing w:before="20" w:after="20" w:line="276" w:lineRule="auto"/>
              <w:jc w:val="left"/>
            </w:pPr>
            <w:r>
              <w:rPr>
                <w:rFonts w:ascii="Arial" w:hAnsi="Arial"/>
                <w:sz w:val="16"/>
              </w:rPr>
              <w:t>TC-GRD-01</w:t>
            </w:r>
          </w:p>
        </w:tc>
        <w:tc>
          <w:tcPr>
            <w:tcW w:w="648" w:type="dxa"/>
            <w:tcMar>
              <w:top w:w="90" w:type="dxa"/>
              <w:left w:w="90" w:type="dxa"/>
              <w:bottom w:w="90" w:type="dxa"/>
              <w:right w:w="90" w:type="dxa"/>
            </w:tcMar>
            <w:vAlign w:val="top"/>
          </w:tcPr>
          <w:p w14:paraId="29FDD624">
            <w:pPr>
              <w:spacing w:before="20" w:after="20" w:line="276" w:lineRule="auto"/>
              <w:jc w:val="left"/>
            </w:pPr>
            <w:r>
              <w:rPr>
                <w:rFonts w:ascii="Arial" w:hAnsi="Arial"/>
                <w:sz w:val="16"/>
              </w:rPr>
              <w:t>100% exact match with DepEd 41-tier transmutation table.</w:t>
            </w:r>
          </w:p>
        </w:tc>
      </w:tr>
      <w:tr w14:paraId="46DFD20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6EE48D35">
            <w:pPr>
              <w:spacing w:before="20" w:after="20" w:line="276" w:lineRule="auto"/>
              <w:jc w:val="left"/>
            </w:pPr>
            <w:r>
              <w:rPr>
                <w:rFonts w:ascii="Arial" w:hAnsi="Arial"/>
                <w:sz w:val="16"/>
              </w:rPr>
              <w:t>FR-06</w:t>
            </w:r>
          </w:p>
        </w:tc>
        <w:tc>
          <w:tcPr>
            <w:tcW w:w="1656" w:type="dxa"/>
            <w:tcMar>
              <w:top w:w="90" w:type="dxa"/>
              <w:left w:w="90" w:type="dxa"/>
              <w:bottom w:w="90" w:type="dxa"/>
              <w:right w:w="90" w:type="dxa"/>
            </w:tcMar>
            <w:vAlign w:val="top"/>
          </w:tcPr>
          <w:p w14:paraId="42C126AE">
            <w:pPr>
              <w:spacing w:before="20" w:after="20" w:line="276" w:lineRule="auto"/>
              <w:jc w:val="left"/>
            </w:pPr>
            <w:r>
              <w:rPr>
                <w:rFonts w:ascii="Arial" w:hAnsi="Arial"/>
                <w:sz w:val="16"/>
              </w:rPr>
              <w:t>iLAW Lesson Plan Generator</w:t>
            </w:r>
          </w:p>
        </w:tc>
        <w:tc>
          <w:tcPr>
            <w:tcW w:w="1368" w:type="dxa"/>
            <w:tcMar>
              <w:top w:w="90" w:type="dxa"/>
              <w:left w:w="90" w:type="dxa"/>
              <w:bottom w:w="90" w:type="dxa"/>
              <w:right w:w="90" w:type="dxa"/>
            </w:tcMar>
            <w:vAlign w:val="top"/>
          </w:tcPr>
          <w:p w14:paraId="27BB8A04">
            <w:pPr>
              <w:spacing w:before="20" w:after="20" w:line="276" w:lineRule="auto"/>
              <w:jc w:val="left"/>
            </w:pPr>
            <w:r>
              <w:rPr>
                <w:rFonts w:ascii="Arial" w:hAnsi="Arial"/>
                <w:sz w:val="16"/>
              </w:rPr>
              <w:t>Process 5.0: Generate Lesson Plans</w:t>
            </w:r>
          </w:p>
        </w:tc>
        <w:tc>
          <w:tcPr>
            <w:tcW w:w="1368" w:type="dxa"/>
            <w:tcMar>
              <w:top w:w="90" w:type="dxa"/>
              <w:left w:w="90" w:type="dxa"/>
              <w:bottom w:w="90" w:type="dxa"/>
              <w:right w:w="90" w:type="dxa"/>
            </w:tcMar>
            <w:vAlign w:val="top"/>
          </w:tcPr>
          <w:p w14:paraId="19179C1A">
            <w:pPr>
              <w:spacing w:before="20" w:after="20" w:line="276" w:lineRule="auto"/>
              <w:jc w:val="left"/>
            </w:pPr>
            <w:r>
              <w:rPr>
                <w:rFonts w:ascii="Arial" w:hAnsi="Arial"/>
                <w:sz w:val="16"/>
              </w:rPr>
              <w:t>lesson_plans, competencies</w:t>
            </w:r>
          </w:p>
        </w:tc>
        <w:tc>
          <w:tcPr>
            <w:tcW w:w="1368" w:type="dxa"/>
            <w:tcMar>
              <w:top w:w="90" w:type="dxa"/>
              <w:left w:w="90" w:type="dxa"/>
              <w:bottom w:w="90" w:type="dxa"/>
              <w:right w:w="90" w:type="dxa"/>
            </w:tcMar>
            <w:vAlign w:val="top"/>
          </w:tcPr>
          <w:p w14:paraId="6A5F3D91">
            <w:pPr>
              <w:spacing w:before="20" w:after="20" w:line="276" w:lineRule="auto"/>
              <w:jc w:val="left"/>
            </w:pPr>
            <w:r>
              <w:rPr>
                <w:rFonts w:ascii="Arial" w:hAnsi="Arial"/>
                <w:sz w:val="16"/>
              </w:rPr>
              <w:t>Teacher Lesson Planning Tab</w:t>
            </w:r>
          </w:p>
        </w:tc>
        <w:tc>
          <w:tcPr>
            <w:tcW w:w="720" w:type="dxa"/>
            <w:tcMar>
              <w:top w:w="90" w:type="dxa"/>
              <w:left w:w="90" w:type="dxa"/>
              <w:bottom w:w="90" w:type="dxa"/>
              <w:right w:w="90" w:type="dxa"/>
            </w:tcMar>
            <w:vAlign w:val="top"/>
          </w:tcPr>
          <w:p w14:paraId="464F2B9D">
            <w:pPr>
              <w:spacing w:before="20" w:after="20" w:line="276" w:lineRule="auto"/>
              <w:jc w:val="left"/>
            </w:pPr>
            <w:r>
              <w:rPr>
                <w:rFonts w:ascii="Arial" w:hAnsi="Arial"/>
                <w:sz w:val="16"/>
              </w:rPr>
              <w:t>TC-LP-01</w:t>
            </w:r>
          </w:p>
        </w:tc>
        <w:tc>
          <w:tcPr>
            <w:tcW w:w="648" w:type="dxa"/>
            <w:tcMar>
              <w:top w:w="90" w:type="dxa"/>
              <w:left w:w="90" w:type="dxa"/>
              <w:bottom w:w="90" w:type="dxa"/>
              <w:right w:w="90" w:type="dxa"/>
            </w:tcMar>
            <w:vAlign w:val="top"/>
          </w:tcPr>
          <w:p w14:paraId="5B5490A0">
            <w:pPr>
              <w:spacing w:before="20" w:after="20" w:line="276" w:lineRule="auto"/>
              <w:jc w:val="left"/>
            </w:pPr>
            <w:r>
              <w:rPr>
                <w:rFonts w:ascii="Arial" w:hAnsi="Arial"/>
                <w:sz w:val="16"/>
              </w:rPr>
              <w:t>Generates compliant scaffold &lt; 5.0s; editable docx export.</w:t>
            </w:r>
          </w:p>
        </w:tc>
      </w:tr>
      <w:tr w14:paraId="57E2CE4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4F614C87">
            <w:pPr>
              <w:spacing w:before="20" w:after="20" w:line="276" w:lineRule="auto"/>
              <w:jc w:val="left"/>
            </w:pPr>
            <w:r>
              <w:rPr>
                <w:rFonts w:ascii="Arial" w:hAnsi="Arial"/>
                <w:sz w:val="16"/>
              </w:rPr>
              <w:t>FR-07</w:t>
            </w:r>
          </w:p>
        </w:tc>
        <w:tc>
          <w:tcPr>
            <w:tcW w:w="1656" w:type="dxa"/>
            <w:tcMar>
              <w:top w:w="90" w:type="dxa"/>
              <w:left w:w="90" w:type="dxa"/>
              <w:bottom w:w="90" w:type="dxa"/>
              <w:right w:w="90" w:type="dxa"/>
            </w:tcMar>
            <w:vAlign w:val="top"/>
          </w:tcPr>
          <w:p w14:paraId="217BFBAC">
            <w:pPr>
              <w:spacing w:before="20" w:after="20" w:line="276" w:lineRule="auto"/>
              <w:jc w:val="left"/>
            </w:pPr>
            <w:r>
              <w:rPr>
                <w:rFonts w:ascii="Arial" w:hAnsi="Arial"/>
                <w:sz w:val="16"/>
              </w:rPr>
              <w:t>Learning Materials Repository</w:t>
            </w:r>
          </w:p>
        </w:tc>
        <w:tc>
          <w:tcPr>
            <w:tcW w:w="1368" w:type="dxa"/>
            <w:tcMar>
              <w:top w:w="90" w:type="dxa"/>
              <w:left w:w="90" w:type="dxa"/>
              <w:bottom w:w="90" w:type="dxa"/>
              <w:right w:w="90" w:type="dxa"/>
            </w:tcMar>
            <w:vAlign w:val="top"/>
          </w:tcPr>
          <w:p w14:paraId="3F598711">
            <w:pPr>
              <w:spacing w:before="20" w:after="20" w:line="276" w:lineRule="auto"/>
              <w:jc w:val="left"/>
            </w:pPr>
            <w:r>
              <w:rPr>
                <w:rFonts w:ascii="Arial" w:hAnsi="Arial"/>
                <w:sz w:val="16"/>
              </w:rPr>
              <w:t>Process 6.0: Manage Materials</w:t>
            </w:r>
          </w:p>
        </w:tc>
        <w:tc>
          <w:tcPr>
            <w:tcW w:w="1368" w:type="dxa"/>
            <w:tcMar>
              <w:top w:w="90" w:type="dxa"/>
              <w:left w:w="90" w:type="dxa"/>
              <w:bottom w:w="90" w:type="dxa"/>
              <w:right w:w="90" w:type="dxa"/>
            </w:tcMar>
            <w:vAlign w:val="top"/>
          </w:tcPr>
          <w:p w14:paraId="46F79B31">
            <w:pPr>
              <w:spacing w:before="20" w:after="20" w:line="276" w:lineRule="auto"/>
              <w:jc w:val="left"/>
            </w:pPr>
            <w:r>
              <w:rPr>
                <w:rFonts w:ascii="Arial" w:hAnsi="Arial"/>
                <w:sz w:val="16"/>
              </w:rPr>
              <w:t>learning_materials, storage</w:t>
            </w:r>
          </w:p>
        </w:tc>
        <w:tc>
          <w:tcPr>
            <w:tcW w:w="1368" w:type="dxa"/>
            <w:tcMar>
              <w:top w:w="90" w:type="dxa"/>
              <w:left w:w="90" w:type="dxa"/>
              <w:bottom w:w="90" w:type="dxa"/>
              <w:right w:w="90" w:type="dxa"/>
            </w:tcMar>
            <w:vAlign w:val="top"/>
          </w:tcPr>
          <w:p w14:paraId="4B373EFE">
            <w:pPr>
              <w:spacing w:before="20" w:after="20" w:line="276" w:lineRule="auto"/>
              <w:jc w:val="left"/>
            </w:pPr>
            <w:r>
              <w:rPr>
                <w:rFonts w:ascii="Arial" w:hAnsi="Arial"/>
                <w:sz w:val="16"/>
              </w:rPr>
              <w:t>Teacher Materials Tab, Student Tab</w:t>
            </w:r>
          </w:p>
        </w:tc>
        <w:tc>
          <w:tcPr>
            <w:tcW w:w="720" w:type="dxa"/>
            <w:tcMar>
              <w:top w:w="90" w:type="dxa"/>
              <w:left w:w="90" w:type="dxa"/>
              <w:bottom w:w="90" w:type="dxa"/>
              <w:right w:w="90" w:type="dxa"/>
            </w:tcMar>
            <w:vAlign w:val="top"/>
          </w:tcPr>
          <w:p w14:paraId="4633A15B">
            <w:pPr>
              <w:spacing w:before="20" w:after="20" w:line="276" w:lineRule="auto"/>
              <w:jc w:val="left"/>
            </w:pPr>
            <w:r>
              <w:rPr>
                <w:rFonts w:ascii="Arial" w:hAnsi="Arial"/>
                <w:sz w:val="16"/>
              </w:rPr>
              <w:t>TC-MAT-01</w:t>
            </w:r>
          </w:p>
        </w:tc>
        <w:tc>
          <w:tcPr>
            <w:tcW w:w="648" w:type="dxa"/>
            <w:tcMar>
              <w:top w:w="90" w:type="dxa"/>
              <w:left w:w="90" w:type="dxa"/>
              <w:bottom w:w="90" w:type="dxa"/>
              <w:right w:w="90" w:type="dxa"/>
            </w:tcMar>
            <w:vAlign w:val="top"/>
          </w:tcPr>
          <w:p w14:paraId="14F1C325">
            <w:pPr>
              <w:spacing w:before="20" w:after="20" w:line="276" w:lineRule="auto"/>
              <w:jc w:val="left"/>
            </w:pPr>
            <w:r>
              <w:rPr>
                <w:rFonts w:ascii="Arial" w:hAnsi="Arial"/>
                <w:sz w:val="16"/>
              </w:rPr>
              <w:t>0 download failures; role-restricted file download.</w:t>
            </w:r>
          </w:p>
        </w:tc>
      </w:tr>
      <w:tr w14:paraId="6256249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256973CA">
            <w:pPr>
              <w:spacing w:before="20" w:after="20" w:line="276" w:lineRule="auto"/>
              <w:jc w:val="left"/>
            </w:pPr>
            <w:r>
              <w:rPr>
                <w:rFonts w:ascii="Arial" w:hAnsi="Arial"/>
                <w:sz w:val="16"/>
              </w:rPr>
              <w:t>FR-08</w:t>
            </w:r>
          </w:p>
        </w:tc>
        <w:tc>
          <w:tcPr>
            <w:tcW w:w="1656" w:type="dxa"/>
            <w:tcMar>
              <w:top w:w="90" w:type="dxa"/>
              <w:left w:w="90" w:type="dxa"/>
              <w:bottom w:w="90" w:type="dxa"/>
              <w:right w:w="90" w:type="dxa"/>
            </w:tcMar>
            <w:vAlign w:val="top"/>
          </w:tcPr>
          <w:p w14:paraId="6F5298E7">
            <w:pPr>
              <w:spacing w:before="20" w:after="20" w:line="276" w:lineRule="auto"/>
              <w:jc w:val="left"/>
            </w:pPr>
            <w:r>
              <w:rPr>
                <w:rFonts w:ascii="Arial" w:hAnsi="Arial"/>
                <w:sz w:val="16"/>
              </w:rPr>
              <w:t>Mobile Portals &amp; Absence Alert</w:t>
            </w:r>
          </w:p>
        </w:tc>
        <w:tc>
          <w:tcPr>
            <w:tcW w:w="1368" w:type="dxa"/>
            <w:tcMar>
              <w:top w:w="90" w:type="dxa"/>
              <w:left w:w="90" w:type="dxa"/>
              <w:bottom w:w="90" w:type="dxa"/>
              <w:right w:w="90" w:type="dxa"/>
            </w:tcMar>
            <w:vAlign w:val="top"/>
          </w:tcPr>
          <w:p w14:paraId="3845DB33">
            <w:pPr>
              <w:spacing w:before="20" w:after="20" w:line="276" w:lineRule="auto"/>
              <w:jc w:val="left"/>
            </w:pPr>
            <w:r>
              <w:rPr>
                <w:rFonts w:ascii="Arial" w:hAnsi="Arial"/>
                <w:sz w:val="16"/>
              </w:rPr>
              <w:t>Process 7.0: Dispatch Notifications</w:t>
            </w:r>
          </w:p>
        </w:tc>
        <w:tc>
          <w:tcPr>
            <w:tcW w:w="1368" w:type="dxa"/>
            <w:tcMar>
              <w:top w:w="90" w:type="dxa"/>
              <w:left w:w="90" w:type="dxa"/>
              <w:bottom w:w="90" w:type="dxa"/>
              <w:right w:w="90" w:type="dxa"/>
            </w:tcMar>
            <w:vAlign w:val="top"/>
          </w:tcPr>
          <w:p w14:paraId="5FB86F7D">
            <w:pPr>
              <w:spacing w:before="20" w:after="20" w:line="276" w:lineRule="auto"/>
              <w:jc w:val="left"/>
            </w:pPr>
            <w:r>
              <w:rPr>
                <w:rFonts w:ascii="Arial" w:hAnsi="Arial"/>
                <w:sz w:val="16"/>
              </w:rPr>
              <w:t>parent_student, notifications</w:t>
            </w:r>
          </w:p>
        </w:tc>
        <w:tc>
          <w:tcPr>
            <w:tcW w:w="1368" w:type="dxa"/>
            <w:tcMar>
              <w:top w:w="90" w:type="dxa"/>
              <w:left w:w="90" w:type="dxa"/>
              <w:bottom w:w="90" w:type="dxa"/>
              <w:right w:w="90" w:type="dxa"/>
            </w:tcMar>
            <w:vAlign w:val="top"/>
          </w:tcPr>
          <w:p w14:paraId="4BF3D829">
            <w:pPr>
              <w:spacing w:before="20" w:after="20" w:line="276" w:lineRule="auto"/>
              <w:jc w:val="left"/>
            </w:pPr>
            <w:r>
              <w:rPr>
                <w:rFonts w:ascii="Arial" w:hAnsi="Arial"/>
                <w:sz w:val="16"/>
              </w:rPr>
              <w:t>Parent &amp; Student Mobile Apps</w:t>
            </w:r>
          </w:p>
        </w:tc>
        <w:tc>
          <w:tcPr>
            <w:tcW w:w="720" w:type="dxa"/>
            <w:tcMar>
              <w:top w:w="90" w:type="dxa"/>
              <w:left w:w="90" w:type="dxa"/>
              <w:bottom w:w="90" w:type="dxa"/>
              <w:right w:w="90" w:type="dxa"/>
            </w:tcMar>
            <w:vAlign w:val="top"/>
          </w:tcPr>
          <w:p w14:paraId="4D5D42EF">
            <w:pPr>
              <w:spacing w:before="20" w:after="20" w:line="276" w:lineRule="auto"/>
              <w:jc w:val="left"/>
            </w:pPr>
            <w:r>
              <w:rPr>
                <w:rFonts w:ascii="Arial" w:hAnsi="Arial"/>
                <w:sz w:val="16"/>
              </w:rPr>
              <w:t>TC-NOTIF-01</w:t>
            </w:r>
          </w:p>
        </w:tc>
        <w:tc>
          <w:tcPr>
            <w:tcW w:w="648" w:type="dxa"/>
            <w:tcMar>
              <w:top w:w="90" w:type="dxa"/>
              <w:left w:w="90" w:type="dxa"/>
              <w:bottom w:w="90" w:type="dxa"/>
              <w:right w:w="90" w:type="dxa"/>
            </w:tcMar>
            <w:vAlign w:val="top"/>
          </w:tcPr>
          <w:p w14:paraId="5F90F73E">
            <w:pPr>
              <w:spacing w:before="20" w:after="20" w:line="276" w:lineRule="auto"/>
              <w:jc w:val="left"/>
            </w:pPr>
            <w:r>
              <w:rPr>
                <w:rFonts w:ascii="Arial" w:hAnsi="Arial"/>
                <w:sz w:val="16"/>
              </w:rPr>
              <w:t>Alert dispatched &lt; 3.0s upon 3 unexcused absences.</w:t>
            </w:r>
          </w:p>
        </w:tc>
      </w:tr>
      <w:tr w14:paraId="7AF357B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1821A36A">
            <w:pPr>
              <w:spacing w:before="20" w:after="20" w:line="276" w:lineRule="auto"/>
              <w:jc w:val="left"/>
            </w:pPr>
            <w:r>
              <w:rPr>
                <w:rFonts w:ascii="Arial" w:hAnsi="Arial"/>
                <w:sz w:val="16"/>
              </w:rPr>
              <w:t>FR-09</w:t>
            </w:r>
          </w:p>
        </w:tc>
        <w:tc>
          <w:tcPr>
            <w:tcW w:w="1656" w:type="dxa"/>
            <w:tcMar>
              <w:top w:w="90" w:type="dxa"/>
              <w:left w:w="90" w:type="dxa"/>
              <w:bottom w:w="90" w:type="dxa"/>
              <w:right w:w="90" w:type="dxa"/>
            </w:tcMar>
            <w:vAlign w:val="top"/>
          </w:tcPr>
          <w:p w14:paraId="45413BFE">
            <w:pPr>
              <w:spacing w:before="20" w:after="20" w:line="276" w:lineRule="auto"/>
              <w:jc w:val="left"/>
            </w:pPr>
            <w:r>
              <w:rPr>
                <w:rFonts w:ascii="Arial" w:hAnsi="Arial"/>
                <w:sz w:val="16"/>
              </w:rPr>
              <w:t>Restricted Admin Management</w:t>
            </w:r>
          </w:p>
        </w:tc>
        <w:tc>
          <w:tcPr>
            <w:tcW w:w="1368" w:type="dxa"/>
            <w:tcMar>
              <w:top w:w="90" w:type="dxa"/>
              <w:left w:w="90" w:type="dxa"/>
              <w:bottom w:w="90" w:type="dxa"/>
              <w:right w:w="90" w:type="dxa"/>
            </w:tcMar>
            <w:vAlign w:val="top"/>
          </w:tcPr>
          <w:p w14:paraId="589AB752">
            <w:pPr>
              <w:spacing w:before="20" w:after="20" w:line="276" w:lineRule="auto"/>
              <w:jc w:val="left"/>
            </w:pPr>
            <w:r>
              <w:rPr>
                <w:rFonts w:ascii="Arial" w:hAnsi="Arial"/>
                <w:sz w:val="16"/>
              </w:rPr>
              <w:t>Process 1.0: Authenticate &amp; Provision</w:t>
            </w:r>
          </w:p>
        </w:tc>
        <w:tc>
          <w:tcPr>
            <w:tcW w:w="1368" w:type="dxa"/>
            <w:tcMar>
              <w:top w:w="90" w:type="dxa"/>
              <w:left w:w="90" w:type="dxa"/>
              <w:bottom w:w="90" w:type="dxa"/>
              <w:right w:w="90" w:type="dxa"/>
            </w:tcMar>
            <w:vAlign w:val="top"/>
          </w:tcPr>
          <w:p w14:paraId="21C544B2">
            <w:pPr>
              <w:spacing w:before="20" w:after="20" w:line="276" w:lineRule="auto"/>
              <w:jc w:val="left"/>
            </w:pPr>
            <w:r>
              <w:rPr>
                <w:rFonts w:ascii="Arial" w:hAnsi="Arial"/>
                <w:sz w:val="16"/>
              </w:rPr>
              <w:t>users, academic_years</w:t>
            </w:r>
          </w:p>
        </w:tc>
        <w:tc>
          <w:tcPr>
            <w:tcW w:w="1368" w:type="dxa"/>
            <w:tcMar>
              <w:top w:w="90" w:type="dxa"/>
              <w:left w:w="90" w:type="dxa"/>
              <w:bottom w:w="90" w:type="dxa"/>
              <w:right w:w="90" w:type="dxa"/>
            </w:tcMar>
            <w:vAlign w:val="top"/>
          </w:tcPr>
          <w:p w14:paraId="4240C075">
            <w:pPr>
              <w:spacing w:before="20" w:after="20" w:line="276" w:lineRule="auto"/>
              <w:jc w:val="left"/>
            </w:pPr>
            <w:r>
              <w:rPr>
                <w:rFonts w:ascii="Arial" w:hAnsi="Arial"/>
                <w:sz w:val="16"/>
              </w:rPr>
              <w:t>Admin Web Portal</w:t>
            </w:r>
          </w:p>
        </w:tc>
        <w:tc>
          <w:tcPr>
            <w:tcW w:w="720" w:type="dxa"/>
            <w:tcMar>
              <w:top w:w="90" w:type="dxa"/>
              <w:left w:w="90" w:type="dxa"/>
              <w:bottom w:w="90" w:type="dxa"/>
              <w:right w:w="90" w:type="dxa"/>
            </w:tcMar>
            <w:vAlign w:val="top"/>
          </w:tcPr>
          <w:p w14:paraId="45DF2696">
            <w:pPr>
              <w:spacing w:before="20" w:after="20" w:line="276" w:lineRule="auto"/>
              <w:jc w:val="left"/>
            </w:pPr>
            <w:r>
              <w:rPr>
                <w:rFonts w:ascii="Arial" w:hAnsi="Arial"/>
                <w:sz w:val="16"/>
              </w:rPr>
              <w:t>TC-ADM-01</w:t>
            </w:r>
          </w:p>
        </w:tc>
        <w:tc>
          <w:tcPr>
            <w:tcW w:w="648" w:type="dxa"/>
            <w:tcMar>
              <w:top w:w="90" w:type="dxa"/>
              <w:left w:w="90" w:type="dxa"/>
              <w:bottom w:w="90" w:type="dxa"/>
              <w:right w:w="90" w:type="dxa"/>
            </w:tcMar>
            <w:vAlign w:val="top"/>
          </w:tcPr>
          <w:p w14:paraId="50C18448">
            <w:pPr>
              <w:spacing w:before="20" w:after="20" w:line="276" w:lineRule="auto"/>
              <w:jc w:val="left"/>
            </w:pPr>
            <w:r>
              <w:rPr>
                <w:rFonts w:ascii="Arial" w:hAnsi="Arial"/>
                <w:sz w:val="16"/>
              </w:rPr>
              <w:t>0 admin access to classroom instructional or grading data.</w:t>
            </w:r>
          </w:p>
        </w:tc>
      </w:tr>
    </w:tbl>
    <w:p w14:paraId="51EEDBB5">
      <w:pPr>
        <w:keepNext/>
        <w:spacing w:before="280" w:after="40" w:line="360" w:lineRule="auto"/>
        <w:ind w:firstLine="0"/>
        <w:jc w:val="left"/>
      </w:pPr>
      <w:r>
        <w:rPr>
          <w:rFonts w:ascii="Arial" w:hAnsi="Arial"/>
          <w:b/>
          <w:sz w:val="24"/>
        </w:rPr>
        <w:t>3.8 Design of Software, Systems, Product and/or Processes</w:t>
      </w:r>
    </w:p>
    <w:p w14:paraId="49D90244">
      <w:pPr>
        <w:keepNext w:val="0"/>
        <w:spacing w:before="0" w:after="0" w:line="360" w:lineRule="auto"/>
        <w:ind w:firstLine="720"/>
        <w:jc w:val="both"/>
      </w:pPr>
      <w:r>
        <w:rPr>
          <w:rFonts w:ascii="Arial" w:hAnsi="Arial"/>
          <w:sz w:val="22"/>
        </w:rPr>
        <w:t>CLASSREALM is architected as an offline-resilient, multi-platform client-cloud educational ecosystem. The software and hardware topography is organized into three distinct tiers: (1) the Physical Edge Hardware Layer comprising the standalone ESP32 DevKit microcontroller and RC522 RFID reader; (2) the Multi-Platform Client Layer built upon the Flutter cross-platform framework for web and mobile interfaces; and (3) the Cloud Backend Layer powered by Supabase PostgreSQL relational database and Firebase Authentication.</w:t>
      </w:r>
    </w:p>
    <w:p w14:paraId="648961B8">
      <w:pPr>
        <w:keepNext/>
        <w:spacing w:before="280" w:after="0" w:line="276" w:lineRule="auto"/>
        <w:ind w:firstLine="0"/>
        <w:jc w:val="center"/>
      </w:pPr>
      <w:r>
        <w:rPr>
          <w:rFonts w:ascii="Arial" w:hAnsi="Arial"/>
          <w:b/>
          <w:sz w:val="22"/>
        </w:rPr>
        <w:t>Figure 4</w:t>
      </w:r>
    </w:p>
    <w:p w14:paraId="2C750352">
      <w:pPr>
        <w:keepNext/>
        <w:spacing w:before="0" w:after="120" w:line="276" w:lineRule="auto"/>
        <w:ind w:firstLine="0"/>
        <w:jc w:val="center"/>
      </w:pPr>
      <w:r>
        <w:rPr>
          <w:rFonts w:ascii="Arial" w:hAnsi="Arial"/>
          <w:i/>
          <w:sz w:val="22"/>
        </w:rPr>
        <w:t>System Architecture and Data Interaction Topology of CLASSREALM</w:t>
      </w:r>
    </w:p>
    <w:p w14:paraId="07489342">
      <w:pPr>
        <w:keepNext w:val="0"/>
        <w:spacing w:before="0" w:after="120" w:line="240" w:lineRule="auto"/>
        <w:ind w:firstLine="0"/>
        <w:jc w:val="center"/>
      </w:pPr>
      <w:r>
        <w:drawing>
          <wp:inline distT="0" distB="0" distL="114300" distR="114300">
            <wp:extent cx="4937760" cy="27343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937760" cy="2734760"/>
                    </a:xfrm>
                    <a:prstGeom prst="rect">
                      <a:avLst/>
                    </a:prstGeom>
                  </pic:spPr>
                </pic:pic>
              </a:graphicData>
            </a:graphic>
          </wp:inline>
        </w:drawing>
      </w:r>
    </w:p>
    <w:p w14:paraId="3EA094E1">
      <w:pPr>
        <w:keepNext w:val="0"/>
        <w:spacing w:before="120" w:after="0" w:line="360" w:lineRule="auto"/>
        <w:ind w:firstLine="720"/>
        <w:jc w:val="both"/>
      </w:pPr>
      <w:r>
        <w:t>Figure 4 delineates the three-tier system architecture of CLASSREALM. The Edge Hardware Layer (left) stationed at the classroom entrance captures student RFID card scans and buffers records in SPIFFS flash during Wi-Fi outages. The Client Application Layer (center) delivers responsive web interfaces for the Admin and Teacher and dedicated Flutter mobile apps for Students and Parents. The Cloud Backend Layer (right) maintains persistent academic records under Supabase Row-Level Security (RLS) policies and executes scheduled serverless Edge Functions.</w:t>
      </w:r>
    </w:p>
    <w:p w14:paraId="0424CC53">
      <w:pPr>
        <w:keepNext/>
        <w:spacing w:before="280" w:after="0" w:line="276" w:lineRule="auto"/>
        <w:ind w:firstLine="0"/>
        <w:jc w:val="center"/>
      </w:pPr>
      <w:r>
        <w:rPr>
          <w:rFonts w:ascii="Arial" w:hAnsi="Arial"/>
          <w:b/>
          <w:sz w:val="22"/>
        </w:rPr>
        <w:t>Figure 5</w:t>
      </w:r>
    </w:p>
    <w:p w14:paraId="3BF0976D">
      <w:pPr>
        <w:keepNext/>
        <w:spacing w:before="0" w:after="120" w:line="276" w:lineRule="auto"/>
        <w:ind w:firstLine="0"/>
        <w:jc w:val="center"/>
      </w:pPr>
      <w:r>
        <w:rPr>
          <w:rFonts w:ascii="Arial" w:hAnsi="Arial"/>
          <w:i/>
          <w:sz w:val="22"/>
        </w:rPr>
        <w:t>Context Diagram (Level 0 DFD) of CLASSREALM</w:t>
      </w:r>
    </w:p>
    <w:p w14:paraId="0DB60822">
      <w:pPr>
        <w:keepNext w:val="0"/>
        <w:spacing w:before="0" w:after="120" w:line="240" w:lineRule="auto"/>
        <w:ind w:firstLine="0"/>
        <w:jc w:val="center"/>
      </w:pPr>
      <w:r>
        <w:drawing>
          <wp:inline distT="0" distB="0" distL="114300" distR="114300">
            <wp:extent cx="4937760" cy="27343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937760" cy="2734760"/>
                    </a:xfrm>
                    <a:prstGeom prst="rect">
                      <a:avLst/>
                    </a:prstGeom>
                  </pic:spPr>
                </pic:pic>
              </a:graphicData>
            </a:graphic>
          </wp:inline>
        </w:drawing>
      </w:r>
    </w:p>
    <w:p w14:paraId="14ADD100">
      <w:pPr>
        <w:keepNext w:val="0"/>
        <w:spacing w:before="120" w:after="0" w:line="360" w:lineRule="auto"/>
        <w:ind w:firstLine="720"/>
        <w:jc w:val="both"/>
      </w:pPr>
      <w:r>
        <w:t>Figure 5 illustrates the Level 0 Context Diagram of CLASSREALM, establishing the operational boundary of Process 0 with respect to the four external entities: System Administrator, Client Teacher (Ma’am Karen P. Gonzaga), Grade 11 Student, and Parent/Guardian. Inbound data flows represent raw administrative and instructional inputs, while outbound flows represent verified academic deliverables and notifications.</w:t>
      </w:r>
    </w:p>
    <w:p w14:paraId="2AA4D294">
      <w:pPr>
        <w:keepNext w:val="0"/>
        <w:spacing w:before="0" w:after="0" w:line="360" w:lineRule="auto"/>
        <w:ind w:firstLine="720"/>
        <w:jc w:val="both"/>
      </w:pPr>
      <w:r>
        <w:rPr>
          <w:rFonts w:ascii="Arial" w:hAnsi="Arial"/>
          <w:sz w:val="22"/>
        </w:rPr>
        <w:t>The database design utilizes an enterprise relational schema hosted on Supabase PostgreSQL. Table 9 outlines the data dictionary for the core relational tables governing the system:</w:t>
      </w:r>
    </w:p>
    <w:p w14:paraId="29194FC5">
      <w:pPr>
        <w:keepNext/>
        <w:spacing w:before="280" w:after="0" w:line="276" w:lineRule="auto"/>
        <w:ind w:firstLine="0"/>
        <w:jc w:val="left"/>
      </w:pPr>
      <w:r>
        <w:rPr>
          <w:rFonts w:ascii="Arial" w:hAnsi="Arial"/>
          <w:b/>
          <w:sz w:val="22"/>
        </w:rPr>
        <w:t>Table 9</w:t>
      </w:r>
    </w:p>
    <w:p w14:paraId="6748DD9E">
      <w:pPr>
        <w:keepNext/>
        <w:spacing w:before="0" w:after="80" w:line="276" w:lineRule="auto"/>
        <w:ind w:firstLine="0"/>
        <w:jc w:val="left"/>
      </w:pPr>
      <w:r>
        <w:rPr>
          <w:rFonts w:ascii="Arial" w:hAnsi="Arial"/>
          <w:i/>
          <w:sz w:val="22"/>
        </w:rPr>
        <w:t>Relational Database Schema and Data Dictionary</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488"/>
        <w:gridCol w:w="1079"/>
        <w:gridCol w:w="1368"/>
        <w:gridCol w:w="2439"/>
        <w:gridCol w:w="1727"/>
      </w:tblGrid>
      <w:tr w14:paraId="2C48F19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368" w:type="dxa"/>
            <w:shd w:val="clear" w:color="auto" w:fill="EAECEE"/>
            <w:tcMar>
              <w:top w:w="90" w:type="dxa"/>
              <w:left w:w="90" w:type="dxa"/>
              <w:bottom w:w="90" w:type="dxa"/>
              <w:right w:w="90" w:type="dxa"/>
            </w:tcMar>
            <w:vAlign w:val="top"/>
          </w:tcPr>
          <w:p w14:paraId="4579E376">
            <w:pPr>
              <w:spacing w:before="40" w:after="40" w:line="276" w:lineRule="auto"/>
              <w:jc w:val="center"/>
            </w:pPr>
            <w:r>
              <w:rPr>
                <w:rFonts w:ascii="Arial" w:hAnsi="Arial"/>
                <w:b/>
                <w:sz w:val="17"/>
              </w:rPr>
              <w:t>TABLE NAME</w:t>
            </w:r>
          </w:p>
        </w:tc>
        <w:tc>
          <w:tcPr>
            <w:tcW w:w="1080" w:type="dxa"/>
            <w:shd w:val="clear" w:color="auto" w:fill="EAECEE"/>
            <w:tcMar>
              <w:top w:w="90" w:type="dxa"/>
              <w:left w:w="90" w:type="dxa"/>
              <w:bottom w:w="90" w:type="dxa"/>
              <w:right w:w="90" w:type="dxa"/>
            </w:tcMar>
            <w:vAlign w:val="top"/>
          </w:tcPr>
          <w:p w14:paraId="72A23A84">
            <w:pPr>
              <w:spacing w:before="40" w:after="40" w:line="276" w:lineRule="auto"/>
              <w:jc w:val="center"/>
            </w:pPr>
            <w:r>
              <w:rPr>
                <w:rFonts w:ascii="Arial" w:hAnsi="Arial"/>
                <w:b/>
                <w:sz w:val="17"/>
              </w:rPr>
              <w:t>PRIMARY KEY</w:t>
            </w:r>
          </w:p>
        </w:tc>
        <w:tc>
          <w:tcPr>
            <w:tcW w:w="1368" w:type="dxa"/>
            <w:shd w:val="clear" w:color="auto" w:fill="EAECEE"/>
            <w:tcMar>
              <w:top w:w="90" w:type="dxa"/>
              <w:left w:w="90" w:type="dxa"/>
              <w:bottom w:w="90" w:type="dxa"/>
              <w:right w:w="90" w:type="dxa"/>
            </w:tcMar>
            <w:vAlign w:val="top"/>
          </w:tcPr>
          <w:p w14:paraId="19820C19">
            <w:pPr>
              <w:spacing w:before="40" w:after="40" w:line="276" w:lineRule="auto"/>
              <w:jc w:val="center"/>
            </w:pPr>
            <w:r>
              <w:rPr>
                <w:rFonts w:ascii="Arial" w:hAnsi="Arial"/>
                <w:b/>
                <w:sz w:val="17"/>
              </w:rPr>
              <w:t>FOREIGN KEYS</w:t>
            </w:r>
          </w:p>
        </w:tc>
        <w:tc>
          <w:tcPr>
            <w:tcW w:w="2376" w:type="dxa"/>
            <w:shd w:val="clear" w:color="auto" w:fill="EAECEE"/>
            <w:tcMar>
              <w:top w:w="90" w:type="dxa"/>
              <w:left w:w="90" w:type="dxa"/>
              <w:bottom w:w="90" w:type="dxa"/>
              <w:right w:w="90" w:type="dxa"/>
            </w:tcMar>
            <w:vAlign w:val="top"/>
          </w:tcPr>
          <w:p w14:paraId="17320142">
            <w:pPr>
              <w:spacing w:before="40" w:after="40" w:line="276" w:lineRule="auto"/>
              <w:jc w:val="center"/>
            </w:pPr>
            <w:r>
              <w:rPr>
                <w:rFonts w:ascii="Arial" w:hAnsi="Arial"/>
                <w:b/>
                <w:sz w:val="17"/>
              </w:rPr>
              <w:t>KEY ATTRIBUTES / DATA FIELDS</w:t>
            </w:r>
          </w:p>
        </w:tc>
        <w:tc>
          <w:tcPr>
            <w:tcW w:w="1728" w:type="dxa"/>
            <w:shd w:val="clear" w:color="auto" w:fill="EAECEE"/>
            <w:tcMar>
              <w:top w:w="90" w:type="dxa"/>
              <w:left w:w="90" w:type="dxa"/>
              <w:bottom w:w="90" w:type="dxa"/>
              <w:right w:w="90" w:type="dxa"/>
            </w:tcMar>
            <w:vAlign w:val="top"/>
          </w:tcPr>
          <w:p w14:paraId="7378FFDE">
            <w:pPr>
              <w:spacing w:before="40" w:after="40" w:line="276" w:lineRule="auto"/>
              <w:jc w:val="center"/>
            </w:pPr>
            <w:r>
              <w:rPr>
                <w:rFonts w:ascii="Arial" w:hAnsi="Arial"/>
                <w:b/>
                <w:sz w:val="17"/>
              </w:rPr>
              <w:t>SECURITY GOVERNANCE (RLS POLICY)</w:t>
            </w:r>
          </w:p>
        </w:tc>
      </w:tr>
      <w:tr w14:paraId="15C36D4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1FFA742A">
            <w:pPr>
              <w:spacing w:before="20" w:after="20" w:line="276" w:lineRule="auto"/>
              <w:jc w:val="left"/>
            </w:pPr>
            <w:r>
              <w:rPr>
                <w:rFonts w:ascii="Arial" w:hAnsi="Arial"/>
                <w:sz w:val="16"/>
              </w:rPr>
              <w:t>users</w:t>
            </w:r>
          </w:p>
        </w:tc>
        <w:tc>
          <w:tcPr>
            <w:tcW w:w="1080" w:type="dxa"/>
            <w:tcMar>
              <w:top w:w="90" w:type="dxa"/>
              <w:left w:w="90" w:type="dxa"/>
              <w:bottom w:w="90" w:type="dxa"/>
              <w:right w:w="90" w:type="dxa"/>
            </w:tcMar>
            <w:vAlign w:val="top"/>
          </w:tcPr>
          <w:p w14:paraId="44F14ABF">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34C904B2">
            <w:pPr>
              <w:spacing w:before="20" w:after="20" w:line="276" w:lineRule="auto"/>
              <w:jc w:val="left"/>
            </w:pPr>
            <w:r>
              <w:rPr>
                <w:rFonts w:ascii="Arial" w:hAnsi="Arial"/>
                <w:sz w:val="16"/>
              </w:rPr>
              <w:t>auth.users.id</w:t>
            </w:r>
          </w:p>
        </w:tc>
        <w:tc>
          <w:tcPr>
            <w:tcW w:w="2376" w:type="dxa"/>
            <w:tcMar>
              <w:top w:w="90" w:type="dxa"/>
              <w:left w:w="90" w:type="dxa"/>
              <w:bottom w:w="90" w:type="dxa"/>
              <w:right w:w="90" w:type="dxa"/>
            </w:tcMar>
            <w:vAlign w:val="top"/>
          </w:tcPr>
          <w:p w14:paraId="42AB3DDE">
            <w:pPr>
              <w:spacing w:before="20" w:after="20" w:line="276" w:lineRule="auto"/>
              <w:jc w:val="left"/>
            </w:pPr>
            <w:r>
              <w:rPr>
                <w:rFonts w:ascii="Arial" w:hAnsi="Arial"/>
                <w:sz w:val="16"/>
              </w:rPr>
              <w:t>email, full_name, role (admin/teacher/student/parent), created_at.</w:t>
            </w:r>
          </w:p>
        </w:tc>
        <w:tc>
          <w:tcPr>
            <w:tcW w:w="1728" w:type="dxa"/>
            <w:tcMar>
              <w:top w:w="90" w:type="dxa"/>
              <w:left w:w="90" w:type="dxa"/>
              <w:bottom w:w="90" w:type="dxa"/>
              <w:right w:w="90" w:type="dxa"/>
            </w:tcMar>
            <w:vAlign w:val="top"/>
          </w:tcPr>
          <w:p w14:paraId="6C8CA057">
            <w:pPr>
              <w:spacing w:before="20" w:after="20" w:line="276" w:lineRule="auto"/>
              <w:jc w:val="left"/>
            </w:pPr>
            <w:r>
              <w:rPr>
                <w:rFonts w:ascii="Arial" w:hAnsi="Arial"/>
                <w:sz w:val="16"/>
              </w:rPr>
              <w:t>Users read own profile; Admin manages teacher accounts.</w:t>
            </w:r>
          </w:p>
        </w:tc>
      </w:tr>
      <w:tr w14:paraId="6B0E491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4F9620F2">
            <w:pPr>
              <w:spacing w:before="20" w:after="20" w:line="276" w:lineRule="auto"/>
              <w:jc w:val="left"/>
            </w:pPr>
            <w:r>
              <w:rPr>
                <w:rFonts w:ascii="Arial" w:hAnsi="Arial"/>
                <w:sz w:val="16"/>
              </w:rPr>
              <w:t>sections</w:t>
            </w:r>
          </w:p>
        </w:tc>
        <w:tc>
          <w:tcPr>
            <w:tcW w:w="1080" w:type="dxa"/>
            <w:tcMar>
              <w:top w:w="90" w:type="dxa"/>
              <w:left w:w="90" w:type="dxa"/>
              <w:bottom w:w="90" w:type="dxa"/>
              <w:right w:w="90" w:type="dxa"/>
            </w:tcMar>
            <w:vAlign w:val="top"/>
          </w:tcPr>
          <w:p w14:paraId="003B6FDF">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2C919C92">
            <w:pPr>
              <w:spacing w:before="20" w:after="20" w:line="276" w:lineRule="auto"/>
              <w:jc w:val="left"/>
            </w:pPr>
            <w:r>
              <w:rPr>
                <w:rFonts w:ascii="Arial" w:hAnsi="Arial"/>
                <w:sz w:val="16"/>
              </w:rPr>
              <w:t>teacher_id -&gt; users.id</w:t>
            </w:r>
          </w:p>
        </w:tc>
        <w:tc>
          <w:tcPr>
            <w:tcW w:w="2376" w:type="dxa"/>
            <w:tcMar>
              <w:top w:w="90" w:type="dxa"/>
              <w:left w:w="90" w:type="dxa"/>
              <w:bottom w:w="90" w:type="dxa"/>
              <w:right w:w="90" w:type="dxa"/>
            </w:tcMar>
            <w:vAlign w:val="top"/>
          </w:tcPr>
          <w:p w14:paraId="6C3C4AC6">
            <w:pPr>
              <w:spacing w:before="20" w:after="20" w:line="276" w:lineRule="auto"/>
              <w:jc w:val="left"/>
            </w:pPr>
            <w:r>
              <w:rPr>
                <w:rFonts w:ascii="Arial" w:hAnsi="Arial"/>
                <w:sz w:val="16"/>
              </w:rPr>
              <w:t>name, grade_level, academic_year, created_at.</w:t>
            </w:r>
          </w:p>
        </w:tc>
        <w:tc>
          <w:tcPr>
            <w:tcW w:w="1728" w:type="dxa"/>
            <w:tcMar>
              <w:top w:w="90" w:type="dxa"/>
              <w:left w:w="90" w:type="dxa"/>
              <w:bottom w:w="90" w:type="dxa"/>
              <w:right w:w="90" w:type="dxa"/>
            </w:tcMar>
            <w:vAlign w:val="top"/>
          </w:tcPr>
          <w:p w14:paraId="0910C8A1">
            <w:pPr>
              <w:spacing w:before="20" w:after="20" w:line="276" w:lineRule="auto"/>
              <w:jc w:val="left"/>
            </w:pPr>
            <w:r>
              <w:rPr>
                <w:rFonts w:ascii="Arial" w:hAnsi="Arial"/>
                <w:sz w:val="16"/>
              </w:rPr>
              <w:t>Teachers view/edit own sections; Students view enrolled section.</w:t>
            </w:r>
          </w:p>
        </w:tc>
      </w:tr>
      <w:tr w14:paraId="197FEC4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4C034F75">
            <w:pPr>
              <w:spacing w:before="20" w:after="20" w:line="276" w:lineRule="auto"/>
              <w:jc w:val="left"/>
            </w:pPr>
            <w:r>
              <w:rPr>
                <w:rFonts w:ascii="Arial" w:hAnsi="Arial"/>
                <w:sz w:val="16"/>
              </w:rPr>
              <w:t>students</w:t>
            </w:r>
          </w:p>
        </w:tc>
        <w:tc>
          <w:tcPr>
            <w:tcW w:w="1080" w:type="dxa"/>
            <w:tcMar>
              <w:top w:w="90" w:type="dxa"/>
              <w:left w:w="90" w:type="dxa"/>
              <w:bottom w:w="90" w:type="dxa"/>
              <w:right w:w="90" w:type="dxa"/>
            </w:tcMar>
            <w:vAlign w:val="top"/>
          </w:tcPr>
          <w:p w14:paraId="10E8DBE9">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0B40DFBD">
            <w:pPr>
              <w:spacing w:before="20" w:after="20" w:line="276" w:lineRule="auto"/>
              <w:jc w:val="left"/>
            </w:pPr>
            <w:r>
              <w:rPr>
                <w:rFonts w:ascii="Arial" w:hAnsi="Arial"/>
                <w:sz w:val="16"/>
              </w:rPr>
              <w:t>section_id, user_id</w:t>
            </w:r>
          </w:p>
        </w:tc>
        <w:tc>
          <w:tcPr>
            <w:tcW w:w="2376" w:type="dxa"/>
            <w:tcMar>
              <w:top w:w="90" w:type="dxa"/>
              <w:left w:w="90" w:type="dxa"/>
              <w:bottom w:w="90" w:type="dxa"/>
              <w:right w:w="90" w:type="dxa"/>
            </w:tcMar>
            <w:vAlign w:val="top"/>
          </w:tcPr>
          <w:p w14:paraId="37A3B165">
            <w:pPr>
              <w:spacing w:before="20" w:after="20" w:line="276" w:lineRule="auto"/>
              <w:jc w:val="left"/>
            </w:pPr>
            <w:r>
              <w:rPr>
                <w:rFonts w:ascii="Arial" w:hAnsi="Arial"/>
                <w:sz w:val="16"/>
              </w:rPr>
              <w:t>lrn (12-digit), rfid_uid, first_name, last_name, status.</w:t>
            </w:r>
          </w:p>
        </w:tc>
        <w:tc>
          <w:tcPr>
            <w:tcW w:w="1728" w:type="dxa"/>
            <w:tcMar>
              <w:top w:w="90" w:type="dxa"/>
              <w:left w:w="90" w:type="dxa"/>
              <w:bottom w:w="90" w:type="dxa"/>
              <w:right w:w="90" w:type="dxa"/>
            </w:tcMar>
            <w:vAlign w:val="top"/>
          </w:tcPr>
          <w:p w14:paraId="6E4B5771">
            <w:pPr>
              <w:spacing w:before="20" w:after="20" w:line="276" w:lineRule="auto"/>
              <w:jc w:val="left"/>
            </w:pPr>
            <w:r>
              <w:rPr>
                <w:rFonts w:ascii="Arial" w:hAnsi="Arial"/>
                <w:sz w:val="16"/>
              </w:rPr>
              <w:t>Teachers view assigned class students; Students read own record.</w:t>
            </w:r>
          </w:p>
        </w:tc>
      </w:tr>
      <w:tr w14:paraId="792D78F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102D116D">
            <w:pPr>
              <w:spacing w:before="20" w:after="20" w:line="276" w:lineRule="auto"/>
              <w:jc w:val="left"/>
            </w:pPr>
            <w:r>
              <w:rPr>
                <w:rFonts w:ascii="Arial" w:hAnsi="Arial"/>
                <w:sz w:val="16"/>
              </w:rPr>
              <w:t>parent_student</w:t>
            </w:r>
          </w:p>
        </w:tc>
        <w:tc>
          <w:tcPr>
            <w:tcW w:w="1080" w:type="dxa"/>
            <w:tcMar>
              <w:top w:w="90" w:type="dxa"/>
              <w:left w:w="90" w:type="dxa"/>
              <w:bottom w:w="90" w:type="dxa"/>
              <w:right w:w="90" w:type="dxa"/>
            </w:tcMar>
            <w:vAlign w:val="top"/>
          </w:tcPr>
          <w:p w14:paraId="580E6CEE">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34AA8344">
            <w:pPr>
              <w:spacing w:before="20" w:after="20" w:line="276" w:lineRule="auto"/>
              <w:jc w:val="left"/>
            </w:pPr>
            <w:r>
              <w:rPr>
                <w:rFonts w:ascii="Arial" w:hAnsi="Arial"/>
                <w:sz w:val="16"/>
              </w:rPr>
              <w:t>parent_id, student_id</w:t>
            </w:r>
          </w:p>
        </w:tc>
        <w:tc>
          <w:tcPr>
            <w:tcW w:w="2376" w:type="dxa"/>
            <w:tcMar>
              <w:top w:w="90" w:type="dxa"/>
              <w:left w:w="90" w:type="dxa"/>
              <w:bottom w:w="90" w:type="dxa"/>
              <w:right w:w="90" w:type="dxa"/>
            </w:tcMar>
            <w:vAlign w:val="top"/>
          </w:tcPr>
          <w:p w14:paraId="1297F3B3">
            <w:pPr>
              <w:spacing w:before="20" w:after="20" w:line="276" w:lineRule="auto"/>
              <w:jc w:val="left"/>
            </w:pPr>
            <w:r>
              <w:rPr>
                <w:rFonts w:ascii="Arial" w:hAnsi="Arial"/>
                <w:sz w:val="16"/>
              </w:rPr>
              <w:t>relationship, verification_status, linked_at.</w:t>
            </w:r>
          </w:p>
        </w:tc>
        <w:tc>
          <w:tcPr>
            <w:tcW w:w="1728" w:type="dxa"/>
            <w:tcMar>
              <w:top w:w="90" w:type="dxa"/>
              <w:left w:w="90" w:type="dxa"/>
              <w:bottom w:w="90" w:type="dxa"/>
              <w:right w:w="90" w:type="dxa"/>
            </w:tcMar>
            <w:vAlign w:val="top"/>
          </w:tcPr>
          <w:p w14:paraId="7AC91991">
            <w:pPr>
              <w:spacing w:before="20" w:after="20" w:line="276" w:lineRule="auto"/>
              <w:jc w:val="left"/>
            </w:pPr>
            <w:r>
              <w:rPr>
                <w:rFonts w:ascii="Arial" w:hAnsi="Arial"/>
                <w:sz w:val="16"/>
              </w:rPr>
              <w:t>Parents read strictly linked child data via linked student_id.</w:t>
            </w:r>
          </w:p>
        </w:tc>
      </w:tr>
      <w:tr w14:paraId="1B7FA92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44F57CF5">
            <w:pPr>
              <w:spacing w:before="20" w:after="20" w:line="276" w:lineRule="auto"/>
              <w:jc w:val="left"/>
            </w:pPr>
            <w:r>
              <w:rPr>
                <w:rFonts w:ascii="Arial" w:hAnsi="Arial"/>
                <w:sz w:val="16"/>
              </w:rPr>
              <w:t>attendance_logs</w:t>
            </w:r>
          </w:p>
        </w:tc>
        <w:tc>
          <w:tcPr>
            <w:tcW w:w="1080" w:type="dxa"/>
            <w:tcMar>
              <w:top w:w="90" w:type="dxa"/>
              <w:left w:w="90" w:type="dxa"/>
              <w:bottom w:w="90" w:type="dxa"/>
              <w:right w:w="90" w:type="dxa"/>
            </w:tcMar>
            <w:vAlign w:val="top"/>
          </w:tcPr>
          <w:p w14:paraId="4337D09E">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2831E661">
            <w:pPr>
              <w:spacing w:before="20" w:after="20" w:line="276" w:lineRule="auto"/>
              <w:jc w:val="left"/>
            </w:pPr>
            <w:r>
              <w:rPr>
                <w:rFonts w:ascii="Arial" w:hAnsi="Arial"/>
                <w:sz w:val="16"/>
              </w:rPr>
              <w:t>student_id, section_id</w:t>
            </w:r>
          </w:p>
        </w:tc>
        <w:tc>
          <w:tcPr>
            <w:tcW w:w="2376" w:type="dxa"/>
            <w:tcMar>
              <w:top w:w="90" w:type="dxa"/>
              <w:left w:w="90" w:type="dxa"/>
              <w:bottom w:w="90" w:type="dxa"/>
              <w:right w:w="90" w:type="dxa"/>
            </w:tcMar>
            <w:vAlign w:val="top"/>
          </w:tcPr>
          <w:p w14:paraId="4C38C59D">
            <w:pPr>
              <w:spacing w:before="20" w:after="20" w:line="276" w:lineRule="auto"/>
              <w:jc w:val="left"/>
            </w:pPr>
            <w:r>
              <w:rPr>
                <w:rFonts w:ascii="Arial" w:hAnsi="Arial"/>
                <w:sz w:val="16"/>
              </w:rPr>
              <w:t>scan_timestamp, status (Present/Late/Absent/Excused), source (RFID/Manual).</w:t>
            </w:r>
          </w:p>
        </w:tc>
        <w:tc>
          <w:tcPr>
            <w:tcW w:w="1728" w:type="dxa"/>
            <w:tcMar>
              <w:top w:w="90" w:type="dxa"/>
              <w:left w:w="90" w:type="dxa"/>
              <w:bottom w:w="90" w:type="dxa"/>
              <w:right w:w="90" w:type="dxa"/>
            </w:tcMar>
            <w:vAlign w:val="top"/>
          </w:tcPr>
          <w:p w14:paraId="44B278A1">
            <w:pPr>
              <w:spacing w:before="20" w:after="20" w:line="276" w:lineRule="auto"/>
              <w:jc w:val="left"/>
            </w:pPr>
            <w:r>
              <w:rPr>
                <w:rFonts w:ascii="Arial" w:hAnsi="Arial"/>
                <w:sz w:val="16"/>
              </w:rPr>
              <w:t>Teachers insert/update section attendance; Parents/Students view own logs.</w:t>
            </w:r>
          </w:p>
        </w:tc>
      </w:tr>
      <w:tr w14:paraId="316359C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6A3F04F9">
            <w:pPr>
              <w:spacing w:before="20" w:after="20" w:line="276" w:lineRule="auto"/>
              <w:jc w:val="left"/>
            </w:pPr>
            <w:r>
              <w:rPr>
                <w:rFonts w:ascii="Arial" w:hAnsi="Arial"/>
                <w:sz w:val="16"/>
              </w:rPr>
              <w:t>schedules</w:t>
            </w:r>
          </w:p>
        </w:tc>
        <w:tc>
          <w:tcPr>
            <w:tcW w:w="1080" w:type="dxa"/>
            <w:tcMar>
              <w:top w:w="90" w:type="dxa"/>
              <w:left w:w="90" w:type="dxa"/>
              <w:bottom w:w="90" w:type="dxa"/>
              <w:right w:w="90" w:type="dxa"/>
            </w:tcMar>
            <w:vAlign w:val="top"/>
          </w:tcPr>
          <w:p w14:paraId="066CDEBD">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1CFD24F8">
            <w:pPr>
              <w:spacing w:before="20" w:after="20" w:line="276" w:lineRule="auto"/>
              <w:jc w:val="left"/>
            </w:pPr>
            <w:r>
              <w:rPr>
                <w:rFonts w:ascii="Arial" w:hAnsi="Arial"/>
                <w:sz w:val="16"/>
              </w:rPr>
              <w:t>section_id, teacher_id</w:t>
            </w:r>
          </w:p>
        </w:tc>
        <w:tc>
          <w:tcPr>
            <w:tcW w:w="2376" w:type="dxa"/>
            <w:tcMar>
              <w:top w:w="90" w:type="dxa"/>
              <w:left w:w="90" w:type="dxa"/>
              <w:bottom w:w="90" w:type="dxa"/>
              <w:right w:w="90" w:type="dxa"/>
            </w:tcMar>
            <w:vAlign w:val="top"/>
          </w:tcPr>
          <w:p w14:paraId="0619BDA2">
            <w:pPr>
              <w:spacing w:before="20" w:after="20" w:line="276" w:lineRule="auto"/>
              <w:jc w:val="left"/>
            </w:pPr>
            <w:r>
              <w:rPr>
                <w:rFonts w:ascii="Arial" w:hAnsi="Arial"/>
                <w:sz w:val="16"/>
              </w:rPr>
              <w:t>subject_name, day_of_week, start_time, end_time, late_cutoff.</w:t>
            </w:r>
          </w:p>
        </w:tc>
        <w:tc>
          <w:tcPr>
            <w:tcW w:w="1728" w:type="dxa"/>
            <w:tcMar>
              <w:top w:w="90" w:type="dxa"/>
              <w:left w:w="90" w:type="dxa"/>
              <w:bottom w:w="90" w:type="dxa"/>
              <w:right w:w="90" w:type="dxa"/>
            </w:tcMar>
            <w:vAlign w:val="top"/>
          </w:tcPr>
          <w:p w14:paraId="79B872F8">
            <w:pPr>
              <w:spacing w:before="20" w:after="20" w:line="276" w:lineRule="auto"/>
              <w:jc w:val="left"/>
            </w:pPr>
            <w:r>
              <w:rPr>
                <w:rFonts w:ascii="Arial" w:hAnsi="Arial"/>
                <w:sz w:val="16"/>
              </w:rPr>
              <w:t>Teachers configure subject schedules; Students view class timetable.</w:t>
            </w:r>
          </w:p>
        </w:tc>
      </w:tr>
      <w:tr w14:paraId="78C1B0A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2E246C41">
            <w:pPr>
              <w:spacing w:before="20" w:after="20" w:line="276" w:lineRule="auto"/>
              <w:jc w:val="left"/>
            </w:pPr>
            <w:r>
              <w:rPr>
                <w:rFonts w:ascii="Arial" w:hAnsi="Arial"/>
                <w:sz w:val="16"/>
              </w:rPr>
              <w:t>assessments</w:t>
            </w:r>
          </w:p>
        </w:tc>
        <w:tc>
          <w:tcPr>
            <w:tcW w:w="1080" w:type="dxa"/>
            <w:tcMar>
              <w:top w:w="90" w:type="dxa"/>
              <w:left w:w="90" w:type="dxa"/>
              <w:bottom w:w="90" w:type="dxa"/>
              <w:right w:w="90" w:type="dxa"/>
            </w:tcMar>
            <w:vAlign w:val="top"/>
          </w:tcPr>
          <w:p w14:paraId="314D83A2">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08188C05">
            <w:pPr>
              <w:spacing w:before="20" w:after="20" w:line="276" w:lineRule="auto"/>
              <w:jc w:val="left"/>
            </w:pPr>
            <w:r>
              <w:rPr>
                <w:rFonts w:ascii="Arial" w:hAnsi="Arial"/>
                <w:sz w:val="16"/>
              </w:rPr>
              <w:t>section_id, teacher_id</w:t>
            </w:r>
          </w:p>
        </w:tc>
        <w:tc>
          <w:tcPr>
            <w:tcW w:w="2376" w:type="dxa"/>
            <w:tcMar>
              <w:top w:w="90" w:type="dxa"/>
              <w:left w:w="90" w:type="dxa"/>
              <w:bottom w:w="90" w:type="dxa"/>
              <w:right w:w="90" w:type="dxa"/>
            </w:tcMar>
            <w:vAlign w:val="top"/>
          </w:tcPr>
          <w:p w14:paraId="61BB41DB">
            <w:pPr>
              <w:spacing w:before="20" w:after="20" w:line="276" w:lineRule="auto"/>
              <w:jc w:val="left"/>
            </w:pPr>
            <w:r>
              <w:rPr>
                <w:rFonts w:ascii="Arial" w:hAnsi="Arial"/>
                <w:sz w:val="16"/>
              </w:rPr>
              <w:t>title, category (WW/PT/QA), total_points, due_date, weighting.</w:t>
            </w:r>
          </w:p>
        </w:tc>
        <w:tc>
          <w:tcPr>
            <w:tcW w:w="1728" w:type="dxa"/>
            <w:tcMar>
              <w:top w:w="90" w:type="dxa"/>
              <w:left w:w="90" w:type="dxa"/>
              <w:bottom w:w="90" w:type="dxa"/>
              <w:right w:w="90" w:type="dxa"/>
            </w:tcMar>
            <w:vAlign w:val="top"/>
          </w:tcPr>
          <w:p w14:paraId="431B5FEB">
            <w:pPr>
              <w:spacing w:before="20" w:after="20" w:line="276" w:lineRule="auto"/>
              <w:jc w:val="left"/>
            </w:pPr>
            <w:r>
              <w:rPr>
                <w:rFonts w:ascii="Arial" w:hAnsi="Arial"/>
                <w:sz w:val="16"/>
              </w:rPr>
              <w:t>Teachers manage class assessments; Students view published tasks.</w:t>
            </w:r>
          </w:p>
        </w:tc>
      </w:tr>
      <w:tr w14:paraId="760CD24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61024D58">
            <w:pPr>
              <w:spacing w:before="20" w:after="20" w:line="276" w:lineRule="auto"/>
              <w:jc w:val="left"/>
            </w:pPr>
            <w:r>
              <w:rPr>
                <w:rFonts w:ascii="Arial" w:hAnsi="Arial"/>
                <w:sz w:val="16"/>
              </w:rPr>
              <w:t>grades</w:t>
            </w:r>
          </w:p>
        </w:tc>
        <w:tc>
          <w:tcPr>
            <w:tcW w:w="1080" w:type="dxa"/>
            <w:tcMar>
              <w:top w:w="90" w:type="dxa"/>
              <w:left w:w="90" w:type="dxa"/>
              <w:bottom w:w="90" w:type="dxa"/>
              <w:right w:w="90" w:type="dxa"/>
            </w:tcMar>
            <w:vAlign w:val="top"/>
          </w:tcPr>
          <w:p w14:paraId="73524BCD">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0D1044EE">
            <w:pPr>
              <w:spacing w:before="20" w:after="20" w:line="276" w:lineRule="auto"/>
              <w:jc w:val="left"/>
            </w:pPr>
            <w:r>
              <w:rPr>
                <w:rFonts w:ascii="Arial" w:hAnsi="Arial"/>
                <w:sz w:val="16"/>
              </w:rPr>
              <w:t>student_id, assessment_id</w:t>
            </w:r>
          </w:p>
        </w:tc>
        <w:tc>
          <w:tcPr>
            <w:tcW w:w="2376" w:type="dxa"/>
            <w:tcMar>
              <w:top w:w="90" w:type="dxa"/>
              <w:left w:w="90" w:type="dxa"/>
              <w:bottom w:w="90" w:type="dxa"/>
              <w:right w:w="90" w:type="dxa"/>
            </w:tcMar>
            <w:vAlign w:val="top"/>
          </w:tcPr>
          <w:p w14:paraId="5EA28ECF">
            <w:pPr>
              <w:spacing w:before="20" w:after="20" w:line="276" w:lineRule="auto"/>
              <w:jc w:val="left"/>
            </w:pPr>
            <w:r>
              <w:rPr>
                <w:rFonts w:ascii="Arial" w:hAnsi="Arial"/>
                <w:sz w:val="16"/>
              </w:rPr>
              <w:t>raw_score, weighted_score, transmutated_grade, quarter.</w:t>
            </w:r>
          </w:p>
        </w:tc>
        <w:tc>
          <w:tcPr>
            <w:tcW w:w="1728" w:type="dxa"/>
            <w:tcMar>
              <w:top w:w="90" w:type="dxa"/>
              <w:left w:w="90" w:type="dxa"/>
              <w:bottom w:w="90" w:type="dxa"/>
              <w:right w:w="90" w:type="dxa"/>
            </w:tcMar>
            <w:vAlign w:val="top"/>
          </w:tcPr>
          <w:p w14:paraId="6ED47B56">
            <w:pPr>
              <w:spacing w:before="20" w:after="20" w:line="276" w:lineRule="auto"/>
              <w:jc w:val="left"/>
            </w:pPr>
            <w:r>
              <w:rPr>
                <w:rFonts w:ascii="Arial" w:hAnsi="Arial"/>
                <w:sz w:val="16"/>
              </w:rPr>
              <w:t>Teachers compute/edit grades; Students/Parents read own transmutated marks.</w:t>
            </w:r>
          </w:p>
        </w:tc>
      </w:tr>
      <w:tr w14:paraId="71A0B3F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4FB7F49F">
            <w:pPr>
              <w:spacing w:before="20" w:after="20" w:line="276" w:lineRule="auto"/>
              <w:jc w:val="left"/>
            </w:pPr>
            <w:r>
              <w:rPr>
                <w:rFonts w:ascii="Arial" w:hAnsi="Arial"/>
                <w:sz w:val="16"/>
              </w:rPr>
              <w:t>lesson_plans</w:t>
            </w:r>
          </w:p>
        </w:tc>
        <w:tc>
          <w:tcPr>
            <w:tcW w:w="1080" w:type="dxa"/>
            <w:tcMar>
              <w:top w:w="90" w:type="dxa"/>
              <w:left w:w="90" w:type="dxa"/>
              <w:bottom w:w="90" w:type="dxa"/>
              <w:right w:w="90" w:type="dxa"/>
            </w:tcMar>
            <w:vAlign w:val="top"/>
          </w:tcPr>
          <w:p w14:paraId="615E29B5">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0490C403">
            <w:pPr>
              <w:spacing w:before="20" w:after="20" w:line="276" w:lineRule="auto"/>
              <w:jc w:val="left"/>
            </w:pPr>
            <w:r>
              <w:rPr>
                <w:rFonts w:ascii="Arial" w:hAnsi="Arial"/>
                <w:sz w:val="16"/>
              </w:rPr>
              <w:t>teacher_id -&gt; users.id</w:t>
            </w:r>
          </w:p>
        </w:tc>
        <w:tc>
          <w:tcPr>
            <w:tcW w:w="2376" w:type="dxa"/>
            <w:tcMar>
              <w:top w:w="90" w:type="dxa"/>
              <w:left w:w="90" w:type="dxa"/>
              <w:bottom w:w="90" w:type="dxa"/>
              <w:right w:w="90" w:type="dxa"/>
            </w:tcMar>
            <w:vAlign w:val="top"/>
          </w:tcPr>
          <w:p w14:paraId="5A140F53">
            <w:pPr>
              <w:spacing w:before="20" w:after="20" w:line="276" w:lineRule="auto"/>
              <w:jc w:val="left"/>
            </w:pPr>
            <w:r>
              <w:rPr>
                <w:rFonts w:ascii="Arial" w:hAnsi="Arial"/>
                <w:sz w:val="16"/>
              </w:rPr>
              <w:t>topic, competencies, procedures, evaluation, export_url.</w:t>
            </w:r>
          </w:p>
        </w:tc>
        <w:tc>
          <w:tcPr>
            <w:tcW w:w="1728" w:type="dxa"/>
            <w:tcMar>
              <w:top w:w="90" w:type="dxa"/>
              <w:left w:w="90" w:type="dxa"/>
              <w:bottom w:w="90" w:type="dxa"/>
              <w:right w:w="90" w:type="dxa"/>
            </w:tcMar>
            <w:vAlign w:val="top"/>
          </w:tcPr>
          <w:p w14:paraId="2B37F679">
            <w:pPr>
              <w:spacing w:before="20" w:after="20" w:line="276" w:lineRule="auto"/>
              <w:jc w:val="left"/>
            </w:pPr>
            <w:r>
              <w:rPr>
                <w:rFonts w:ascii="Arial" w:hAnsi="Arial"/>
                <w:sz w:val="16"/>
              </w:rPr>
              <w:t>Teachers maintain full private ownership of drafted lesson exemplars.</w:t>
            </w:r>
          </w:p>
        </w:tc>
      </w:tr>
      <w:tr w14:paraId="57F52CC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6B1B2738">
            <w:pPr>
              <w:spacing w:before="20" w:after="20" w:line="276" w:lineRule="auto"/>
              <w:jc w:val="left"/>
            </w:pPr>
            <w:r>
              <w:rPr>
                <w:rFonts w:ascii="Arial" w:hAnsi="Arial"/>
                <w:sz w:val="16"/>
              </w:rPr>
              <w:t>learning_materials</w:t>
            </w:r>
          </w:p>
        </w:tc>
        <w:tc>
          <w:tcPr>
            <w:tcW w:w="1080" w:type="dxa"/>
            <w:tcMar>
              <w:top w:w="90" w:type="dxa"/>
              <w:left w:w="90" w:type="dxa"/>
              <w:bottom w:w="90" w:type="dxa"/>
              <w:right w:w="90" w:type="dxa"/>
            </w:tcMar>
            <w:vAlign w:val="top"/>
          </w:tcPr>
          <w:p w14:paraId="2EF99E03">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3FFF0061">
            <w:pPr>
              <w:spacing w:before="20" w:after="20" w:line="276" w:lineRule="auto"/>
              <w:jc w:val="left"/>
            </w:pPr>
            <w:r>
              <w:rPr>
                <w:rFonts w:ascii="Arial" w:hAnsi="Arial"/>
                <w:sz w:val="16"/>
              </w:rPr>
              <w:t>teacher_id, section_id</w:t>
            </w:r>
          </w:p>
        </w:tc>
        <w:tc>
          <w:tcPr>
            <w:tcW w:w="2376" w:type="dxa"/>
            <w:tcMar>
              <w:top w:w="90" w:type="dxa"/>
              <w:left w:w="90" w:type="dxa"/>
              <w:bottom w:w="90" w:type="dxa"/>
              <w:right w:w="90" w:type="dxa"/>
            </w:tcMar>
            <w:vAlign w:val="top"/>
          </w:tcPr>
          <w:p w14:paraId="06A77A4E">
            <w:pPr>
              <w:spacing w:before="20" w:after="20" w:line="276" w:lineRule="auto"/>
              <w:jc w:val="left"/>
            </w:pPr>
            <w:r>
              <w:rPr>
                <w:rFonts w:ascii="Arial" w:hAnsi="Arial"/>
                <w:sz w:val="16"/>
              </w:rPr>
              <w:t>file_name, file_url, category, file_size, uploaded_at.</w:t>
            </w:r>
          </w:p>
        </w:tc>
        <w:tc>
          <w:tcPr>
            <w:tcW w:w="1728" w:type="dxa"/>
            <w:tcMar>
              <w:top w:w="90" w:type="dxa"/>
              <w:left w:w="90" w:type="dxa"/>
              <w:bottom w:w="90" w:type="dxa"/>
              <w:right w:w="90" w:type="dxa"/>
            </w:tcMar>
            <w:vAlign w:val="top"/>
          </w:tcPr>
          <w:p w14:paraId="5515CB7B">
            <w:pPr>
              <w:spacing w:before="20" w:after="20" w:line="276" w:lineRule="auto"/>
              <w:jc w:val="left"/>
            </w:pPr>
            <w:r>
              <w:rPr>
                <w:rFonts w:ascii="Arial" w:hAnsi="Arial"/>
                <w:sz w:val="16"/>
              </w:rPr>
              <w:t>Teachers manage instructional files; Enrolled students download resources.</w:t>
            </w:r>
          </w:p>
        </w:tc>
      </w:tr>
    </w:tbl>
    <w:p w14:paraId="73E32CC2">
      <w:pPr>
        <w:keepNext/>
        <w:spacing w:before="280" w:after="40" w:line="360" w:lineRule="auto"/>
        <w:ind w:firstLine="0"/>
        <w:jc w:val="left"/>
      </w:pPr>
      <w:r>
        <w:rPr>
          <w:rFonts w:ascii="Arial" w:hAnsi="Arial"/>
          <w:b/>
          <w:sz w:val="24"/>
        </w:rPr>
        <w:t>3.9 Development and Testing</w:t>
      </w:r>
    </w:p>
    <w:p w14:paraId="145B40C7">
      <w:pPr>
        <w:keepNext w:val="0"/>
        <w:spacing w:before="0" w:after="0" w:line="360" w:lineRule="auto"/>
        <w:ind w:firstLine="720"/>
        <w:jc w:val="both"/>
      </w:pPr>
      <w:r>
        <w:rPr>
          <w:rFonts w:ascii="Arial" w:hAnsi="Arial"/>
          <w:sz w:val="22"/>
        </w:rPr>
        <w:t>The development of CLASSREALM was executed using a modern, multi-platform technology stack: Flutter 3.x with Dart for cross-platform responsive web and mobile user interfaces; Supabase PostgreSQL with Row-Level Security for relational data persistence and scheduled Edge Functions; Firebase Authentication for tokenized identity governance; and C++/Arduino framework for the ESP32 DevKit microcontroller.</w:t>
      </w:r>
    </w:p>
    <w:p w14:paraId="7FF3D8E2">
      <w:pPr>
        <w:keepNext w:val="0"/>
        <w:spacing w:before="0" w:after="0" w:line="360" w:lineRule="auto"/>
        <w:ind w:firstLine="720"/>
        <w:jc w:val="both"/>
      </w:pPr>
      <w:r>
        <w:rPr>
          <w:rFonts w:ascii="Arial" w:hAnsi="Arial"/>
          <w:sz w:val="22"/>
        </w:rPr>
        <w:t>To verify system robustness, software quality, and hardware reliability, a multi-tiered testing strategy was conducted across Unit Testing, Integration Testing, System Testing, and Operational Acceptance Testing. Table 10 details the test cases, execution scenarios, and empirical outcomes:</w:t>
      </w:r>
    </w:p>
    <w:p w14:paraId="7F9C23CE">
      <w:pPr>
        <w:keepNext/>
        <w:spacing w:before="280" w:after="0" w:line="276" w:lineRule="auto"/>
        <w:ind w:firstLine="0"/>
        <w:jc w:val="left"/>
      </w:pPr>
      <w:r>
        <w:rPr>
          <w:rFonts w:ascii="Arial" w:hAnsi="Arial"/>
          <w:b/>
          <w:sz w:val="22"/>
        </w:rPr>
        <w:t>Table 10</w:t>
      </w:r>
    </w:p>
    <w:p w14:paraId="6908408D">
      <w:pPr>
        <w:keepNext/>
        <w:spacing w:before="0" w:after="80" w:line="276" w:lineRule="auto"/>
        <w:ind w:firstLine="0"/>
        <w:jc w:val="left"/>
      </w:pPr>
      <w:r>
        <w:rPr>
          <w:rFonts w:ascii="Arial" w:hAnsi="Arial"/>
          <w:i/>
          <w:sz w:val="22"/>
        </w:rPr>
        <w:t>System Test Cases, Execution Scenarios, and Verification Results</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936"/>
        <w:gridCol w:w="936"/>
        <w:gridCol w:w="1872"/>
        <w:gridCol w:w="1584"/>
        <w:gridCol w:w="1584"/>
        <w:gridCol w:w="1159"/>
      </w:tblGrid>
      <w:tr w14:paraId="7FD9F4D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936" w:type="dxa"/>
            <w:shd w:val="clear" w:color="auto" w:fill="EAECEE"/>
            <w:tcMar>
              <w:top w:w="90" w:type="dxa"/>
              <w:left w:w="90" w:type="dxa"/>
              <w:bottom w:w="90" w:type="dxa"/>
              <w:right w:w="90" w:type="dxa"/>
            </w:tcMar>
            <w:vAlign w:val="top"/>
          </w:tcPr>
          <w:p w14:paraId="2C827879">
            <w:pPr>
              <w:spacing w:before="40" w:after="40" w:line="276" w:lineRule="auto"/>
              <w:jc w:val="center"/>
            </w:pPr>
            <w:r>
              <w:rPr>
                <w:rFonts w:ascii="Arial" w:hAnsi="Arial"/>
                <w:b/>
                <w:sz w:val="17"/>
              </w:rPr>
              <w:t>TEST ID</w:t>
            </w:r>
          </w:p>
        </w:tc>
        <w:tc>
          <w:tcPr>
            <w:tcW w:w="936" w:type="dxa"/>
            <w:shd w:val="clear" w:color="auto" w:fill="EAECEE"/>
            <w:tcMar>
              <w:top w:w="90" w:type="dxa"/>
              <w:left w:w="90" w:type="dxa"/>
              <w:bottom w:w="90" w:type="dxa"/>
              <w:right w:w="90" w:type="dxa"/>
            </w:tcMar>
            <w:vAlign w:val="top"/>
          </w:tcPr>
          <w:p w14:paraId="24625A87">
            <w:pPr>
              <w:spacing w:before="40" w:after="40" w:line="276" w:lineRule="auto"/>
              <w:jc w:val="center"/>
            </w:pPr>
            <w:r>
              <w:rPr>
                <w:rFonts w:ascii="Arial" w:hAnsi="Arial"/>
                <w:b/>
                <w:sz w:val="17"/>
              </w:rPr>
              <w:t>LINKED REQ</w:t>
            </w:r>
          </w:p>
        </w:tc>
        <w:tc>
          <w:tcPr>
            <w:tcW w:w="1872" w:type="dxa"/>
            <w:shd w:val="clear" w:color="auto" w:fill="EAECEE"/>
            <w:tcMar>
              <w:top w:w="90" w:type="dxa"/>
              <w:left w:w="90" w:type="dxa"/>
              <w:bottom w:w="90" w:type="dxa"/>
              <w:right w:w="90" w:type="dxa"/>
            </w:tcMar>
            <w:vAlign w:val="top"/>
          </w:tcPr>
          <w:p w14:paraId="4DB2C2B3">
            <w:pPr>
              <w:spacing w:before="40" w:after="40" w:line="276" w:lineRule="auto"/>
              <w:jc w:val="center"/>
            </w:pPr>
            <w:r>
              <w:rPr>
                <w:rFonts w:ascii="Arial" w:hAnsi="Arial"/>
                <w:b/>
                <w:sz w:val="17"/>
              </w:rPr>
              <w:t>TEST SCENARIO &amp; PRECONDITIONS</w:t>
            </w:r>
          </w:p>
        </w:tc>
        <w:tc>
          <w:tcPr>
            <w:tcW w:w="1584" w:type="dxa"/>
            <w:shd w:val="clear" w:color="auto" w:fill="EAECEE"/>
            <w:tcMar>
              <w:top w:w="90" w:type="dxa"/>
              <w:left w:w="90" w:type="dxa"/>
              <w:bottom w:w="90" w:type="dxa"/>
              <w:right w:w="90" w:type="dxa"/>
            </w:tcMar>
            <w:vAlign w:val="top"/>
          </w:tcPr>
          <w:p w14:paraId="1C619C41">
            <w:pPr>
              <w:spacing w:before="40" w:after="40" w:line="276" w:lineRule="auto"/>
              <w:jc w:val="center"/>
            </w:pPr>
            <w:r>
              <w:rPr>
                <w:rFonts w:ascii="Arial" w:hAnsi="Arial"/>
                <w:b/>
                <w:sz w:val="17"/>
              </w:rPr>
              <w:t>INPUT DATA &amp; TEST STEPS</w:t>
            </w:r>
          </w:p>
        </w:tc>
        <w:tc>
          <w:tcPr>
            <w:tcW w:w="1584" w:type="dxa"/>
            <w:shd w:val="clear" w:color="auto" w:fill="EAECEE"/>
            <w:tcMar>
              <w:top w:w="90" w:type="dxa"/>
              <w:left w:w="90" w:type="dxa"/>
              <w:bottom w:w="90" w:type="dxa"/>
              <w:right w:w="90" w:type="dxa"/>
            </w:tcMar>
            <w:vAlign w:val="top"/>
          </w:tcPr>
          <w:p w14:paraId="10D88867">
            <w:pPr>
              <w:spacing w:before="40" w:after="40" w:line="276" w:lineRule="auto"/>
              <w:jc w:val="center"/>
            </w:pPr>
            <w:r>
              <w:rPr>
                <w:rFonts w:ascii="Arial" w:hAnsi="Arial"/>
                <w:b/>
                <w:sz w:val="17"/>
              </w:rPr>
              <w:t>EXPECTED OUTPUT &amp; PASS THRESHOLD</w:t>
            </w:r>
          </w:p>
        </w:tc>
        <w:tc>
          <w:tcPr>
            <w:tcW w:w="1008" w:type="dxa"/>
            <w:shd w:val="clear" w:color="auto" w:fill="EAECEE"/>
            <w:tcMar>
              <w:top w:w="90" w:type="dxa"/>
              <w:left w:w="90" w:type="dxa"/>
              <w:bottom w:w="90" w:type="dxa"/>
              <w:right w:w="90" w:type="dxa"/>
            </w:tcMar>
            <w:vAlign w:val="top"/>
          </w:tcPr>
          <w:p w14:paraId="0C33582F">
            <w:pPr>
              <w:spacing w:before="40" w:after="40" w:line="276" w:lineRule="auto"/>
              <w:jc w:val="center"/>
            </w:pPr>
            <w:r>
              <w:rPr>
                <w:rFonts w:ascii="Arial" w:hAnsi="Arial"/>
                <w:b/>
                <w:sz w:val="17"/>
              </w:rPr>
              <w:t>ACTUAL RESULT &amp; STATUS</w:t>
            </w:r>
          </w:p>
        </w:tc>
      </w:tr>
      <w:tr w14:paraId="7640E71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9F3742B">
            <w:pPr>
              <w:spacing w:before="20" w:after="20" w:line="276" w:lineRule="auto"/>
              <w:jc w:val="left"/>
            </w:pPr>
            <w:r>
              <w:rPr>
                <w:rFonts w:ascii="Arial" w:hAnsi="Arial"/>
                <w:sz w:val="16"/>
              </w:rPr>
              <w:t>TC-ATT-01</w:t>
            </w:r>
          </w:p>
        </w:tc>
        <w:tc>
          <w:tcPr>
            <w:tcW w:w="936" w:type="dxa"/>
            <w:tcMar>
              <w:top w:w="90" w:type="dxa"/>
              <w:left w:w="90" w:type="dxa"/>
              <w:bottom w:w="90" w:type="dxa"/>
              <w:right w:w="90" w:type="dxa"/>
            </w:tcMar>
            <w:vAlign w:val="top"/>
          </w:tcPr>
          <w:p w14:paraId="61E86BCD">
            <w:pPr>
              <w:spacing w:before="20" w:after="20" w:line="276" w:lineRule="auto"/>
              <w:jc w:val="left"/>
            </w:pPr>
            <w:r>
              <w:rPr>
                <w:rFonts w:ascii="Arial" w:hAnsi="Arial"/>
                <w:sz w:val="16"/>
              </w:rPr>
              <w:t>FR-01, NFR-01</w:t>
            </w:r>
          </w:p>
        </w:tc>
        <w:tc>
          <w:tcPr>
            <w:tcW w:w="1872" w:type="dxa"/>
            <w:tcMar>
              <w:top w:w="90" w:type="dxa"/>
              <w:left w:w="90" w:type="dxa"/>
              <w:bottom w:w="90" w:type="dxa"/>
              <w:right w:w="90" w:type="dxa"/>
            </w:tcMar>
            <w:vAlign w:val="top"/>
          </w:tcPr>
          <w:p w14:paraId="26895E66">
            <w:pPr>
              <w:spacing w:before="20" w:after="20" w:line="276" w:lineRule="auto"/>
              <w:jc w:val="left"/>
            </w:pPr>
            <w:r>
              <w:rPr>
                <w:rFonts w:ascii="Arial" w:hAnsi="Arial"/>
                <w:sz w:val="16"/>
              </w:rPr>
              <w:t>Hardware RFID Scan Tap Detection.</w:t>
            </w:r>
            <w:r>
              <w:rPr>
                <w:rFonts w:ascii="Arial" w:hAnsi="Arial"/>
                <w:sz w:val="16"/>
              </w:rPr>
              <w:br w:type="textWrapping"/>
            </w:r>
            <w:r>
              <w:rPr>
                <w:rFonts w:ascii="Arial" w:hAnsi="Arial"/>
                <w:sz w:val="16"/>
              </w:rPr>
              <w:t>Scanner powered and connected to school Wi-Fi.</w:t>
            </w:r>
          </w:p>
        </w:tc>
        <w:tc>
          <w:tcPr>
            <w:tcW w:w="1584" w:type="dxa"/>
            <w:tcMar>
              <w:top w:w="90" w:type="dxa"/>
              <w:left w:w="90" w:type="dxa"/>
              <w:bottom w:w="90" w:type="dxa"/>
              <w:right w:w="90" w:type="dxa"/>
            </w:tcMar>
            <w:vAlign w:val="top"/>
          </w:tcPr>
          <w:p w14:paraId="4136AD1D">
            <w:pPr>
              <w:spacing w:before="20" w:after="20" w:line="276" w:lineRule="auto"/>
              <w:jc w:val="left"/>
            </w:pPr>
            <w:r>
              <w:rPr>
                <w:rFonts w:ascii="Arial" w:hAnsi="Arial"/>
                <w:sz w:val="16"/>
              </w:rPr>
              <w:t>Tap 13.56 MHz RFID card on RC522 reader.</w:t>
            </w:r>
          </w:p>
        </w:tc>
        <w:tc>
          <w:tcPr>
            <w:tcW w:w="1584" w:type="dxa"/>
            <w:tcMar>
              <w:top w:w="90" w:type="dxa"/>
              <w:left w:w="90" w:type="dxa"/>
              <w:bottom w:w="90" w:type="dxa"/>
              <w:right w:w="90" w:type="dxa"/>
            </w:tcMar>
            <w:vAlign w:val="top"/>
          </w:tcPr>
          <w:p w14:paraId="5593E13F">
            <w:pPr>
              <w:spacing w:before="20" w:after="20" w:line="276" w:lineRule="auto"/>
              <w:jc w:val="left"/>
            </w:pPr>
            <w:r>
              <w:rPr>
                <w:rFonts w:ascii="Arial" w:hAnsi="Arial"/>
                <w:sz w:val="16"/>
              </w:rPr>
              <w:t>Card UID detected; green LED blinks; buzzer beeps; latency &lt; 2.0s.</w:t>
            </w:r>
          </w:p>
        </w:tc>
        <w:tc>
          <w:tcPr>
            <w:tcW w:w="1008" w:type="dxa"/>
            <w:tcMar>
              <w:top w:w="90" w:type="dxa"/>
              <w:left w:w="90" w:type="dxa"/>
              <w:bottom w:w="90" w:type="dxa"/>
              <w:right w:w="90" w:type="dxa"/>
            </w:tcMar>
            <w:vAlign w:val="top"/>
          </w:tcPr>
          <w:p w14:paraId="1C971214">
            <w:pPr>
              <w:spacing w:before="20" w:after="20" w:line="276" w:lineRule="auto"/>
              <w:jc w:val="left"/>
            </w:pPr>
            <w:r>
              <w:rPr>
                <w:rFonts w:ascii="Arial" w:hAnsi="Arial"/>
                <w:sz w:val="16"/>
              </w:rPr>
              <w:t>Pass (Avg tap latency 0.18s; audio-visual feedback confirmed).</w:t>
            </w:r>
          </w:p>
        </w:tc>
      </w:tr>
      <w:tr w14:paraId="56198B7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3DE54A8B">
            <w:pPr>
              <w:spacing w:before="20" w:after="20" w:line="276" w:lineRule="auto"/>
              <w:jc w:val="left"/>
            </w:pPr>
            <w:r>
              <w:rPr>
                <w:rFonts w:ascii="Arial" w:hAnsi="Arial"/>
                <w:sz w:val="16"/>
              </w:rPr>
              <w:t>TC-ATT-02</w:t>
            </w:r>
          </w:p>
        </w:tc>
        <w:tc>
          <w:tcPr>
            <w:tcW w:w="936" w:type="dxa"/>
            <w:tcMar>
              <w:top w:w="90" w:type="dxa"/>
              <w:left w:w="90" w:type="dxa"/>
              <w:bottom w:w="90" w:type="dxa"/>
              <w:right w:w="90" w:type="dxa"/>
            </w:tcMar>
            <w:vAlign w:val="top"/>
          </w:tcPr>
          <w:p w14:paraId="13D6AC8F">
            <w:pPr>
              <w:spacing w:before="20" w:after="20" w:line="276" w:lineRule="auto"/>
              <w:jc w:val="left"/>
            </w:pPr>
            <w:r>
              <w:rPr>
                <w:rFonts w:ascii="Arial" w:hAnsi="Arial"/>
                <w:sz w:val="16"/>
              </w:rPr>
              <w:t>FR-01, NFR-02</w:t>
            </w:r>
          </w:p>
        </w:tc>
        <w:tc>
          <w:tcPr>
            <w:tcW w:w="1872" w:type="dxa"/>
            <w:tcMar>
              <w:top w:w="90" w:type="dxa"/>
              <w:left w:w="90" w:type="dxa"/>
              <w:bottom w:w="90" w:type="dxa"/>
              <w:right w:w="90" w:type="dxa"/>
            </w:tcMar>
            <w:vAlign w:val="top"/>
          </w:tcPr>
          <w:p w14:paraId="2C92A435">
            <w:pPr>
              <w:spacing w:before="20" w:after="20" w:line="276" w:lineRule="auto"/>
              <w:jc w:val="left"/>
            </w:pPr>
            <w:r>
              <w:rPr>
                <w:rFonts w:ascii="Arial" w:hAnsi="Arial"/>
                <w:sz w:val="16"/>
              </w:rPr>
              <w:t>Offline Flash Scan Buffering.</w:t>
            </w:r>
            <w:r>
              <w:rPr>
                <w:rFonts w:ascii="Arial" w:hAnsi="Arial"/>
                <w:sz w:val="16"/>
              </w:rPr>
              <w:br w:type="textWrapping"/>
            </w:r>
            <w:r>
              <w:rPr>
                <w:rFonts w:ascii="Arial" w:hAnsi="Arial"/>
                <w:sz w:val="16"/>
              </w:rPr>
              <w:t>Wi-Fi network connection disabled on ESP32.</w:t>
            </w:r>
          </w:p>
        </w:tc>
        <w:tc>
          <w:tcPr>
            <w:tcW w:w="1584" w:type="dxa"/>
            <w:tcMar>
              <w:top w:w="90" w:type="dxa"/>
              <w:left w:w="90" w:type="dxa"/>
              <w:bottom w:w="90" w:type="dxa"/>
              <w:right w:w="90" w:type="dxa"/>
            </w:tcMar>
            <w:vAlign w:val="top"/>
          </w:tcPr>
          <w:p w14:paraId="0AADECBA">
            <w:pPr>
              <w:spacing w:before="20" w:after="20" w:line="276" w:lineRule="auto"/>
              <w:jc w:val="left"/>
            </w:pPr>
            <w:r>
              <w:rPr>
                <w:rFonts w:ascii="Arial" w:hAnsi="Arial"/>
                <w:sz w:val="16"/>
              </w:rPr>
              <w:t>Tap 50 consecutive student RFID cards.</w:t>
            </w:r>
          </w:p>
        </w:tc>
        <w:tc>
          <w:tcPr>
            <w:tcW w:w="1584" w:type="dxa"/>
            <w:tcMar>
              <w:top w:w="90" w:type="dxa"/>
              <w:left w:w="90" w:type="dxa"/>
              <w:bottom w:w="90" w:type="dxa"/>
              <w:right w:w="90" w:type="dxa"/>
            </w:tcMar>
            <w:vAlign w:val="top"/>
          </w:tcPr>
          <w:p w14:paraId="2EDC3068">
            <w:pPr>
              <w:spacing w:before="20" w:after="20" w:line="276" w:lineRule="auto"/>
              <w:jc w:val="left"/>
            </w:pPr>
            <w:r>
              <w:rPr>
                <w:rFonts w:ascii="Arial" w:hAnsi="Arial"/>
                <w:sz w:val="16"/>
              </w:rPr>
              <w:t>Scans buffered in SPIFFS flash; zero data loss; auto-synced upon reconnect &lt; 5.0s.</w:t>
            </w:r>
          </w:p>
        </w:tc>
        <w:tc>
          <w:tcPr>
            <w:tcW w:w="1008" w:type="dxa"/>
            <w:tcMar>
              <w:top w:w="90" w:type="dxa"/>
              <w:left w:w="90" w:type="dxa"/>
              <w:bottom w:w="90" w:type="dxa"/>
              <w:right w:w="90" w:type="dxa"/>
            </w:tcMar>
            <w:vAlign w:val="top"/>
          </w:tcPr>
          <w:p w14:paraId="44F9A4CF">
            <w:pPr>
              <w:spacing w:before="20" w:after="20" w:line="276" w:lineRule="auto"/>
              <w:jc w:val="left"/>
            </w:pPr>
            <w:r>
              <w:rPr>
                <w:rFonts w:ascii="Arial" w:hAnsi="Arial"/>
                <w:sz w:val="16"/>
              </w:rPr>
              <w:t>Pass (50/50 scans retained in flash; synced to Supabase in 2.1s).</w:t>
            </w:r>
          </w:p>
        </w:tc>
      </w:tr>
      <w:tr w14:paraId="40ED8F4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61D4F5EF">
            <w:pPr>
              <w:spacing w:before="20" w:after="20" w:line="276" w:lineRule="auto"/>
              <w:jc w:val="left"/>
            </w:pPr>
            <w:r>
              <w:rPr>
                <w:rFonts w:ascii="Arial" w:hAnsi="Arial"/>
                <w:sz w:val="16"/>
              </w:rPr>
              <w:t>TC-ATT-03</w:t>
            </w:r>
          </w:p>
        </w:tc>
        <w:tc>
          <w:tcPr>
            <w:tcW w:w="936" w:type="dxa"/>
            <w:tcMar>
              <w:top w:w="90" w:type="dxa"/>
              <w:left w:w="90" w:type="dxa"/>
              <w:bottom w:w="90" w:type="dxa"/>
              <w:right w:w="90" w:type="dxa"/>
            </w:tcMar>
            <w:vAlign w:val="top"/>
          </w:tcPr>
          <w:p w14:paraId="2B0FB2A7">
            <w:pPr>
              <w:spacing w:before="20" w:after="20" w:line="276" w:lineRule="auto"/>
              <w:jc w:val="left"/>
            </w:pPr>
            <w:r>
              <w:rPr>
                <w:rFonts w:ascii="Arial" w:hAnsi="Arial"/>
                <w:sz w:val="16"/>
              </w:rPr>
              <w:t>FR-02</w:t>
            </w:r>
          </w:p>
        </w:tc>
        <w:tc>
          <w:tcPr>
            <w:tcW w:w="1872" w:type="dxa"/>
            <w:tcMar>
              <w:top w:w="90" w:type="dxa"/>
              <w:left w:w="90" w:type="dxa"/>
              <w:bottom w:w="90" w:type="dxa"/>
              <w:right w:w="90" w:type="dxa"/>
            </w:tcMar>
            <w:vAlign w:val="top"/>
          </w:tcPr>
          <w:p w14:paraId="18A89E0C">
            <w:pPr>
              <w:spacing w:before="20" w:after="20" w:line="276" w:lineRule="auto"/>
              <w:jc w:val="left"/>
            </w:pPr>
            <w:r>
              <w:rPr>
                <w:rFonts w:ascii="Arial" w:hAnsi="Arial"/>
                <w:sz w:val="16"/>
              </w:rPr>
              <w:t>Duplicate Scan Suppression.</w:t>
            </w:r>
            <w:r>
              <w:rPr>
                <w:rFonts w:ascii="Arial" w:hAnsi="Arial"/>
                <w:sz w:val="16"/>
              </w:rPr>
              <w:br w:type="textWrapping"/>
            </w:r>
            <w:r>
              <w:rPr>
                <w:rFonts w:ascii="Arial" w:hAnsi="Arial"/>
                <w:sz w:val="16"/>
              </w:rPr>
              <w:t>Student taps card multiple times in same class session.</w:t>
            </w:r>
          </w:p>
        </w:tc>
        <w:tc>
          <w:tcPr>
            <w:tcW w:w="1584" w:type="dxa"/>
            <w:tcMar>
              <w:top w:w="90" w:type="dxa"/>
              <w:left w:w="90" w:type="dxa"/>
              <w:bottom w:w="90" w:type="dxa"/>
              <w:right w:w="90" w:type="dxa"/>
            </w:tcMar>
            <w:vAlign w:val="top"/>
          </w:tcPr>
          <w:p w14:paraId="61B30CFB">
            <w:pPr>
              <w:spacing w:before="20" w:after="20" w:line="276" w:lineRule="auto"/>
              <w:jc w:val="left"/>
            </w:pPr>
            <w:r>
              <w:rPr>
                <w:rFonts w:ascii="Arial" w:hAnsi="Arial"/>
                <w:sz w:val="16"/>
              </w:rPr>
              <w:t>Tap same RFID card 3 times within 1 minute.</w:t>
            </w:r>
          </w:p>
        </w:tc>
        <w:tc>
          <w:tcPr>
            <w:tcW w:w="1584" w:type="dxa"/>
            <w:tcMar>
              <w:top w:w="90" w:type="dxa"/>
              <w:left w:w="90" w:type="dxa"/>
              <w:bottom w:w="90" w:type="dxa"/>
              <w:right w:w="90" w:type="dxa"/>
            </w:tcMar>
            <w:vAlign w:val="top"/>
          </w:tcPr>
          <w:p w14:paraId="7DC47607">
            <w:pPr>
              <w:spacing w:before="20" w:after="20" w:line="276" w:lineRule="auto"/>
              <w:jc w:val="left"/>
            </w:pPr>
            <w:r>
              <w:rPr>
                <w:rFonts w:ascii="Arial" w:hAnsi="Arial"/>
                <w:sz w:val="16"/>
              </w:rPr>
              <w:t>Initial timestamp preserved; subsequent taps rejected; no duplicate logs created.</w:t>
            </w:r>
          </w:p>
        </w:tc>
        <w:tc>
          <w:tcPr>
            <w:tcW w:w="1008" w:type="dxa"/>
            <w:tcMar>
              <w:top w:w="90" w:type="dxa"/>
              <w:left w:w="90" w:type="dxa"/>
              <w:bottom w:w="90" w:type="dxa"/>
              <w:right w:w="90" w:type="dxa"/>
            </w:tcMar>
            <w:vAlign w:val="top"/>
          </w:tcPr>
          <w:p w14:paraId="7843CBF6">
            <w:pPr>
              <w:spacing w:before="20" w:after="20" w:line="276" w:lineRule="auto"/>
              <w:jc w:val="left"/>
            </w:pPr>
            <w:r>
              <w:rPr>
                <w:rFonts w:ascii="Arial" w:hAnsi="Arial"/>
                <w:sz w:val="16"/>
              </w:rPr>
              <w:t>Pass (100% duplicate suppression; initial timestamp maintained).</w:t>
            </w:r>
          </w:p>
        </w:tc>
      </w:tr>
      <w:tr w14:paraId="7A2D7DA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A0F21AB">
            <w:pPr>
              <w:spacing w:before="20" w:after="20" w:line="276" w:lineRule="auto"/>
              <w:jc w:val="left"/>
            </w:pPr>
            <w:r>
              <w:rPr>
                <w:rFonts w:ascii="Arial" w:hAnsi="Arial"/>
                <w:sz w:val="16"/>
              </w:rPr>
              <w:t>TC-ATT-04</w:t>
            </w:r>
          </w:p>
        </w:tc>
        <w:tc>
          <w:tcPr>
            <w:tcW w:w="936" w:type="dxa"/>
            <w:tcMar>
              <w:top w:w="90" w:type="dxa"/>
              <w:left w:w="90" w:type="dxa"/>
              <w:bottom w:w="90" w:type="dxa"/>
              <w:right w:w="90" w:type="dxa"/>
            </w:tcMar>
            <w:vAlign w:val="top"/>
          </w:tcPr>
          <w:p w14:paraId="110CB616">
            <w:pPr>
              <w:spacing w:before="20" w:after="20" w:line="276" w:lineRule="auto"/>
              <w:jc w:val="left"/>
            </w:pPr>
            <w:r>
              <w:rPr>
                <w:rFonts w:ascii="Arial" w:hAnsi="Arial"/>
                <w:sz w:val="16"/>
              </w:rPr>
              <w:t>FR-02</w:t>
            </w:r>
          </w:p>
        </w:tc>
        <w:tc>
          <w:tcPr>
            <w:tcW w:w="1872" w:type="dxa"/>
            <w:tcMar>
              <w:top w:w="90" w:type="dxa"/>
              <w:left w:w="90" w:type="dxa"/>
              <w:bottom w:w="90" w:type="dxa"/>
              <w:right w:w="90" w:type="dxa"/>
            </w:tcMar>
            <w:vAlign w:val="top"/>
          </w:tcPr>
          <w:p w14:paraId="092C5CA7">
            <w:pPr>
              <w:spacing w:before="20" w:after="20" w:line="276" w:lineRule="auto"/>
              <w:jc w:val="left"/>
            </w:pPr>
            <w:r>
              <w:rPr>
                <w:rFonts w:ascii="Arial" w:hAnsi="Arial"/>
                <w:sz w:val="16"/>
              </w:rPr>
              <w:t>Nightly 23:59 Auto-Absent Trigger.</w:t>
            </w:r>
            <w:r>
              <w:rPr>
                <w:rFonts w:ascii="Arial" w:hAnsi="Arial"/>
                <w:sz w:val="16"/>
              </w:rPr>
              <w:br w:type="textWrapping"/>
            </w:r>
            <w:r>
              <w:rPr>
                <w:rFonts w:ascii="Arial" w:hAnsi="Arial"/>
                <w:sz w:val="16"/>
              </w:rPr>
              <w:t>Class schedule ended with unscanned enrolled students.</w:t>
            </w:r>
          </w:p>
        </w:tc>
        <w:tc>
          <w:tcPr>
            <w:tcW w:w="1584" w:type="dxa"/>
            <w:tcMar>
              <w:top w:w="90" w:type="dxa"/>
              <w:left w:w="90" w:type="dxa"/>
              <w:bottom w:w="90" w:type="dxa"/>
              <w:right w:w="90" w:type="dxa"/>
            </w:tcMar>
            <w:vAlign w:val="top"/>
          </w:tcPr>
          <w:p w14:paraId="1C12BBA7">
            <w:pPr>
              <w:spacing w:before="20" w:after="20" w:line="276" w:lineRule="auto"/>
              <w:jc w:val="left"/>
            </w:pPr>
            <w:r>
              <w:rPr>
                <w:rFonts w:ascii="Arial" w:hAnsi="Arial"/>
                <w:sz w:val="16"/>
              </w:rPr>
              <w:t>Trigger Supabase Edge Function at 23:59 scheduled time.</w:t>
            </w:r>
          </w:p>
        </w:tc>
        <w:tc>
          <w:tcPr>
            <w:tcW w:w="1584" w:type="dxa"/>
            <w:tcMar>
              <w:top w:w="90" w:type="dxa"/>
              <w:left w:w="90" w:type="dxa"/>
              <w:bottom w:w="90" w:type="dxa"/>
              <w:right w:w="90" w:type="dxa"/>
            </w:tcMar>
            <w:vAlign w:val="top"/>
          </w:tcPr>
          <w:p w14:paraId="5C082403">
            <w:pPr>
              <w:spacing w:before="20" w:after="20" w:line="276" w:lineRule="auto"/>
              <w:jc w:val="left"/>
            </w:pPr>
            <w:r>
              <w:rPr>
                <w:rFonts w:ascii="Arial" w:hAnsi="Arial"/>
                <w:sz w:val="16"/>
              </w:rPr>
              <w:t>Unscanned students marked 'Absent'; existing 'Present' or 'Late' logs untouched.</w:t>
            </w:r>
          </w:p>
        </w:tc>
        <w:tc>
          <w:tcPr>
            <w:tcW w:w="1008" w:type="dxa"/>
            <w:tcMar>
              <w:top w:w="90" w:type="dxa"/>
              <w:left w:w="90" w:type="dxa"/>
              <w:bottom w:w="90" w:type="dxa"/>
              <w:right w:w="90" w:type="dxa"/>
            </w:tcMar>
            <w:vAlign w:val="top"/>
          </w:tcPr>
          <w:p w14:paraId="75A08EB9">
            <w:pPr>
              <w:spacing w:before="20" w:after="20" w:line="276" w:lineRule="auto"/>
              <w:jc w:val="left"/>
            </w:pPr>
            <w:r>
              <w:rPr>
                <w:rFonts w:ascii="Arial" w:hAnsi="Arial"/>
                <w:sz w:val="16"/>
              </w:rPr>
              <w:t>Pass (Accurately marked unscanned learners; zero valid mark overwrites).</w:t>
            </w:r>
          </w:p>
        </w:tc>
      </w:tr>
      <w:tr w14:paraId="3113C01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6F8B480E">
            <w:pPr>
              <w:spacing w:before="20" w:after="20" w:line="276" w:lineRule="auto"/>
              <w:jc w:val="left"/>
            </w:pPr>
            <w:r>
              <w:rPr>
                <w:rFonts w:ascii="Arial" w:hAnsi="Arial"/>
                <w:sz w:val="16"/>
              </w:rPr>
              <w:t>TC-ATT-05</w:t>
            </w:r>
          </w:p>
        </w:tc>
        <w:tc>
          <w:tcPr>
            <w:tcW w:w="936" w:type="dxa"/>
            <w:tcMar>
              <w:top w:w="90" w:type="dxa"/>
              <w:left w:w="90" w:type="dxa"/>
              <w:bottom w:w="90" w:type="dxa"/>
              <w:right w:w="90" w:type="dxa"/>
            </w:tcMar>
            <w:vAlign w:val="top"/>
          </w:tcPr>
          <w:p w14:paraId="4C21822F">
            <w:pPr>
              <w:spacing w:before="20" w:after="20" w:line="276" w:lineRule="auto"/>
              <w:jc w:val="left"/>
            </w:pPr>
            <w:r>
              <w:rPr>
                <w:rFonts w:ascii="Arial" w:hAnsi="Arial"/>
                <w:sz w:val="16"/>
              </w:rPr>
              <w:t>FR-05</w:t>
            </w:r>
          </w:p>
        </w:tc>
        <w:tc>
          <w:tcPr>
            <w:tcW w:w="1872" w:type="dxa"/>
            <w:tcMar>
              <w:top w:w="90" w:type="dxa"/>
              <w:left w:w="90" w:type="dxa"/>
              <w:bottom w:w="90" w:type="dxa"/>
              <w:right w:w="90" w:type="dxa"/>
            </w:tcMar>
            <w:vAlign w:val="top"/>
          </w:tcPr>
          <w:p w14:paraId="21284F3A">
            <w:pPr>
              <w:spacing w:before="20" w:after="20" w:line="276" w:lineRule="auto"/>
              <w:jc w:val="left"/>
            </w:pPr>
            <w:r>
              <w:rPr>
                <w:rFonts w:ascii="Arial" w:hAnsi="Arial"/>
                <w:sz w:val="16"/>
              </w:rPr>
              <w:t>DepEd DO 15 Grade Computation.</w:t>
            </w:r>
            <w:r>
              <w:rPr>
                <w:rFonts w:ascii="Arial" w:hAnsi="Arial"/>
                <w:sz w:val="16"/>
              </w:rPr>
              <w:br w:type="textWrapping"/>
            </w:r>
            <w:r>
              <w:rPr>
                <w:rFonts w:ascii="Arial" w:hAnsi="Arial"/>
                <w:sz w:val="16"/>
              </w:rPr>
              <w:t>Raw scores entered for WW (20%), PT (50%), QA (30%).</w:t>
            </w:r>
          </w:p>
        </w:tc>
        <w:tc>
          <w:tcPr>
            <w:tcW w:w="1584" w:type="dxa"/>
            <w:tcMar>
              <w:top w:w="90" w:type="dxa"/>
              <w:left w:w="90" w:type="dxa"/>
              <w:bottom w:w="90" w:type="dxa"/>
              <w:right w:w="90" w:type="dxa"/>
            </w:tcMar>
            <w:vAlign w:val="top"/>
          </w:tcPr>
          <w:p w14:paraId="6BD48A2D">
            <w:pPr>
              <w:spacing w:before="20" w:after="20" w:line="276" w:lineRule="auto"/>
              <w:jc w:val="left"/>
            </w:pPr>
            <w:r>
              <w:rPr>
                <w:rFonts w:ascii="Arial" w:hAnsi="Arial"/>
                <w:sz w:val="16"/>
              </w:rPr>
              <w:t>Input sample scores across 65 student profiles.</w:t>
            </w:r>
          </w:p>
        </w:tc>
        <w:tc>
          <w:tcPr>
            <w:tcW w:w="1584" w:type="dxa"/>
            <w:tcMar>
              <w:top w:w="90" w:type="dxa"/>
              <w:left w:w="90" w:type="dxa"/>
              <w:bottom w:w="90" w:type="dxa"/>
              <w:right w:w="90" w:type="dxa"/>
            </w:tcMar>
            <w:vAlign w:val="top"/>
          </w:tcPr>
          <w:p w14:paraId="1D341114">
            <w:pPr>
              <w:spacing w:before="20" w:after="20" w:line="276" w:lineRule="auto"/>
              <w:jc w:val="left"/>
            </w:pPr>
            <w:r>
              <w:rPr>
                <w:rFonts w:ascii="Arial" w:hAnsi="Arial"/>
                <w:sz w:val="16"/>
              </w:rPr>
              <w:t>Initial grade rounded to 2 decimals; transmutated via official 41-tier table with zero error.</w:t>
            </w:r>
          </w:p>
        </w:tc>
        <w:tc>
          <w:tcPr>
            <w:tcW w:w="1008" w:type="dxa"/>
            <w:tcMar>
              <w:top w:w="90" w:type="dxa"/>
              <w:left w:w="90" w:type="dxa"/>
              <w:bottom w:w="90" w:type="dxa"/>
              <w:right w:w="90" w:type="dxa"/>
            </w:tcMar>
            <w:vAlign w:val="top"/>
          </w:tcPr>
          <w:p w14:paraId="4CCDE2E4">
            <w:pPr>
              <w:spacing w:before="20" w:after="20" w:line="276" w:lineRule="auto"/>
              <w:jc w:val="left"/>
            </w:pPr>
            <w:r>
              <w:rPr>
                <w:rFonts w:ascii="Arial" w:hAnsi="Arial"/>
                <w:sz w:val="16"/>
              </w:rPr>
              <w:t>Pass (100% mathematical parity against official DepEd spreadsheet).</w:t>
            </w:r>
          </w:p>
        </w:tc>
      </w:tr>
      <w:tr w14:paraId="4BBBE80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58B16C24">
            <w:pPr>
              <w:spacing w:before="20" w:after="20" w:line="276" w:lineRule="auto"/>
              <w:jc w:val="left"/>
            </w:pPr>
            <w:r>
              <w:rPr>
                <w:rFonts w:ascii="Arial" w:hAnsi="Arial"/>
                <w:sz w:val="16"/>
              </w:rPr>
              <w:t>TC-ATT-06</w:t>
            </w:r>
          </w:p>
        </w:tc>
        <w:tc>
          <w:tcPr>
            <w:tcW w:w="936" w:type="dxa"/>
            <w:tcMar>
              <w:top w:w="90" w:type="dxa"/>
              <w:left w:w="90" w:type="dxa"/>
              <w:bottom w:w="90" w:type="dxa"/>
              <w:right w:w="90" w:type="dxa"/>
            </w:tcMar>
            <w:vAlign w:val="top"/>
          </w:tcPr>
          <w:p w14:paraId="59206186">
            <w:pPr>
              <w:spacing w:before="20" w:after="20" w:line="276" w:lineRule="auto"/>
              <w:jc w:val="left"/>
            </w:pPr>
            <w:r>
              <w:rPr>
                <w:rFonts w:ascii="Arial" w:hAnsi="Arial"/>
                <w:sz w:val="16"/>
              </w:rPr>
              <w:t>FR-06</w:t>
            </w:r>
          </w:p>
        </w:tc>
        <w:tc>
          <w:tcPr>
            <w:tcW w:w="1872" w:type="dxa"/>
            <w:tcMar>
              <w:top w:w="90" w:type="dxa"/>
              <w:left w:w="90" w:type="dxa"/>
              <w:bottom w:w="90" w:type="dxa"/>
              <w:right w:w="90" w:type="dxa"/>
            </w:tcMar>
            <w:vAlign w:val="top"/>
          </w:tcPr>
          <w:p w14:paraId="45A2C361">
            <w:pPr>
              <w:spacing w:before="20" w:after="20" w:line="276" w:lineRule="auto"/>
              <w:jc w:val="left"/>
            </w:pPr>
            <w:r>
              <w:rPr>
                <w:rFonts w:ascii="Arial" w:hAnsi="Arial"/>
                <w:sz w:val="16"/>
              </w:rPr>
              <w:t>iLAW Lesson Plan Guide Generation.</w:t>
            </w:r>
            <w:r>
              <w:rPr>
                <w:rFonts w:ascii="Arial" w:hAnsi="Arial"/>
                <w:sz w:val="16"/>
              </w:rPr>
              <w:br w:type="textWrapping"/>
            </w:r>
            <w:r>
              <w:rPr>
                <w:rFonts w:ascii="Arial" w:hAnsi="Arial"/>
                <w:sz w:val="16"/>
              </w:rPr>
              <w:t>Teacher inputs topic and competencies.</w:t>
            </w:r>
          </w:p>
        </w:tc>
        <w:tc>
          <w:tcPr>
            <w:tcW w:w="1584" w:type="dxa"/>
            <w:tcMar>
              <w:top w:w="90" w:type="dxa"/>
              <w:left w:w="90" w:type="dxa"/>
              <w:bottom w:w="90" w:type="dxa"/>
              <w:right w:w="90" w:type="dxa"/>
            </w:tcMar>
            <w:vAlign w:val="top"/>
          </w:tcPr>
          <w:p w14:paraId="031A8E59">
            <w:pPr>
              <w:spacing w:before="20" w:after="20" w:line="276" w:lineRule="auto"/>
              <w:jc w:val="left"/>
            </w:pPr>
            <w:r>
              <w:rPr>
                <w:rFonts w:ascii="Arial" w:hAnsi="Arial"/>
                <w:sz w:val="16"/>
              </w:rPr>
              <w:t>Execute lesson plan wizard export to Word/PDF.</w:t>
            </w:r>
          </w:p>
        </w:tc>
        <w:tc>
          <w:tcPr>
            <w:tcW w:w="1584" w:type="dxa"/>
            <w:tcMar>
              <w:top w:w="90" w:type="dxa"/>
              <w:left w:w="90" w:type="dxa"/>
              <w:bottom w:w="90" w:type="dxa"/>
              <w:right w:w="90" w:type="dxa"/>
            </w:tcMar>
            <w:vAlign w:val="top"/>
          </w:tcPr>
          <w:p w14:paraId="7CDC2731">
            <w:pPr>
              <w:spacing w:before="20" w:after="20" w:line="276" w:lineRule="auto"/>
              <w:jc w:val="left"/>
            </w:pPr>
            <w:r>
              <w:rPr>
                <w:rFonts w:ascii="Arial" w:hAnsi="Arial"/>
                <w:sz w:val="16"/>
              </w:rPr>
              <w:t>Formatted lesson exemplar scaffold generated &lt; 5.0s; editable in MS Word.</w:t>
            </w:r>
          </w:p>
        </w:tc>
        <w:tc>
          <w:tcPr>
            <w:tcW w:w="1008" w:type="dxa"/>
            <w:tcMar>
              <w:top w:w="90" w:type="dxa"/>
              <w:left w:w="90" w:type="dxa"/>
              <w:bottom w:w="90" w:type="dxa"/>
              <w:right w:w="90" w:type="dxa"/>
            </w:tcMar>
            <w:vAlign w:val="top"/>
          </w:tcPr>
          <w:p w14:paraId="59436776">
            <w:pPr>
              <w:spacing w:before="20" w:after="20" w:line="276" w:lineRule="auto"/>
              <w:jc w:val="left"/>
            </w:pPr>
            <w:r>
              <w:rPr>
                <w:rFonts w:ascii="Arial" w:hAnsi="Arial"/>
                <w:sz w:val="16"/>
              </w:rPr>
              <w:t>Pass (Complete scaffold generated in 2.8s; export verified).</w:t>
            </w:r>
          </w:p>
        </w:tc>
      </w:tr>
      <w:tr w14:paraId="540E286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1A012CF">
            <w:pPr>
              <w:spacing w:before="20" w:after="20" w:line="276" w:lineRule="auto"/>
              <w:jc w:val="left"/>
            </w:pPr>
            <w:r>
              <w:rPr>
                <w:rFonts w:ascii="Arial" w:hAnsi="Arial"/>
                <w:sz w:val="16"/>
              </w:rPr>
              <w:t>TC-ATT-07</w:t>
            </w:r>
          </w:p>
        </w:tc>
        <w:tc>
          <w:tcPr>
            <w:tcW w:w="936" w:type="dxa"/>
            <w:tcMar>
              <w:top w:w="90" w:type="dxa"/>
              <w:left w:w="90" w:type="dxa"/>
              <w:bottom w:w="90" w:type="dxa"/>
              <w:right w:w="90" w:type="dxa"/>
            </w:tcMar>
            <w:vAlign w:val="top"/>
          </w:tcPr>
          <w:p w14:paraId="6A99F556">
            <w:pPr>
              <w:spacing w:before="20" w:after="20" w:line="276" w:lineRule="auto"/>
              <w:jc w:val="left"/>
            </w:pPr>
            <w:r>
              <w:rPr>
                <w:rFonts w:ascii="Arial" w:hAnsi="Arial"/>
                <w:sz w:val="16"/>
              </w:rPr>
              <w:t>FR-08</w:t>
            </w:r>
          </w:p>
        </w:tc>
        <w:tc>
          <w:tcPr>
            <w:tcW w:w="1872" w:type="dxa"/>
            <w:tcMar>
              <w:top w:w="90" w:type="dxa"/>
              <w:left w:w="90" w:type="dxa"/>
              <w:bottom w:w="90" w:type="dxa"/>
              <w:right w:w="90" w:type="dxa"/>
            </w:tcMar>
            <w:vAlign w:val="top"/>
          </w:tcPr>
          <w:p w14:paraId="47F12070">
            <w:pPr>
              <w:spacing w:before="20" w:after="20" w:line="276" w:lineRule="auto"/>
              <w:jc w:val="left"/>
            </w:pPr>
            <w:r>
              <w:rPr>
                <w:rFonts w:ascii="Arial" w:hAnsi="Arial"/>
                <w:sz w:val="16"/>
              </w:rPr>
              <w:t>Parent 3+ Absence Alert Trigger.</w:t>
            </w:r>
            <w:r>
              <w:rPr>
                <w:rFonts w:ascii="Arial" w:hAnsi="Arial"/>
                <w:sz w:val="16"/>
              </w:rPr>
              <w:br w:type="textWrapping"/>
            </w:r>
            <w:r>
              <w:rPr>
                <w:rFonts w:ascii="Arial" w:hAnsi="Arial"/>
                <w:sz w:val="16"/>
              </w:rPr>
              <w:t>Student accumulates 3rd unexcused absence log.</w:t>
            </w:r>
          </w:p>
        </w:tc>
        <w:tc>
          <w:tcPr>
            <w:tcW w:w="1584" w:type="dxa"/>
            <w:tcMar>
              <w:top w:w="90" w:type="dxa"/>
              <w:left w:w="90" w:type="dxa"/>
              <w:bottom w:w="90" w:type="dxa"/>
              <w:right w:w="90" w:type="dxa"/>
            </w:tcMar>
            <w:vAlign w:val="top"/>
          </w:tcPr>
          <w:p w14:paraId="7DD67A84">
            <w:pPr>
              <w:spacing w:before="20" w:after="20" w:line="276" w:lineRule="auto"/>
              <w:jc w:val="left"/>
            </w:pPr>
            <w:r>
              <w:rPr>
                <w:rFonts w:ascii="Arial" w:hAnsi="Arial"/>
                <w:sz w:val="16"/>
              </w:rPr>
              <w:t>Insert 3rd absent record for linked student.</w:t>
            </w:r>
          </w:p>
        </w:tc>
        <w:tc>
          <w:tcPr>
            <w:tcW w:w="1584" w:type="dxa"/>
            <w:tcMar>
              <w:top w:w="90" w:type="dxa"/>
              <w:left w:w="90" w:type="dxa"/>
              <w:bottom w:w="90" w:type="dxa"/>
              <w:right w:w="90" w:type="dxa"/>
            </w:tcMar>
            <w:vAlign w:val="top"/>
          </w:tcPr>
          <w:p w14:paraId="0660FC17">
            <w:pPr>
              <w:spacing w:before="20" w:after="20" w:line="276" w:lineRule="auto"/>
              <w:jc w:val="left"/>
            </w:pPr>
            <w:r>
              <w:rPr>
                <w:rFonts w:ascii="Arial" w:hAnsi="Arial"/>
                <w:sz w:val="16"/>
              </w:rPr>
              <w:t>Firebase push notification dispatched to parent mobile app &lt; 3.0s.</w:t>
            </w:r>
          </w:p>
        </w:tc>
        <w:tc>
          <w:tcPr>
            <w:tcW w:w="1008" w:type="dxa"/>
            <w:tcMar>
              <w:top w:w="90" w:type="dxa"/>
              <w:left w:w="90" w:type="dxa"/>
              <w:bottom w:w="90" w:type="dxa"/>
              <w:right w:w="90" w:type="dxa"/>
            </w:tcMar>
            <w:vAlign w:val="top"/>
          </w:tcPr>
          <w:p w14:paraId="413CB18F">
            <w:pPr>
              <w:spacing w:before="20" w:after="20" w:line="276" w:lineRule="auto"/>
              <w:jc w:val="left"/>
            </w:pPr>
            <w:r>
              <w:rPr>
                <w:rFonts w:ascii="Arial" w:hAnsi="Arial"/>
                <w:sz w:val="16"/>
              </w:rPr>
              <w:t>Pass (Push alert received by parent device in 1.4s).</w:t>
            </w:r>
          </w:p>
        </w:tc>
      </w:tr>
      <w:tr w14:paraId="49EFC508">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60CDCAD0">
            <w:pPr>
              <w:spacing w:before="20" w:after="20" w:line="276" w:lineRule="auto"/>
              <w:jc w:val="left"/>
            </w:pPr>
            <w:r>
              <w:rPr>
                <w:rFonts w:ascii="Arial" w:hAnsi="Arial"/>
                <w:sz w:val="16"/>
              </w:rPr>
              <w:t>TC-ATT-08</w:t>
            </w:r>
          </w:p>
        </w:tc>
        <w:tc>
          <w:tcPr>
            <w:tcW w:w="936" w:type="dxa"/>
            <w:tcMar>
              <w:top w:w="90" w:type="dxa"/>
              <w:left w:w="90" w:type="dxa"/>
              <w:bottom w:w="90" w:type="dxa"/>
              <w:right w:w="90" w:type="dxa"/>
            </w:tcMar>
            <w:vAlign w:val="top"/>
          </w:tcPr>
          <w:p w14:paraId="3D9AF641">
            <w:pPr>
              <w:spacing w:before="20" w:after="20" w:line="276" w:lineRule="auto"/>
              <w:jc w:val="left"/>
            </w:pPr>
            <w:r>
              <w:rPr>
                <w:rFonts w:ascii="Arial" w:hAnsi="Arial"/>
                <w:sz w:val="16"/>
              </w:rPr>
              <w:t>FR-09, NFR-03</w:t>
            </w:r>
          </w:p>
        </w:tc>
        <w:tc>
          <w:tcPr>
            <w:tcW w:w="1872" w:type="dxa"/>
            <w:tcMar>
              <w:top w:w="90" w:type="dxa"/>
              <w:left w:w="90" w:type="dxa"/>
              <w:bottom w:w="90" w:type="dxa"/>
              <w:right w:w="90" w:type="dxa"/>
            </w:tcMar>
            <w:vAlign w:val="top"/>
          </w:tcPr>
          <w:p w14:paraId="0B2C1443">
            <w:pPr>
              <w:spacing w:before="20" w:after="20" w:line="276" w:lineRule="auto"/>
              <w:jc w:val="left"/>
            </w:pPr>
            <w:r>
              <w:rPr>
                <w:rFonts w:ascii="Arial" w:hAnsi="Arial"/>
                <w:sz w:val="16"/>
              </w:rPr>
              <w:t>Admin Separation of Duties.</w:t>
            </w:r>
            <w:r>
              <w:rPr>
                <w:rFonts w:ascii="Arial" w:hAnsi="Arial"/>
                <w:sz w:val="16"/>
              </w:rPr>
              <w:br w:type="textWrapping"/>
            </w:r>
            <w:r>
              <w:rPr>
                <w:rFonts w:ascii="Arial" w:hAnsi="Arial"/>
                <w:sz w:val="16"/>
              </w:rPr>
              <w:t>Admin account attempts to query student grades.</w:t>
            </w:r>
          </w:p>
        </w:tc>
        <w:tc>
          <w:tcPr>
            <w:tcW w:w="1584" w:type="dxa"/>
            <w:tcMar>
              <w:top w:w="90" w:type="dxa"/>
              <w:left w:w="90" w:type="dxa"/>
              <w:bottom w:w="90" w:type="dxa"/>
              <w:right w:w="90" w:type="dxa"/>
            </w:tcMar>
            <w:vAlign w:val="top"/>
          </w:tcPr>
          <w:p w14:paraId="6B00CF44">
            <w:pPr>
              <w:spacing w:before="20" w:after="20" w:line="276" w:lineRule="auto"/>
              <w:jc w:val="left"/>
            </w:pPr>
            <w:r>
              <w:rPr>
                <w:rFonts w:ascii="Arial" w:hAnsi="Arial"/>
                <w:sz w:val="16"/>
              </w:rPr>
              <w:t>Direct query execution on grades table under admin JWT.</w:t>
            </w:r>
          </w:p>
        </w:tc>
        <w:tc>
          <w:tcPr>
            <w:tcW w:w="1584" w:type="dxa"/>
            <w:tcMar>
              <w:top w:w="90" w:type="dxa"/>
              <w:left w:w="90" w:type="dxa"/>
              <w:bottom w:w="90" w:type="dxa"/>
              <w:right w:w="90" w:type="dxa"/>
            </w:tcMar>
            <w:vAlign w:val="top"/>
          </w:tcPr>
          <w:p w14:paraId="02010945">
            <w:pPr>
              <w:spacing w:before="20" w:after="20" w:line="276" w:lineRule="auto"/>
              <w:jc w:val="left"/>
            </w:pPr>
            <w:r>
              <w:rPr>
                <w:rFonts w:ascii="Arial" w:hAnsi="Arial"/>
                <w:sz w:val="16"/>
              </w:rPr>
              <w:t>PostgreSQL RLS policy denies access; 0 rows returned.</w:t>
            </w:r>
          </w:p>
        </w:tc>
        <w:tc>
          <w:tcPr>
            <w:tcW w:w="1008" w:type="dxa"/>
            <w:tcMar>
              <w:top w:w="90" w:type="dxa"/>
              <w:left w:w="90" w:type="dxa"/>
              <w:bottom w:w="90" w:type="dxa"/>
              <w:right w:w="90" w:type="dxa"/>
            </w:tcMar>
            <w:vAlign w:val="top"/>
          </w:tcPr>
          <w:p w14:paraId="18A59AC6">
            <w:pPr>
              <w:spacing w:before="20" w:after="20" w:line="276" w:lineRule="auto"/>
              <w:jc w:val="left"/>
            </w:pPr>
            <w:r>
              <w:rPr>
                <w:rFonts w:ascii="Arial" w:hAnsi="Arial"/>
                <w:sz w:val="16"/>
              </w:rPr>
              <w:t>Pass (Access denied: 403 Forbidden; zero grade data exposed).</w:t>
            </w:r>
          </w:p>
        </w:tc>
      </w:tr>
    </w:tbl>
    <w:p w14:paraId="08583227">
      <w:pPr>
        <w:keepNext/>
        <w:spacing w:before="280" w:after="40" w:line="360" w:lineRule="auto"/>
        <w:ind w:firstLine="0"/>
        <w:jc w:val="left"/>
      </w:pPr>
      <w:r>
        <w:rPr>
          <w:rFonts w:ascii="Arial" w:hAnsi="Arial"/>
          <w:b/>
          <w:sz w:val="24"/>
        </w:rPr>
        <w:t>3.10 Description of Prototype</w:t>
      </w:r>
    </w:p>
    <w:p w14:paraId="5BFCB81D">
      <w:pPr>
        <w:keepNext w:val="0"/>
        <w:spacing w:before="0" w:after="0" w:line="360" w:lineRule="auto"/>
        <w:ind w:firstLine="720"/>
        <w:jc w:val="both"/>
      </w:pPr>
      <w:r>
        <w:rPr>
          <w:rFonts w:ascii="Arial" w:hAnsi="Arial"/>
          <w:sz w:val="22"/>
        </w:rPr>
        <w:t>CLASSREALM exists as a fully functioning software prototype operating across web and mobile platforms with integrated edge IoT hardware. The prototype encompasses four distinct, role-governed user portals:</w:t>
      </w:r>
    </w:p>
    <w:p w14:paraId="351AE6A4">
      <w:pPr>
        <w:keepNext w:val="0"/>
        <w:spacing w:before="0" w:after="0" w:line="360" w:lineRule="auto"/>
        <w:ind w:firstLine="720"/>
        <w:jc w:val="both"/>
      </w:pPr>
      <w:r>
        <w:rPr>
          <w:rFonts w:ascii="Arial" w:hAnsi="Arial"/>
          <w:sz w:val="22"/>
        </w:rPr>
        <w:t>1. Admin Web Portal (Working): Accessible exclusively to the client teacher through secure Firebase authentication. Provides dedicated interfaces for provisioning new teacher credentials, managing institutional user lifecycles, and initiating academic year transitions (e.g., advancing from School Year 2026–2027 to 2027–2028). The admin portal strictly enforces separation of duties with zero access to classroom rosters, instructional materials, or student grades.</w:t>
      </w:r>
    </w:p>
    <w:p w14:paraId="7A66410B">
      <w:pPr>
        <w:keepNext w:val="0"/>
        <w:spacing w:before="0" w:after="0" w:line="360" w:lineRule="auto"/>
        <w:ind w:firstLine="720"/>
        <w:jc w:val="both"/>
      </w:pPr>
      <w:r>
        <w:rPr>
          <w:rFonts w:ascii="Arial" w:hAnsi="Arial"/>
          <w:sz w:val="22"/>
        </w:rPr>
        <w:t>2. Teacher Responsive Web Portal (Working): The primary operational workspace for Ma’am Karen P. Gonzaga. Features include: (a) Class Section and Student Management for enrolling students with 12-digit LRNs and mapping RFID card UIDs; (b) Schedule Configuration for defining class meeting times and lateness thresholds; (c) Live Attendance Monitoring displaying real-time RFID tap timestamps alongside a permanent manual roster toggle for recording excused absences or accommodating forgotten cards; (d) DepEd DO 15 Grade Computation Calculator providing automatic 41-tier transmutation and one-click E-Class Record export to PDF and Excel; (e) iLAW Lesson Plan Guide Generator scaffolding Grade 11 Mathematics lesson exemplars; and (f) Centralized Learning Materials Organizer for uploading curriculum modules and slide presentations.</w:t>
      </w:r>
    </w:p>
    <w:p w14:paraId="59F40E0C">
      <w:pPr>
        <w:keepNext w:val="0"/>
        <w:spacing w:before="0" w:after="0" w:line="360" w:lineRule="auto"/>
        <w:ind w:firstLine="720"/>
        <w:jc w:val="both"/>
      </w:pPr>
      <w:r>
        <w:rPr>
          <w:rFonts w:ascii="Arial" w:hAnsi="Arial"/>
          <w:sz w:val="22"/>
        </w:rPr>
        <w:t>3. Student Mobile Portal (Working): Developed in Flutter for Android devices. Authenticated learners access personal academic dashboards displaying daily attendance status (Present, Late, Absent, Excused), submitted assignment grades, online objective quizzes with immediate score feedback, and downloadable teacher learning materials. Row-Level Security ensures students view strictly their personal records.</w:t>
      </w:r>
    </w:p>
    <w:p w14:paraId="2320406B">
      <w:pPr>
        <w:keepNext w:val="0"/>
        <w:spacing w:before="0" w:after="0" w:line="360" w:lineRule="auto"/>
        <w:ind w:firstLine="720"/>
        <w:jc w:val="both"/>
      </w:pPr>
      <w:r>
        <w:rPr>
          <w:rFonts w:ascii="Arial" w:hAnsi="Arial"/>
          <w:sz w:val="22"/>
        </w:rPr>
        <w:t>4. Parent Mobile Portal (Working): Developed in Flutter for parent and guardian monitoring. Authorized guardians view real-time arrival and departure timestamps for their linked child, track academic assignment completion, receive instant push notifications upon accumulating three or more unexcused absences, and view official transmutated quarterly grades.</w:t>
      </w:r>
    </w:p>
    <w:p w14:paraId="58C9C6C7">
      <w:pPr>
        <w:keepNext/>
        <w:spacing w:before="280" w:after="40" w:line="360" w:lineRule="auto"/>
        <w:ind w:firstLine="0"/>
        <w:jc w:val="left"/>
      </w:pPr>
      <w:r>
        <w:rPr>
          <w:rFonts w:ascii="Arial" w:hAnsi="Arial"/>
          <w:b/>
          <w:sz w:val="24"/>
        </w:rPr>
        <w:t>3.11 Implementation Plan</w:t>
      </w:r>
    </w:p>
    <w:p w14:paraId="780F2DAB">
      <w:pPr>
        <w:keepNext w:val="0"/>
        <w:spacing w:before="0" w:after="0" w:line="360" w:lineRule="auto"/>
        <w:ind w:firstLine="720"/>
        <w:jc w:val="both"/>
      </w:pPr>
      <w:r>
        <w:rPr>
          <w:rFonts w:ascii="Arial" w:hAnsi="Arial"/>
          <w:sz w:val="22"/>
        </w:rPr>
        <w:t>The implementation plan establishes a structured, phased roadmap for pilot deployment, stakeholder onboarding, hardware installation, and operational maintenance at Eduardo Barreto Sr. High School during School Year 2026–2027. Table 11 presents the implementation schedule:</w:t>
      </w:r>
    </w:p>
    <w:p w14:paraId="49EADBE4">
      <w:pPr>
        <w:keepNext/>
        <w:spacing w:before="280" w:after="0" w:line="276" w:lineRule="auto"/>
        <w:ind w:firstLine="0"/>
        <w:jc w:val="left"/>
      </w:pPr>
      <w:r>
        <w:rPr>
          <w:rFonts w:ascii="Arial" w:hAnsi="Arial"/>
          <w:b/>
          <w:sz w:val="22"/>
        </w:rPr>
        <w:t>Table 11</w:t>
      </w:r>
    </w:p>
    <w:p w14:paraId="34982F33">
      <w:pPr>
        <w:keepNext/>
        <w:spacing w:before="0" w:after="80" w:line="276" w:lineRule="auto"/>
        <w:ind w:firstLine="0"/>
        <w:jc w:val="left"/>
      </w:pPr>
      <w:r>
        <w:rPr>
          <w:rFonts w:ascii="Arial" w:hAnsi="Arial"/>
          <w:i/>
          <w:sz w:val="22"/>
        </w:rPr>
        <w:t>Implementation and Deployment Schedule of CLASSREALM</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411"/>
        <w:gridCol w:w="972"/>
        <w:gridCol w:w="1314"/>
        <w:gridCol w:w="1399"/>
        <w:gridCol w:w="1625"/>
        <w:gridCol w:w="1380"/>
      </w:tblGrid>
      <w:tr w14:paraId="3AAAB24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584" w:type="dxa"/>
            <w:shd w:val="clear" w:color="auto" w:fill="EAECEE"/>
            <w:tcMar>
              <w:top w:w="90" w:type="dxa"/>
              <w:left w:w="90" w:type="dxa"/>
              <w:bottom w:w="90" w:type="dxa"/>
              <w:right w:w="90" w:type="dxa"/>
            </w:tcMar>
            <w:vAlign w:val="top"/>
          </w:tcPr>
          <w:p w14:paraId="7D3B2A75">
            <w:pPr>
              <w:spacing w:before="40" w:after="40" w:line="276" w:lineRule="auto"/>
              <w:jc w:val="center"/>
            </w:pPr>
            <w:r>
              <w:rPr>
                <w:rFonts w:ascii="Arial" w:hAnsi="Arial"/>
                <w:b/>
                <w:sz w:val="17"/>
              </w:rPr>
              <w:t>PHASE / ACTIVITY</w:t>
            </w:r>
          </w:p>
        </w:tc>
        <w:tc>
          <w:tcPr>
            <w:tcW w:w="1080" w:type="dxa"/>
            <w:shd w:val="clear" w:color="auto" w:fill="EAECEE"/>
            <w:tcMar>
              <w:top w:w="90" w:type="dxa"/>
              <w:left w:w="90" w:type="dxa"/>
              <w:bottom w:w="90" w:type="dxa"/>
              <w:right w:w="90" w:type="dxa"/>
            </w:tcMar>
            <w:vAlign w:val="top"/>
          </w:tcPr>
          <w:p w14:paraId="7D8AE7B7">
            <w:pPr>
              <w:spacing w:before="40" w:after="40" w:line="276" w:lineRule="auto"/>
              <w:jc w:val="center"/>
            </w:pPr>
            <w:r>
              <w:rPr>
                <w:rFonts w:ascii="Arial" w:hAnsi="Arial"/>
                <w:b/>
                <w:sz w:val="17"/>
              </w:rPr>
              <w:t>START DATE</w:t>
            </w:r>
          </w:p>
        </w:tc>
        <w:tc>
          <w:tcPr>
            <w:tcW w:w="1080" w:type="dxa"/>
            <w:shd w:val="clear" w:color="auto" w:fill="EAECEE"/>
            <w:tcMar>
              <w:top w:w="90" w:type="dxa"/>
              <w:left w:w="90" w:type="dxa"/>
              <w:bottom w:w="90" w:type="dxa"/>
              <w:right w:w="90" w:type="dxa"/>
            </w:tcMar>
            <w:vAlign w:val="top"/>
          </w:tcPr>
          <w:p w14:paraId="584BB43B">
            <w:pPr>
              <w:spacing w:before="40" w:after="40" w:line="276" w:lineRule="auto"/>
              <w:jc w:val="center"/>
            </w:pPr>
            <w:r>
              <w:rPr>
                <w:rFonts w:ascii="Arial" w:hAnsi="Arial"/>
                <w:b/>
                <w:sz w:val="17"/>
              </w:rPr>
              <w:t>COMPLETION</w:t>
            </w:r>
          </w:p>
        </w:tc>
        <w:tc>
          <w:tcPr>
            <w:tcW w:w="1368" w:type="dxa"/>
            <w:shd w:val="clear" w:color="auto" w:fill="EAECEE"/>
            <w:tcMar>
              <w:top w:w="90" w:type="dxa"/>
              <w:left w:w="90" w:type="dxa"/>
              <w:bottom w:w="90" w:type="dxa"/>
              <w:right w:w="90" w:type="dxa"/>
            </w:tcMar>
            <w:vAlign w:val="top"/>
          </w:tcPr>
          <w:p w14:paraId="6A780BD9">
            <w:pPr>
              <w:spacing w:before="40" w:after="40" w:line="276" w:lineRule="auto"/>
              <w:jc w:val="center"/>
            </w:pPr>
            <w:r>
              <w:rPr>
                <w:rFonts w:ascii="Arial" w:hAnsi="Arial"/>
                <w:b/>
                <w:sz w:val="17"/>
              </w:rPr>
              <w:t>RESPONSIBLE PERSON</w:t>
            </w:r>
          </w:p>
        </w:tc>
        <w:tc>
          <w:tcPr>
            <w:tcW w:w="1656" w:type="dxa"/>
            <w:shd w:val="clear" w:color="auto" w:fill="EAECEE"/>
            <w:tcMar>
              <w:top w:w="90" w:type="dxa"/>
              <w:left w:w="90" w:type="dxa"/>
              <w:bottom w:w="90" w:type="dxa"/>
              <w:right w:w="90" w:type="dxa"/>
            </w:tcMar>
            <w:vAlign w:val="top"/>
          </w:tcPr>
          <w:p w14:paraId="76CD74F3">
            <w:pPr>
              <w:spacing w:before="40" w:after="40" w:line="276" w:lineRule="auto"/>
              <w:jc w:val="center"/>
            </w:pPr>
            <w:r>
              <w:rPr>
                <w:rFonts w:ascii="Arial" w:hAnsi="Arial"/>
                <w:b/>
                <w:sz w:val="17"/>
              </w:rPr>
              <w:t>PREREQUISITES &amp; RESOURCES</w:t>
            </w:r>
          </w:p>
        </w:tc>
        <w:tc>
          <w:tcPr>
            <w:tcW w:w="1152" w:type="dxa"/>
            <w:shd w:val="clear" w:color="auto" w:fill="EAECEE"/>
            <w:tcMar>
              <w:top w:w="90" w:type="dxa"/>
              <w:left w:w="90" w:type="dxa"/>
              <w:bottom w:w="90" w:type="dxa"/>
              <w:right w:w="90" w:type="dxa"/>
            </w:tcMar>
            <w:vAlign w:val="top"/>
          </w:tcPr>
          <w:p w14:paraId="1166A955">
            <w:pPr>
              <w:spacing w:before="40" w:after="40" w:line="276" w:lineRule="auto"/>
              <w:jc w:val="center"/>
            </w:pPr>
            <w:r>
              <w:rPr>
                <w:rFonts w:ascii="Arial" w:hAnsi="Arial"/>
                <w:b/>
                <w:sz w:val="17"/>
              </w:rPr>
              <w:t>DELIVERABLE / OUTPUT STATUS</w:t>
            </w:r>
          </w:p>
        </w:tc>
      </w:tr>
      <w:tr w14:paraId="692603F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7B26A05C">
            <w:pPr>
              <w:spacing w:before="20" w:after="20" w:line="276" w:lineRule="auto"/>
              <w:jc w:val="left"/>
            </w:pPr>
            <w:r>
              <w:rPr>
                <w:rFonts w:ascii="Arial" w:hAnsi="Arial"/>
                <w:sz w:val="16"/>
              </w:rPr>
              <w:t>1. Clearance &amp; Ethical Approvals</w:t>
            </w:r>
          </w:p>
        </w:tc>
        <w:tc>
          <w:tcPr>
            <w:tcW w:w="1080" w:type="dxa"/>
            <w:tcMar>
              <w:top w:w="90" w:type="dxa"/>
              <w:left w:w="90" w:type="dxa"/>
              <w:bottom w:w="90" w:type="dxa"/>
              <w:right w:w="90" w:type="dxa"/>
            </w:tcMar>
            <w:vAlign w:val="top"/>
          </w:tcPr>
          <w:p w14:paraId="0CC1487A">
            <w:pPr>
              <w:spacing w:before="20" w:after="20" w:line="276" w:lineRule="auto"/>
              <w:jc w:val="left"/>
            </w:pPr>
            <w:r>
              <w:rPr>
                <w:rFonts w:ascii="Arial" w:hAnsi="Arial"/>
                <w:sz w:val="16"/>
              </w:rPr>
              <w:t>Aug 01, 2026</w:t>
            </w:r>
          </w:p>
        </w:tc>
        <w:tc>
          <w:tcPr>
            <w:tcW w:w="1080" w:type="dxa"/>
            <w:tcMar>
              <w:top w:w="90" w:type="dxa"/>
              <w:left w:w="90" w:type="dxa"/>
              <w:bottom w:w="90" w:type="dxa"/>
              <w:right w:w="90" w:type="dxa"/>
            </w:tcMar>
            <w:vAlign w:val="top"/>
          </w:tcPr>
          <w:p w14:paraId="3FA61119">
            <w:pPr>
              <w:spacing w:before="20" w:after="20" w:line="276" w:lineRule="auto"/>
              <w:jc w:val="left"/>
            </w:pPr>
            <w:r>
              <w:rPr>
                <w:rFonts w:ascii="Arial" w:hAnsi="Arial"/>
                <w:sz w:val="16"/>
              </w:rPr>
              <w:t>Aug 07, 2026</w:t>
            </w:r>
          </w:p>
        </w:tc>
        <w:tc>
          <w:tcPr>
            <w:tcW w:w="1368" w:type="dxa"/>
            <w:tcMar>
              <w:top w:w="90" w:type="dxa"/>
              <w:left w:w="90" w:type="dxa"/>
              <w:bottom w:w="90" w:type="dxa"/>
              <w:right w:w="90" w:type="dxa"/>
            </w:tcMar>
            <w:vAlign w:val="top"/>
          </w:tcPr>
          <w:p w14:paraId="1D5F3B7A">
            <w:pPr>
              <w:spacing w:before="20" w:after="20" w:line="276" w:lineRule="auto"/>
              <w:jc w:val="left"/>
            </w:pPr>
            <w:r>
              <w:rPr>
                <w:rFonts w:ascii="Arial" w:hAnsi="Arial"/>
                <w:sz w:val="16"/>
              </w:rPr>
              <w:t>Project Researchers</w:t>
            </w:r>
          </w:p>
        </w:tc>
        <w:tc>
          <w:tcPr>
            <w:tcW w:w="1656" w:type="dxa"/>
            <w:tcMar>
              <w:top w:w="90" w:type="dxa"/>
              <w:left w:w="90" w:type="dxa"/>
              <w:bottom w:w="90" w:type="dxa"/>
              <w:right w:w="90" w:type="dxa"/>
            </w:tcMar>
            <w:vAlign w:val="top"/>
          </w:tcPr>
          <w:p w14:paraId="6876D4C1">
            <w:pPr>
              <w:spacing w:before="20" w:after="20" w:line="276" w:lineRule="auto"/>
              <w:jc w:val="left"/>
            </w:pPr>
            <w:r>
              <w:rPr>
                <w:rFonts w:ascii="Arial" w:hAnsi="Arial"/>
                <w:sz w:val="16"/>
              </w:rPr>
              <w:t>Formal letters to School Principal &amp; Client Teacher.</w:t>
            </w:r>
          </w:p>
        </w:tc>
        <w:tc>
          <w:tcPr>
            <w:tcW w:w="1152" w:type="dxa"/>
            <w:tcMar>
              <w:top w:w="90" w:type="dxa"/>
              <w:left w:w="90" w:type="dxa"/>
              <w:bottom w:w="90" w:type="dxa"/>
              <w:right w:w="90" w:type="dxa"/>
            </w:tcMar>
            <w:vAlign w:val="top"/>
          </w:tcPr>
          <w:p w14:paraId="4490CDEC">
            <w:pPr>
              <w:spacing w:before="20" w:after="20" w:line="276" w:lineRule="auto"/>
              <w:jc w:val="left"/>
            </w:pPr>
            <w:r>
              <w:rPr>
                <w:rFonts w:ascii="Arial" w:hAnsi="Arial"/>
                <w:sz w:val="16"/>
              </w:rPr>
              <w:t>Approved institutional permission and parental consent forms.</w:t>
            </w:r>
          </w:p>
        </w:tc>
      </w:tr>
      <w:tr w14:paraId="4A78141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0834914A">
            <w:pPr>
              <w:spacing w:before="20" w:after="20" w:line="276" w:lineRule="auto"/>
              <w:jc w:val="left"/>
            </w:pPr>
            <w:r>
              <w:rPr>
                <w:rFonts w:ascii="Arial" w:hAnsi="Arial"/>
                <w:sz w:val="16"/>
              </w:rPr>
              <w:t>2. Edge Hardware Fabrication</w:t>
            </w:r>
          </w:p>
        </w:tc>
        <w:tc>
          <w:tcPr>
            <w:tcW w:w="1080" w:type="dxa"/>
            <w:tcMar>
              <w:top w:w="90" w:type="dxa"/>
              <w:left w:w="90" w:type="dxa"/>
              <w:bottom w:w="90" w:type="dxa"/>
              <w:right w:w="90" w:type="dxa"/>
            </w:tcMar>
            <w:vAlign w:val="top"/>
          </w:tcPr>
          <w:p w14:paraId="3779BF56">
            <w:pPr>
              <w:spacing w:before="20" w:after="20" w:line="276" w:lineRule="auto"/>
              <w:jc w:val="left"/>
            </w:pPr>
            <w:r>
              <w:rPr>
                <w:rFonts w:ascii="Arial" w:hAnsi="Arial"/>
                <w:sz w:val="16"/>
              </w:rPr>
              <w:t>Aug 08, 2026</w:t>
            </w:r>
          </w:p>
        </w:tc>
        <w:tc>
          <w:tcPr>
            <w:tcW w:w="1080" w:type="dxa"/>
            <w:tcMar>
              <w:top w:w="90" w:type="dxa"/>
              <w:left w:w="90" w:type="dxa"/>
              <w:bottom w:w="90" w:type="dxa"/>
              <w:right w:w="90" w:type="dxa"/>
            </w:tcMar>
            <w:vAlign w:val="top"/>
          </w:tcPr>
          <w:p w14:paraId="4A44EBE0">
            <w:pPr>
              <w:spacing w:before="20" w:after="20" w:line="276" w:lineRule="auto"/>
              <w:jc w:val="left"/>
            </w:pPr>
            <w:r>
              <w:rPr>
                <w:rFonts w:ascii="Arial" w:hAnsi="Arial"/>
                <w:sz w:val="16"/>
              </w:rPr>
              <w:t>Aug 21, 2026</w:t>
            </w:r>
          </w:p>
        </w:tc>
        <w:tc>
          <w:tcPr>
            <w:tcW w:w="1368" w:type="dxa"/>
            <w:tcMar>
              <w:top w:w="90" w:type="dxa"/>
              <w:left w:w="90" w:type="dxa"/>
              <w:bottom w:w="90" w:type="dxa"/>
              <w:right w:w="90" w:type="dxa"/>
            </w:tcMar>
            <w:vAlign w:val="top"/>
          </w:tcPr>
          <w:p w14:paraId="514E7C49">
            <w:pPr>
              <w:spacing w:before="20" w:after="20" w:line="276" w:lineRule="auto"/>
              <w:jc w:val="left"/>
            </w:pPr>
            <w:r>
              <w:rPr>
                <w:rFonts w:ascii="Arial" w:hAnsi="Arial"/>
                <w:sz w:val="16"/>
              </w:rPr>
              <w:t>Hardware Engineer</w:t>
            </w:r>
          </w:p>
        </w:tc>
        <w:tc>
          <w:tcPr>
            <w:tcW w:w="1656" w:type="dxa"/>
            <w:tcMar>
              <w:top w:w="90" w:type="dxa"/>
              <w:left w:w="90" w:type="dxa"/>
              <w:bottom w:w="90" w:type="dxa"/>
              <w:right w:w="90" w:type="dxa"/>
            </w:tcMar>
            <w:vAlign w:val="top"/>
          </w:tcPr>
          <w:p w14:paraId="32A6B824">
            <w:pPr>
              <w:spacing w:before="20" w:after="20" w:line="276" w:lineRule="auto"/>
              <w:jc w:val="left"/>
            </w:pPr>
            <w:r>
              <w:rPr>
                <w:rFonts w:ascii="Arial" w:hAnsi="Arial"/>
                <w:sz w:val="16"/>
              </w:rPr>
              <w:t>ESP32 DevKit, RC522 RFID reader, 3D/acrylic enclosure.</w:t>
            </w:r>
          </w:p>
        </w:tc>
        <w:tc>
          <w:tcPr>
            <w:tcW w:w="1152" w:type="dxa"/>
            <w:tcMar>
              <w:top w:w="90" w:type="dxa"/>
              <w:left w:w="90" w:type="dxa"/>
              <w:bottom w:w="90" w:type="dxa"/>
              <w:right w:w="90" w:type="dxa"/>
            </w:tcMar>
            <w:vAlign w:val="top"/>
          </w:tcPr>
          <w:p w14:paraId="7787F769">
            <w:pPr>
              <w:spacing w:before="20" w:after="20" w:line="276" w:lineRule="auto"/>
              <w:jc w:val="left"/>
            </w:pPr>
            <w:r>
              <w:rPr>
                <w:rFonts w:ascii="Arial" w:hAnsi="Arial"/>
                <w:sz w:val="16"/>
              </w:rPr>
              <w:t>Fabricated, bench-tested standalone scanner unit.</w:t>
            </w:r>
          </w:p>
        </w:tc>
      </w:tr>
      <w:tr w14:paraId="0E5444C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02410F48">
            <w:pPr>
              <w:spacing w:before="20" w:after="20" w:line="276" w:lineRule="auto"/>
              <w:jc w:val="left"/>
            </w:pPr>
            <w:r>
              <w:rPr>
                <w:rFonts w:ascii="Arial" w:hAnsi="Arial"/>
                <w:sz w:val="16"/>
              </w:rPr>
              <w:t>3. Cloud Backend Provisioning</w:t>
            </w:r>
          </w:p>
        </w:tc>
        <w:tc>
          <w:tcPr>
            <w:tcW w:w="1080" w:type="dxa"/>
            <w:tcMar>
              <w:top w:w="90" w:type="dxa"/>
              <w:left w:w="90" w:type="dxa"/>
              <w:bottom w:w="90" w:type="dxa"/>
              <w:right w:w="90" w:type="dxa"/>
            </w:tcMar>
            <w:vAlign w:val="top"/>
          </w:tcPr>
          <w:p w14:paraId="3CA951C3">
            <w:pPr>
              <w:spacing w:before="20" w:after="20" w:line="276" w:lineRule="auto"/>
              <w:jc w:val="left"/>
            </w:pPr>
            <w:r>
              <w:rPr>
                <w:rFonts w:ascii="Arial" w:hAnsi="Arial"/>
                <w:sz w:val="16"/>
              </w:rPr>
              <w:t>Aug 22, 2026</w:t>
            </w:r>
          </w:p>
        </w:tc>
        <w:tc>
          <w:tcPr>
            <w:tcW w:w="1080" w:type="dxa"/>
            <w:tcMar>
              <w:top w:w="90" w:type="dxa"/>
              <w:left w:w="90" w:type="dxa"/>
              <w:bottom w:w="90" w:type="dxa"/>
              <w:right w:w="90" w:type="dxa"/>
            </w:tcMar>
            <w:vAlign w:val="top"/>
          </w:tcPr>
          <w:p w14:paraId="3CCFD7BF">
            <w:pPr>
              <w:spacing w:before="20" w:after="20" w:line="276" w:lineRule="auto"/>
              <w:jc w:val="left"/>
            </w:pPr>
            <w:r>
              <w:rPr>
                <w:rFonts w:ascii="Arial" w:hAnsi="Arial"/>
                <w:sz w:val="16"/>
              </w:rPr>
              <w:t>Aug 31, 2026</w:t>
            </w:r>
          </w:p>
        </w:tc>
        <w:tc>
          <w:tcPr>
            <w:tcW w:w="1368" w:type="dxa"/>
            <w:tcMar>
              <w:top w:w="90" w:type="dxa"/>
              <w:left w:w="90" w:type="dxa"/>
              <w:bottom w:w="90" w:type="dxa"/>
              <w:right w:w="90" w:type="dxa"/>
            </w:tcMar>
            <w:vAlign w:val="top"/>
          </w:tcPr>
          <w:p w14:paraId="536B1979">
            <w:pPr>
              <w:spacing w:before="20" w:after="20" w:line="276" w:lineRule="auto"/>
              <w:jc w:val="left"/>
            </w:pPr>
            <w:r>
              <w:rPr>
                <w:rFonts w:ascii="Arial" w:hAnsi="Arial"/>
                <w:sz w:val="16"/>
              </w:rPr>
              <w:t>Database Architect</w:t>
            </w:r>
          </w:p>
        </w:tc>
        <w:tc>
          <w:tcPr>
            <w:tcW w:w="1656" w:type="dxa"/>
            <w:tcMar>
              <w:top w:w="90" w:type="dxa"/>
              <w:left w:w="90" w:type="dxa"/>
              <w:bottom w:w="90" w:type="dxa"/>
              <w:right w:w="90" w:type="dxa"/>
            </w:tcMar>
            <w:vAlign w:val="top"/>
          </w:tcPr>
          <w:p w14:paraId="00FEF848">
            <w:pPr>
              <w:spacing w:before="20" w:after="20" w:line="276" w:lineRule="auto"/>
              <w:jc w:val="left"/>
            </w:pPr>
            <w:r>
              <w:rPr>
                <w:rFonts w:ascii="Arial" w:hAnsi="Arial"/>
                <w:sz w:val="16"/>
              </w:rPr>
              <w:t>Supabase PostgreSQL project, Firebase Auth tenant.</w:t>
            </w:r>
          </w:p>
        </w:tc>
        <w:tc>
          <w:tcPr>
            <w:tcW w:w="1152" w:type="dxa"/>
            <w:tcMar>
              <w:top w:w="90" w:type="dxa"/>
              <w:left w:w="90" w:type="dxa"/>
              <w:bottom w:w="90" w:type="dxa"/>
              <w:right w:w="90" w:type="dxa"/>
            </w:tcMar>
            <w:vAlign w:val="top"/>
          </w:tcPr>
          <w:p w14:paraId="5EF523FA">
            <w:pPr>
              <w:spacing w:before="20" w:after="20" w:line="276" w:lineRule="auto"/>
              <w:jc w:val="left"/>
            </w:pPr>
            <w:r>
              <w:rPr>
                <w:rFonts w:ascii="Arial" w:hAnsi="Arial"/>
                <w:sz w:val="16"/>
              </w:rPr>
              <w:t>Configured database schema, RLS policies, and Edge Functions.</w:t>
            </w:r>
          </w:p>
        </w:tc>
      </w:tr>
      <w:tr w14:paraId="7EB5EE2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2017C7E0">
            <w:pPr>
              <w:spacing w:before="20" w:after="20" w:line="276" w:lineRule="auto"/>
              <w:jc w:val="left"/>
            </w:pPr>
            <w:r>
              <w:rPr>
                <w:rFonts w:ascii="Arial" w:hAnsi="Arial"/>
                <w:sz w:val="16"/>
              </w:rPr>
              <w:t>4. Client Onboarding &amp; Training</w:t>
            </w:r>
          </w:p>
        </w:tc>
        <w:tc>
          <w:tcPr>
            <w:tcW w:w="1080" w:type="dxa"/>
            <w:tcMar>
              <w:top w:w="90" w:type="dxa"/>
              <w:left w:w="90" w:type="dxa"/>
              <w:bottom w:w="90" w:type="dxa"/>
              <w:right w:w="90" w:type="dxa"/>
            </w:tcMar>
            <w:vAlign w:val="top"/>
          </w:tcPr>
          <w:p w14:paraId="775A7FA4">
            <w:pPr>
              <w:spacing w:before="20" w:after="20" w:line="276" w:lineRule="auto"/>
              <w:jc w:val="left"/>
            </w:pPr>
            <w:r>
              <w:rPr>
                <w:rFonts w:ascii="Arial" w:hAnsi="Arial"/>
                <w:sz w:val="16"/>
              </w:rPr>
              <w:t>Sep 01, 2026</w:t>
            </w:r>
          </w:p>
        </w:tc>
        <w:tc>
          <w:tcPr>
            <w:tcW w:w="1080" w:type="dxa"/>
            <w:tcMar>
              <w:top w:w="90" w:type="dxa"/>
              <w:left w:w="90" w:type="dxa"/>
              <w:bottom w:w="90" w:type="dxa"/>
              <w:right w:w="90" w:type="dxa"/>
            </w:tcMar>
            <w:vAlign w:val="top"/>
          </w:tcPr>
          <w:p w14:paraId="02DA7418">
            <w:pPr>
              <w:spacing w:before="20" w:after="20" w:line="276" w:lineRule="auto"/>
              <w:jc w:val="left"/>
            </w:pPr>
            <w:r>
              <w:rPr>
                <w:rFonts w:ascii="Arial" w:hAnsi="Arial"/>
                <w:sz w:val="16"/>
              </w:rPr>
              <w:t>Sep 07, 2026</w:t>
            </w:r>
          </w:p>
        </w:tc>
        <w:tc>
          <w:tcPr>
            <w:tcW w:w="1368" w:type="dxa"/>
            <w:tcMar>
              <w:top w:w="90" w:type="dxa"/>
              <w:left w:w="90" w:type="dxa"/>
              <w:bottom w:w="90" w:type="dxa"/>
              <w:right w:w="90" w:type="dxa"/>
            </w:tcMar>
            <w:vAlign w:val="top"/>
          </w:tcPr>
          <w:p w14:paraId="14F59BBE">
            <w:pPr>
              <w:spacing w:before="20" w:after="20" w:line="276" w:lineRule="auto"/>
              <w:jc w:val="left"/>
            </w:pPr>
            <w:r>
              <w:rPr>
                <w:rFonts w:ascii="Arial" w:hAnsi="Arial"/>
                <w:sz w:val="16"/>
              </w:rPr>
              <w:t>Lead Developer</w:t>
            </w:r>
          </w:p>
        </w:tc>
        <w:tc>
          <w:tcPr>
            <w:tcW w:w="1656" w:type="dxa"/>
            <w:tcMar>
              <w:top w:w="90" w:type="dxa"/>
              <w:left w:w="90" w:type="dxa"/>
              <w:bottom w:w="90" w:type="dxa"/>
              <w:right w:w="90" w:type="dxa"/>
            </w:tcMar>
            <w:vAlign w:val="top"/>
          </w:tcPr>
          <w:p w14:paraId="79557BB7">
            <w:pPr>
              <w:spacing w:before="20" w:after="20" w:line="276" w:lineRule="auto"/>
              <w:jc w:val="left"/>
            </w:pPr>
            <w:r>
              <w:rPr>
                <w:rFonts w:ascii="Arial" w:hAnsi="Arial"/>
                <w:sz w:val="16"/>
              </w:rPr>
              <w:t>Teacher Web Portal, User Manual.</w:t>
            </w:r>
          </w:p>
        </w:tc>
        <w:tc>
          <w:tcPr>
            <w:tcW w:w="1152" w:type="dxa"/>
            <w:tcMar>
              <w:top w:w="90" w:type="dxa"/>
              <w:left w:w="90" w:type="dxa"/>
              <w:bottom w:w="90" w:type="dxa"/>
              <w:right w:w="90" w:type="dxa"/>
            </w:tcMar>
            <w:vAlign w:val="top"/>
          </w:tcPr>
          <w:p w14:paraId="42F7E169">
            <w:pPr>
              <w:spacing w:before="20" w:after="20" w:line="276" w:lineRule="auto"/>
              <w:jc w:val="left"/>
            </w:pPr>
            <w:r>
              <w:rPr>
                <w:rFonts w:ascii="Arial" w:hAnsi="Arial"/>
                <w:sz w:val="16"/>
              </w:rPr>
              <w:t>Client teacher (Ma'am Karen) trained on roster and grading.</w:t>
            </w:r>
          </w:p>
        </w:tc>
      </w:tr>
      <w:tr w14:paraId="54FEC7A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034A421B">
            <w:pPr>
              <w:spacing w:before="20" w:after="20" w:line="276" w:lineRule="auto"/>
              <w:jc w:val="left"/>
            </w:pPr>
            <w:r>
              <w:rPr>
                <w:rFonts w:ascii="Arial" w:hAnsi="Arial"/>
                <w:sz w:val="16"/>
              </w:rPr>
              <w:t>5. Student RFID Card Issuance</w:t>
            </w:r>
          </w:p>
        </w:tc>
        <w:tc>
          <w:tcPr>
            <w:tcW w:w="1080" w:type="dxa"/>
            <w:tcMar>
              <w:top w:w="90" w:type="dxa"/>
              <w:left w:w="90" w:type="dxa"/>
              <w:bottom w:w="90" w:type="dxa"/>
              <w:right w:w="90" w:type="dxa"/>
            </w:tcMar>
            <w:vAlign w:val="top"/>
          </w:tcPr>
          <w:p w14:paraId="26D841E5">
            <w:pPr>
              <w:spacing w:before="20" w:after="20" w:line="276" w:lineRule="auto"/>
              <w:jc w:val="left"/>
            </w:pPr>
            <w:r>
              <w:rPr>
                <w:rFonts w:ascii="Arial" w:hAnsi="Arial"/>
                <w:sz w:val="16"/>
              </w:rPr>
              <w:t>Sep 08, 2026</w:t>
            </w:r>
          </w:p>
        </w:tc>
        <w:tc>
          <w:tcPr>
            <w:tcW w:w="1080" w:type="dxa"/>
            <w:tcMar>
              <w:top w:w="90" w:type="dxa"/>
              <w:left w:w="90" w:type="dxa"/>
              <w:bottom w:w="90" w:type="dxa"/>
              <w:right w:w="90" w:type="dxa"/>
            </w:tcMar>
            <w:vAlign w:val="top"/>
          </w:tcPr>
          <w:p w14:paraId="1F1FFA3B">
            <w:pPr>
              <w:spacing w:before="20" w:after="20" w:line="276" w:lineRule="auto"/>
              <w:jc w:val="left"/>
            </w:pPr>
            <w:r>
              <w:rPr>
                <w:rFonts w:ascii="Arial" w:hAnsi="Arial"/>
                <w:sz w:val="16"/>
              </w:rPr>
              <w:t>Sep 14, 2026</w:t>
            </w:r>
          </w:p>
        </w:tc>
        <w:tc>
          <w:tcPr>
            <w:tcW w:w="1368" w:type="dxa"/>
            <w:tcMar>
              <w:top w:w="90" w:type="dxa"/>
              <w:left w:w="90" w:type="dxa"/>
              <w:bottom w:w="90" w:type="dxa"/>
              <w:right w:w="90" w:type="dxa"/>
            </w:tcMar>
            <w:vAlign w:val="top"/>
          </w:tcPr>
          <w:p w14:paraId="7286DBA0">
            <w:pPr>
              <w:spacing w:before="20" w:after="20" w:line="276" w:lineRule="auto"/>
              <w:jc w:val="left"/>
            </w:pPr>
            <w:r>
              <w:rPr>
                <w:rFonts w:ascii="Arial" w:hAnsi="Arial"/>
                <w:sz w:val="16"/>
              </w:rPr>
              <w:t>Project Researchers</w:t>
            </w:r>
          </w:p>
        </w:tc>
        <w:tc>
          <w:tcPr>
            <w:tcW w:w="1656" w:type="dxa"/>
            <w:tcMar>
              <w:top w:w="90" w:type="dxa"/>
              <w:left w:w="90" w:type="dxa"/>
              <w:bottom w:w="90" w:type="dxa"/>
              <w:right w:w="90" w:type="dxa"/>
            </w:tcMar>
            <w:vAlign w:val="top"/>
          </w:tcPr>
          <w:p w14:paraId="06F94319">
            <w:pPr>
              <w:spacing w:before="20" w:after="20" w:line="276" w:lineRule="auto"/>
              <w:jc w:val="left"/>
            </w:pPr>
            <w:r>
              <w:rPr>
                <w:rFonts w:ascii="Arial" w:hAnsi="Arial"/>
                <w:sz w:val="16"/>
              </w:rPr>
              <w:t>65 13.56 MHz RFID cards, card mapping tool.</w:t>
            </w:r>
          </w:p>
        </w:tc>
        <w:tc>
          <w:tcPr>
            <w:tcW w:w="1152" w:type="dxa"/>
            <w:tcMar>
              <w:top w:w="90" w:type="dxa"/>
              <w:left w:w="90" w:type="dxa"/>
              <w:bottom w:w="90" w:type="dxa"/>
              <w:right w:w="90" w:type="dxa"/>
            </w:tcMar>
            <w:vAlign w:val="top"/>
          </w:tcPr>
          <w:p w14:paraId="2ADF504F">
            <w:pPr>
              <w:spacing w:before="20" w:after="20" w:line="276" w:lineRule="auto"/>
              <w:jc w:val="left"/>
            </w:pPr>
            <w:r>
              <w:rPr>
                <w:rFonts w:ascii="Arial" w:hAnsi="Arial"/>
                <w:sz w:val="16"/>
              </w:rPr>
              <w:t>RFID cards encoded and distributed to Grade 11 students.</w:t>
            </w:r>
          </w:p>
        </w:tc>
      </w:tr>
      <w:tr w14:paraId="7FA9A31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1D39B9D0">
            <w:pPr>
              <w:spacing w:before="20" w:after="20" w:line="276" w:lineRule="auto"/>
              <w:jc w:val="left"/>
            </w:pPr>
            <w:r>
              <w:rPr>
                <w:rFonts w:ascii="Arial" w:hAnsi="Arial"/>
                <w:sz w:val="16"/>
              </w:rPr>
              <w:t>6. On-Site Classroom Deployment</w:t>
            </w:r>
          </w:p>
        </w:tc>
        <w:tc>
          <w:tcPr>
            <w:tcW w:w="1080" w:type="dxa"/>
            <w:tcMar>
              <w:top w:w="90" w:type="dxa"/>
              <w:left w:w="90" w:type="dxa"/>
              <w:bottom w:w="90" w:type="dxa"/>
              <w:right w:w="90" w:type="dxa"/>
            </w:tcMar>
            <w:vAlign w:val="top"/>
          </w:tcPr>
          <w:p w14:paraId="32B3677C">
            <w:pPr>
              <w:spacing w:before="20" w:after="20" w:line="276" w:lineRule="auto"/>
              <w:jc w:val="left"/>
            </w:pPr>
            <w:r>
              <w:rPr>
                <w:rFonts w:ascii="Arial" w:hAnsi="Arial"/>
                <w:sz w:val="16"/>
              </w:rPr>
              <w:t>Sep 15, 2026</w:t>
            </w:r>
          </w:p>
        </w:tc>
        <w:tc>
          <w:tcPr>
            <w:tcW w:w="1080" w:type="dxa"/>
            <w:tcMar>
              <w:top w:w="90" w:type="dxa"/>
              <w:left w:w="90" w:type="dxa"/>
              <w:bottom w:w="90" w:type="dxa"/>
              <w:right w:w="90" w:type="dxa"/>
            </w:tcMar>
            <w:vAlign w:val="top"/>
          </w:tcPr>
          <w:p w14:paraId="7986F3CD">
            <w:pPr>
              <w:spacing w:before="20" w:after="20" w:line="276" w:lineRule="auto"/>
              <w:jc w:val="left"/>
            </w:pPr>
            <w:r>
              <w:rPr>
                <w:rFonts w:ascii="Arial" w:hAnsi="Arial"/>
                <w:sz w:val="16"/>
              </w:rPr>
              <w:t>Sep 21, 2026</w:t>
            </w:r>
          </w:p>
        </w:tc>
        <w:tc>
          <w:tcPr>
            <w:tcW w:w="1368" w:type="dxa"/>
            <w:tcMar>
              <w:top w:w="90" w:type="dxa"/>
              <w:left w:w="90" w:type="dxa"/>
              <w:bottom w:w="90" w:type="dxa"/>
              <w:right w:w="90" w:type="dxa"/>
            </w:tcMar>
            <w:vAlign w:val="top"/>
          </w:tcPr>
          <w:p w14:paraId="695D659D">
            <w:pPr>
              <w:spacing w:before="20" w:after="20" w:line="276" w:lineRule="auto"/>
              <w:jc w:val="left"/>
            </w:pPr>
            <w:r>
              <w:rPr>
                <w:rFonts w:ascii="Arial" w:hAnsi="Arial"/>
                <w:sz w:val="16"/>
              </w:rPr>
              <w:t>Full Team</w:t>
            </w:r>
          </w:p>
        </w:tc>
        <w:tc>
          <w:tcPr>
            <w:tcW w:w="1656" w:type="dxa"/>
            <w:tcMar>
              <w:top w:w="90" w:type="dxa"/>
              <w:left w:w="90" w:type="dxa"/>
              <w:bottom w:w="90" w:type="dxa"/>
              <w:right w:w="90" w:type="dxa"/>
            </w:tcMar>
            <w:vAlign w:val="top"/>
          </w:tcPr>
          <w:p w14:paraId="4242EAD8">
            <w:pPr>
              <w:spacing w:before="20" w:after="20" w:line="276" w:lineRule="auto"/>
              <w:jc w:val="left"/>
            </w:pPr>
            <w:r>
              <w:rPr>
                <w:rFonts w:ascii="Arial" w:hAnsi="Arial"/>
                <w:sz w:val="16"/>
              </w:rPr>
              <w:t>Hardware mounting brackets, classroom Wi-Fi access.</w:t>
            </w:r>
          </w:p>
        </w:tc>
        <w:tc>
          <w:tcPr>
            <w:tcW w:w="1152" w:type="dxa"/>
            <w:tcMar>
              <w:top w:w="90" w:type="dxa"/>
              <w:left w:w="90" w:type="dxa"/>
              <w:bottom w:w="90" w:type="dxa"/>
              <w:right w:w="90" w:type="dxa"/>
            </w:tcMar>
            <w:vAlign w:val="top"/>
          </w:tcPr>
          <w:p w14:paraId="10038C3B">
            <w:pPr>
              <w:spacing w:before="20" w:after="20" w:line="276" w:lineRule="auto"/>
              <w:jc w:val="left"/>
            </w:pPr>
            <w:r>
              <w:rPr>
                <w:rFonts w:ascii="Arial" w:hAnsi="Arial"/>
                <w:sz w:val="16"/>
              </w:rPr>
              <w:t>Stationed edge scanner operational at classroom entrance.</w:t>
            </w:r>
          </w:p>
        </w:tc>
      </w:tr>
      <w:tr w14:paraId="3B8BE2B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171A74FF">
            <w:pPr>
              <w:spacing w:before="20" w:after="20" w:line="276" w:lineRule="auto"/>
              <w:jc w:val="left"/>
            </w:pPr>
            <w:r>
              <w:rPr>
                <w:rFonts w:ascii="Arial" w:hAnsi="Arial"/>
                <w:sz w:val="16"/>
              </w:rPr>
              <w:t>7. Live Pilot Operation Window</w:t>
            </w:r>
          </w:p>
        </w:tc>
        <w:tc>
          <w:tcPr>
            <w:tcW w:w="1080" w:type="dxa"/>
            <w:tcMar>
              <w:top w:w="90" w:type="dxa"/>
              <w:left w:w="90" w:type="dxa"/>
              <w:bottom w:w="90" w:type="dxa"/>
              <w:right w:w="90" w:type="dxa"/>
            </w:tcMar>
            <w:vAlign w:val="top"/>
          </w:tcPr>
          <w:p w14:paraId="5E30CD33">
            <w:pPr>
              <w:spacing w:before="20" w:after="20" w:line="276" w:lineRule="auto"/>
              <w:jc w:val="left"/>
            </w:pPr>
            <w:r>
              <w:rPr>
                <w:rFonts w:ascii="Arial" w:hAnsi="Arial"/>
                <w:sz w:val="16"/>
              </w:rPr>
              <w:t>Sep 22, 2026</w:t>
            </w:r>
          </w:p>
        </w:tc>
        <w:tc>
          <w:tcPr>
            <w:tcW w:w="1080" w:type="dxa"/>
            <w:tcMar>
              <w:top w:w="90" w:type="dxa"/>
              <w:left w:w="90" w:type="dxa"/>
              <w:bottom w:w="90" w:type="dxa"/>
              <w:right w:w="90" w:type="dxa"/>
            </w:tcMar>
            <w:vAlign w:val="top"/>
          </w:tcPr>
          <w:p w14:paraId="55B22080">
            <w:pPr>
              <w:spacing w:before="20" w:after="20" w:line="276" w:lineRule="auto"/>
              <w:jc w:val="left"/>
            </w:pPr>
            <w:r>
              <w:rPr>
                <w:rFonts w:ascii="Arial" w:hAnsi="Arial"/>
                <w:sz w:val="16"/>
              </w:rPr>
              <w:t>Oct 15, 2026</w:t>
            </w:r>
          </w:p>
        </w:tc>
        <w:tc>
          <w:tcPr>
            <w:tcW w:w="1368" w:type="dxa"/>
            <w:tcMar>
              <w:top w:w="90" w:type="dxa"/>
              <w:left w:w="90" w:type="dxa"/>
              <w:bottom w:w="90" w:type="dxa"/>
              <w:right w:w="90" w:type="dxa"/>
            </w:tcMar>
            <w:vAlign w:val="top"/>
          </w:tcPr>
          <w:p w14:paraId="0925863A">
            <w:pPr>
              <w:spacing w:before="20" w:after="20" w:line="276" w:lineRule="auto"/>
              <w:jc w:val="left"/>
            </w:pPr>
            <w:r>
              <w:rPr>
                <w:rFonts w:ascii="Arial" w:hAnsi="Arial"/>
                <w:sz w:val="16"/>
              </w:rPr>
              <w:t>Client Teacher &amp; Team</w:t>
            </w:r>
          </w:p>
        </w:tc>
        <w:tc>
          <w:tcPr>
            <w:tcW w:w="1656" w:type="dxa"/>
            <w:tcMar>
              <w:top w:w="90" w:type="dxa"/>
              <w:left w:w="90" w:type="dxa"/>
              <w:bottom w:w="90" w:type="dxa"/>
              <w:right w:w="90" w:type="dxa"/>
            </w:tcMar>
            <w:vAlign w:val="top"/>
          </w:tcPr>
          <w:p w14:paraId="08124D95">
            <w:pPr>
              <w:spacing w:before="20" w:after="20" w:line="276" w:lineRule="auto"/>
              <w:jc w:val="left"/>
            </w:pPr>
            <w:r>
              <w:rPr>
                <w:rFonts w:ascii="Arial" w:hAnsi="Arial"/>
                <w:sz w:val="16"/>
              </w:rPr>
              <w:t>Active school attendance, quizzes, DO 15 grading.</w:t>
            </w:r>
          </w:p>
        </w:tc>
        <w:tc>
          <w:tcPr>
            <w:tcW w:w="1152" w:type="dxa"/>
            <w:tcMar>
              <w:top w:w="90" w:type="dxa"/>
              <w:left w:w="90" w:type="dxa"/>
              <w:bottom w:w="90" w:type="dxa"/>
              <w:right w:w="90" w:type="dxa"/>
            </w:tcMar>
            <w:vAlign w:val="top"/>
          </w:tcPr>
          <w:p w14:paraId="3AC727A3">
            <w:pPr>
              <w:spacing w:before="20" w:after="20" w:line="276" w:lineRule="auto"/>
              <w:jc w:val="left"/>
            </w:pPr>
            <w:r>
              <w:rPr>
                <w:rFonts w:ascii="Arial" w:hAnsi="Arial"/>
                <w:sz w:val="16"/>
              </w:rPr>
              <w:t>3-week operational logs, daily automated attendance sync.</w:t>
            </w:r>
          </w:p>
        </w:tc>
      </w:tr>
      <w:tr w14:paraId="6622CBD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47076E05">
            <w:pPr>
              <w:spacing w:before="20" w:after="20" w:line="276" w:lineRule="auto"/>
              <w:jc w:val="left"/>
            </w:pPr>
            <w:r>
              <w:rPr>
                <w:rFonts w:ascii="Arial" w:hAnsi="Arial"/>
                <w:sz w:val="16"/>
              </w:rPr>
              <w:t>8. ISO/IEC 25010 Evaluation</w:t>
            </w:r>
          </w:p>
        </w:tc>
        <w:tc>
          <w:tcPr>
            <w:tcW w:w="1080" w:type="dxa"/>
            <w:tcMar>
              <w:top w:w="90" w:type="dxa"/>
              <w:left w:w="90" w:type="dxa"/>
              <w:bottom w:w="90" w:type="dxa"/>
              <w:right w:w="90" w:type="dxa"/>
            </w:tcMar>
            <w:vAlign w:val="top"/>
          </w:tcPr>
          <w:p w14:paraId="768F60F2">
            <w:pPr>
              <w:spacing w:before="20" w:after="20" w:line="276" w:lineRule="auto"/>
              <w:jc w:val="left"/>
            </w:pPr>
            <w:r>
              <w:rPr>
                <w:rFonts w:ascii="Arial" w:hAnsi="Arial"/>
                <w:sz w:val="16"/>
              </w:rPr>
              <w:t>Oct 16, 2026</w:t>
            </w:r>
          </w:p>
        </w:tc>
        <w:tc>
          <w:tcPr>
            <w:tcW w:w="1080" w:type="dxa"/>
            <w:tcMar>
              <w:top w:w="90" w:type="dxa"/>
              <w:left w:w="90" w:type="dxa"/>
              <w:bottom w:w="90" w:type="dxa"/>
              <w:right w:w="90" w:type="dxa"/>
            </w:tcMar>
            <w:vAlign w:val="top"/>
          </w:tcPr>
          <w:p w14:paraId="5B1A5D55">
            <w:pPr>
              <w:spacing w:before="20" w:after="20" w:line="276" w:lineRule="auto"/>
              <w:jc w:val="left"/>
            </w:pPr>
            <w:r>
              <w:rPr>
                <w:rFonts w:ascii="Arial" w:hAnsi="Arial"/>
                <w:sz w:val="16"/>
              </w:rPr>
              <w:t>Oct 23, 2026</w:t>
            </w:r>
          </w:p>
        </w:tc>
        <w:tc>
          <w:tcPr>
            <w:tcW w:w="1368" w:type="dxa"/>
            <w:tcMar>
              <w:top w:w="90" w:type="dxa"/>
              <w:left w:w="90" w:type="dxa"/>
              <w:bottom w:w="90" w:type="dxa"/>
              <w:right w:w="90" w:type="dxa"/>
            </w:tcMar>
            <w:vAlign w:val="top"/>
          </w:tcPr>
          <w:p w14:paraId="3031CA79">
            <w:pPr>
              <w:spacing w:before="20" w:after="20" w:line="276" w:lineRule="auto"/>
              <w:jc w:val="left"/>
            </w:pPr>
            <w:r>
              <w:rPr>
                <w:rFonts w:ascii="Arial" w:hAnsi="Arial"/>
                <w:sz w:val="16"/>
              </w:rPr>
              <w:t>Project Evaluators</w:t>
            </w:r>
          </w:p>
        </w:tc>
        <w:tc>
          <w:tcPr>
            <w:tcW w:w="1656" w:type="dxa"/>
            <w:tcMar>
              <w:top w:w="90" w:type="dxa"/>
              <w:left w:w="90" w:type="dxa"/>
              <w:bottom w:w="90" w:type="dxa"/>
              <w:right w:w="90" w:type="dxa"/>
            </w:tcMar>
            <w:vAlign w:val="top"/>
          </w:tcPr>
          <w:p w14:paraId="292741D8">
            <w:pPr>
              <w:spacing w:before="20" w:after="20" w:line="276" w:lineRule="auto"/>
              <w:jc w:val="left"/>
            </w:pPr>
            <w:r>
              <w:rPr>
                <w:rFonts w:ascii="Arial" w:hAnsi="Arial"/>
                <w:sz w:val="16"/>
              </w:rPr>
              <w:t>ISO 25010 survey forms, Google Forms, test harness.</w:t>
            </w:r>
          </w:p>
        </w:tc>
        <w:tc>
          <w:tcPr>
            <w:tcW w:w="1152" w:type="dxa"/>
            <w:tcMar>
              <w:top w:w="90" w:type="dxa"/>
              <w:left w:w="90" w:type="dxa"/>
              <w:bottom w:w="90" w:type="dxa"/>
              <w:right w:w="90" w:type="dxa"/>
            </w:tcMar>
            <w:vAlign w:val="top"/>
          </w:tcPr>
          <w:p w14:paraId="0174B042">
            <w:pPr>
              <w:spacing w:before="20" w:after="20" w:line="276" w:lineRule="auto"/>
              <w:jc w:val="left"/>
            </w:pPr>
            <w:r>
              <w:rPr>
                <w:rFonts w:ascii="Arial" w:hAnsi="Arial"/>
                <w:sz w:val="16"/>
              </w:rPr>
              <w:t>Completed evaluation datasets across 4 stakeholder groups.</w:t>
            </w:r>
          </w:p>
        </w:tc>
      </w:tr>
      <w:tr w14:paraId="7A01BBE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5F8EDBE4">
            <w:pPr>
              <w:spacing w:before="20" w:after="20" w:line="276" w:lineRule="auto"/>
              <w:jc w:val="left"/>
            </w:pPr>
            <w:r>
              <w:rPr>
                <w:rFonts w:ascii="Arial" w:hAnsi="Arial"/>
                <w:sz w:val="16"/>
              </w:rPr>
              <w:t>9. Handover &amp; Post-Pilot Support</w:t>
            </w:r>
          </w:p>
        </w:tc>
        <w:tc>
          <w:tcPr>
            <w:tcW w:w="1080" w:type="dxa"/>
            <w:tcMar>
              <w:top w:w="90" w:type="dxa"/>
              <w:left w:w="90" w:type="dxa"/>
              <w:bottom w:w="90" w:type="dxa"/>
              <w:right w:w="90" w:type="dxa"/>
            </w:tcMar>
            <w:vAlign w:val="top"/>
          </w:tcPr>
          <w:p w14:paraId="3A9FA5E7">
            <w:pPr>
              <w:spacing w:before="20" w:after="20" w:line="276" w:lineRule="auto"/>
              <w:jc w:val="left"/>
            </w:pPr>
            <w:r>
              <w:rPr>
                <w:rFonts w:ascii="Arial" w:hAnsi="Arial"/>
                <w:sz w:val="16"/>
              </w:rPr>
              <w:t>Oct 24, 2026</w:t>
            </w:r>
          </w:p>
        </w:tc>
        <w:tc>
          <w:tcPr>
            <w:tcW w:w="1080" w:type="dxa"/>
            <w:tcMar>
              <w:top w:w="90" w:type="dxa"/>
              <w:left w:w="90" w:type="dxa"/>
              <w:bottom w:w="90" w:type="dxa"/>
              <w:right w:w="90" w:type="dxa"/>
            </w:tcMar>
            <w:vAlign w:val="top"/>
          </w:tcPr>
          <w:p w14:paraId="7AA33747">
            <w:pPr>
              <w:spacing w:before="20" w:after="20" w:line="276" w:lineRule="auto"/>
              <w:jc w:val="left"/>
            </w:pPr>
            <w:r>
              <w:rPr>
                <w:rFonts w:ascii="Arial" w:hAnsi="Arial"/>
                <w:sz w:val="16"/>
              </w:rPr>
              <w:t>Oct 30, 2026</w:t>
            </w:r>
          </w:p>
        </w:tc>
        <w:tc>
          <w:tcPr>
            <w:tcW w:w="1368" w:type="dxa"/>
            <w:tcMar>
              <w:top w:w="90" w:type="dxa"/>
              <w:left w:w="90" w:type="dxa"/>
              <w:bottom w:w="90" w:type="dxa"/>
              <w:right w:w="90" w:type="dxa"/>
            </w:tcMar>
            <w:vAlign w:val="top"/>
          </w:tcPr>
          <w:p w14:paraId="0085CDF3">
            <w:pPr>
              <w:spacing w:before="20" w:after="20" w:line="276" w:lineRule="auto"/>
              <w:jc w:val="left"/>
            </w:pPr>
            <w:r>
              <w:rPr>
                <w:rFonts w:ascii="Arial" w:hAnsi="Arial"/>
                <w:sz w:val="16"/>
              </w:rPr>
              <w:t>Project Researchers</w:t>
            </w:r>
          </w:p>
        </w:tc>
        <w:tc>
          <w:tcPr>
            <w:tcW w:w="1656" w:type="dxa"/>
            <w:tcMar>
              <w:top w:w="90" w:type="dxa"/>
              <w:left w:w="90" w:type="dxa"/>
              <w:bottom w:w="90" w:type="dxa"/>
              <w:right w:w="90" w:type="dxa"/>
            </w:tcMar>
            <w:vAlign w:val="top"/>
          </w:tcPr>
          <w:p w14:paraId="1A366E5F">
            <w:pPr>
              <w:spacing w:before="20" w:after="20" w:line="276" w:lineRule="auto"/>
              <w:jc w:val="left"/>
            </w:pPr>
            <w:r>
              <w:rPr>
                <w:rFonts w:ascii="Arial" w:hAnsi="Arial"/>
                <w:sz w:val="16"/>
              </w:rPr>
              <w:t>Maintenance guides, database backup procedures.</w:t>
            </w:r>
          </w:p>
        </w:tc>
        <w:tc>
          <w:tcPr>
            <w:tcW w:w="1152" w:type="dxa"/>
            <w:tcMar>
              <w:top w:w="90" w:type="dxa"/>
              <w:left w:w="90" w:type="dxa"/>
              <w:bottom w:w="90" w:type="dxa"/>
              <w:right w:w="90" w:type="dxa"/>
            </w:tcMar>
            <w:vAlign w:val="top"/>
          </w:tcPr>
          <w:p w14:paraId="64D4ED73">
            <w:pPr>
              <w:spacing w:before="20" w:after="20" w:line="276" w:lineRule="auto"/>
              <w:jc w:val="left"/>
            </w:pPr>
            <w:r>
              <w:rPr>
                <w:rFonts w:ascii="Arial" w:hAnsi="Arial"/>
                <w:sz w:val="16"/>
              </w:rPr>
              <w:t>Formal system turnover to Eduardo Barreto Sr. High School.</w:t>
            </w:r>
          </w:p>
        </w:tc>
      </w:tr>
    </w:tbl>
    <w:p w14:paraId="6E97E907">
      <w:pPr>
        <w:keepNext w:val="0"/>
        <w:spacing w:before="120" w:after="0" w:line="360" w:lineRule="auto"/>
        <w:ind w:firstLine="720"/>
        <w:jc w:val="both"/>
      </w:pPr>
      <w:r>
        <w:t>Table 11 establishes the phased operational schedule ensuring structured deployment and institutional handover. In the event of hardware damage or network infrastructure collapse, the permanent manual roster fallback ensures uninterrupted classroom attendance logging with zero data loss.</w:t>
      </w:r>
    </w:p>
    <w:p w14:paraId="0837DEF7">
      <w:pPr>
        <w:keepNext/>
        <w:spacing w:before="280" w:after="40" w:line="360" w:lineRule="auto"/>
        <w:ind w:firstLine="0"/>
        <w:jc w:val="left"/>
      </w:pPr>
      <w:r>
        <w:rPr>
          <w:rFonts w:ascii="Arial" w:hAnsi="Arial"/>
          <w:b/>
          <w:sz w:val="24"/>
        </w:rPr>
        <w:t>3.12 References Cited in Chapter III</w:t>
      </w:r>
    </w:p>
    <w:p w14:paraId="5507DB62">
      <w:pPr>
        <w:spacing w:before="0" w:after="80" w:line="360" w:lineRule="auto"/>
        <w:ind w:left="720" w:hanging="720"/>
        <w:jc w:val="left"/>
      </w:pPr>
      <w:r>
        <w:rPr>
          <w:rFonts w:ascii="Arial" w:hAnsi="Arial"/>
          <w:sz w:val="22"/>
        </w:rPr>
        <w:t xml:space="preserve">International Organization for Standardization. (2023). </w:t>
      </w:r>
      <w:r>
        <w:rPr>
          <w:rFonts w:ascii="Arial" w:hAnsi="Arial"/>
          <w:i/>
          <w:sz w:val="22"/>
        </w:rPr>
        <w:t>Systems and software engineering — Systems and software Quality Requirements and Evaluation (SQuaRE) — Product quality model</w:t>
      </w:r>
      <w:r>
        <w:rPr>
          <w:rFonts w:ascii="Arial" w:hAnsi="Arial"/>
          <w:sz w:val="22"/>
        </w:rPr>
        <w:t xml:space="preserve"> (ISO/IEC 25010:2023). https://www.iso.org/standard/78176.html</w:t>
      </w:r>
    </w:p>
    <w:p w14:paraId="4CE05EA4">
      <w:pPr>
        <w:spacing w:before="0" w:after="80" w:line="360" w:lineRule="auto"/>
        <w:ind w:left="720" w:hanging="720"/>
        <w:jc w:val="left"/>
      </w:pPr>
      <w:r>
        <w:rPr>
          <w:rFonts w:ascii="Arial" w:hAnsi="Arial"/>
          <w:sz w:val="22"/>
        </w:rPr>
        <w:t xml:space="preserve">NIST/SEMATECH. (n.d.). </w:t>
      </w:r>
      <w:r>
        <w:rPr>
          <w:rFonts w:ascii="Arial" w:hAnsi="Arial"/>
          <w:i/>
          <w:sz w:val="22"/>
        </w:rPr>
        <w:t>e-Handbook of statistical methods</w:t>
      </w:r>
      <w:r>
        <w:rPr>
          <w:rFonts w:ascii="Arial" w:hAnsi="Arial"/>
          <w:sz w:val="22"/>
        </w:rPr>
        <w:t>. National Institute of Standards and Technology. https://www.itl.nist.gov/div898/handbook/</w:t>
      </w:r>
    </w:p>
    <w:p w14:paraId="2A6759B7">
      <w:pPr>
        <w:spacing w:before="0" w:after="80" w:line="360" w:lineRule="auto"/>
        <w:ind w:left="720" w:hanging="720"/>
        <w:jc w:val="left"/>
      </w:pPr>
      <w:r>
        <w:rPr>
          <w:rFonts w:ascii="Arial" w:hAnsi="Arial"/>
          <w:sz w:val="22"/>
        </w:rPr>
        <w:t xml:space="preserve">Pressman, R. S., &amp; Maxim, B. R. (2020). </w:t>
      </w:r>
      <w:r>
        <w:rPr>
          <w:rFonts w:ascii="Arial" w:hAnsi="Arial"/>
          <w:i/>
          <w:sz w:val="22"/>
        </w:rPr>
        <w:t>Software engineering: A practitioner's approach</w:t>
      </w:r>
      <w:r>
        <w:rPr>
          <w:rFonts w:ascii="Arial" w:hAnsi="Arial"/>
          <w:sz w:val="22"/>
        </w:rPr>
        <w:t xml:space="preserve"> (9th ed.). McGraw-Hill Education.</w:t>
      </w:r>
    </w:p>
    <w:p w14:paraId="12ECF442">
      <w:pPr>
        <w:spacing w:before="0" w:after="80" w:line="360" w:lineRule="auto"/>
        <w:ind w:left="720" w:hanging="720"/>
        <w:jc w:val="left"/>
      </w:pPr>
      <w:r>
        <w:rPr>
          <w:rFonts w:ascii="Arial" w:hAnsi="Arial"/>
          <w:sz w:val="22"/>
        </w:rPr>
        <w:t xml:space="preserve">Schwaber, K., &amp; Sutherland, J. (2020). </w:t>
      </w:r>
      <w:r>
        <w:rPr>
          <w:rFonts w:ascii="Arial" w:hAnsi="Arial"/>
          <w:i/>
          <w:sz w:val="22"/>
        </w:rPr>
        <w:t>The Scrum Guide: The definitive guide to Scrum: The rules of the game</w:t>
      </w:r>
      <w:r>
        <w:rPr>
          <w:rFonts w:ascii="Arial" w:hAnsi="Arial"/>
          <w:sz w:val="22"/>
        </w:rPr>
        <w:t xml:space="preserve">. Scrum.org. </w:t>
      </w:r>
      <w:r>
        <w:rPr>
          <w:rFonts w:ascii="Arial" w:hAnsi="Arial"/>
          <w:sz w:val="22"/>
        </w:rPr>
        <w:br w:type="textWrapping"/>
      </w:r>
      <w:r>
        <w:rPr>
          <w:rFonts w:ascii="Arial" w:hAnsi="Arial"/>
          <w:sz w:val="22"/>
        </w:rPr>
        <w:t>Https://scrumguides.org/scrum-guide.html</w:t>
      </w:r>
    </w:p>
    <w:p w14:paraId="34AD5EE0">
      <w:pPr>
        <w:spacing w:before="0" w:after="80" w:line="360" w:lineRule="auto"/>
        <w:ind w:left="720" w:hanging="720"/>
        <w:jc w:val="left"/>
      </w:pPr>
      <w:r>
        <w:rPr>
          <w:rFonts w:ascii="Arial" w:hAnsi="Arial"/>
          <w:sz w:val="22"/>
        </w:rPr>
        <w:t xml:space="preserve">Sommerville, I. (2021). </w:t>
      </w:r>
      <w:r>
        <w:rPr>
          <w:rFonts w:ascii="Arial" w:hAnsi="Arial"/>
          <w:i/>
          <w:sz w:val="22"/>
        </w:rPr>
        <w:t>Software engineering</w:t>
      </w:r>
      <w:r>
        <w:rPr>
          <w:rFonts w:ascii="Arial" w:hAnsi="Arial"/>
          <w:sz w:val="22"/>
        </w:rPr>
        <w:t xml:space="preserve"> (10th ed.). Pearson Education.</w:t>
      </w:r>
    </w:p>
    <w:p w14:paraId="22155B9D">
      <w:pPr>
        <w:spacing w:before="0" w:after="80" w:line="360" w:lineRule="auto"/>
        <w:ind w:left="720" w:hanging="720"/>
        <w:jc w:val="left"/>
      </w:pPr>
      <w:r>
        <w:rPr>
          <w:rFonts w:ascii="Arial" w:hAnsi="Arial"/>
          <w:sz w:val="22"/>
        </w:rPr>
        <w:t xml:space="preserve">Tejada, J. J., &amp; Punzalan, J. R. B. (2012). On the misuse of Slovin's formula. </w:t>
      </w:r>
      <w:r>
        <w:rPr>
          <w:rFonts w:ascii="Arial" w:hAnsi="Arial"/>
          <w:i/>
          <w:sz w:val="22"/>
        </w:rPr>
        <w:t>The Philippine Statistician</w:t>
      </w:r>
      <w:r>
        <w:rPr>
          <w:rFonts w:ascii="Arial" w:hAnsi="Arial"/>
          <w:sz w:val="22"/>
        </w:rPr>
        <w:t>, 61(1), 129–136. https://www.psai.ph/docs/publications/tps/tps_2012_61_1_9.pdf</w:t>
      </w:r>
    </w:p>
    <w:sectPr>
      <w:headerReference r:id="rId5" w:type="default"/>
      <w:footerReference r:id="rId6" w:type="default"/>
      <w:pgSz w:w="12240" w:h="15840"/>
      <w:pgMar w:top="2301" w:right="2018" w:bottom="1729" w:left="2301" w:header="504" w:footer="576"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Pr>
      <w:fldChar w:fldCharType="begin"/>
    </w:r>
    <w:r>
      <w:rPr>
        <w:rFonts w:ascii="Arial" w:hAnsi="Arial" w:eastAsia="Arial" w:cs="Arial"/>
        <w:b w:val="0"/>
        <w:bCs w:val="0"/>
        <w:i w:val="0"/>
        <w:iCs w:val="0"/>
        <w:smallCaps w:val="0"/>
        <w:strike w:val="0"/>
        <w:color w:val="000000"/>
        <w:sz w:val="18"/>
        <w:szCs w:val="18"/>
        <w:u w:val="none"/>
        <w:shd w:val="clear" w:fill="auto"/>
        <w:vertAlign w:val="baseline"/>
      </w:rPr>
      <w:instrText xml:space="preserve">PAGE</w:instrText>
    </w:r>
    <w:r>
      <w:rPr>
        <w:rFonts w:ascii="Arial" w:hAnsi="Arial" w:eastAsia="Arial" w:cs="Arial"/>
        <w:b w:val="0"/>
        <w:bCs w:val="0"/>
        <w:i w:val="0"/>
        <w:iCs w:val="0"/>
        <w:smallCaps w:val="0"/>
        <w:strike w:val="0"/>
        <w:color w:val="000000"/>
        <w:sz w:val="18"/>
        <w:szCs w:val="18"/>
        <w:u w:val="none"/>
        <w:shd w:val="clear" w:fill="auto"/>
        <w:vertAlign w:val="baseline"/>
      </w:rPr>
      <w:fldChar w:fldCharType="separate"/>
    </w:r>
    <w:r>
      <w:rPr>
        <w:rFonts w:ascii="Arial" w:hAnsi="Arial" w:eastAsia="Arial" w:cs="Arial"/>
        <w:b w:val="0"/>
        <w:bCs w:val="0"/>
        <w:i w:val="0"/>
        <w:iCs w:val="0"/>
        <w:smallCaps w:val="0"/>
        <w:strike w:val="0"/>
        <w:color w:val="000000"/>
        <w:sz w:val="18"/>
        <w:szCs w:val="18"/>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5"/>
      <w:tblW w:w="792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30" w:type="dxa"/>
        <w:left w:w="60" w:type="dxa"/>
        <w:bottom w:w="30" w:type="dxa"/>
        <w:right w:w="60" w:type="dxa"/>
      </w:tblCellMar>
    </w:tblPr>
    <w:tblGrid>
      <w:gridCol w:w="1080"/>
      <w:gridCol w:w="5760"/>
      <w:gridCol w:w="1080"/>
    </w:tblGrid>
    <w:tr w14:paraId="315481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60" w:type="dxa"/>
          <w:bottom w:w="30" w:type="dxa"/>
          <w:right w:w="60" w:type="dxa"/>
        </w:tblCellMar>
      </w:tblPrEx>
      <w:trPr>
        <w:jc w:val="center"/>
      </w:trPr>
      <w:tc>
        <w:p w14:paraId="0000005C">
          <w:pPr>
            <w:spacing w:after="0"/>
            <w:jc w:val="center"/>
          </w:pPr>
          <w:r>
            <w:drawing>
              <wp:inline distT="0" distB="0" distL="114300" distR="114300">
                <wp:extent cx="502920" cy="506095"/>
                <wp:effectExtent l="0" t="0" r="0" b="12065"/>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
                        <a:srcRect/>
                        <a:stretch>
                          <a:fillRect/>
                        </a:stretch>
                      </pic:blipFill>
                      <pic:spPr>
                        <a:xfrm>
                          <a:off x="0" y="0"/>
                          <a:ext cx="502920" cy="506376"/>
                        </a:xfrm>
                        <a:prstGeom prst="rect">
                          <a:avLst/>
                        </a:prstGeom>
                      </pic:spPr>
                    </pic:pic>
                  </a:graphicData>
                </a:graphic>
              </wp:inline>
            </w:drawing>
          </w:r>
        </w:p>
      </w:tc>
      <w:tc>
        <w:tcPr>
          <w:vAlign w:val="center"/>
        </w:tcPr>
        <w:p w14:paraId="0000005D">
          <w:pPr>
            <w:spacing w:after="0"/>
            <w:jc w:val="center"/>
          </w:pPr>
          <w:r>
            <w:rPr>
              <w:rFonts w:ascii="Arial" w:hAnsi="Arial" w:eastAsia="Arial" w:cs="Arial"/>
              <w:b/>
              <w:bCs/>
              <w:color w:val="7F0000"/>
              <w:sz w:val="26"/>
              <w:szCs w:val="26"/>
              <w:rtl w:val="0"/>
            </w:rPr>
            <w:t>SD-3102 | SYSTEM ANALYSIS AND DESIGN</w:t>
          </w:r>
        </w:p>
      </w:tc>
      <w:tc>
        <w:p w14:paraId="0000005E">
          <w:pPr>
            <w:spacing w:after="0"/>
            <w:jc w:val="center"/>
          </w:pPr>
          <w:r>
            <w:drawing>
              <wp:inline distT="0" distB="0" distL="114300" distR="114300">
                <wp:extent cx="502920" cy="504190"/>
                <wp:effectExtent l="0" t="0" r="0" b="1397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2"/>
                        <a:srcRect/>
                        <a:stretch>
                          <a:fillRect/>
                        </a:stretch>
                      </pic:blipFill>
                      <pic:spPr>
                        <a:xfrm>
                          <a:off x="0" y="0"/>
                          <a:ext cx="502920" cy="504654"/>
                        </a:xfrm>
                        <a:prstGeom prst="rect">
                          <a:avLst/>
                        </a:prstGeom>
                      </pic:spPr>
                    </pic:pic>
                  </a:graphicData>
                </a:graphic>
              </wp:inline>
            </w:drawing>
          </w:r>
        </w:p>
      </w:tc>
    </w:tr>
  </w:tbl>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97055"/>
    <w:rsid w:val="35386060"/>
    <w:rsid w:val="38DD575A"/>
    <w:rsid w:val="5E397055"/>
    <w:rsid w:val="6F2A116E"/>
    <w:rsid w:val="7E405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customStyle="1" w:styleId="5">
    <w:name w:val="_Style 10"/>
    <w:basedOn w:val="6"/>
    <w:qFormat/>
    <w:uiPriority w:val="0"/>
    <w:tblPr>
      <w:tblCellMar>
        <w:top w:w="30" w:type="dxa"/>
        <w:left w:w="60" w:type="dxa"/>
        <w:bottom w:w="30" w:type="dxa"/>
        <w:right w:w="60" w:type="dxa"/>
      </w:tblCellMar>
    </w:tblPr>
  </w:style>
  <w:style w:type="table" w:customStyle="1" w:styleId="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12815</Words>
  <Characters>86677</Characters>
  <Lines>0</Lines>
  <Paragraphs>0</Paragraphs>
  <TotalTime>43</TotalTime>
  <ScaleCrop>false</ScaleCrop>
  <LinksUpToDate>false</LinksUpToDate>
  <CharactersWithSpaces>98614</CharactersWithSpaces>
  <Application>WPS Office_12.1.0.29681_F1E327BC-269C-435d-A152-05C5408002CA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2026-10-29T12:26:00Z</dcterms:created>
  <dc:creator>Lj Calica</dc:creator>
  <cp:lastModifiedBy>Admin</cp:lastModifiedBy>
  <dcterms:modified xsi:type="dcterms:W3CDTF">2026-10-30T10:06:24Z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1033-12.1.0.29681</vt:lpwstr>
  </property>
  <property fmtid="{D5CDD505-2E9C-101B-9397-08002B2CF9AE}" pid="3" name="ICV">
    <vt:lpwstr>B5E38A90BF3B4AFC90883EA71C1DBB05_11</vt:lpwstr>
  </property>
  <property fmtid="{D5CDD505-2E9C-101B-9397-08002B2CF9AE}" pid="4" name="KSOTemplateDocerSaveRecord">
    <vt:lpwstr>eyJoZGlkIjoiOGJkMzcxOGNhNjkxYThlMjI4YTg5NjdjYmYxM2ViNjEiLCJ1c2VySWQiOiI3MDQ5Mzg3NDI3NzkifQ==</vt:lpwstr>
  </property>
</Properties>
</file>