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cb5a81b1a543c2" /><Relationship Type="http://schemas.openxmlformats.org/package/2006/relationships/metadata/core-properties" Target="/docProps/core.xml" Id="Rf30a0af6408147b9" /><Relationship Type="http://schemas.openxmlformats.org/officeDocument/2006/relationships/extended-properties" Target="/docProps/app.xml" Id="R29b1f8a5a7f74ba1" /><Relationship Type="http://schemas.openxmlformats.org/officeDocument/2006/relationships/custom-properties" Target="/docProps/custom.xml" Id="R869b1dcd68a24b1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keepNext/>
        <w:spacing w:after="120"/>
      </w:pPr>
      <w:r>
        <w:rPr>
          <w:rFonts w:ascii="Calibri" w:hAnsi="Calibri" w:eastAsia="Calibri"/>
          <w:b/>
          <w:color w:val="1F4E79"/>
          <w:sz w:val="44"/>
        </w:rPr>
        <w:t xml:space="preserve">Intake Review Process Flow</w:t>
      </w:r>
    </w:p>
    <w:p w14:paraId="00100002" w14:textId="00100003">
      <w:pPr>
        <w:pStyle w:val="Normal"/>
        <w:keepLines/>
        <w:spacing w:after="160" w:line="264" w:lineRule="auto"/>
      </w:pPr>
      <w:r>
        <w:rPr>
          <w:rFonts w:ascii="Calibri" w:hAnsi="Calibri" w:eastAsia="Calibri"/>
          <w:color w:val="263238"/>
          <w:sz w:val="21"/>
        </w:rPr>
        <w:t xml:space="preserve">This editable workflow sends each intake through review, archives approved items, and returns rejected items for revision and another review cycle.</w:t>
      </w:r>
    </w:p>
    <w:p w14:paraId="00100004" w14:textId="00100005">
      <w:r>
        <w:drawing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>
          <wp:anchor distT="0" distB="0" distL="0" distR="0" simplePos="0" relativeHeight="2510000" behindDoc="0" locked="0" layoutInCell="1" allowOverlap="1">
            <wp:simplePos x="0" y="0"/>
            <wp:positionH relativeFrom="margin">
              <wp:posOffset>365760</wp:posOffset>
            </wp:positionH>
            <wp:positionV relativeFrom="margin">
              <wp:posOffset>236640</wp:posOffset>
            </wp:positionV>
            <wp:extent cx="5669280" cy="1920240"/>
            <wp:effectExtent l="0" t="0" r="0" b="0"/>
            <wp:wrapNone/>
            <wp:docPr id="14" name="Diagram 1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669280" cy="1920240"/>
                      <a:chOff x="0" y="0"/>
                      <a:chExt cx="5470321" cy="796687"/>
                    </a:xfrm>
                  </wpg:grpSpPr>
                  <wps:wsp>
                    <wps:cNvPr id="1" name="DiagramShape 1"/>
                    <wps:cNvSpPr/>
                    <wps:spPr>
                      <a:xfrm>
                        <a:off x="0" y="268191"/>
                        <a:ext cx="552159" cy="260304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06" w14:textId="00100007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21"/>
                              <w:szCs w:val="21"/>
                            </w:rPr>
                            <w:t xml:space="preserve">Intake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2" name="DiagramShape 2"/>
                    <wps:cNvSpPr/>
                    <wps:spPr>
                      <a:xfrm>
                        <a:off x="828239" y="268191"/>
                        <a:ext cx="552159" cy="260304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08" w14:textId="00100009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21"/>
                              <w:szCs w:val="21"/>
                            </w:rPr>
                            <w:t xml:space="preserve">Review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3" name="DiagramShape 3"/>
                    <wps:cNvSpPr/>
                    <wps:spPr>
                      <a:xfrm>
                        <a:off x="1656477" y="181423"/>
                        <a:ext cx="1368566" cy="433839"/>
                      </a:xfrm>
                      <a:prstGeom prst="diamond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D6B656"/>
                        </a:solidFill>
                      </a:ln>
                    </wps:spPr>
                    <wps:txbx>
                      <w:txbxContent>
                        <w:p w14:paraId="0010000A" w14:textId="0010000B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21"/>
                              <w:szCs w:val="21"/>
                            </w:rPr>
                            <w:t xml:space="preserve">Approved?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4" name="DiagramShape 4"/>
                    <wps:cNvSpPr/>
                    <wps:spPr>
                      <a:xfrm>
                        <a:off x="3675803" y="536383"/>
                        <a:ext cx="611319" cy="260304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0C" w14:textId="0010000D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21"/>
                              <w:szCs w:val="21"/>
                            </w:rPr>
                            <w:t xml:space="preserve">Archive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5" name="DiagramShape 5"/>
                    <wps:cNvSpPr/>
                    <wps:spPr>
                      <a:xfrm>
                        <a:off x="3675803" y="0"/>
                        <a:ext cx="552159" cy="260304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0E" w14:textId="0010000F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21"/>
                              <w:szCs w:val="21"/>
                            </w:rPr>
                            <w:t xml:space="preserve">Revise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6" name="DiagramShape 6"/>
                    <wps:cNvSpPr/>
                    <wps:spPr>
                      <a:xfrm>
                        <a:off x="4563202" y="0"/>
                        <a:ext cx="907119" cy="260304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10" w14:textId="00100011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21"/>
                              <w:szCs w:val="21"/>
                            </w:rPr>
                            <w:t xml:space="preserve">Review again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7" name="DiagramEdge 7"/>
                    <wps:cNvSpPr/>
                    <wps:spPr>
                      <a:xfrm>
                        <a:off x="552159" y="391993"/>
                        <a:ext cx="276080" cy="12700"/>
                      </a:xfrm>
                      <a:custGeom>
                        <a:avLst/>
                        <a:gdLst/>
                        <a:ahLst/>
                        <a:cxnLst/>
                        <a:rect l="0" t="0" r="276080" b="12700"/>
                        <a:pathLst>
                          <a:path w="276080" h="12700">
                            <a:moveTo>
                              <a:pt x="0" y="6350"/>
                            </a:moveTo>
                            <a:lnTo>
                              <a:pt x="276080" y="635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8" name="DiagramEdge 8"/>
                    <wps:cNvSpPr/>
                    <wps:spPr>
                      <a:xfrm>
                        <a:off x="1380398" y="391993"/>
                        <a:ext cx="276079" cy="12700"/>
                      </a:xfrm>
                      <a:custGeom>
                        <a:avLst/>
                        <a:gdLst/>
                        <a:ahLst/>
                        <a:cxnLst/>
                        <a:rect l="0" t="0" r="276079" b="12700"/>
                        <a:pathLst>
                          <a:path w="276079" h="12700">
                            <a:moveTo>
                              <a:pt x="0" y="6350"/>
                            </a:moveTo>
                            <a:lnTo>
                              <a:pt x="276079" y="635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9" name="DiagramEdge 9"/>
                    <wps:cNvSpPr/>
                    <wps:spPr>
                      <a:xfrm>
                        <a:off x="3025044" y="470650"/>
                        <a:ext cx="650759" cy="195885"/>
                      </a:xfrm>
                      <a:custGeom>
                        <a:avLst/>
                        <a:gdLst/>
                        <a:ahLst/>
                        <a:cxnLst/>
                        <a:rect l="0" t="0" r="650759" b="195885"/>
                        <a:pathLst>
                          <a:path w="650759" h="195885">
                            <a:moveTo>
                              <a:pt x="0" y="0"/>
                            </a:moveTo>
                            <a:lnTo>
                              <a:pt x="325379" y="0"/>
                            </a:lnTo>
                            <a:lnTo>
                              <a:pt x="325379" y="195885"/>
                            </a:lnTo>
                            <a:lnTo>
                              <a:pt x="650759" y="195885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0" name="DiagramEdge 10"/>
                    <wps:cNvSpPr/>
                    <wps:spPr>
                      <a:xfrm>
                        <a:off x="3025044" y="130152"/>
                        <a:ext cx="650759" cy="195885"/>
                      </a:xfrm>
                      <a:custGeom>
                        <a:avLst/>
                        <a:gdLst/>
                        <a:ahLst/>
                        <a:cxnLst/>
                        <a:rect l="0" t="0" r="650759" b="195885"/>
                        <a:pathLst>
                          <a:path w="650759" h="195885">
                            <a:moveTo>
                              <a:pt x="0" y="195885"/>
                            </a:moveTo>
                            <a:lnTo>
                              <a:pt x="325379" y="195885"/>
                            </a:lnTo>
                            <a:lnTo>
                              <a:pt x="325379" y="0"/>
                            </a:lnTo>
                            <a:lnTo>
                              <a:pt x="650759" y="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1" name="DiagramEdge 11"/>
                    <wps:cNvSpPr/>
                    <wps:spPr>
                      <a:xfrm>
                        <a:off x="4227962" y="123802"/>
                        <a:ext cx="335240" cy="12700"/>
                      </a:xfrm>
                      <a:custGeom>
                        <a:avLst/>
                        <a:gdLst/>
                        <a:ahLst/>
                        <a:cxnLst/>
                        <a:rect l="0" t="0" r="335240" b="12700"/>
                        <a:pathLst>
                          <a:path w="335240" h="12700">
                            <a:moveTo>
                              <a:pt x="0" y="6350"/>
                            </a:moveTo>
                            <a:lnTo>
                              <a:pt x="335240" y="635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2" name="DiagramLabel 12"/>
                    <wps:cNvSpPr/>
                    <wps:spPr>
                      <a:xfrm>
                        <a:off x="3059554" y="419378"/>
                        <a:ext cx="256360" cy="10254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12" w14:textId="00100013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0"/>
                              <w:szCs w:val="10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13" name="DiagramLabel 13"/>
                    <wps:cNvSpPr/>
                    <wps:spPr>
                      <a:xfrm>
                        <a:off x="3089134" y="274765"/>
                        <a:ext cx="197200" cy="10254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14" w14:textId="00100015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0"/>
                              <w:szCs w:val="10"/>
                            </w:rPr>
                            <w:t xml:space="preserve">No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2240" w:h="15840" w:orient="portrait"/>
      <w:pgMar w:top="936" w:right="1008" w:bottom="936" w:left="1008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6a1e3802a494556" /><Relationship Type="http://schemas.openxmlformats.org/officeDocument/2006/relationships/styles" Target="/word/styles.xml" Id="R36ab246ecb1d409a" /><Relationship Type="http://schemas.openxmlformats.org/officeDocument/2006/relationships/theme" Target="/word/theme/theme1.xml" Id="Rebd4a2977fb94322" /><Relationship Type="http://schemas.openxmlformats.org/officeDocument/2006/relationships/numbering" Target="/word/numbering.xml" Id="Rb88e17a2346b47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F4E79"/>
      </a:accent1>
      <a:accent2>
        <a:srgbClr val="007C83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OfficeCLI/1.0.140</ap:Application>
  <ap:Company>Ogent</ap:Company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Ogent</dc:creator>
  <dcterms:created xsi:type="dcterms:W3CDTF">2026-07-22T11:22:53.0000000Z</dcterms:created>
  <lastModifiedBy>Ogent</lastModifiedBy>
  <dcterms:modified xsi:type="dcterms:W3CDTF">2026-07-22T11:22:53.0000000Z</dcterms:modified>
  <dc:title>Intake Review Process Flow</dc:title>
  <dc:subject>Native editable workflow diagram</dc:subject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1.0.140</vt:lpwstr>
  </op:property>
  <op:property fmtid="{D5CDD505-2E9C-101B-9397-08002B2CF9AE}" pid="3" name="OfficeCLI.LastModified">
    <vt:lpwstr xmlns:vt="http://schemas.openxmlformats.org/officeDocument/2006/docPropsVTypes">2026-07-22T13:29:35Z</vt:lpwstr>
  </op:property>
</op:Properties>
</file>