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7375E"/>
          <w:sz w:val="38"/>
          <w:szCs w:val="38"/>
        </w:rPr>
        <w:t xml:space="preserve">DEODATE Lease Schedule Engine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User Manual and App Explanation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Prepared from the codex/ui-ui-fixes worktree.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Worktree path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C:\Users\ljen\deodate-lease-app\.codex\worktrees\ui-ui-fixes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codex/ui-ui-fixes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Commit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4931758ef5cfc6e1dbdcfe90ca33055757c9dd8b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As-of date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March 25, 2026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Basis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Source-code review of the current worktree implementation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scope for this deliverable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Documentation only; no app logic changes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DEODATE Lease Schedule Engine is a React single-page application that converts a lease rent schedule plus related lease assumptions into a monthly obligation ledger. The ledger is then available on-screen and through export files.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the current ui-ui-fixes worktree state, the app supports three intake options: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Scan Lease: upload a PDF and let OCR attempt to extract the rent schedule and lease assumptions.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Input Schedule: create or load the rent schedule directly through Quick Entry, manual rows, bulk paste, or structured file upload.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Download Blank Excel Template: download a blank workbook for offline completion.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application is explicitly human-in-the-loop. Processing does not begin automatically. A user must review the schedule, review the assumptions, and then click Confirm &amp; Process Schedule.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What The App Produces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app produces the following outputs after processing: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on-screen Summary panel with lease dates, obligation totals, and remaining balances.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on-screen Monthly Ledger with expandable row-level calculation trace.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Excel workbook with four sheets: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Schedule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Annual Summary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Audit Trail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Scenario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plain CSV export.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Word Lease Review Doc export generated from the processed lease.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Workflow Overview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Mermaid diagram source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flowchart TD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A[Upload Screen] --&gt; B{Choose Intake Path}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C[Scan Lease PDF]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D[Input Schedule]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E[Download Blank Template]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 --&gt; F[OCR Extraction]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 --&gt; G[Schedule Review]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 --&gt; G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 --&gt; H[Lease Assumptions]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 --&gt; I[Confirm and Process]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 --&gt; J[Summary and Monthly Ledger]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 --&gt; K[Excel Export]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 --&gt; L[CSV Export]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 --&gt; M[Lease Review Doc Export]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 --&gt; N[Offline Completion Outside App]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Intake Paths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Intake path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Intended use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 app does next</w:t>
            </w:r>
          </w:p>
        </w:tc>
      </w:tr>
      <w:tr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Scan Lease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Raw PDF lease, especially when assumptions may be embedded in the document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OCR, scores extraction confidence, prepopulates schedule and assumptions, then routes the user to schedule review</w:t>
            </w:r>
          </w:p>
        </w:tc>
      </w:tr>
      <w:tr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Schedule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already knows the schedule or has a structured file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Opens the schedule editor for Quick Entry, Manual Entry, Bulk Paste, or file parsing</w:t>
            </w:r>
          </w:p>
        </w:tc>
      </w:tr>
      <w:tr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 Blank Excel Template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wants to complete a template offline first</w:t>
            </w:r>
          </w:p>
        </w:tc>
        <w:tc>
          <w:tcPr>
            <w:tcW w:type="pct" w:w="33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Downloads a blank .xlsx file and does not process anything in-app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Mermaid diagram source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flowchart LR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A[Scan Lease] --&gt; B[OCR and PDF parsing]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C{Usable schedule found?}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 --&gt;|Yes| D[Schedule editor with preloaded rows]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 --&gt;|No| E[Manual schedule entry required]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 --&gt; F[Lease assumptions form]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 --&gt; F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G[Input Schedule] --&gt; H{Entry method}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 --&gt; I[Quick Entry]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 --&gt; J[Manual Entry]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 --&gt; K[Bulk Paste]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H --&gt; L[CSV or XLSX upload]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 --&gt; F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 --&gt; F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K --&gt; F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 --&gt; F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Step-By-Step User Manual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Upload Screen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upload screen presents three numbered cards.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Scan Lease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Accepts .pdf.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Supports drag-and-drop and file browse.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Displays an OCR caution notice for scanned PDFs, image-heavy exhibits, non-standard layouts, and narrative escalation language.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Uses OCR plus structured PDF parsing in parallel, then prefers the structured parser if it yields rows.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Input Schedule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Opens the schedule editor directly.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most controlled path when the rent schedule is already known.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Download Blank Excel Template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Downloads /deodate-lease-template.xlsx.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path is isolated from processing. It does not create assumptions, run calculations, or open results.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Schedule Editor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schedule editor has two tabs: Quick Entry and Manual Entry.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Quick Entry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Quick Entry asks for four values: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Commencement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Expiration 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Year 1 Monthly Base Rent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Annual Base Rent Escalation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those values, the app generates annual rent periods through expiration and shows a preview table before the user continues.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Quick Entry is useful when the lease follows a standard annual escalation structure and a row-by-row manual schedule is not needed.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Manual Entry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Manual Entry supports direct row editing and bulk paste.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Accepted period formats in the current app: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example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3/1/18-2/28/19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Explicit start and end date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3/1/18 - 2/28/19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Explicit start and end date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3/1/18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date only; end date inferred from the next row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 1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Relative year label; user still needs actual dates before final processing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Accepted rent behavior in the current app: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Dollar signs and commas are stripped during parsing.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Leading S may be treated as an OCR misread of $.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asterisk on the rent value, such as $98,463.60*, is treated as a potential abatement hint.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Two-digit year rule used by the app: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00 to 49 becomes 2000 to 2049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50 to 99 becomes 1950 to 1999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Important schedule editor behaviors: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a row has only a start date, the app infers the end date from the next row's start date minus one day.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final row still requires an explicit end date to create a complete final period.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Rows with an asterisk on rent are highlighted and a follow-on abatement hint is shown.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Bulk paste expects one row per line with period and rent separated by a tab or at least two spaces.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Structured File Upload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file parser accepts: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.xlsx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.xls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.csv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.pdf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spreadsheets and CSV files, the app fuzzily detects columns that correspond to: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 start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 end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monthly base rent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no valid schedule rows can be produced, the app routes the user back to manual schedule entry rather than dead-ending.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Duplicate Date Handling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duplicate monthly anchor dates are created during expansion: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surfaces the duplicate dates to the user,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requires explicit confirmation before processing, and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uses the later row for each duplicate date after confirmation.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5.3 Lease Assumptions Form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assumptions form is organized into six visible sections.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Lease Drivers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lease name, square footage, schedule-derived commencement and expiration, rent commencement date, effective date of analysis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Rent Breakdown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rent display plus recurring charge amounts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Escalation Assumptions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annual escalation rates plus optional escalation and billing start dates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Abatement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abatement months, abatement end date, abatement percentage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Rent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free-rent months or free-rent end date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Non-Recurring Charges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dated one-time items such as deposits, key money, or credits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Lease Drivers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Commencement and Lease Expiration are derived from the confirmed schedule.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Rent Commencement Date is optional and can differ from lease commencement.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Effective Date of Analysis is optional and feeds remaining-balance reporting in the summary panel and workbook.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Rentable SF can be required if OCR determines rent was expressed as $ / SF.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Monthly Rent Breakdown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supports two NNN modes: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Individual line items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Aggregate estimate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Individual line items mode, the user can populate recurring charges such 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CAMS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Insurance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Taxes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Other Items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Additional custom recurring charges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Aggregate estimate mode: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combined NNN amount replaces individual CAMS, Insurance, and Taxes line items for processing,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other recurring charges can still remain as Other type charges, and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form clearly indicates that aggregate NNN is being used.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 recurring charges are supported in the current worktree. Each recurring charge carries: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stable internal key,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display label,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canonical type of NNN or Other,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Year 1 monthly amount,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annual escalation percentage,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optional escalation start date,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optional billing start date.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Escalation Assumptions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each recurring charge, the form allows: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annual escalation rate,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escalation start date,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billing start date.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escalation and billing start dates are blank, the app anchors escalation to the lease commencement structure.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Abatement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app uses an explicit 0 to 100 scale: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100 means full abatement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50 means half abatement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0 means no abatement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Abatement End Date convention is important: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is the last day of abatement, inclusive,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full base rent begins the following day.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Free Rent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Free rent is treated as distinct user input, but in calculation terms: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free rent overrides abatement when both are set,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free rent is converted to 100% abatement for the free-rent period.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#### Non-Recurring Charges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form supports one-time items with: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label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amount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Examples include security deposits, key money, or other specific one-time charges. If no date is provided, the calculation engine assigns the item to lease commencement.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5.4 Validation, Confidence, and Warning Layers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processing, the app can show several warning types: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OCR confidence warnings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file parse warnings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schedule plausibility warnings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 validation warnings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duplicate-date confirmation warnings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blocks processing on validation errors, but not on warnings.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plausibility checks currently look for: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gaps greater than 31 days between periods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overlapping periods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negative or unusually large rent values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dates outside a 1970 to 2070 plausibility range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terms longer than 30 years or shorter than one month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unusual escalation jumps, such as increases above 15 percent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5.5 Confirm And Process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Processing begins only when the user clicks Confirm &amp; Process Schedule.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 action: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validates the schedule and assumptions,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converts form state to calculator parameters,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runs the calculation engine, and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routes the user to the results screen.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Results Screen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results screen has three core areas: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export actions,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summary metrics,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monthly ledger.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Summary Panel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summary panel shows: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start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expiration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months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scheduled versus applied base rent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base rent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recurring charge totals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one-time charges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other charges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NNN obligation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combined total obligation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also supports an As of date selector for remaining balances. When a date is selected, the app locates the first future row and reports remaining: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obligation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NNN obligation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 rent obligation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Monthly Ledger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ledger is paginated and scrollable. Each row shows: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 start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 end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year number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month number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scheduled base rent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 rent applied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abatement amount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proration factor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recurring charge columns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NNN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one-time charges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other charges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monthly obligation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effective dollars per square foot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remaining obligation columns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Amber-highlighted rows indicate periods that fall entirely within abatement.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ledger row can be expanded to reveal a calculation trace.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 Calculation Trace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trace panel surfaces how a row was calculated. It includes: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 factor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 rent proration factor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proration was a full month, abatement boundary, or final-month proration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per-charge escalation year index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a charge was inactive because its billing start date had not yet been reached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label-classification trace when OCR-derived expense labels were classified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How The App Calculates The Ledger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Mermaid diagram source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flowchart TD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A[Schedule input] --&gt; B[Normalize period rows]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C[Expand periods into monthly rows]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 --&gt; D[Validate schedule and assumptions]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 --&gt; E[Run forward calculation pass]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 --&gt; F[Run reverse remaining-balance pass]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 --&gt; G[Processed rows for UI and export]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Schedule Normalization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works from canonical period rows shaped 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periodStart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periodEnd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monthlyRent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Those period rows may originate from: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OCR results,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spreadsheet or CSV parsing,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manual entry,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bulk paste,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Quick Entry generation.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Monthly Expansion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expander converts each period into monthly anchor rows.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Important current behaviors: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rows are expanded month by month using anchored monthly dates,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final expanded row may retain the explicit period end for final-month proration,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duplicate dates are surfaced and then deduplicated using last-write-wins behavior after confirmation,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assigns Month # and Year # after sorting.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Base Rent And Abatement Logic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calculation engine applies: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period factor for final partial months,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base rent proration factor for abatement logic,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combined factor for the actual base rent applied to a row.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Abatement applies to base rent only in the current implementation. NNN charges are not abated by the abatement logic.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are four core base-rent cases: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No abatement configured: full base rent applies.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Entire period falls within abatement: tenant pays the reduced fraction.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Period straddles the abatement boundary: the app blends abated days and full-rent days.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Entire period falls after abatement: full base rent applies.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Recurring Charges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Recurring charges are calculated per row using: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Year 1 monthly amount,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annual escalation rate,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optional explicit escalation start date,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optional billing start date,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row period factor.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a charge is not yet active because its billing start date has not been reached, the row trace marks that charge as inactive.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7.5 NNN Versus Other Charges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app distinguishes between: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charges that roll into Total NNN,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charges that roll into Other Charges.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the dynamic charge model: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charges tagged as canonical NNN contribute to Total NNN,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charges tagged as canonical Other contribute to Other Charges.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classification affects both the ledger columns and the remaining-balance totals.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7.6 One-Time Items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One-time items are assigned to a month by date.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Current assignment behavior: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item date falls within a row period, that row receives the amount,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date is blank, the first row receives the amount,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date is before lease start, the first row receives the amount,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date is after lease end, the last row receives the amount.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7.7 Remaining Balances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calculates remaining balances in a reverse pass. Starting from the last row and moving backward, it accumulates: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monthly obligation remaining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NNN remaining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base rent remaining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other charges remaining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are tail sums, not discounted present values.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OCR And Confidence Model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OCR path: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accepts a PDF,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checks whether the PDF is likely scanned,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sends the file to the configured OCR provider,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parses the returned JSON extraction payload,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computes field-level and overall confidence,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routes the user to schedule review rather than auto-processing.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extractor can use: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Anthropic as the primary provider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OpenAI as an optional configured provider and fallback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Confidence scoring currently considers: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schedule completeness,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rent value validity,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number of OCR confidence flags,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provider-reported confidence,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presence of NNN data,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date validity in the parsed schedule.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PDF appears scanned or image-based, the app lowers confidence and adds review notices.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Export Package Explanation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Mermaid diagram source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flowchart TD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A[Processed lease rows and parameters] --&gt; B[Excel workbook]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C[CSV export]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D[Lease Review Doc]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B1[Lease Schedule]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B2[Annual Summary]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B3[Audit Trail]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B4[Scenario Analysis]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9.1 Excel Workbook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 the current ui-ui-fixes worktree state, the Excel export builds four sheets.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CE6F1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Lease Schedule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monthly ledger plus assumptions block and formulas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Annual Summary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Year-by-year rollup using cross-sheet formulas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Row-level trace and supporting detail</w:t>
            </w:r>
          </w:p>
        </w:tc>
      </w:tr>
      <w:tr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Scenario Analysis</w:t>
            </w:r>
          </w:p>
        </w:tc>
        <w:tc>
          <w:tcPr>
            <w:tcW w:type="pct" w:w="50%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remaining obligations, renegotiation scenarios, and exit scenarios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Important workbook characteristics: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dynamic columns are driven by active recurring charge categories,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Total NNN is kept separate from Other Charges,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one-time items are represented as non-recurring charges,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color conventions distinguish hard-coded inputs, formulas, cross-sheet formulas, and abatement rows.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9.2 CSV Export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CSV export is a flatter output. It includes key ledger columns and remaining-balance columns, but it does not preserve the styled workbook behavior.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9.3 Lease Review Doc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can also export a Word document named as a lease review document. The generator in the current worktree builds a narrative document that covers: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lease overview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extracted terms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unusual provisions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warnings and confidence notes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workbook interpretation guidance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fields to verify manually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formula-driven versus assumption-driven values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common correction scenarios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Current Implementation Notes That Matter Operationally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following points are important for users and reviewers of the current worktree: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Processing never begins automatically.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 is resilient to OCR or parser failure and routes the user to manual schedule entry instead of failing closed.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Free rent takes precedence over abatement and is implemented as 100 percent abatement for the free-rent window.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Abatement end date is inclusive.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Duplicate period start dates require explicit confirmation before processing.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Remaining balances shown in the main UI are not discounted values.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workbook export contains scenario-analysis logic that is broader than what is shown on the main results screen.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Recommended User Operating Sequence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Choose the intake path that best matches the source material.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Confirm that the rent schedule periods and monthly rent amounts are correct.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Review warnings, plausibility messages, and any OCR low-confidence flags.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Complete the assumptions form, including recurring charges, abatement, free rent, and one-time items.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Click Confirm &amp; Process Schedule.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Review the summary totals and spot-check several ledger rows using the trace panel.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Export the Excel workbook for analysis and the Word review document for narrative support when needed.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Technical Architecture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app is implemented as: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React 18 functional components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pdfjs-dist for PDF text extraction support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papaparse for CSV parsing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xlsx-js-style for workbook generation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docx for Word-document generation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root component is App.jsx, which owns the workflow state. Calculation logic is kept in pure engine modules, and exports are generated from processed rows plus normalized parameters.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Mermaid diagram source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flowchart TD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A[App.jsx state orchestration] --&gt; B[UploadRouter]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C[ScheduleEditor]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D[InputForm]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E[SummaryPanel]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F[LedgerTable]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G[ExportButton]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 --&gt; H[periodParser.js]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I[parser.js]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 --&gt; J[ocr/extractor.js]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K[expander.js]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L[validator.js]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 --&gt; M[calculator.js]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 --&gt; N[exportUtils.js]</w:t>
      </w:r>
    </w:p>
    <w:p>
      <w:pPr>
        <w:pBdr>
          <w:top w:val="single" w:color="D1D5DB" w:sz="1"/>
          <w:bottom w:val="single" w:color="D1D5DB" w:sz="1"/>
          <w:left w:val="single" w:color="D1D5DB" w:sz="1"/>
          <w:right w:val="single" w:color="D1D5DB" w:sz="1"/>
        </w:pBdr>
        <w:shd w:fill="F3F4F6" w:color="auto" w:val="clear"/>
        <w:spacing w:after="20" w:before="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G --&gt; O[leaseDocGenerator.js]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Limitations And Boundaries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manual reflects the app as implemented in the inspected worktree on March 25, 2026. It does not indicate that every workflow has been independently user-accepted or regression-tested beyond the code paths reviewed.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app indicates the following practical boundaries: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OCR quality can be reduced for scanned PDFs, image-heavy exhibits, or non-standard layouts.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Square footage is necessary when rent is expressed as a rate per square foot and the app must derive dollar amounts.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Structured file parsing depends on column detection and may require manual schedule cleanup.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main UI focuses on ledger production and review; deeper scenario modeling is delivered in the workbook export rather than in the on-screen results view.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Mermaid Diagram Index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companion Word document cannot render Mermaid natively. The editable Mermaid source is preserved in this Markdown file for future revision.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Included diagrams: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Overall workflow overview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Intake-path decision flow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Calculation pipeline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Export package structure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Technical architecture map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DEODATE Lease Schedule Engine - App Manual</dc:title>
  <dc:creator>OpenAI Codex</dc:creator>
  <dc:description>User manual and app explanation for the codex/ui-ui-fixes worktree state.</dc:description>
  <cp:lastModifiedBy>Un-named</cp:lastModifiedBy>
  <cp:revision>1</cp:revision>
  <dcterms:created xsi:type="dcterms:W3CDTF">2026-03-25T21:10:04.800Z</dcterms:created>
  <dcterms:modified xsi:type="dcterms:W3CDTF">2026-03-25T21:10:04.801Z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