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BB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 xml:space="preserve"> Análisis de la institucionalidad (existencia o no de institución pública responsable –IPR) que en función de sus atribuciones es la llamada a tomar protagonismo con la propuesta de PP y demás actores que deben participar.</w:t>
      </w:r>
    </w:p>
    <w:p w:rsidR="00006F15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 xml:space="preserve">Haciendo un análisis de la </w:t>
      </w:r>
      <w:proofErr w:type="spellStart"/>
      <w:r w:rsidRPr="00B00603">
        <w:rPr>
          <w:rFonts w:ascii="Arial" w:hAnsi="Arial" w:cs="Arial"/>
          <w:sz w:val="24"/>
          <w:szCs w:val="24"/>
        </w:rPr>
        <w:t>la</w:t>
      </w:r>
      <w:proofErr w:type="spellEnd"/>
      <w:r w:rsidRPr="00B00603">
        <w:rPr>
          <w:rFonts w:ascii="Arial" w:hAnsi="Arial" w:cs="Arial"/>
          <w:sz w:val="24"/>
          <w:szCs w:val="24"/>
        </w:rPr>
        <w:t xml:space="preserve"> ley de protección de datos de datos personales</w:t>
      </w:r>
      <w:r w:rsidR="00FF3799">
        <w:rPr>
          <w:rFonts w:ascii="Arial" w:hAnsi="Arial" w:cs="Arial"/>
          <w:sz w:val="24"/>
          <w:szCs w:val="24"/>
        </w:rPr>
        <w:t>,</w:t>
      </w:r>
      <w:r w:rsidRPr="00B00603">
        <w:rPr>
          <w:rFonts w:ascii="Arial" w:hAnsi="Arial" w:cs="Arial"/>
          <w:sz w:val="24"/>
          <w:szCs w:val="24"/>
        </w:rPr>
        <w:t xml:space="preserve"> de diferentes países que ya cuenta con ella nos daremos cuenta de la manera </w:t>
      </w:r>
      <w:r w:rsidR="00FF3799">
        <w:rPr>
          <w:rFonts w:ascii="Arial" w:hAnsi="Arial" w:cs="Arial"/>
          <w:sz w:val="24"/>
          <w:szCs w:val="24"/>
        </w:rPr>
        <w:t xml:space="preserve">que </w:t>
      </w:r>
      <w:r w:rsidRPr="00B00603">
        <w:rPr>
          <w:rFonts w:ascii="Arial" w:hAnsi="Arial" w:cs="Arial"/>
          <w:sz w:val="24"/>
          <w:szCs w:val="24"/>
        </w:rPr>
        <w:t>fue creada</w:t>
      </w:r>
    </w:p>
    <w:p w:rsidR="00006F15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 xml:space="preserve">Ley Orgánica de Protección de Datos Personales y el RGPD Reglamento General de Protección de </w:t>
      </w:r>
      <w:r w:rsidR="00FF3799" w:rsidRPr="00B00603">
        <w:rPr>
          <w:rFonts w:ascii="Arial" w:hAnsi="Arial" w:cs="Arial"/>
          <w:sz w:val="24"/>
          <w:szCs w:val="24"/>
        </w:rPr>
        <w:t>Datos</w:t>
      </w:r>
      <w:r w:rsidR="00FF3799">
        <w:rPr>
          <w:rFonts w:ascii="Arial" w:hAnsi="Arial" w:cs="Arial"/>
          <w:sz w:val="24"/>
          <w:szCs w:val="24"/>
        </w:rPr>
        <w:t xml:space="preserve"> (España).</w:t>
      </w:r>
    </w:p>
    <w:p w:rsidR="00006F15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>La LOPD y el RGPD son las normas que velan por la protección de los datos de carácter personal, es decir, por la privacidad de las personas ya sean clientes, empleados o proveedores. Un dato personal es según el RGPD: «Toda información sobre una persona física identificada o identificable; se considerará persona física identificable toda persona cuya identidad pueda determinarse, directa o indirectamente, en particular mediante un identificador, como por ejemplo un nombre, un número de identificación, datos de localización, un identificador en línea o uno o varios elementos propios de la identidad física, fisiológica, genética, psíquica, económica, cultura, o social de dicha persona». También son datos personales los de nuestros contactos en otras empresas, aunque queda fuera del ámbito personal los datos corporativos: marcas, CIF, información corporativa, etc. Estas normas deben cumplirse siempre que como empresa tratemos datos personales, aunque sólo sean correos electrónicos o números de teléfono. La mayoría de empresas tratan con datos de clientes, proveedores y empleados por lo que, esta normativa siempre será de aplicación</w:t>
      </w:r>
    </w:p>
    <w:p w:rsidR="00006F15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>Las empresas, sociedades, comunidades, asociaciones y autónomos que han de cumplir el RGPD son:</w:t>
      </w:r>
    </w:p>
    <w:p w:rsidR="00006F15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 xml:space="preserve"> </w:t>
      </w:r>
      <w:r w:rsidRPr="00B00603">
        <w:rPr>
          <w:rFonts w:ascii="Arial" w:hAnsi="Arial" w:cs="Arial"/>
          <w:sz w:val="24"/>
          <w:szCs w:val="24"/>
        </w:rPr>
        <w:sym w:font="Symbol" w:char="F0B7"/>
      </w:r>
      <w:r w:rsidRPr="00B00603">
        <w:rPr>
          <w:rFonts w:ascii="Arial" w:hAnsi="Arial" w:cs="Arial"/>
          <w:sz w:val="24"/>
          <w:szCs w:val="24"/>
        </w:rPr>
        <w:t xml:space="preserve"> </w:t>
      </w:r>
      <w:r w:rsidRPr="00B00603">
        <w:rPr>
          <w:rFonts w:ascii="Arial" w:hAnsi="Arial" w:cs="Arial"/>
          <w:sz w:val="24"/>
          <w:szCs w:val="24"/>
        </w:rPr>
        <w:t>Los</w:t>
      </w:r>
      <w:r w:rsidRPr="00B00603">
        <w:rPr>
          <w:rFonts w:ascii="Arial" w:hAnsi="Arial" w:cs="Arial"/>
          <w:sz w:val="24"/>
          <w:szCs w:val="24"/>
        </w:rPr>
        <w:t xml:space="preserve"> establecidos en la UE independientemente de si el tratamiento se hace o no en la UE; </w:t>
      </w:r>
    </w:p>
    <w:p w:rsidR="00006F15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sym w:font="Symbol" w:char="F0B7"/>
      </w:r>
      <w:r w:rsidRPr="00B00603">
        <w:rPr>
          <w:rFonts w:ascii="Arial" w:hAnsi="Arial" w:cs="Arial"/>
          <w:sz w:val="24"/>
          <w:szCs w:val="24"/>
        </w:rPr>
        <w:t xml:space="preserve"> </w:t>
      </w:r>
      <w:r w:rsidRPr="00B00603">
        <w:rPr>
          <w:rFonts w:ascii="Arial" w:hAnsi="Arial" w:cs="Arial"/>
          <w:sz w:val="24"/>
          <w:szCs w:val="24"/>
        </w:rPr>
        <w:t>Los</w:t>
      </w:r>
      <w:r w:rsidRPr="00B00603">
        <w:rPr>
          <w:rFonts w:ascii="Arial" w:hAnsi="Arial" w:cs="Arial"/>
          <w:sz w:val="24"/>
          <w:szCs w:val="24"/>
        </w:rPr>
        <w:t xml:space="preserve"> que ofrecen bienes o servicios a residentes en la UE;</w:t>
      </w:r>
    </w:p>
    <w:p w:rsidR="00006F15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 xml:space="preserve"> </w:t>
      </w:r>
      <w:r w:rsidRPr="00B00603">
        <w:rPr>
          <w:rFonts w:ascii="Arial" w:hAnsi="Arial" w:cs="Arial"/>
          <w:sz w:val="24"/>
          <w:szCs w:val="24"/>
        </w:rPr>
        <w:sym w:font="Symbol" w:char="F0B7"/>
      </w:r>
      <w:r w:rsidRPr="00B00603">
        <w:rPr>
          <w:rFonts w:ascii="Arial" w:hAnsi="Arial" w:cs="Arial"/>
          <w:sz w:val="24"/>
          <w:szCs w:val="24"/>
        </w:rPr>
        <w:t xml:space="preserve"> </w:t>
      </w:r>
      <w:r w:rsidRPr="00B00603">
        <w:rPr>
          <w:rFonts w:ascii="Arial" w:hAnsi="Arial" w:cs="Arial"/>
          <w:sz w:val="24"/>
          <w:szCs w:val="24"/>
        </w:rPr>
        <w:t>Los</w:t>
      </w:r>
      <w:r w:rsidRPr="00B00603">
        <w:rPr>
          <w:rFonts w:ascii="Arial" w:hAnsi="Arial" w:cs="Arial"/>
          <w:sz w:val="24"/>
          <w:szCs w:val="24"/>
        </w:rPr>
        <w:t xml:space="preserve"> que monitorizan el comportamiento de los residentes en la UE. </w:t>
      </w:r>
    </w:p>
    <w:p w:rsidR="00006F15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>El RGPD define tratamiento como «cualquier operación o conjunto de operaciones realizadas sobre datos personales o conjuntos de datos personales, ya sea por procedimientos automatizados o no, como la recogida, registro, organización, estructuración, conservación, adaptación o modificación, extracción, consulta, utilización, comunicación por transmisión, difusión, o cualquier otra forma de habilitación de acceso, cotejo o interconexión, limitación, supresión o destrucción.»</w:t>
      </w:r>
    </w:p>
    <w:p w:rsidR="00006F15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 xml:space="preserve">Es evidente que la tecnología permite el seguimiento del rastro que las personas dejamos en Internet y en nuestro uso de dispositivos móviles. Esto es posible gracias a las cookies de los navegadores, los dispositivos RFID, las </w:t>
      </w:r>
      <w:proofErr w:type="spellStart"/>
      <w:r w:rsidRPr="00B00603">
        <w:rPr>
          <w:rFonts w:ascii="Arial" w:hAnsi="Arial" w:cs="Arial"/>
          <w:sz w:val="24"/>
          <w:szCs w:val="24"/>
        </w:rPr>
        <w:t>apps</w:t>
      </w:r>
      <w:proofErr w:type="spellEnd"/>
      <w:r w:rsidRPr="00B00603">
        <w:rPr>
          <w:rFonts w:ascii="Arial" w:hAnsi="Arial" w:cs="Arial"/>
          <w:sz w:val="24"/>
          <w:szCs w:val="24"/>
        </w:rPr>
        <w:t xml:space="preserve"> o los </w:t>
      </w:r>
      <w:r w:rsidRPr="00B00603">
        <w:rPr>
          <w:rFonts w:ascii="Arial" w:hAnsi="Arial" w:cs="Arial"/>
          <w:sz w:val="24"/>
          <w:szCs w:val="24"/>
        </w:rPr>
        <w:lastRenderedPageBreak/>
        <w:t xml:space="preserve">GPS de los móviles, etc. y permite, por ejemplo, personalizar la publicidad o la oferta de productos. Es lo que se denomina «elaboración de perfiles», es decir, el tratamiento automatizado de datos personales para analizar o predecir: preferencias o intereses personales, el comportamiento, la situación económica, la fiabilidad o la salud (créditos bancarios, seguros,…), el rendimiento profesional (candidatos a empleos), la ubicación o los movimientos de las personas físicas. Protección y explotación de datos personales </w:t>
      </w:r>
    </w:p>
    <w:p w:rsidR="00006F15" w:rsidRPr="00B00603" w:rsidRDefault="00006F15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>Son</w:t>
      </w:r>
      <w:r w:rsidRPr="00B00603">
        <w:rPr>
          <w:rFonts w:ascii="Arial" w:hAnsi="Arial" w:cs="Arial"/>
          <w:sz w:val="24"/>
          <w:szCs w:val="24"/>
        </w:rPr>
        <w:t xml:space="preserve"> por ello para la empresa dos caras de una misma moneda. Por esto, la nueva legislación europea exige una mayor </w:t>
      </w:r>
      <w:r w:rsidRPr="00B00603">
        <w:rPr>
          <w:rFonts w:ascii="Arial" w:hAnsi="Arial" w:cs="Arial"/>
          <w:sz w:val="24"/>
          <w:szCs w:val="24"/>
        </w:rPr>
        <w:t>pro actividad</w:t>
      </w:r>
      <w:r w:rsidRPr="00B00603">
        <w:rPr>
          <w:rFonts w:ascii="Arial" w:hAnsi="Arial" w:cs="Arial"/>
          <w:sz w:val="24"/>
          <w:szCs w:val="24"/>
        </w:rPr>
        <w:t xml:space="preserve"> a las empresas y las insta a que valoren sus riesgos e incorporen mecanismos para minimizarlos, garantizando entre otros la privacidad desde el diseño y por defecto desde la concepción de sus productos o servicios. Este tipo de medidas pueden ser controles técnicos o políticas proactivas que se aplican desde el principio, pensando en todo el ciclo de vida del proyecto y centrados en garantizar la privacidad del usuario. Si tu empresa realiza tratamientos con datos personales tendrá que adoptar medidas al desarrollar, diseñar, seleccionar y usar aplicaciones, servicios y productos para el tratamiento de manera que respeten la privacidad. Es lo que se conoce como privacidad desde el diseño y por defecto</w:t>
      </w:r>
    </w:p>
    <w:p w:rsidR="00006F15" w:rsidRPr="00B00603" w:rsidRDefault="00B00603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>El derecho al tratamiento de datos personales surge en Estados Unidos a finales del siglo XIX y se desarrolla posteriormente en Europa a mitad del siglo XX</w:t>
      </w:r>
    </w:p>
    <w:p w:rsidR="001670AB" w:rsidRDefault="00B00603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 xml:space="preserve">Las teorías jurídicas se han centrado en establecer cuáles son los márgenes de protección que brinda el derecho a la intimidad. Cita la teoría alemana de las esferas del individuo, donde hay aspectos lejanos al individuo, otros intermedios como el de la intimidad y uno cercano al sujeto que es el secreto o confidencialidad. Con los aportes teóricos de WESTIN y FRIED en los sesenta se concibe una privacidad más activa, que se centra en dar poder a la persona para controlar que información se ha recolectado de ella, dejando la concepción de prohibición de retener nuestros </w:t>
      </w:r>
      <w:r w:rsidR="001670AB" w:rsidRPr="00B00603">
        <w:rPr>
          <w:rFonts w:ascii="Arial" w:hAnsi="Arial" w:cs="Arial"/>
          <w:sz w:val="24"/>
          <w:szCs w:val="24"/>
        </w:rPr>
        <w:t>datos (</w:t>
      </w:r>
      <w:proofErr w:type="spellStart"/>
      <w:r w:rsidR="001670AB" w:rsidRPr="00B00603">
        <w:rPr>
          <w:rFonts w:ascii="Arial" w:hAnsi="Arial" w:cs="Arial"/>
          <w:sz w:val="24"/>
          <w:szCs w:val="24"/>
        </w:rPr>
        <w:t>The</w:t>
      </w:r>
      <w:proofErr w:type="spellEnd"/>
      <w:r w:rsidRPr="00B00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603">
        <w:rPr>
          <w:rFonts w:ascii="Arial" w:hAnsi="Arial" w:cs="Arial"/>
          <w:sz w:val="24"/>
          <w:szCs w:val="24"/>
        </w:rPr>
        <w:t>righ</w:t>
      </w:r>
      <w:proofErr w:type="spellEnd"/>
      <w:r w:rsidRPr="00B00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603">
        <w:rPr>
          <w:rFonts w:ascii="Arial" w:hAnsi="Arial" w:cs="Arial"/>
          <w:sz w:val="24"/>
          <w:szCs w:val="24"/>
        </w:rPr>
        <w:t>to</w:t>
      </w:r>
      <w:proofErr w:type="spellEnd"/>
      <w:r w:rsidRPr="00B00603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B00603">
        <w:rPr>
          <w:rFonts w:ascii="Arial" w:hAnsi="Arial" w:cs="Arial"/>
          <w:sz w:val="24"/>
          <w:szCs w:val="24"/>
        </w:rPr>
        <w:t>information</w:t>
      </w:r>
      <w:proofErr w:type="spellEnd"/>
      <w:r w:rsidRPr="00B00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603">
        <w:rPr>
          <w:rFonts w:ascii="Arial" w:hAnsi="Arial" w:cs="Arial"/>
          <w:sz w:val="24"/>
          <w:szCs w:val="24"/>
        </w:rPr>
        <w:t>about</w:t>
      </w:r>
      <w:proofErr w:type="spellEnd"/>
      <w:r w:rsidRPr="00B00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603">
        <w:rPr>
          <w:rFonts w:ascii="Arial" w:hAnsi="Arial" w:cs="Arial"/>
          <w:sz w:val="24"/>
          <w:szCs w:val="24"/>
        </w:rPr>
        <w:t>oneself</w:t>
      </w:r>
      <w:proofErr w:type="spellEnd"/>
      <w:r w:rsidRPr="00B00603">
        <w:rPr>
          <w:rFonts w:ascii="Arial" w:hAnsi="Arial" w:cs="Arial"/>
          <w:sz w:val="24"/>
          <w:szCs w:val="24"/>
        </w:rPr>
        <w:t>)</w:t>
      </w:r>
    </w:p>
    <w:p w:rsidR="00B00603" w:rsidRDefault="00B00603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 xml:space="preserve"> El tema de la protección de los datos personales recogidos se debe a que las TIC han generado “una insospechada capacidad para recoger, procesar y transmitir información(…)” Esto ha suscitado la defensa de estudiosos que ven una posible vulneración a derechos fundamentales por acceder a información que permite conocer a las personas; por tanto debe estar al resguardo, y condicionar profundamente las libertades; incide también en la reformulación del concepto de derecho a la intimidad como un poder que t</w:t>
      </w:r>
      <w:r w:rsidR="001670AB">
        <w:rPr>
          <w:rFonts w:ascii="Arial" w:hAnsi="Arial" w:cs="Arial"/>
          <w:sz w:val="24"/>
          <w:szCs w:val="24"/>
        </w:rPr>
        <w:t xml:space="preserve">iene el sujeto para decidir “ </w:t>
      </w:r>
      <w:r w:rsidRPr="00B00603">
        <w:rPr>
          <w:rFonts w:ascii="Arial" w:hAnsi="Arial" w:cs="Arial"/>
          <w:sz w:val="24"/>
          <w:szCs w:val="24"/>
        </w:rPr>
        <w:t>cuanto de sí</w:t>
      </w:r>
      <w:r>
        <w:rPr>
          <w:rFonts w:ascii="Arial" w:hAnsi="Arial" w:cs="Arial"/>
          <w:sz w:val="24"/>
          <w:szCs w:val="24"/>
        </w:rPr>
        <w:t xml:space="preserve"> </w:t>
      </w:r>
      <w:r w:rsidRPr="00B00603">
        <w:rPr>
          <w:rFonts w:ascii="Arial" w:hAnsi="Arial" w:cs="Arial"/>
          <w:sz w:val="24"/>
          <w:szCs w:val="24"/>
        </w:rPr>
        <w:t>pensamientos, sentimientos así como hechos de su vida personal- está dispuesto a compartir con lo</w:t>
      </w:r>
      <w:r>
        <w:rPr>
          <w:rFonts w:ascii="Arial" w:hAnsi="Arial" w:cs="Arial"/>
          <w:sz w:val="24"/>
          <w:szCs w:val="24"/>
        </w:rPr>
        <w:t>s otros”</w:t>
      </w:r>
    </w:p>
    <w:p w:rsidR="001670AB" w:rsidRDefault="00B00603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 xml:space="preserve"> “El derecho a la autodeterminación informativa se construye a partir del derecho a la intimidad, que se fundament</w:t>
      </w:r>
      <w:r w:rsidR="001670AB">
        <w:rPr>
          <w:rFonts w:ascii="Arial" w:hAnsi="Arial" w:cs="Arial"/>
          <w:sz w:val="24"/>
          <w:szCs w:val="24"/>
        </w:rPr>
        <w:t xml:space="preserve">a en el derecho de propiedad. </w:t>
      </w:r>
      <w:r w:rsidR="001670AB" w:rsidRPr="00B00603">
        <w:rPr>
          <w:rFonts w:ascii="Arial" w:hAnsi="Arial" w:cs="Arial"/>
          <w:sz w:val="24"/>
          <w:szCs w:val="24"/>
        </w:rPr>
        <w:t>La</w:t>
      </w:r>
      <w:r w:rsidRPr="00B00603">
        <w:rPr>
          <w:rFonts w:ascii="Arial" w:hAnsi="Arial" w:cs="Arial"/>
          <w:sz w:val="24"/>
          <w:szCs w:val="24"/>
        </w:rPr>
        <w:t xml:space="preserve"> autodeterminación informativa no se circunscribe a amparar a la persona frente al tratamiento de </w:t>
      </w:r>
      <w:r w:rsidRPr="00B00603">
        <w:rPr>
          <w:rFonts w:ascii="Arial" w:hAnsi="Arial" w:cs="Arial"/>
          <w:sz w:val="24"/>
          <w:szCs w:val="24"/>
        </w:rPr>
        <w:lastRenderedPageBreak/>
        <w:t>datos personales que le conciernan y que le revelen circunstancias personales que le merezcan per</w:t>
      </w:r>
      <w:r w:rsidR="001670AB">
        <w:rPr>
          <w:rFonts w:ascii="Arial" w:hAnsi="Arial" w:cs="Arial"/>
          <w:sz w:val="24"/>
          <w:szCs w:val="24"/>
        </w:rPr>
        <w:t xml:space="preserve">manecer en la esfera privada. </w:t>
      </w:r>
      <w:r w:rsidR="001670AB" w:rsidRPr="00B00603">
        <w:rPr>
          <w:rFonts w:ascii="Arial" w:hAnsi="Arial" w:cs="Arial"/>
          <w:sz w:val="24"/>
          <w:szCs w:val="24"/>
        </w:rPr>
        <w:t>Se</w:t>
      </w:r>
      <w:r w:rsidRPr="00B00603">
        <w:rPr>
          <w:rFonts w:ascii="Arial" w:hAnsi="Arial" w:cs="Arial"/>
          <w:sz w:val="24"/>
          <w:szCs w:val="24"/>
        </w:rPr>
        <w:t xml:space="preserve"> extiende a todo dato que se predica</w:t>
      </w:r>
      <w:r>
        <w:rPr>
          <w:rFonts w:ascii="Arial" w:hAnsi="Arial" w:cs="Arial"/>
          <w:sz w:val="24"/>
          <w:szCs w:val="24"/>
        </w:rPr>
        <w:t xml:space="preserve"> de determinada persona.” </w:t>
      </w:r>
    </w:p>
    <w:p w:rsidR="00B00603" w:rsidRDefault="00B00603">
      <w:pPr>
        <w:rPr>
          <w:rFonts w:ascii="Arial" w:hAnsi="Arial" w:cs="Arial"/>
          <w:sz w:val="24"/>
          <w:szCs w:val="24"/>
        </w:rPr>
      </w:pPr>
      <w:r w:rsidRPr="00B00603">
        <w:rPr>
          <w:rFonts w:ascii="Arial" w:hAnsi="Arial" w:cs="Arial"/>
          <w:sz w:val="24"/>
          <w:szCs w:val="24"/>
        </w:rPr>
        <w:t xml:space="preserve"> En España se trató en principio como libertad informática adscrito al derecho a la intimidad, porque la sentencia hito se pronunció sobre la recolección de datos por un programa de computador. Posteriormente se independizó la noción y sufrió una ampliación para abarcar todo dato recogido de la persona y almacenado en cualquier base de datos mecánica, informática o electrónica.</w:t>
      </w:r>
    </w:p>
    <w:p w:rsidR="00FF3799" w:rsidRDefault="00FF3799">
      <w:pPr>
        <w:rPr>
          <w:rFonts w:ascii="Arial" w:hAnsi="Arial" w:cs="Arial"/>
          <w:sz w:val="24"/>
          <w:szCs w:val="24"/>
        </w:rPr>
      </w:pPr>
      <w:r w:rsidRPr="00FF3799">
        <w:rPr>
          <w:rFonts w:ascii="Arial" w:hAnsi="Arial" w:cs="Arial"/>
          <w:sz w:val="24"/>
          <w:szCs w:val="24"/>
        </w:rPr>
        <w:t>En la jurisprudencia alemana inicial se desprendió el derecho la a autodeterminación de la información como derecho-instrumento que garantizaba, en cuanto al estar de por medio la tecnología de recolección, el derecho al libre desarrollo de la personalidad.</w:t>
      </w:r>
    </w:p>
    <w:p w:rsidR="00B00603" w:rsidRPr="00B00603" w:rsidRDefault="00B0060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00603" w:rsidRPr="00B00603" w:rsidSect="00006F15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15"/>
    <w:rsid w:val="00006F15"/>
    <w:rsid w:val="000272D2"/>
    <w:rsid w:val="00036831"/>
    <w:rsid w:val="00046E60"/>
    <w:rsid w:val="00047EC7"/>
    <w:rsid w:val="00051314"/>
    <w:rsid w:val="000540BB"/>
    <w:rsid w:val="00073F82"/>
    <w:rsid w:val="000B0AB3"/>
    <w:rsid w:val="000C2C00"/>
    <w:rsid w:val="000C7131"/>
    <w:rsid w:val="000C76FF"/>
    <w:rsid w:val="00100983"/>
    <w:rsid w:val="00101F3B"/>
    <w:rsid w:val="00102546"/>
    <w:rsid w:val="00117524"/>
    <w:rsid w:val="00140FA7"/>
    <w:rsid w:val="00142F68"/>
    <w:rsid w:val="00146B57"/>
    <w:rsid w:val="001670AB"/>
    <w:rsid w:val="001718BF"/>
    <w:rsid w:val="0018006A"/>
    <w:rsid w:val="0018387F"/>
    <w:rsid w:val="00187A4C"/>
    <w:rsid w:val="001922A6"/>
    <w:rsid w:val="001A6239"/>
    <w:rsid w:val="001D3848"/>
    <w:rsid w:val="001E033F"/>
    <w:rsid w:val="002101AD"/>
    <w:rsid w:val="00214B9C"/>
    <w:rsid w:val="002222A3"/>
    <w:rsid w:val="00222791"/>
    <w:rsid w:val="00225205"/>
    <w:rsid w:val="00226104"/>
    <w:rsid w:val="00240AB0"/>
    <w:rsid w:val="00242090"/>
    <w:rsid w:val="002655D5"/>
    <w:rsid w:val="0026634E"/>
    <w:rsid w:val="00292341"/>
    <w:rsid w:val="002A62EE"/>
    <w:rsid w:val="002C0247"/>
    <w:rsid w:val="002C4E76"/>
    <w:rsid w:val="002D1393"/>
    <w:rsid w:val="002D3274"/>
    <w:rsid w:val="002D61FE"/>
    <w:rsid w:val="00315374"/>
    <w:rsid w:val="00350102"/>
    <w:rsid w:val="00360D6F"/>
    <w:rsid w:val="00391BCB"/>
    <w:rsid w:val="00396EC9"/>
    <w:rsid w:val="003A5410"/>
    <w:rsid w:val="003B0F47"/>
    <w:rsid w:val="003B1CB2"/>
    <w:rsid w:val="003B2344"/>
    <w:rsid w:val="003E536B"/>
    <w:rsid w:val="003F3697"/>
    <w:rsid w:val="004165F0"/>
    <w:rsid w:val="00436B2F"/>
    <w:rsid w:val="00457CF7"/>
    <w:rsid w:val="0047410A"/>
    <w:rsid w:val="004809D9"/>
    <w:rsid w:val="004A5292"/>
    <w:rsid w:val="004B701E"/>
    <w:rsid w:val="004B7EAE"/>
    <w:rsid w:val="004C14EB"/>
    <w:rsid w:val="004D0995"/>
    <w:rsid w:val="004E4396"/>
    <w:rsid w:val="005027FF"/>
    <w:rsid w:val="00533D1D"/>
    <w:rsid w:val="00535890"/>
    <w:rsid w:val="005414E7"/>
    <w:rsid w:val="00544B93"/>
    <w:rsid w:val="00551234"/>
    <w:rsid w:val="005547D3"/>
    <w:rsid w:val="00560BCA"/>
    <w:rsid w:val="00564A0D"/>
    <w:rsid w:val="005A1B14"/>
    <w:rsid w:val="005A624B"/>
    <w:rsid w:val="005B1C56"/>
    <w:rsid w:val="005C1919"/>
    <w:rsid w:val="005E183B"/>
    <w:rsid w:val="005E347A"/>
    <w:rsid w:val="005F2CE3"/>
    <w:rsid w:val="006050B0"/>
    <w:rsid w:val="00617F66"/>
    <w:rsid w:val="00622266"/>
    <w:rsid w:val="00632829"/>
    <w:rsid w:val="006417E9"/>
    <w:rsid w:val="00653957"/>
    <w:rsid w:val="00661429"/>
    <w:rsid w:val="00661CA2"/>
    <w:rsid w:val="00662F95"/>
    <w:rsid w:val="00681104"/>
    <w:rsid w:val="00683652"/>
    <w:rsid w:val="00687169"/>
    <w:rsid w:val="006A7EE3"/>
    <w:rsid w:val="006B0D11"/>
    <w:rsid w:val="006B4AD5"/>
    <w:rsid w:val="006B75A9"/>
    <w:rsid w:val="006C4784"/>
    <w:rsid w:val="00716656"/>
    <w:rsid w:val="007231D3"/>
    <w:rsid w:val="0072374A"/>
    <w:rsid w:val="00747BFE"/>
    <w:rsid w:val="00750CD8"/>
    <w:rsid w:val="007555CB"/>
    <w:rsid w:val="00760E68"/>
    <w:rsid w:val="007731AA"/>
    <w:rsid w:val="00780CED"/>
    <w:rsid w:val="00782699"/>
    <w:rsid w:val="00784890"/>
    <w:rsid w:val="00793067"/>
    <w:rsid w:val="007A6728"/>
    <w:rsid w:val="007C6225"/>
    <w:rsid w:val="007C62FE"/>
    <w:rsid w:val="007D08C3"/>
    <w:rsid w:val="007D37DE"/>
    <w:rsid w:val="007F44C3"/>
    <w:rsid w:val="0080586F"/>
    <w:rsid w:val="00825B48"/>
    <w:rsid w:val="008321C9"/>
    <w:rsid w:val="008337AA"/>
    <w:rsid w:val="00852798"/>
    <w:rsid w:val="0086206B"/>
    <w:rsid w:val="008A4512"/>
    <w:rsid w:val="008B79E8"/>
    <w:rsid w:val="008C5607"/>
    <w:rsid w:val="008D36C5"/>
    <w:rsid w:val="008D6DB2"/>
    <w:rsid w:val="00942A2E"/>
    <w:rsid w:val="009435F2"/>
    <w:rsid w:val="00943BE0"/>
    <w:rsid w:val="009443D8"/>
    <w:rsid w:val="00944DFA"/>
    <w:rsid w:val="009458F4"/>
    <w:rsid w:val="00962189"/>
    <w:rsid w:val="00980987"/>
    <w:rsid w:val="00983B33"/>
    <w:rsid w:val="00990EEC"/>
    <w:rsid w:val="009A1E37"/>
    <w:rsid w:val="009A4ECB"/>
    <w:rsid w:val="009B5EB1"/>
    <w:rsid w:val="009C46EE"/>
    <w:rsid w:val="009E6148"/>
    <w:rsid w:val="00A11058"/>
    <w:rsid w:val="00A220CC"/>
    <w:rsid w:val="00A26F20"/>
    <w:rsid w:val="00A308C2"/>
    <w:rsid w:val="00A32372"/>
    <w:rsid w:val="00A44899"/>
    <w:rsid w:val="00A47EA1"/>
    <w:rsid w:val="00A53F3D"/>
    <w:rsid w:val="00A733BC"/>
    <w:rsid w:val="00AB5851"/>
    <w:rsid w:val="00B00603"/>
    <w:rsid w:val="00B02035"/>
    <w:rsid w:val="00B02DFF"/>
    <w:rsid w:val="00B9128F"/>
    <w:rsid w:val="00BA53F3"/>
    <w:rsid w:val="00BA5683"/>
    <w:rsid w:val="00BB0ADB"/>
    <w:rsid w:val="00BB1AB9"/>
    <w:rsid w:val="00BB5680"/>
    <w:rsid w:val="00BC7A81"/>
    <w:rsid w:val="00BE635F"/>
    <w:rsid w:val="00BF3EC5"/>
    <w:rsid w:val="00BF6AFD"/>
    <w:rsid w:val="00C06FF2"/>
    <w:rsid w:val="00C07D72"/>
    <w:rsid w:val="00C16726"/>
    <w:rsid w:val="00C16F8E"/>
    <w:rsid w:val="00C25C8B"/>
    <w:rsid w:val="00C366AC"/>
    <w:rsid w:val="00C3750D"/>
    <w:rsid w:val="00C40954"/>
    <w:rsid w:val="00C47092"/>
    <w:rsid w:val="00C62425"/>
    <w:rsid w:val="00C74AF1"/>
    <w:rsid w:val="00C95550"/>
    <w:rsid w:val="00CA56C4"/>
    <w:rsid w:val="00CB7311"/>
    <w:rsid w:val="00CD32BF"/>
    <w:rsid w:val="00D32852"/>
    <w:rsid w:val="00D4611F"/>
    <w:rsid w:val="00D64F0F"/>
    <w:rsid w:val="00D654BB"/>
    <w:rsid w:val="00D7095D"/>
    <w:rsid w:val="00D84E78"/>
    <w:rsid w:val="00D90D3F"/>
    <w:rsid w:val="00DA6B47"/>
    <w:rsid w:val="00DB5566"/>
    <w:rsid w:val="00DB6941"/>
    <w:rsid w:val="00DC5A81"/>
    <w:rsid w:val="00DD058A"/>
    <w:rsid w:val="00DE7AEF"/>
    <w:rsid w:val="00DF3B7B"/>
    <w:rsid w:val="00E06C2B"/>
    <w:rsid w:val="00E118A7"/>
    <w:rsid w:val="00E15921"/>
    <w:rsid w:val="00E21234"/>
    <w:rsid w:val="00E22506"/>
    <w:rsid w:val="00E40819"/>
    <w:rsid w:val="00E45982"/>
    <w:rsid w:val="00E621A7"/>
    <w:rsid w:val="00E76D7C"/>
    <w:rsid w:val="00E8037D"/>
    <w:rsid w:val="00E83760"/>
    <w:rsid w:val="00E973AC"/>
    <w:rsid w:val="00EC3F8D"/>
    <w:rsid w:val="00EF47C6"/>
    <w:rsid w:val="00F00977"/>
    <w:rsid w:val="00F4141F"/>
    <w:rsid w:val="00F45EE4"/>
    <w:rsid w:val="00F45FD2"/>
    <w:rsid w:val="00F53BD7"/>
    <w:rsid w:val="00F62F78"/>
    <w:rsid w:val="00F82F41"/>
    <w:rsid w:val="00FA2E3C"/>
    <w:rsid w:val="00FA39EF"/>
    <w:rsid w:val="00FB3011"/>
    <w:rsid w:val="00FD7D6E"/>
    <w:rsid w:val="00FF10A1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973BE-90A5-4149-9EF3-1653040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 E</dc:creator>
  <cp:keywords/>
  <dc:description/>
  <cp:lastModifiedBy>T S E</cp:lastModifiedBy>
  <cp:revision>1</cp:revision>
  <dcterms:created xsi:type="dcterms:W3CDTF">2019-08-24T04:08:00Z</dcterms:created>
  <dcterms:modified xsi:type="dcterms:W3CDTF">2019-08-24T04:54:00Z</dcterms:modified>
</cp:coreProperties>
</file>