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9A" w:rsidRPr="007A1FBC" w:rsidRDefault="001B759A" w:rsidP="005B0F46">
      <w:pPr>
        <w:jc w:val="center"/>
        <w:rPr>
          <w:b/>
          <w:sz w:val="30"/>
          <w:szCs w:val="30"/>
        </w:rPr>
      </w:pPr>
    </w:p>
    <w:p w:rsidR="005B0F46" w:rsidRPr="001B759A" w:rsidRDefault="00556967" w:rsidP="005B0F46">
      <w:pPr>
        <w:jc w:val="center"/>
        <w:rPr>
          <w:b/>
          <w:sz w:val="72"/>
          <w:szCs w:val="72"/>
        </w:rPr>
      </w:pPr>
      <w:r w:rsidRPr="001B759A">
        <w:rPr>
          <w:rFonts w:hint="eastAsia"/>
          <w:b/>
          <w:sz w:val="72"/>
          <w:szCs w:val="72"/>
        </w:rPr>
        <w:t>易存</w:t>
      </w:r>
      <w:r w:rsidR="001B759A">
        <w:rPr>
          <w:rFonts w:hint="eastAsia"/>
          <w:b/>
          <w:sz w:val="72"/>
          <w:szCs w:val="72"/>
        </w:rPr>
        <w:t>企业</w:t>
      </w:r>
      <w:r w:rsidRPr="001B759A">
        <w:rPr>
          <w:rFonts w:hint="eastAsia"/>
          <w:b/>
          <w:sz w:val="72"/>
          <w:szCs w:val="72"/>
        </w:rPr>
        <w:t>管理软件</w:t>
      </w:r>
    </w:p>
    <w:p w:rsidR="00152BCC" w:rsidRPr="001B759A" w:rsidRDefault="001B759A" w:rsidP="005B0F46">
      <w:pPr>
        <w:jc w:val="center"/>
        <w:rPr>
          <w:b/>
          <w:sz w:val="30"/>
          <w:szCs w:val="30"/>
        </w:rPr>
      </w:pPr>
      <w:r w:rsidRPr="001B759A">
        <w:rPr>
          <w:rFonts w:hint="eastAsia"/>
          <w:b/>
          <w:sz w:val="30"/>
          <w:szCs w:val="30"/>
        </w:rPr>
        <w:t>---------</w:t>
      </w:r>
      <w:r w:rsidR="00556967" w:rsidRPr="001B759A">
        <w:rPr>
          <w:rFonts w:hint="eastAsia"/>
          <w:b/>
          <w:sz w:val="30"/>
          <w:szCs w:val="30"/>
        </w:rPr>
        <w:t>专业的钢卷材料进销存系统</w:t>
      </w:r>
    </w:p>
    <w:p w:rsidR="00556967" w:rsidRDefault="00556967"/>
    <w:p w:rsidR="005B0F46" w:rsidRDefault="005B0F46"/>
    <w:p w:rsidR="007A0A33" w:rsidRPr="001B759A" w:rsidRDefault="005B0F46">
      <w:pPr>
        <w:rPr>
          <w:sz w:val="24"/>
          <w:szCs w:val="24"/>
        </w:rPr>
      </w:pPr>
      <w:r w:rsidRPr="001B759A">
        <w:rPr>
          <w:rFonts w:hint="eastAsia"/>
          <w:sz w:val="24"/>
          <w:szCs w:val="24"/>
        </w:rPr>
        <w:t>易存进销存系统是专业为钢材卷材加工销售企业设计的一款进销存管理软件，涵盖了包括库存，加工，发货，财务等主要业务。</w:t>
      </w:r>
    </w:p>
    <w:p w:rsidR="005B0F46" w:rsidRPr="001B759A" w:rsidRDefault="007A0A33">
      <w:pPr>
        <w:rPr>
          <w:sz w:val="24"/>
          <w:szCs w:val="24"/>
        </w:rPr>
      </w:pPr>
      <w:r w:rsidRPr="001B759A">
        <w:rPr>
          <w:rFonts w:hint="eastAsia"/>
          <w:sz w:val="24"/>
          <w:szCs w:val="24"/>
        </w:rPr>
        <w:t>软件业务流程完全由目前在钢材贸易企业内部管理人员规划设计，基本上不需要做太多的改动就可以适应您的需求。</w:t>
      </w:r>
    </w:p>
    <w:p w:rsidR="007A0A33" w:rsidRPr="001B759A" w:rsidRDefault="007A0A33">
      <w:pPr>
        <w:rPr>
          <w:sz w:val="24"/>
          <w:szCs w:val="24"/>
        </w:rPr>
      </w:pPr>
      <w:r w:rsidRPr="001B759A">
        <w:rPr>
          <w:rFonts w:hint="eastAsia"/>
          <w:sz w:val="24"/>
          <w:szCs w:val="24"/>
        </w:rPr>
        <w:t>软件开发由广州一线软件开发人员开发，系统稳定可靠</w:t>
      </w:r>
    </w:p>
    <w:p w:rsidR="007A0A33" w:rsidRPr="001B759A" w:rsidRDefault="007A0A33">
      <w:pPr>
        <w:rPr>
          <w:sz w:val="24"/>
          <w:szCs w:val="24"/>
        </w:rPr>
      </w:pPr>
      <w:r w:rsidRPr="001B759A">
        <w:rPr>
          <w:rFonts w:hint="eastAsia"/>
          <w:sz w:val="24"/>
          <w:szCs w:val="24"/>
        </w:rPr>
        <w:t>软件可以多用户同进登录，各司其职，并根据相关的权限控制，</w:t>
      </w:r>
      <w:r w:rsidR="007D4D5E" w:rsidRPr="001B759A">
        <w:rPr>
          <w:rFonts w:hint="eastAsia"/>
          <w:sz w:val="24"/>
          <w:szCs w:val="24"/>
        </w:rPr>
        <w:t>可以做到</w:t>
      </w:r>
      <w:r w:rsidRPr="001B759A">
        <w:rPr>
          <w:rFonts w:hint="eastAsia"/>
          <w:sz w:val="24"/>
          <w:szCs w:val="24"/>
        </w:rPr>
        <w:t>让敏感的数据只对</w:t>
      </w:r>
      <w:r w:rsidR="007D4D5E" w:rsidRPr="001B759A">
        <w:rPr>
          <w:rFonts w:hint="eastAsia"/>
          <w:sz w:val="24"/>
          <w:szCs w:val="24"/>
        </w:rPr>
        <w:t>相关人员开放。</w:t>
      </w:r>
    </w:p>
    <w:p w:rsidR="005B0F46" w:rsidRPr="001B759A" w:rsidRDefault="005B0F46">
      <w:pPr>
        <w:rPr>
          <w:sz w:val="24"/>
          <w:szCs w:val="24"/>
        </w:rPr>
      </w:pPr>
      <w:r w:rsidRPr="001B759A">
        <w:rPr>
          <w:rFonts w:hint="eastAsia"/>
          <w:sz w:val="24"/>
          <w:szCs w:val="24"/>
        </w:rPr>
        <w:t>软件采用微</w:t>
      </w:r>
      <w:r w:rsidR="007A0A33" w:rsidRPr="001B759A">
        <w:rPr>
          <w:rFonts w:hint="eastAsia"/>
          <w:sz w:val="24"/>
          <w:szCs w:val="24"/>
        </w:rPr>
        <w:t>软</w:t>
      </w:r>
      <w:r w:rsidRPr="001B759A">
        <w:rPr>
          <w:rFonts w:hint="eastAsia"/>
          <w:sz w:val="24"/>
          <w:szCs w:val="24"/>
        </w:rPr>
        <w:t>的</w:t>
      </w:r>
      <w:r w:rsidRPr="001B759A">
        <w:rPr>
          <w:rFonts w:hint="eastAsia"/>
          <w:sz w:val="24"/>
          <w:szCs w:val="24"/>
        </w:rPr>
        <w:t>MS-SQL</w:t>
      </w:r>
      <w:r w:rsidRPr="001B759A">
        <w:rPr>
          <w:rFonts w:hint="eastAsia"/>
          <w:sz w:val="24"/>
          <w:szCs w:val="24"/>
        </w:rPr>
        <w:t>数据库，让您对数据的安全可靠不再担忧。</w:t>
      </w:r>
    </w:p>
    <w:p w:rsidR="005B0F46" w:rsidRDefault="005B0F46">
      <w:pPr>
        <w:rPr>
          <w:rFonts w:hint="eastAsia"/>
          <w:sz w:val="24"/>
          <w:szCs w:val="24"/>
        </w:rPr>
      </w:pPr>
    </w:p>
    <w:p w:rsidR="00561001" w:rsidRDefault="00561001">
      <w:pPr>
        <w:rPr>
          <w:rFonts w:hint="eastAsia"/>
          <w:sz w:val="24"/>
          <w:szCs w:val="24"/>
        </w:rPr>
      </w:pPr>
      <w:r>
        <w:rPr>
          <w:rFonts w:hint="eastAsia"/>
          <w:sz w:val="24"/>
          <w:szCs w:val="24"/>
        </w:rPr>
        <w:t>软件主界面如下图所示：</w:t>
      </w:r>
    </w:p>
    <w:p w:rsidR="00561001" w:rsidRDefault="00561001">
      <w:pPr>
        <w:rPr>
          <w:rFonts w:hint="eastAsia"/>
          <w:sz w:val="24"/>
          <w:szCs w:val="24"/>
        </w:rPr>
      </w:pPr>
      <w:r>
        <w:rPr>
          <w:rFonts w:hint="eastAsia"/>
          <w:noProof/>
          <w:sz w:val="24"/>
          <w:szCs w:val="24"/>
        </w:rPr>
        <w:drawing>
          <wp:inline distT="0" distB="0" distL="0" distR="0">
            <wp:extent cx="5274310" cy="37618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761844"/>
                    </a:xfrm>
                    <a:prstGeom prst="rect">
                      <a:avLst/>
                    </a:prstGeom>
                    <a:noFill/>
                    <a:ln w="9525">
                      <a:noFill/>
                      <a:miter lim="800000"/>
                      <a:headEnd/>
                      <a:tailEnd/>
                    </a:ln>
                  </pic:spPr>
                </pic:pic>
              </a:graphicData>
            </a:graphic>
          </wp:inline>
        </w:drawing>
      </w:r>
    </w:p>
    <w:p w:rsidR="00561001" w:rsidRPr="001B759A" w:rsidRDefault="00561001">
      <w:pPr>
        <w:rPr>
          <w:sz w:val="24"/>
          <w:szCs w:val="24"/>
        </w:rPr>
      </w:pPr>
    </w:p>
    <w:p w:rsidR="00556967" w:rsidRDefault="00556967" w:rsidP="00556967">
      <w:pPr>
        <w:pStyle w:val="a3"/>
        <w:numPr>
          <w:ilvl w:val="0"/>
          <w:numId w:val="2"/>
        </w:numPr>
        <w:ind w:firstLineChars="0"/>
        <w:rPr>
          <w:rFonts w:hint="eastAsia"/>
          <w:b/>
          <w:sz w:val="28"/>
          <w:szCs w:val="28"/>
        </w:rPr>
      </w:pPr>
      <w:r w:rsidRPr="001B759A">
        <w:rPr>
          <w:rFonts w:hint="eastAsia"/>
          <w:b/>
          <w:sz w:val="28"/>
          <w:szCs w:val="28"/>
        </w:rPr>
        <w:t>库存管理</w:t>
      </w:r>
    </w:p>
    <w:p w:rsidR="00AD3E19" w:rsidRPr="00AD3E19" w:rsidRDefault="00AD3E19" w:rsidP="00AD3E19">
      <w:pPr>
        <w:pStyle w:val="a3"/>
        <w:ind w:left="420" w:firstLineChars="0" w:firstLine="0"/>
        <w:rPr>
          <w:sz w:val="24"/>
          <w:szCs w:val="24"/>
        </w:rPr>
      </w:pPr>
      <w:r w:rsidRPr="00AD3E19">
        <w:rPr>
          <w:rFonts w:hint="eastAsia"/>
          <w:sz w:val="24"/>
          <w:szCs w:val="24"/>
        </w:rPr>
        <w:t>软件可以管理原材料卷，加工小件的库存</w:t>
      </w:r>
    </w:p>
    <w:p w:rsidR="00556967" w:rsidRDefault="00561001" w:rsidP="00556967">
      <w:pPr>
        <w:pStyle w:val="a3"/>
        <w:numPr>
          <w:ilvl w:val="0"/>
          <w:numId w:val="3"/>
        </w:numPr>
        <w:ind w:firstLineChars="0"/>
        <w:rPr>
          <w:rFonts w:hint="eastAsia"/>
          <w:sz w:val="24"/>
          <w:szCs w:val="24"/>
        </w:rPr>
      </w:pPr>
      <w:r>
        <w:rPr>
          <w:rFonts w:hint="eastAsia"/>
          <w:sz w:val="24"/>
          <w:szCs w:val="24"/>
        </w:rPr>
        <w:t>原材料库存管理</w:t>
      </w:r>
      <w:r w:rsidR="00556967" w:rsidRPr="001B759A">
        <w:rPr>
          <w:rFonts w:hint="eastAsia"/>
          <w:sz w:val="24"/>
          <w:szCs w:val="24"/>
        </w:rPr>
        <w:t>，可以记录原材料入库时卷材的重量，长度，规格，类别，单价，运费，其它费用等信息</w:t>
      </w:r>
      <w:r w:rsidR="0060277C" w:rsidRPr="001B759A">
        <w:rPr>
          <w:rFonts w:hint="eastAsia"/>
          <w:sz w:val="24"/>
          <w:szCs w:val="24"/>
        </w:rPr>
        <w:t>，原材料入库后如果记录了单价等信息还会自</w:t>
      </w:r>
      <w:r w:rsidR="0060277C" w:rsidRPr="001B759A">
        <w:rPr>
          <w:rFonts w:hint="eastAsia"/>
          <w:sz w:val="24"/>
          <w:szCs w:val="24"/>
        </w:rPr>
        <w:lastRenderedPageBreak/>
        <w:t>动增加供应商应付账款和应开增值税发票等。</w:t>
      </w:r>
    </w:p>
    <w:p w:rsidR="00561001" w:rsidRDefault="00561001" w:rsidP="00561001">
      <w:pPr>
        <w:pStyle w:val="a3"/>
        <w:ind w:left="360" w:firstLineChars="0" w:firstLine="0"/>
        <w:rPr>
          <w:rFonts w:hint="eastAsia"/>
          <w:sz w:val="24"/>
          <w:szCs w:val="24"/>
        </w:rPr>
      </w:pPr>
      <w:r>
        <w:rPr>
          <w:noProof/>
          <w:sz w:val="24"/>
          <w:szCs w:val="24"/>
        </w:rPr>
        <w:drawing>
          <wp:inline distT="0" distB="0" distL="0" distR="0">
            <wp:extent cx="5274310" cy="29659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rFonts w:hint="eastAsia"/>
          <w:sz w:val="24"/>
          <w:szCs w:val="24"/>
        </w:rPr>
      </w:pPr>
    </w:p>
    <w:p w:rsidR="00561001" w:rsidRDefault="00561001" w:rsidP="00561001">
      <w:pPr>
        <w:pStyle w:val="a3"/>
        <w:ind w:left="360" w:firstLineChars="0" w:firstLine="0"/>
        <w:rPr>
          <w:rFonts w:hint="eastAsia"/>
          <w:sz w:val="24"/>
          <w:szCs w:val="24"/>
        </w:rPr>
      </w:pPr>
      <w:r>
        <w:rPr>
          <w:rFonts w:hint="eastAsia"/>
          <w:sz w:val="24"/>
          <w:szCs w:val="24"/>
        </w:rPr>
        <w:t>原材料入库界面</w:t>
      </w:r>
    </w:p>
    <w:p w:rsidR="00561001" w:rsidRPr="001B759A" w:rsidRDefault="00561001" w:rsidP="00561001">
      <w:pPr>
        <w:pStyle w:val="a3"/>
        <w:ind w:left="360" w:firstLineChars="0" w:firstLine="0"/>
        <w:rPr>
          <w:sz w:val="24"/>
          <w:szCs w:val="24"/>
        </w:rPr>
      </w:pPr>
      <w:r>
        <w:rPr>
          <w:noProof/>
          <w:sz w:val="24"/>
          <w:szCs w:val="24"/>
        </w:rPr>
        <w:drawing>
          <wp:inline distT="0" distB="0" distL="0" distR="0">
            <wp:extent cx="4925695" cy="5063490"/>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25695" cy="5063490"/>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3"/>
        </w:numPr>
        <w:ind w:firstLineChars="0"/>
        <w:rPr>
          <w:sz w:val="24"/>
          <w:szCs w:val="24"/>
        </w:rPr>
      </w:pPr>
      <w:r w:rsidRPr="001B759A">
        <w:rPr>
          <w:rFonts w:hint="eastAsia"/>
          <w:sz w:val="24"/>
          <w:szCs w:val="24"/>
        </w:rPr>
        <w:lastRenderedPageBreak/>
        <w:t>原材料加工，支持开平，开卷，开条等加工操作，加工后计算原料卷的剩余长度和重量，并更新小件的当前库存数量，同时可以查看各个小件的来源卷</w:t>
      </w:r>
    </w:p>
    <w:p w:rsidR="00556967" w:rsidRDefault="00556967" w:rsidP="00556967">
      <w:pPr>
        <w:pStyle w:val="a3"/>
        <w:ind w:left="360" w:firstLineChars="0" w:firstLine="0"/>
        <w:rPr>
          <w:rFonts w:hint="eastAsia"/>
          <w:sz w:val="24"/>
          <w:szCs w:val="24"/>
        </w:rPr>
      </w:pPr>
      <w:r w:rsidRPr="001B759A">
        <w:rPr>
          <w:rFonts w:hint="eastAsia"/>
          <w:sz w:val="24"/>
          <w:szCs w:val="24"/>
        </w:rPr>
        <w:t>原料卷加工完成之后还会根据实际的加工长度计算实际厚度</w:t>
      </w:r>
    </w:p>
    <w:p w:rsidR="00561001" w:rsidRDefault="00561001" w:rsidP="00556967">
      <w:pPr>
        <w:pStyle w:val="a3"/>
        <w:ind w:left="360" w:firstLineChars="0" w:firstLine="0"/>
        <w:rPr>
          <w:rFonts w:hint="eastAsia"/>
          <w:sz w:val="24"/>
          <w:szCs w:val="24"/>
        </w:rPr>
      </w:pPr>
      <w:r>
        <w:rPr>
          <w:rFonts w:hint="eastAsia"/>
          <w:sz w:val="24"/>
          <w:szCs w:val="24"/>
        </w:rPr>
        <w:t>卷材加工界面：</w:t>
      </w:r>
    </w:p>
    <w:p w:rsidR="00561001" w:rsidRPr="001B759A" w:rsidRDefault="00561001" w:rsidP="00556967">
      <w:pPr>
        <w:pStyle w:val="a3"/>
        <w:ind w:left="360" w:firstLineChars="0" w:firstLine="0"/>
        <w:rPr>
          <w:sz w:val="24"/>
          <w:szCs w:val="24"/>
        </w:rPr>
      </w:pPr>
      <w:r>
        <w:rPr>
          <w:noProof/>
          <w:sz w:val="24"/>
          <w:szCs w:val="24"/>
        </w:rPr>
        <w:drawing>
          <wp:inline distT="0" distB="0" distL="0" distR="0">
            <wp:extent cx="4227195" cy="4321810"/>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27195" cy="4321810"/>
                    </a:xfrm>
                    <a:prstGeom prst="rect">
                      <a:avLst/>
                    </a:prstGeom>
                    <a:noFill/>
                    <a:ln w="9525">
                      <a:noFill/>
                      <a:miter lim="800000"/>
                      <a:headEnd/>
                      <a:tailEnd/>
                    </a:ln>
                  </pic:spPr>
                </pic:pic>
              </a:graphicData>
            </a:graphic>
          </wp:inline>
        </w:drawing>
      </w:r>
    </w:p>
    <w:p w:rsidR="00556967" w:rsidRPr="001B759A" w:rsidRDefault="00556967" w:rsidP="00561001">
      <w:pPr>
        <w:pStyle w:val="a3"/>
        <w:ind w:left="360" w:firstLineChars="0" w:firstLine="0"/>
        <w:rPr>
          <w:sz w:val="24"/>
          <w:szCs w:val="24"/>
        </w:rPr>
      </w:pPr>
    </w:p>
    <w:p w:rsidR="004C24AA" w:rsidRDefault="004C24AA" w:rsidP="00556967">
      <w:pPr>
        <w:pStyle w:val="a3"/>
        <w:numPr>
          <w:ilvl w:val="0"/>
          <w:numId w:val="3"/>
        </w:numPr>
        <w:ind w:firstLineChars="0"/>
        <w:rPr>
          <w:rFonts w:hint="eastAsia"/>
          <w:sz w:val="24"/>
          <w:szCs w:val="24"/>
        </w:rPr>
      </w:pPr>
      <w:r w:rsidRPr="001B759A">
        <w:rPr>
          <w:rFonts w:hint="eastAsia"/>
          <w:sz w:val="24"/>
          <w:szCs w:val="24"/>
        </w:rPr>
        <w:t>小件管理，除了可以看到当前各仓库的小件库存总数量，还可以查看各批次小件的库存明细。</w:t>
      </w:r>
    </w:p>
    <w:p w:rsidR="00561001" w:rsidRDefault="00561001" w:rsidP="00561001">
      <w:pPr>
        <w:pStyle w:val="a3"/>
        <w:ind w:left="360" w:firstLineChars="0" w:firstLine="0"/>
        <w:rPr>
          <w:rFonts w:hint="eastAsia"/>
          <w:sz w:val="24"/>
          <w:szCs w:val="24"/>
        </w:rPr>
      </w:pPr>
      <w:r>
        <w:rPr>
          <w:rFonts w:hint="eastAsia"/>
          <w:sz w:val="24"/>
          <w:szCs w:val="24"/>
        </w:rPr>
        <w:t>小件库存界面：</w:t>
      </w:r>
    </w:p>
    <w:p w:rsidR="00561001" w:rsidRDefault="00561001" w:rsidP="00561001">
      <w:pPr>
        <w:pStyle w:val="a3"/>
        <w:ind w:left="360" w:firstLineChars="0" w:firstLine="0"/>
        <w:rPr>
          <w:rFonts w:hint="eastAsia"/>
          <w:sz w:val="24"/>
          <w:szCs w:val="24"/>
        </w:rPr>
      </w:pPr>
      <w:r>
        <w:rPr>
          <w:noProof/>
          <w:sz w:val="24"/>
          <w:szCs w:val="24"/>
        </w:rPr>
        <w:drawing>
          <wp:inline distT="0" distB="0" distL="0" distR="0">
            <wp:extent cx="5274310" cy="284363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rFonts w:hint="eastAsia"/>
          <w:sz w:val="24"/>
          <w:szCs w:val="24"/>
        </w:rPr>
      </w:pPr>
      <w:r>
        <w:rPr>
          <w:rFonts w:hint="eastAsia"/>
          <w:sz w:val="24"/>
          <w:szCs w:val="24"/>
        </w:rPr>
        <w:lastRenderedPageBreak/>
        <w:t>点开每种库存的数量</w:t>
      </w:r>
      <w:r>
        <w:rPr>
          <w:rFonts w:hint="eastAsia"/>
          <w:sz w:val="24"/>
          <w:szCs w:val="24"/>
        </w:rPr>
        <w:t xml:space="preserve"> </w:t>
      </w:r>
      <w:r>
        <w:rPr>
          <w:rFonts w:hint="eastAsia"/>
          <w:sz w:val="24"/>
          <w:szCs w:val="24"/>
        </w:rPr>
        <w:t>，可以看到相关的明细：</w:t>
      </w:r>
    </w:p>
    <w:p w:rsidR="00420826" w:rsidRDefault="00420826" w:rsidP="00561001">
      <w:pPr>
        <w:pStyle w:val="a3"/>
        <w:ind w:left="360" w:firstLineChars="0" w:firstLine="0"/>
        <w:rPr>
          <w:rFonts w:hint="eastAsia"/>
          <w:sz w:val="24"/>
          <w:szCs w:val="24"/>
        </w:rPr>
      </w:pPr>
      <w:r>
        <w:rPr>
          <w:rFonts w:hint="eastAsia"/>
          <w:noProof/>
          <w:sz w:val="24"/>
          <w:szCs w:val="24"/>
        </w:rPr>
        <w:drawing>
          <wp:inline distT="0" distB="0" distL="0" distR="0">
            <wp:extent cx="5274310" cy="247516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475168"/>
                    </a:xfrm>
                    <a:prstGeom prst="rect">
                      <a:avLst/>
                    </a:prstGeom>
                    <a:noFill/>
                    <a:ln w="9525">
                      <a:noFill/>
                      <a:miter lim="800000"/>
                      <a:headEnd/>
                      <a:tailEnd/>
                    </a:ln>
                  </pic:spPr>
                </pic:pic>
              </a:graphicData>
            </a:graphic>
          </wp:inline>
        </w:drawing>
      </w:r>
    </w:p>
    <w:p w:rsidR="00420826" w:rsidRPr="001B759A" w:rsidRDefault="00420826" w:rsidP="00561001">
      <w:pPr>
        <w:pStyle w:val="a3"/>
        <w:ind w:left="360" w:firstLineChars="0" w:firstLine="0"/>
        <w:rPr>
          <w:sz w:val="24"/>
          <w:szCs w:val="24"/>
        </w:rPr>
      </w:pPr>
      <w:r>
        <w:rPr>
          <w:rFonts w:hint="eastAsia"/>
          <w:sz w:val="24"/>
          <w:szCs w:val="24"/>
        </w:rPr>
        <w:t>在这里可以看到每个小件的含税成本和不含税成本，方便客户卖货时计算盈亏点。</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在管理界面就可以看到原料卷的所有加工记录和盘点记录</w:t>
      </w:r>
    </w:p>
    <w:p w:rsidR="00556967" w:rsidRDefault="00556967" w:rsidP="00556967">
      <w:pPr>
        <w:pStyle w:val="a3"/>
        <w:numPr>
          <w:ilvl w:val="0"/>
          <w:numId w:val="3"/>
        </w:numPr>
        <w:ind w:firstLineChars="0"/>
        <w:rPr>
          <w:rFonts w:hint="eastAsia"/>
          <w:sz w:val="24"/>
          <w:szCs w:val="24"/>
        </w:rPr>
      </w:pPr>
      <w:r w:rsidRPr="001B759A">
        <w:rPr>
          <w:rFonts w:hint="eastAsia"/>
          <w:sz w:val="24"/>
          <w:szCs w:val="24"/>
        </w:rPr>
        <w:t>支持多个仓库</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支持小件直接入库操作</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支持原料卷和小件的盘点操作</w:t>
      </w:r>
    </w:p>
    <w:p w:rsidR="00561001" w:rsidRPr="001B759A" w:rsidRDefault="00561001" w:rsidP="00561001">
      <w:pPr>
        <w:pStyle w:val="a3"/>
        <w:ind w:left="360" w:firstLineChars="0" w:firstLine="0"/>
        <w:rPr>
          <w:sz w:val="24"/>
          <w:szCs w:val="24"/>
        </w:rPr>
      </w:pPr>
    </w:p>
    <w:p w:rsidR="00556967" w:rsidRPr="001B759A" w:rsidRDefault="00556967" w:rsidP="00556967">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出货管理</w:t>
      </w:r>
    </w:p>
    <w:p w:rsidR="00556967" w:rsidRDefault="00D35D19" w:rsidP="00D35D19">
      <w:pPr>
        <w:pStyle w:val="a3"/>
        <w:numPr>
          <w:ilvl w:val="0"/>
          <w:numId w:val="4"/>
        </w:numPr>
        <w:ind w:firstLineChars="0"/>
        <w:rPr>
          <w:rFonts w:hint="eastAsia"/>
          <w:sz w:val="24"/>
          <w:szCs w:val="24"/>
        </w:rPr>
      </w:pPr>
      <w:r w:rsidRPr="001B759A">
        <w:rPr>
          <w:rFonts w:hint="eastAsia"/>
          <w:sz w:val="24"/>
          <w:szCs w:val="24"/>
        </w:rPr>
        <w:t>客户资料管理</w:t>
      </w:r>
      <w:r w:rsidR="00420826">
        <w:rPr>
          <w:rFonts w:hint="eastAsia"/>
          <w:sz w:val="24"/>
          <w:szCs w:val="24"/>
        </w:rPr>
        <w:t>，客户可以分类，建立多个联系人。</w:t>
      </w:r>
    </w:p>
    <w:p w:rsidR="00420826" w:rsidRPr="001B759A" w:rsidRDefault="00420826" w:rsidP="00420826">
      <w:pPr>
        <w:pStyle w:val="a3"/>
        <w:ind w:left="360" w:firstLineChars="0" w:firstLine="0"/>
        <w:rPr>
          <w:sz w:val="24"/>
          <w:szCs w:val="24"/>
        </w:rPr>
      </w:pPr>
      <w:r>
        <w:rPr>
          <w:noProof/>
          <w:sz w:val="24"/>
          <w:szCs w:val="24"/>
        </w:rPr>
        <w:drawing>
          <wp:inline distT="0" distB="0" distL="0" distR="0">
            <wp:extent cx="5274310" cy="284363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D35D19" w:rsidRDefault="00D35D19" w:rsidP="00D35D19">
      <w:pPr>
        <w:pStyle w:val="a3"/>
        <w:numPr>
          <w:ilvl w:val="0"/>
          <w:numId w:val="4"/>
        </w:numPr>
        <w:ind w:firstLineChars="0"/>
        <w:rPr>
          <w:rFonts w:hint="eastAsia"/>
          <w:sz w:val="24"/>
          <w:szCs w:val="24"/>
        </w:rPr>
      </w:pPr>
      <w:r w:rsidRPr="001B759A">
        <w:rPr>
          <w:rFonts w:hint="eastAsia"/>
          <w:sz w:val="24"/>
          <w:szCs w:val="24"/>
        </w:rPr>
        <w:t>送货单管理，除了主要的功能外</w:t>
      </w:r>
      <w:r w:rsidR="0060277C" w:rsidRPr="001B759A">
        <w:rPr>
          <w:rFonts w:hint="eastAsia"/>
          <w:sz w:val="24"/>
          <w:szCs w:val="24"/>
        </w:rPr>
        <w:t>，</w:t>
      </w:r>
      <w:r w:rsidRPr="001B759A">
        <w:rPr>
          <w:rFonts w:hint="eastAsia"/>
          <w:sz w:val="24"/>
          <w:szCs w:val="24"/>
        </w:rPr>
        <w:t>还</w:t>
      </w:r>
      <w:r w:rsidR="0060277C" w:rsidRPr="001B759A">
        <w:rPr>
          <w:rFonts w:hint="eastAsia"/>
          <w:sz w:val="24"/>
          <w:szCs w:val="24"/>
        </w:rPr>
        <w:t>可以自动生成单号，单号的生成规则可以自定义</w:t>
      </w:r>
      <w:r w:rsidRPr="001B759A">
        <w:rPr>
          <w:rFonts w:hint="eastAsia"/>
          <w:sz w:val="24"/>
          <w:szCs w:val="24"/>
        </w:rPr>
        <w:t>，并可打印送货单</w:t>
      </w:r>
    </w:p>
    <w:p w:rsidR="00420826" w:rsidRDefault="00420826" w:rsidP="00420826">
      <w:pPr>
        <w:pStyle w:val="a3"/>
        <w:ind w:left="360" w:firstLineChars="0" w:firstLine="0"/>
        <w:rPr>
          <w:rFonts w:hint="eastAsia"/>
          <w:sz w:val="24"/>
          <w:szCs w:val="24"/>
        </w:rPr>
      </w:pPr>
      <w:r>
        <w:rPr>
          <w:noProof/>
          <w:sz w:val="24"/>
          <w:szCs w:val="24"/>
        </w:rPr>
        <w:lastRenderedPageBreak/>
        <w:drawing>
          <wp:inline distT="0" distB="0" distL="0" distR="0">
            <wp:extent cx="5274310" cy="284363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rFonts w:hint="eastAsia"/>
          <w:sz w:val="24"/>
          <w:szCs w:val="24"/>
        </w:rPr>
      </w:pPr>
      <w:r>
        <w:rPr>
          <w:rFonts w:hint="eastAsia"/>
          <w:sz w:val="24"/>
          <w:szCs w:val="24"/>
        </w:rPr>
        <w:t>送货单明细界面如下：</w:t>
      </w:r>
    </w:p>
    <w:p w:rsidR="00420826" w:rsidRDefault="00420826" w:rsidP="00420826">
      <w:pPr>
        <w:pStyle w:val="a3"/>
        <w:ind w:left="360" w:firstLineChars="0" w:firstLine="0"/>
        <w:rPr>
          <w:rFonts w:hint="eastAsia"/>
          <w:sz w:val="24"/>
          <w:szCs w:val="24"/>
        </w:rPr>
      </w:pPr>
      <w:r>
        <w:rPr>
          <w:noProof/>
          <w:sz w:val="24"/>
          <w:szCs w:val="24"/>
        </w:rPr>
        <w:drawing>
          <wp:inline distT="0" distB="0" distL="0" distR="0">
            <wp:extent cx="5274310" cy="267221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420826" w:rsidRPr="00420826" w:rsidRDefault="00420826" w:rsidP="00420826">
      <w:pPr>
        <w:pStyle w:val="a3"/>
        <w:ind w:left="360" w:firstLineChars="0" w:firstLine="0"/>
        <w:rPr>
          <w:sz w:val="24"/>
          <w:szCs w:val="24"/>
        </w:rPr>
      </w:pPr>
      <w:r>
        <w:rPr>
          <w:rFonts w:hint="eastAsia"/>
          <w:sz w:val="24"/>
          <w:szCs w:val="24"/>
        </w:rPr>
        <w:t>在明细界面可以对送货单进行多种操作，并且可以显示送货单的毛利，各种成本等。查看利润和单价等是有权限限制的，没有相应授权的操作员是看不到单价和毛利的，保护客户的敏感数据。</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增加出货商品时系统有非常方便的商品选择界面，能够帮用户快速</w:t>
      </w:r>
      <w:r w:rsidR="004C24AA" w:rsidRPr="001B759A">
        <w:rPr>
          <w:rFonts w:hint="eastAsia"/>
          <w:sz w:val="24"/>
          <w:szCs w:val="24"/>
        </w:rPr>
        <w:t>找到相关商品，增加单据录入的速度</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送货单出货后自动增加相应的应收账款，并计算应收款的账龄</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送货单可撤销功能，对于输入错误的送货单，不管有没有出货，系统都</w:t>
      </w:r>
      <w:r w:rsidRPr="001B759A">
        <w:rPr>
          <w:rFonts w:hint="eastAsia"/>
          <w:sz w:val="24"/>
          <w:szCs w:val="24"/>
        </w:rPr>
        <w:t xml:space="preserve"> </w:t>
      </w:r>
      <w:r w:rsidRPr="001B759A">
        <w:rPr>
          <w:rFonts w:hint="eastAsia"/>
          <w:sz w:val="24"/>
          <w:szCs w:val="24"/>
        </w:rPr>
        <w:t>可以进行作废操作，同时系统会自动更新相关的库存和应收款等，保证数据正确可信。</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送货单可分为含税和不含税，含税的送货单系统还会自动增加应开增值税额</w:t>
      </w:r>
    </w:p>
    <w:p w:rsidR="004C24AA" w:rsidRPr="001B759A" w:rsidRDefault="004C24AA" w:rsidP="004C24AA">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财务管理</w:t>
      </w:r>
    </w:p>
    <w:p w:rsidR="00556967" w:rsidRDefault="0060277C" w:rsidP="0060277C">
      <w:pPr>
        <w:pStyle w:val="a3"/>
        <w:numPr>
          <w:ilvl w:val="0"/>
          <w:numId w:val="5"/>
        </w:numPr>
        <w:ind w:firstLineChars="0"/>
        <w:rPr>
          <w:rFonts w:hint="eastAsia"/>
          <w:sz w:val="24"/>
          <w:szCs w:val="24"/>
        </w:rPr>
      </w:pPr>
      <w:r w:rsidRPr="001B759A">
        <w:rPr>
          <w:rFonts w:hint="eastAsia"/>
          <w:sz w:val="24"/>
          <w:szCs w:val="24"/>
        </w:rPr>
        <w:t>管理客户的应收账款和付款流水及相关的核销，应开增值税额和已开增值税</w:t>
      </w:r>
      <w:r w:rsidRPr="001B759A">
        <w:rPr>
          <w:rFonts w:hint="eastAsia"/>
          <w:sz w:val="24"/>
          <w:szCs w:val="24"/>
        </w:rPr>
        <w:lastRenderedPageBreak/>
        <w:t>发票及相关的核销</w:t>
      </w:r>
    </w:p>
    <w:p w:rsidR="00420826" w:rsidRDefault="00420826" w:rsidP="00420826">
      <w:pPr>
        <w:pStyle w:val="a3"/>
        <w:ind w:left="360" w:firstLineChars="0" w:firstLine="0"/>
        <w:rPr>
          <w:rFonts w:hint="eastAsia"/>
          <w:sz w:val="24"/>
          <w:szCs w:val="24"/>
        </w:rPr>
      </w:pPr>
      <w:r>
        <w:rPr>
          <w:rFonts w:hint="eastAsia"/>
          <w:sz w:val="24"/>
          <w:szCs w:val="24"/>
        </w:rPr>
        <w:t>客户应收款管理界面如下：</w:t>
      </w:r>
    </w:p>
    <w:p w:rsidR="00420826" w:rsidRDefault="00420826" w:rsidP="00420826">
      <w:pPr>
        <w:pStyle w:val="a3"/>
        <w:ind w:left="360" w:firstLineChars="0" w:firstLine="0"/>
        <w:rPr>
          <w:rFonts w:hint="eastAsia"/>
          <w:sz w:val="24"/>
          <w:szCs w:val="24"/>
        </w:rPr>
      </w:pPr>
      <w:r>
        <w:rPr>
          <w:noProof/>
          <w:sz w:val="24"/>
          <w:szCs w:val="24"/>
        </w:rPr>
        <w:drawing>
          <wp:inline distT="0" distB="0" distL="0" distR="0">
            <wp:extent cx="5274310" cy="284363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rFonts w:hint="eastAsia"/>
          <w:sz w:val="24"/>
          <w:szCs w:val="24"/>
        </w:rPr>
      </w:pPr>
      <w:r>
        <w:rPr>
          <w:rFonts w:hint="eastAsia"/>
          <w:sz w:val="24"/>
          <w:szCs w:val="24"/>
        </w:rPr>
        <w:t>里面的</w:t>
      </w:r>
      <w:r w:rsidR="0082376B">
        <w:rPr>
          <w:rFonts w:hint="eastAsia"/>
          <w:sz w:val="24"/>
          <w:szCs w:val="24"/>
        </w:rPr>
        <w:t>每个链接的数据都是可以点击的，点进去可以看到各种数据的明细，如我们点击应收账款栏的数字，会显示如下明细界面</w:t>
      </w:r>
    </w:p>
    <w:p w:rsidR="0082376B" w:rsidRDefault="0082376B" w:rsidP="00420826">
      <w:pPr>
        <w:pStyle w:val="a3"/>
        <w:ind w:left="360" w:firstLineChars="0" w:firstLine="0"/>
        <w:rPr>
          <w:rFonts w:hint="eastAsia"/>
          <w:sz w:val="24"/>
          <w:szCs w:val="24"/>
        </w:rPr>
      </w:pPr>
      <w:r>
        <w:rPr>
          <w:noProof/>
          <w:sz w:val="24"/>
          <w:szCs w:val="24"/>
        </w:rPr>
        <w:drawing>
          <wp:inline distT="0" distB="0" distL="0" distR="0">
            <wp:extent cx="5274310" cy="2634204"/>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2634204"/>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rFonts w:hint="eastAsia"/>
          <w:sz w:val="24"/>
          <w:szCs w:val="24"/>
        </w:rPr>
      </w:pPr>
      <w:r>
        <w:rPr>
          <w:rFonts w:hint="eastAsia"/>
          <w:sz w:val="24"/>
          <w:szCs w:val="24"/>
        </w:rPr>
        <w:t>这里默认显示客户未核销完成的所有应收款，每一笔应收的单号，日期，金额，核销金额，账龄等数据。</w:t>
      </w:r>
    </w:p>
    <w:p w:rsidR="0082376B" w:rsidRDefault="0082376B" w:rsidP="00420826">
      <w:pPr>
        <w:pStyle w:val="a3"/>
        <w:ind w:left="360" w:firstLineChars="0" w:firstLine="0"/>
        <w:rPr>
          <w:rFonts w:hint="eastAsia"/>
          <w:sz w:val="24"/>
          <w:szCs w:val="24"/>
        </w:rPr>
      </w:pPr>
      <w:r>
        <w:rPr>
          <w:rFonts w:hint="eastAsia"/>
          <w:sz w:val="24"/>
          <w:szCs w:val="24"/>
        </w:rPr>
        <w:t>当客户有付款流水过来时，可以用付款流水和应收进行核销。</w:t>
      </w:r>
    </w:p>
    <w:p w:rsidR="0082376B" w:rsidRDefault="0082376B" w:rsidP="00420826">
      <w:pPr>
        <w:pStyle w:val="a3"/>
        <w:ind w:left="360" w:firstLineChars="0" w:firstLine="0"/>
        <w:rPr>
          <w:rFonts w:hint="eastAsia"/>
          <w:sz w:val="24"/>
          <w:szCs w:val="24"/>
        </w:rPr>
      </w:pPr>
      <w:r>
        <w:rPr>
          <w:rFonts w:hint="eastAsia"/>
          <w:sz w:val="24"/>
          <w:szCs w:val="24"/>
        </w:rPr>
        <w:t>客户付款流水增加界面如下图所示：</w:t>
      </w:r>
    </w:p>
    <w:p w:rsidR="0082376B" w:rsidRDefault="0082376B" w:rsidP="00420826">
      <w:pPr>
        <w:pStyle w:val="a3"/>
        <w:ind w:left="360" w:firstLineChars="0" w:firstLine="0"/>
        <w:rPr>
          <w:rFonts w:hint="eastAsia"/>
          <w:sz w:val="24"/>
          <w:szCs w:val="24"/>
        </w:rPr>
      </w:pPr>
      <w:r>
        <w:rPr>
          <w:noProof/>
          <w:sz w:val="24"/>
          <w:szCs w:val="24"/>
        </w:rPr>
        <w:lastRenderedPageBreak/>
        <w:drawing>
          <wp:inline distT="0" distB="0" distL="0" distR="0">
            <wp:extent cx="5274310" cy="2880678"/>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274310" cy="288067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rFonts w:hint="eastAsia"/>
          <w:sz w:val="24"/>
          <w:szCs w:val="24"/>
        </w:rPr>
      </w:pPr>
    </w:p>
    <w:p w:rsidR="0082376B" w:rsidRDefault="0082376B" w:rsidP="00420826">
      <w:pPr>
        <w:pStyle w:val="a3"/>
        <w:ind w:left="360" w:firstLineChars="0" w:firstLine="0"/>
        <w:rPr>
          <w:rFonts w:hint="eastAsia"/>
          <w:sz w:val="24"/>
          <w:szCs w:val="24"/>
        </w:rPr>
      </w:pPr>
      <w:r>
        <w:rPr>
          <w:rFonts w:hint="eastAsia"/>
          <w:sz w:val="24"/>
          <w:szCs w:val="24"/>
        </w:rPr>
        <w:t>保存后就可以进行核销了</w:t>
      </w:r>
    </w:p>
    <w:p w:rsidR="0082376B" w:rsidRDefault="0082376B" w:rsidP="00420826">
      <w:pPr>
        <w:pStyle w:val="a3"/>
        <w:ind w:left="360" w:firstLineChars="0" w:firstLine="0"/>
        <w:rPr>
          <w:rFonts w:hint="eastAsia"/>
          <w:sz w:val="24"/>
          <w:szCs w:val="24"/>
        </w:rPr>
      </w:pPr>
      <w:r>
        <w:rPr>
          <w:noProof/>
          <w:sz w:val="24"/>
          <w:szCs w:val="24"/>
        </w:rPr>
        <w:drawing>
          <wp:inline distT="0" distB="0" distL="0" distR="0">
            <wp:extent cx="5274310" cy="256806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274310" cy="256806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rFonts w:hint="eastAsia"/>
          <w:sz w:val="24"/>
          <w:szCs w:val="24"/>
        </w:rPr>
      </w:pPr>
      <w:r>
        <w:rPr>
          <w:rFonts w:hint="eastAsia"/>
          <w:sz w:val="24"/>
          <w:szCs w:val="24"/>
        </w:rPr>
        <w:t>一笔付款流水可以核销多个应收款，一笔应收款也可以通过多个付款流水核销。</w:t>
      </w:r>
    </w:p>
    <w:p w:rsidR="0082376B" w:rsidRPr="001B759A" w:rsidRDefault="0082376B" w:rsidP="00420826">
      <w:pPr>
        <w:pStyle w:val="a3"/>
        <w:ind w:left="360" w:firstLineChars="0" w:firstLine="0"/>
        <w:rPr>
          <w:sz w:val="24"/>
          <w:szCs w:val="24"/>
        </w:rPr>
      </w:pPr>
      <w:r>
        <w:rPr>
          <w:rFonts w:hint="eastAsia"/>
          <w:sz w:val="24"/>
          <w:szCs w:val="24"/>
        </w:rPr>
        <w:t>应开增值税和增值税发票也是类似的操作。</w:t>
      </w:r>
    </w:p>
    <w:p w:rsidR="0060277C" w:rsidRDefault="0060277C" w:rsidP="0060277C">
      <w:pPr>
        <w:pStyle w:val="a3"/>
        <w:numPr>
          <w:ilvl w:val="0"/>
          <w:numId w:val="5"/>
        </w:numPr>
        <w:ind w:firstLineChars="0"/>
        <w:rPr>
          <w:rFonts w:hint="eastAsia"/>
          <w:sz w:val="24"/>
          <w:szCs w:val="24"/>
        </w:rPr>
      </w:pPr>
      <w:r w:rsidRPr="001B759A">
        <w:rPr>
          <w:rFonts w:hint="eastAsia"/>
          <w:sz w:val="24"/>
          <w:szCs w:val="24"/>
        </w:rPr>
        <w:t>管理供应商的应付账款和付款流水及相关的核销，应开增值税额和已开增值税发票及相关的核销</w:t>
      </w:r>
    </w:p>
    <w:p w:rsidR="0082376B" w:rsidRPr="0082376B" w:rsidRDefault="0082376B" w:rsidP="0082376B">
      <w:pPr>
        <w:rPr>
          <w:sz w:val="24"/>
          <w:szCs w:val="24"/>
        </w:rPr>
      </w:pPr>
    </w:p>
    <w:p w:rsidR="0060277C" w:rsidRDefault="0060277C" w:rsidP="0060277C">
      <w:pPr>
        <w:pStyle w:val="a3"/>
        <w:numPr>
          <w:ilvl w:val="0"/>
          <w:numId w:val="5"/>
        </w:numPr>
        <w:ind w:firstLineChars="0"/>
        <w:rPr>
          <w:rFonts w:hint="eastAsia"/>
          <w:sz w:val="24"/>
          <w:szCs w:val="24"/>
        </w:rPr>
      </w:pPr>
      <w:r w:rsidRPr="001B759A">
        <w:rPr>
          <w:rFonts w:hint="eastAsia"/>
          <w:sz w:val="24"/>
          <w:szCs w:val="24"/>
        </w:rPr>
        <w:t>可以修改客户的授信额度，客户超出其授信额度时，系统会在发货时给予提示或禁止出货。</w:t>
      </w:r>
    </w:p>
    <w:p w:rsidR="00AD3E19" w:rsidRDefault="00AD3E19" w:rsidP="0060277C">
      <w:pPr>
        <w:pStyle w:val="a3"/>
        <w:numPr>
          <w:ilvl w:val="0"/>
          <w:numId w:val="5"/>
        </w:numPr>
        <w:ind w:firstLineChars="0"/>
        <w:rPr>
          <w:rFonts w:hint="eastAsia"/>
          <w:sz w:val="24"/>
          <w:szCs w:val="24"/>
        </w:rPr>
      </w:pPr>
      <w:r>
        <w:rPr>
          <w:rFonts w:hint="eastAsia"/>
          <w:sz w:val="24"/>
          <w:szCs w:val="24"/>
        </w:rPr>
        <w:t>可以查询客户或供应商某个时间段内的对账单，大大减轻相关人员月底对账工作。</w:t>
      </w:r>
    </w:p>
    <w:p w:rsidR="0082376B" w:rsidRDefault="0082376B" w:rsidP="0082376B">
      <w:pPr>
        <w:pStyle w:val="a3"/>
        <w:ind w:left="360" w:firstLineChars="0" w:firstLine="0"/>
        <w:rPr>
          <w:rFonts w:hint="eastAsia"/>
          <w:sz w:val="24"/>
          <w:szCs w:val="24"/>
        </w:rPr>
      </w:pPr>
      <w:r>
        <w:rPr>
          <w:rFonts w:hint="eastAsia"/>
          <w:sz w:val="24"/>
          <w:szCs w:val="24"/>
        </w:rPr>
        <w:t>客户对账单报表如下图所示，我们目前支持两种对账单，</w:t>
      </w:r>
    </w:p>
    <w:p w:rsidR="0082376B" w:rsidRDefault="0082376B" w:rsidP="0082376B">
      <w:pPr>
        <w:pStyle w:val="a3"/>
        <w:ind w:left="360" w:firstLineChars="0" w:firstLine="0"/>
        <w:rPr>
          <w:rFonts w:hint="eastAsia"/>
          <w:sz w:val="24"/>
          <w:szCs w:val="24"/>
        </w:rPr>
      </w:pPr>
      <w:r>
        <w:rPr>
          <w:rFonts w:hint="eastAsia"/>
          <w:noProof/>
          <w:sz w:val="24"/>
          <w:szCs w:val="24"/>
        </w:rPr>
        <w:lastRenderedPageBreak/>
        <w:drawing>
          <wp:inline distT="0" distB="0" distL="0" distR="0">
            <wp:extent cx="5274310" cy="2776992"/>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82376B" w:rsidRDefault="0082376B" w:rsidP="0082376B">
      <w:pPr>
        <w:pStyle w:val="a3"/>
        <w:ind w:left="360" w:firstLineChars="0" w:firstLine="0"/>
        <w:rPr>
          <w:rFonts w:hint="eastAsia"/>
          <w:sz w:val="24"/>
          <w:szCs w:val="24"/>
        </w:rPr>
      </w:pPr>
      <w:r>
        <w:rPr>
          <w:rFonts w:hint="eastAsia"/>
          <w:sz w:val="24"/>
          <w:szCs w:val="24"/>
        </w:rPr>
        <w:t>下面这种列出了每一个送货单的明细。</w:t>
      </w:r>
    </w:p>
    <w:p w:rsidR="0082376B" w:rsidRDefault="0082376B" w:rsidP="0082376B">
      <w:pPr>
        <w:pStyle w:val="a3"/>
        <w:ind w:left="360" w:firstLineChars="0" w:firstLine="0"/>
        <w:rPr>
          <w:rFonts w:hint="eastAsia"/>
          <w:sz w:val="24"/>
          <w:szCs w:val="24"/>
        </w:rPr>
      </w:pPr>
      <w:r>
        <w:rPr>
          <w:rFonts w:hint="eastAsia"/>
          <w:noProof/>
          <w:sz w:val="24"/>
          <w:szCs w:val="24"/>
        </w:rPr>
        <w:drawing>
          <wp:inline distT="0" distB="0" distL="0" distR="0">
            <wp:extent cx="5274310" cy="2835019"/>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2835019"/>
                    </a:xfrm>
                    <a:prstGeom prst="rect">
                      <a:avLst/>
                    </a:prstGeom>
                    <a:noFill/>
                    <a:ln w="9525">
                      <a:noFill/>
                      <a:miter lim="800000"/>
                      <a:headEnd/>
                      <a:tailEnd/>
                    </a:ln>
                  </pic:spPr>
                </pic:pic>
              </a:graphicData>
            </a:graphic>
          </wp:inline>
        </w:drawing>
      </w:r>
    </w:p>
    <w:p w:rsidR="0010183E" w:rsidRDefault="00AD3E19" w:rsidP="0010183E">
      <w:pPr>
        <w:pStyle w:val="a3"/>
        <w:numPr>
          <w:ilvl w:val="0"/>
          <w:numId w:val="5"/>
        </w:numPr>
        <w:ind w:firstLineChars="0"/>
        <w:rPr>
          <w:rFonts w:hint="eastAsia"/>
          <w:sz w:val="24"/>
          <w:szCs w:val="24"/>
        </w:rPr>
      </w:pPr>
      <w:r>
        <w:rPr>
          <w:rFonts w:hint="eastAsia"/>
          <w:sz w:val="24"/>
          <w:szCs w:val="24"/>
        </w:rPr>
        <w:t>出纳管理，可以管理公司各个银行账号，现金等，客户和供应商付款流水会关联到相应的账号，做到每一笔资金的流向有据可查。</w:t>
      </w:r>
    </w:p>
    <w:p w:rsidR="0010183E" w:rsidRDefault="0082376B" w:rsidP="0010183E">
      <w:pPr>
        <w:pStyle w:val="a3"/>
        <w:ind w:left="360" w:firstLineChars="0" w:firstLine="0"/>
        <w:rPr>
          <w:rFonts w:hint="eastAsia"/>
          <w:sz w:val="24"/>
          <w:szCs w:val="24"/>
        </w:rPr>
      </w:pPr>
      <w:r>
        <w:rPr>
          <w:rFonts w:hint="eastAsia"/>
          <w:noProof/>
          <w:sz w:val="24"/>
          <w:szCs w:val="24"/>
        </w:rPr>
        <w:lastRenderedPageBreak/>
        <w:drawing>
          <wp:inline distT="0" distB="0" distL="0" distR="0">
            <wp:extent cx="5274310" cy="2843637"/>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82376B" w:rsidRDefault="0082376B" w:rsidP="0010183E">
      <w:pPr>
        <w:pStyle w:val="a3"/>
        <w:ind w:left="360" w:firstLineChars="0" w:firstLine="0"/>
        <w:rPr>
          <w:rFonts w:hint="eastAsia"/>
          <w:sz w:val="24"/>
          <w:szCs w:val="24"/>
        </w:rPr>
      </w:pPr>
      <w:r>
        <w:rPr>
          <w:rFonts w:hint="eastAsia"/>
          <w:sz w:val="24"/>
          <w:szCs w:val="24"/>
        </w:rPr>
        <w:t>每个账号可以查看</w:t>
      </w:r>
      <w:r w:rsidR="00433314">
        <w:rPr>
          <w:rFonts w:hint="eastAsia"/>
          <w:sz w:val="24"/>
          <w:szCs w:val="24"/>
        </w:rPr>
        <w:t>账号出入明细报表</w:t>
      </w:r>
    </w:p>
    <w:p w:rsidR="00433314" w:rsidRDefault="00433314" w:rsidP="0010183E">
      <w:pPr>
        <w:pStyle w:val="a3"/>
        <w:ind w:left="360" w:firstLineChars="0" w:firstLine="0"/>
        <w:rPr>
          <w:rFonts w:hint="eastAsia"/>
          <w:sz w:val="24"/>
          <w:szCs w:val="24"/>
        </w:rPr>
      </w:pPr>
      <w:r>
        <w:rPr>
          <w:rFonts w:hint="eastAsia"/>
          <w:noProof/>
          <w:sz w:val="24"/>
          <w:szCs w:val="24"/>
        </w:rPr>
        <w:drawing>
          <wp:inline distT="0" distB="0" distL="0" distR="0">
            <wp:extent cx="5274310" cy="2776992"/>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10183E" w:rsidRPr="0010183E" w:rsidRDefault="0010183E" w:rsidP="0010183E">
      <w:pPr>
        <w:pStyle w:val="a3"/>
        <w:numPr>
          <w:ilvl w:val="0"/>
          <w:numId w:val="2"/>
        </w:numPr>
        <w:ind w:firstLineChars="0"/>
        <w:rPr>
          <w:rFonts w:hint="eastAsia"/>
          <w:sz w:val="24"/>
          <w:szCs w:val="24"/>
        </w:rPr>
      </w:pPr>
      <w:r>
        <w:rPr>
          <w:rFonts w:hint="eastAsia"/>
          <w:b/>
          <w:sz w:val="28"/>
          <w:szCs w:val="28"/>
        </w:rPr>
        <w:t>成本核算</w:t>
      </w:r>
    </w:p>
    <w:p w:rsidR="0010183E" w:rsidRDefault="0010183E" w:rsidP="0010183E">
      <w:pPr>
        <w:pStyle w:val="a3"/>
        <w:numPr>
          <w:ilvl w:val="0"/>
          <w:numId w:val="7"/>
        </w:numPr>
        <w:ind w:firstLineChars="0"/>
        <w:rPr>
          <w:rFonts w:hint="eastAsia"/>
          <w:sz w:val="24"/>
          <w:szCs w:val="24"/>
        </w:rPr>
      </w:pPr>
      <w:r w:rsidRPr="0010183E">
        <w:rPr>
          <w:rFonts w:hint="eastAsia"/>
          <w:sz w:val="24"/>
          <w:szCs w:val="24"/>
        </w:rPr>
        <w:t>软件有成本核算功能，原材料卷或小件入库的时候操作员可以输入采购单价，运费和其它费用等。</w:t>
      </w:r>
    </w:p>
    <w:p w:rsidR="00433314" w:rsidRDefault="00433314" w:rsidP="00433314">
      <w:pPr>
        <w:pStyle w:val="a3"/>
        <w:ind w:left="870" w:firstLineChars="0" w:firstLine="0"/>
        <w:rPr>
          <w:rFonts w:hint="eastAsia"/>
          <w:sz w:val="24"/>
          <w:szCs w:val="24"/>
        </w:rPr>
      </w:pPr>
      <w:r>
        <w:rPr>
          <w:rFonts w:hint="eastAsia"/>
          <w:noProof/>
          <w:sz w:val="24"/>
          <w:szCs w:val="24"/>
        </w:rPr>
        <w:lastRenderedPageBreak/>
        <w:drawing>
          <wp:inline distT="0" distB="0" distL="0" distR="0">
            <wp:extent cx="5063490" cy="5149850"/>
            <wp:effectExtent l="1905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5063490" cy="5149850"/>
                    </a:xfrm>
                    <a:prstGeom prst="rect">
                      <a:avLst/>
                    </a:prstGeom>
                    <a:noFill/>
                    <a:ln w="9525">
                      <a:noFill/>
                      <a:miter lim="800000"/>
                      <a:headEnd/>
                      <a:tailEnd/>
                    </a:ln>
                  </pic:spPr>
                </pic:pic>
              </a:graphicData>
            </a:graphic>
          </wp:inline>
        </w:drawing>
      </w:r>
    </w:p>
    <w:p w:rsidR="00433314" w:rsidRDefault="00433314" w:rsidP="00433314">
      <w:pPr>
        <w:pStyle w:val="a3"/>
        <w:ind w:left="870" w:firstLineChars="0" w:firstLine="0"/>
        <w:rPr>
          <w:rFonts w:hint="eastAsia"/>
          <w:sz w:val="24"/>
          <w:szCs w:val="24"/>
        </w:rPr>
      </w:pPr>
      <w:r>
        <w:rPr>
          <w:rFonts w:hint="eastAsia"/>
          <w:sz w:val="24"/>
          <w:szCs w:val="24"/>
        </w:rPr>
        <w:t>并且可以在后期修改单价，修改单价后，由这个原材料卷开出的小件也会自动重新根据新的单价计算成本。</w:t>
      </w:r>
    </w:p>
    <w:p w:rsidR="00433314" w:rsidRDefault="00433314" w:rsidP="00433314">
      <w:pPr>
        <w:pStyle w:val="a3"/>
        <w:ind w:left="870" w:firstLineChars="0" w:firstLine="0"/>
        <w:rPr>
          <w:rFonts w:hint="eastAsia"/>
          <w:sz w:val="24"/>
          <w:szCs w:val="24"/>
        </w:rPr>
      </w:pPr>
      <w:r>
        <w:rPr>
          <w:rFonts w:hint="eastAsia"/>
          <w:noProof/>
          <w:sz w:val="24"/>
          <w:szCs w:val="24"/>
        </w:rPr>
        <w:drawing>
          <wp:inline distT="0" distB="0" distL="0" distR="0">
            <wp:extent cx="5274310" cy="296593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433314" w:rsidRPr="0010183E" w:rsidRDefault="00433314" w:rsidP="00433314">
      <w:pPr>
        <w:pStyle w:val="a3"/>
        <w:ind w:left="870" w:firstLineChars="0" w:firstLine="0"/>
        <w:rPr>
          <w:rFonts w:hint="eastAsia"/>
          <w:sz w:val="24"/>
          <w:szCs w:val="24"/>
        </w:rPr>
      </w:pPr>
      <w:r>
        <w:rPr>
          <w:rFonts w:hint="eastAsia"/>
          <w:noProof/>
          <w:sz w:val="24"/>
          <w:szCs w:val="24"/>
        </w:rPr>
        <w:lastRenderedPageBreak/>
        <w:drawing>
          <wp:inline distT="0" distB="0" distL="0" distR="0">
            <wp:extent cx="5193030" cy="2233930"/>
            <wp:effectExtent l="19050" t="0" r="762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193030" cy="2233930"/>
                    </a:xfrm>
                    <a:prstGeom prst="rect">
                      <a:avLst/>
                    </a:prstGeom>
                    <a:noFill/>
                    <a:ln w="9525">
                      <a:noFill/>
                      <a:miter lim="800000"/>
                      <a:headEnd/>
                      <a:tailEnd/>
                    </a:ln>
                  </pic:spPr>
                </pic:pic>
              </a:graphicData>
            </a:graphic>
          </wp:inline>
        </w:drawing>
      </w:r>
    </w:p>
    <w:p w:rsidR="0010183E" w:rsidRDefault="0010183E" w:rsidP="0010183E">
      <w:pPr>
        <w:pStyle w:val="a3"/>
        <w:numPr>
          <w:ilvl w:val="0"/>
          <w:numId w:val="7"/>
        </w:numPr>
        <w:ind w:firstLineChars="0"/>
        <w:rPr>
          <w:rFonts w:hint="eastAsia"/>
          <w:sz w:val="24"/>
          <w:szCs w:val="24"/>
        </w:rPr>
      </w:pPr>
      <w:r w:rsidRPr="0010183E">
        <w:rPr>
          <w:rFonts w:hint="eastAsia"/>
          <w:sz w:val="24"/>
          <w:szCs w:val="24"/>
        </w:rPr>
        <w:t>原材料卷开平或开卷时生成的小件自动计算单个产品的含税价和不含税价。</w:t>
      </w:r>
    </w:p>
    <w:p w:rsidR="00433314" w:rsidRPr="0010183E" w:rsidRDefault="00433314" w:rsidP="00433314">
      <w:pPr>
        <w:pStyle w:val="a3"/>
        <w:ind w:left="870" w:firstLineChars="0" w:firstLine="0"/>
        <w:rPr>
          <w:rFonts w:hint="eastAsia"/>
          <w:sz w:val="24"/>
          <w:szCs w:val="24"/>
        </w:rPr>
      </w:pPr>
    </w:p>
    <w:p w:rsidR="0010183E" w:rsidRPr="0010183E" w:rsidRDefault="007F019C" w:rsidP="0010183E">
      <w:pPr>
        <w:pStyle w:val="a3"/>
        <w:numPr>
          <w:ilvl w:val="0"/>
          <w:numId w:val="7"/>
        </w:numPr>
        <w:ind w:firstLineChars="0"/>
        <w:rPr>
          <w:sz w:val="24"/>
          <w:szCs w:val="24"/>
        </w:rPr>
      </w:pPr>
      <w:r>
        <w:rPr>
          <w:rFonts w:hint="eastAsia"/>
          <w:sz w:val="24"/>
          <w:szCs w:val="24"/>
        </w:rPr>
        <w:t>产品出货时根据产品成本自动计算这个送货单的利润</w:t>
      </w:r>
    </w:p>
    <w:p w:rsidR="0060277C" w:rsidRPr="007F019C" w:rsidRDefault="00881B8F" w:rsidP="007F019C">
      <w:pPr>
        <w:rPr>
          <w:sz w:val="24"/>
          <w:szCs w:val="24"/>
        </w:rPr>
      </w:pPr>
      <w:r>
        <w:rPr>
          <w:noProof/>
          <w:sz w:val="24"/>
          <w:szCs w:val="24"/>
        </w:rPr>
        <w:drawing>
          <wp:inline distT="0" distB="0" distL="0" distR="0">
            <wp:extent cx="5274310" cy="267221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各种报表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原料卷出入库报表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原料卷加工记录表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库存盘点报表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客户，供应商付款流水报表</w:t>
      </w:r>
    </w:p>
    <w:p w:rsidR="0060277C" w:rsidRDefault="0060277C" w:rsidP="0060277C">
      <w:pPr>
        <w:pStyle w:val="a3"/>
        <w:numPr>
          <w:ilvl w:val="0"/>
          <w:numId w:val="6"/>
        </w:numPr>
        <w:ind w:firstLineChars="0"/>
        <w:rPr>
          <w:rFonts w:hint="eastAsia"/>
          <w:sz w:val="24"/>
          <w:szCs w:val="24"/>
        </w:rPr>
      </w:pPr>
      <w:r w:rsidRPr="001B759A">
        <w:rPr>
          <w:rFonts w:hint="eastAsia"/>
          <w:sz w:val="24"/>
          <w:szCs w:val="24"/>
        </w:rPr>
        <w:t>客户，供应商已开增值税发票报表</w:t>
      </w:r>
    </w:p>
    <w:p w:rsidR="00881B8F" w:rsidRDefault="00881B8F" w:rsidP="0060277C">
      <w:pPr>
        <w:pStyle w:val="a3"/>
        <w:numPr>
          <w:ilvl w:val="0"/>
          <w:numId w:val="6"/>
        </w:numPr>
        <w:ind w:firstLineChars="0"/>
        <w:rPr>
          <w:rFonts w:hint="eastAsia"/>
          <w:sz w:val="24"/>
          <w:szCs w:val="24"/>
        </w:rPr>
      </w:pPr>
      <w:r>
        <w:rPr>
          <w:rFonts w:hint="eastAsia"/>
          <w:sz w:val="24"/>
          <w:szCs w:val="24"/>
        </w:rPr>
        <w:t>客户，供应商往来报表</w:t>
      </w:r>
    </w:p>
    <w:p w:rsidR="00881B8F" w:rsidRDefault="00881B8F" w:rsidP="0060277C">
      <w:pPr>
        <w:pStyle w:val="a3"/>
        <w:numPr>
          <w:ilvl w:val="0"/>
          <w:numId w:val="6"/>
        </w:numPr>
        <w:ind w:firstLineChars="0"/>
        <w:rPr>
          <w:rFonts w:hint="eastAsia"/>
          <w:sz w:val="24"/>
          <w:szCs w:val="24"/>
        </w:rPr>
      </w:pPr>
      <w:r>
        <w:rPr>
          <w:rFonts w:hint="eastAsia"/>
          <w:sz w:val="24"/>
          <w:szCs w:val="24"/>
        </w:rPr>
        <w:t>出货统计报表</w:t>
      </w:r>
    </w:p>
    <w:p w:rsidR="00881B8F" w:rsidRPr="001B759A" w:rsidRDefault="00881B8F" w:rsidP="0060277C">
      <w:pPr>
        <w:pStyle w:val="a3"/>
        <w:numPr>
          <w:ilvl w:val="0"/>
          <w:numId w:val="6"/>
        </w:numPr>
        <w:ind w:firstLineChars="0"/>
        <w:rPr>
          <w:sz w:val="24"/>
          <w:szCs w:val="24"/>
        </w:rPr>
      </w:pPr>
      <w:r>
        <w:rPr>
          <w:rFonts w:hint="eastAsia"/>
          <w:sz w:val="24"/>
          <w:szCs w:val="24"/>
        </w:rPr>
        <w:t>出货毛利统计报表</w:t>
      </w:r>
      <w:r>
        <w:rPr>
          <w:rFonts w:hint="eastAsia"/>
          <w:sz w:val="24"/>
          <w:szCs w:val="24"/>
        </w:rPr>
        <w:t xml:space="preserve"> </w:t>
      </w:r>
    </w:p>
    <w:p w:rsidR="00556967" w:rsidRDefault="0060277C" w:rsidP="00556967">
      <w:pPr>
        <w:rPr>
          <w:rFonts w:hint="eastAsia"/>
          <w:sz w:val="24"/>
          <w:szCs w:val="24"/>
        </w:rPr>
      </w:pPr>
      <w:r w:rsidRPr="001B759A">
        <w:rPr>
          <w:rFonts w:hint="eastAsia"/>
          <w:sz w:val="24"/>
          <w:szCs w:val="24"/>
        </w:rPr>
        <w:t xml:space="preserve">    </w:t>
      </w:r>
      <w:r w:rsidR="00881B8F">
        <w:rPr>
          <w:rFonts w:hint="eastAsia"/>
          <w:noProof/>
          <w:sz w:val="24"/>
          <w:szCs w:val="24"/>
        </w:rPr>
        <w:lastRenderedPageBreak/>
        <w:drawing>
          <wp:inline distT="0" distB="0" distL="0" distR="0">
            <wp:extent cx="5274310" cy="2965930"/>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D06E4F" w:rsidRPr="001B759A" w:rsidRDefault="00D06E4F" w:rsidP="00556967">
      <w:pPr>
        <w:rPr>
          <w:sz w:val="24"/>
          <w:szCs w:val="24"/>
        </w:rPr>
      </w:pPr>
    </w:p>
    <w:p w:rsidR="005B0F46" w:rsidRPr="001B759A" w:rsidRDefault="005B0F46" w:rsidP="005B0F46">
      <w:pPr>
        <w:pStyle w:val="a3"/>
        <w:numPr>
          <w:ilvl w:val="0"/>
          <w:numId w:val="2"/>
        </w:numPr>
        <w:ind w:firstLineChars="0"/>
        <w:rPr>
          <w:b/>
          <w:sz w:val="28"/>
          <w:szCs w:val="28"/>
        </w:rPr>
      </w:pPr>
      <w:r w:rsidRPr="001B759A">
        <w:rPr>
          <w:rFonts w:hint="eastAsia"/>
          <w:b/>
          <w:sz w:val="28"/>
          <w:szCs w:val="28"/>
        </w:rPr>
        <w:t>应用案例</w:t>
      </w:r>
    </w:p>
    <w:p w:rsidR="005B0F46" w:rsidRPr="001B759A" w:rsidRDefault="005B0F46" w:rsidP="005B0F46">
      <w:pPr>
        <w:pStyle w:val="a3"/>
        <w:ind w:left="420" w:firstLineChars="0" w:firstLine="0"/>
        <w:rPr>
          <w:sz w:val="24"/>
          <w:szCs w:val="24"/>
        </w:rPr>
      </w:pPr>
      <w:r w:rsidRPr="001B759A">
        <w:rPr>
          <w:rFonts w:hint="eastAsia"/>
          <w:sz w:val="24"/>
          <w:szCs w:val="24"/>
        </w:rPr>
        <w:t>目前软件已经在长沙钢材大市场获取不少用户的青睐，通过使用本软件，用户大大减少了手工计账的</w:t>
      </w:r>
      <w:r w:rsidR="007A0A33" w:rsidRPr="001B759A">
        <w:rPr>
          <w:rFonts w:hint="eastAsia"/>
          <w:sz w:val="24"/>
          <w:szCs w:val="24"/>
        </w:rPr>
        <w:t>繁重工作量，并且通过软件可以快速查询各种有用的信息，加快用户的决策速度。</w:t>
      </w:r>
    </w:p>
    <w:p w:rsidR="007A0A33" w:rsidRDefault="007A0A33" w:rsidP="005B0F46">
      <w:pPr>
        <w:pStyle w:val="a3"/>
        <w:ind w:left="420" w:firstLineChars="0" w:firstLine="0"/>
        <w:rPr>
          <w:sz w:val="24"/>
          <w:szCs w:val="24"/>
        </w:rPr>
      </w:pPr>
      <w:r w:rsidRPr="001B759A">
        <w:rPr>
          <w:rFonts w:hint="eastAsia"/>
          <w:sz w:val="24"/>
          <w:szCs w:val="24"/>
        </w:rPr>
        <w:t>目前主要客户有长沙芳和，联谊，悦涵，鑫百顺等。</w:t>
      </w:r>
    </w:p>
    <w:p w:rsidR="00186319" w:rsidRDefault="00186319" w:rsidP="005B0F46">
      <w:pPr>
        <w:pStyle w:val="a3"/>
        <w:ind w:left="420" w:firstLineChars="0" w:firstLine="0"/>
        <w:rPr>
          <w:sz w:val="24"/>
          <w:szCs w:val="24"/>
        </w:rPr>
      </w:pPr>
    </w:p>
    <w:p w:rsidR="00186319" w:rsidRDefault="00186319" w:rsidP="00186319">
      <w:pPr>
        <w:pStyle w:val="a3"/>
        <w:numPr>
          <w:ilvl w:val="0"/>
          <w:numId w:val="2"/>
        </w:numPr>
        <w:ind w:firstLineChars="0"/>
        <w:rPr>
          <w:b/>
          <w:sz w:val="28"/>
          <w:szCs w:val="28"/>
        </w:rPr>
      </w:pPr>
      <w:r>
        <w:rPr>
          <w:rFonts w:hint="eastAsia"/>
          <w:b/>
          <w:sz w:val="28"/>
          <w:szCs w:val="28"/>
        </w:rPr>
        <w:t>联系方式</w:t>
      </w:r>
    </w:p>
    <w:p w:rsidR="00186319" w:rsidRPr="00186319" w:rsidRDefault="00186319" w:rsidP="00186319">
      <w:pPr>
        <w:pStyle w:val="a3"/>
        <w:ind w:left="420" w:firstLineChars="0" w:firstLine="0"/>
        <w:rPr>
          <w:sz w:val="24"/>
          <w:szCs w:val="24"/>
        </w:rPr>
      </w:pPr>
      <w:r w:rsidRPr="00186319">
        <w:rPr>
          <w:rFonts w:hint="eastAsia"/>
          <w:sz w:val="24"/>
          <w:szCs w:val="24"/>
        </w:rPr>
        <w:t>销售：李建华</w:t>
      </w:r>
      <w:r w:rsidRPr="00186319">
        <w:rPr>
          <w:rFonts w:hint="eastAsia"/>
          <w:sz w:val="24"/>
          <w:szCs w:val="24"/>
        </w:rPr>
        <w:t xml:space="preserve">   </w:t>
      </w:r>
    </w:p>
    <w:p w:rsidR="00186319" w:rsidRPr="00186319" w:rsidRDefault="00186319" w:rsidP="00186319">
      <w:pPr>
        <w:pStyle w:val="a3"/>
        <w:ind w:left="420" w:firstLineChars="0" w:firstLine="0"/>
        <w:rPr>
          <w:sz w:val="24"/>
          <w:szCs w:val="24"/>
        </w:rPr>
      </w:pPr>
      <w:r w:rsidRPr="00186319">
        <w:rPr>
          <w:rFonts w:hint="eastAsia"/>
          <w:sz w:val="24"/>
          <w:szCs w:val="24"/>
        </w:rPr>
        <w:t>手机：</w:t>
      </w:r>
      <w:r w:rsidRPr="00186319">
        <w:rPr>
          <w:rFonts w:hint="eastAsia"/>
          <w:sz w:val="24"/>
          <w:szCs w:val="24"/>
        </w:rPr>
        <w:t>134</w:t>
      </w:r>
      <w:r w:rsidR="001724F6">
        <w:rPr>
          <w:sz w:val="24"/>
          <w:szCs w:val="24"/>
        </w:rPr>
        <w:t xml:space="preserve"> </w:t>
      </w:r>
      <w:r w:rsidRPr="00186319">
        <w:rPr>
          <w:rFonts w:hint="eastAsia"/>
          <w:sz w:val="24"/>
          <w:szCs w:val="24"/>
        </w:rPr>
        <w:t>3784</w:t>
      </w:r>
      <w:r w:rsidR="001724F6">
        <w:rPr>
          <w:sz w:val="24"/>
          <w:szCs w:val="24"/>
        </w:rPr>
        <w:t xml:space="preserve"> </w:t>
      </w:r>
      <w:r w:rsidRPr="00186319">
        <w:rPr>
          <w:rFonts w:hint="eastAsia"/>
          <w:sz w:val="24"/>
          <w:szCs w:val="24"/>
        </w:rPr>
        <w:t>6831</w:t>
      </w:r>
      <w:r w:rsidR="001724F6">
        <w:rPr>
          <w:sz w:val="24"/>
          <w:szCs w:val="24"/>
        </w:rPr>
        <w:t xml:space="preserve">   189 7551 1836</w:t>
      </w:r>
    </w:p>
    <w:p w:rsidR="00186319" w:rsidRPr="00186319" w:rsidRDefault="00186319" w:rsidP="00186319">
      <w:pPr>
        <w:pStyle w:val="a3"/>
        <w:ind w:left="420" w:firstLineChars="0" w:firstLine="0"/>
        <w:rPr>
          <w:sz w:val="24"/>
          <w:szCs w:val="24"/>
        </w:rPr>
      </w:pPr>
      <w:r w:rsidRPr="00186319">
        <w:rPr>
          <w:rFonts w:hint="eastAsia"/>
          <w:sz w:val="24"/>
          <w:szCs w:val="24"/>
        </w:rPr>
        <w:t xml:space="preserve">Q Q </w:t>
      </w:r>
      <w:r w:rsidRPr="00186319">
        <w:rPr>
          <w:rFonts w:hint="eastAsia"/>
          <w:sz w:val="24"/>
          <w:szCs w:val="24"/>
        </w:rPr>
        <w:t>：</w:t>
      </w:r>
      <w:r w:rsidRPr="00186319">
        <w:rPr>
          <w:rFonts w:hint="eastAsia"/>
          <w:sz w:val="24"/>
          <w:szCs w:val="24"/>
        </w:rPr>
        <w:t>233955501</w:t>
      </w:r>
    </w:p>
    <w:p w:rsidR="00186319" w:rsidRPr="001B759A" w:rsidRDefault="00186319" w:rsidP="005B0F46">
      <w:pPr>
        <w:pStyle w:val="a3"/>
        <w:ind w:left="420" w:firstLineChars="0" w:firstLine="0"/>
        <w:rPr>
          <w:sz w:val="24"/>
          <w:szCs w:val="24"/>
        </w:rPr>
      </w:pPr>
    </w:p>
    <w:sectPr w:rsidR="00186319" w:rsidRPr="001B759A" w:rsidSect="00152B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BB8" w:rsidRDefault="00751BB8" w:rsidP="001B759A">
      <w:r>
        <w:separator/>
      </w:r>
    </w:p>
  </w:endnote>
  <w:endnote w:type="continuationSeparator" w:id="1">
    <w:p w:rsidR="00751BB8" w:rsidRDefault="00751BB8" w:rsidP="001B75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BB8" w:rsidRDefault="00751BB8" w:rsidP="001B759A">
      <w:r>
        <w:separator/>
      </w:r>
    </w:p>
  </w:footnote>
  <w:footnote w:type="continuationSeparator" w:id="1">
    <w:p w:rsidR="00751BB8" w:rsidRDefault="00751BB8" w:rsidP="001B7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124B1"/>
    <w:multiLevelType w:val="hybridMultilevel"/>
    <w:tmpl w:val="3A509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873773"/>
    <w:multiLevelType w:val="hybridMultilevel"/>
    <w:tmpl w:val="553EA572"/>
    <w:lvl w:ilvl="0" w:tplc="0010B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70A85"/>
    <w:multiLevelType w:val="hybridMultilevel"/>
    <w:tmpl w:val="D3CCE5B0"/>
    <w:lvl w:ilvl="0" w:tplc="6A8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996BE9"/>
    <w:multiLevelType w:val="hybridMultilevel"/>
    <w:tmpl w:val="E0E2C50E"/>
    <w:lvl w:ilvl="0" w:tplc="2FBE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D8D2B0C"/>
    <w:multiLevelType w:val="hybridMultilevel"/>
    <w:tmpl w:val="CB12301E"/>
    <w:lvl w:ilvl="0" w:tplc="DBDA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074731"/>
    <w:multiLevelType w:val="hybridMultilevel"/>
    <w:tmpl w:val="30243A80"/>
    <w:lvl w:ilvl="0" w:tplc="DAAEEF3A">
      <w:start w:val="1"/>
      <w:numFmt w:val="decimal"/>
      <w:lvlText w:val="%1．"/>
      <w:lvlJc w:val="left"/>
      <w:pPr>
        <w:ind w:left="870" w:hanging="450"/>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5A2149D"/>
    <w:multiLevelType w:val="hybridMultilevel"/>
    <w:tmpl w:val="E1E46C48"/>
    <w:lvl w:ilvl="0" w:tplc="4CE2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67"/>
    <w:rsid w:val="0010183E"/>
    <w:rsid w:val="00152BCC"/>
    <w:rsid w:val="001724F6"/>
    <w:rsid w:val="00186319"/>
    <w:rsid w:val="001B759A"/>
    <w:rsid w:val="00420826"/>
    <w:rsid w:val="00433314"/>
    <w:rsid w:val="004A2E92"/>
    <w:rsid w:val="004C24AA"/>
    <w:rsid w:val="00556967"/>
    <w:rsid w:val="00561001"/>
    <w:rsid w:val="005B0F46"/>
    <w:rsid w:val="005B4B61"/>
    <w:rsid w:val="0060277C"/>
    <w:rsid w:val="00751BB8"/>
    <w:rsid w:val="007A0A33"/>
    <w:rsid w:val="007A1FBC"/>
    <w:rsid w:val="007D2712"/>
    <w:rsid w:val="007D4D5E"/>
    <w:rsid w:val="007F019C"/>
    <w:rsid w:val="0082376B"/>
    <w:rsid w:val="00881B8F"/>
    <w:rsid w:val="00AD3E19"/>
    <w:rsid w:val="00D06E4F"/>
    <w:rsid w:val="00D35D19"/>
    <w:rsid w:val="00D70E1C"/>
    <w:rsid w:val="00DB74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67"/>
    <w:pPr>
      <w:ind w:firstLineChars="200" w:firstLine="420"/>
    </w:pPr>
  </w:style>
  <w:style w:type="paragraph" w:styleId="a4">
    <w:name w:val="header"/>
    <w:basedOn w:val="a"/>
    <w:link w:val="Char"/>
    <w:uiPriority w:val="99"/>
    <w:semiHidden/>
    <w:unhideWhenUsed/>
    <w:rsid w:val="001B7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759A"/>
    <w:rPr>
      <w:sz w:val="18"/>
      <w:szCs w:val="18"/>
    </w:rPr>
  </w:style>
  <w:style w:type="paragraph" w:styleId="a5">
    <w:name w:val="footer"/>
    <w:basedOn w:val="a"/>
    <w:link w:val="Char0"/>
    <w:uiPriority w:val="99"/>
    <w:semiHidden/>
    <w:unhideWhenUsed/>
    <w:rsid w:val="001B75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759A"/>
    <w:rPr>
      <w:sz w:val="18"/>
      <w:szCs w:val="18"/>
    </w:rPr>
  </w:style>
  <w:style w:type="paragraph" w:styleId="a6">
    <w:name w:val="Balloon Text"/>
    <w:basedOn w:val="a"/>
    <w:link w:val="Char1"/>
    <w:uiPriority w:val="99"/>
    <w:semiHidden/>
    <w:unhideWhenUsed/>
    <w:rsid w:val="00561001"/>
    <w:rPr>
      <w:sz w:val="18"/>
      <w:szCs w:val="18"/>
    </w:rPr>
  </w:style>
  <w:style w:type="character" w:customStyle="1" w:styleId="Char1">
    <w:name w:val="批注框文本 Char"/>
    <w:basedOn w:val="a0"/>
    <w:link w:val="a6"/>
    <w:uiPriority w:val="99"/>
    <w:semiHidden/>
    <w:rsid w:val="0056100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17</cp:revision>
  <dcterms:created xsi:type="dcterms:W3CDTF">2016-10-31T02:44:00Z</dcterms:created>
  <dcterms:modified xsi:type="dcterms:W3CDTF">2017-06-22T03:41:00Z</dcterms:modified>
</cp:coreProperties>
</file>