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Aigc_For_Study_架构设计文档</w:t>
      </w:r>
    </w:p>
    <w:p>
      <w:pPr>
        <w:pStyle w:val="1"/>
        <w:spacing w:before="380" w:after="140" w:line="288" w:lineRule="auto"/>
        <w:ind w:left="0"/>
        <w:jc w:val="left"/>
        <w:outlineLvl w:val="0"/>
      </w:pPr>
      <w:bookmarkStart w:name="heading_0" w:id="0"/>
      <w:r>
        <w:rPr>
          <w:rFonts w:eastAsia="等线" w:ascii="Arial" w:cs="Arial" w:hAnsi="Arial"/>
          <w:b w:val="true"/>
          <w:sz w:val="36"/>
        </w:rPr>
        <w:t>Aigc For Study 架构设计说明书</w:t>
      </w:r>
      <w:bookmarkEnd w:id="0"/>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Draft</w:t>
        <w:br/>
      </w:r>
      <w:r>
        <w:rPr>
          <w:rFonts w:eastAsia="等线" w:ascii="Arial" w:cs="Arial" w:hAnsi="Arial"/>
          <w:b w:val="true"/>
          <w:sz w:val="22"/>
        </w:rPr>
        <w:t>Architect:</w:t>
      </w:r>
      <w:r>
        <w:rPr>
          <w:rFonts w:eastAsia="等线" w:ascii="Arial" w:cs="Arial" w:hAnsi="Arial"/>
          <w:sz w:val="22"/>
        </w:rPr>
        <w:t xml:space="preserve"> Principal Solutions Architect</w:t>
        <w:br/>
      </w:r>
      <w:r>
        <w:rPr>
          <w:rFonts w:eastAsia="等线" w:ascii="Arial" w:cs="Arial" w:hAnsi="Arial"/>
          <w:b w:val="true"/>
          <w:sz w:val="22"/>
        </w:rPr>
        <w:t>Stack:</w:t>
      </w:r>
      <w:r>
        <w:rPr>
          <w:rFonts w:eastAsia="等线" w:ascii="Arial" w:cs="Arial" w:hAnsi="Arial"/>
          <w:sz w:val="22"/>
        </w:rPr>
        <w:t xml:space="preserve"> Python FastAPI / Vue.js / PostgreSQL / Redis / RabbitMQ / K3s</w:t>
        <w:br/>
      </w:r>
      <w:r>
        <w:rPr>
          <w:rFonts w:eastAsia="等线" w:ascii="Arial" w:cs="Arial" w:hAnsi="Arial"/>
          <w:b w:val="true"/>
          <w:sz w:val="22"/>
        </w:rPr>
        <w:t>产品定位:</w:t>
      </w:r>
      <w:r>
        <w:rPr>
          <w:rFonts w:eastAsia="等线" w:ascii="Arial" w:cs="Arial" w:hAnsi="Arial"/>
          <w:sz w:val="22"/>
        </w:rPr>
        <w:t xml:space="preserve"> 独立Web应用（参考学习通功能设计，非学习通生态）</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1. 设计哲学与原则</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1.1 设计目标</w:t>
      </w:r>
      <w:bookmarkEnd w:id="2"/>
    </w:p>
    <w:p>
      <w:pPr>
        <w:spacing w:before="120" w:after="120" w:line="288" w:lineRule="auto"/>
        <w:ind w:left="0"/>
        <w:jc w:val="left"/>
      </w:pPr>
      <w:r>
        <w:rPr>
          <w:rFonts w:eastAsia="等线" w:ascii="Arial" w:cs="Arial" w:hAnsi="Arial"/>
          <w:sz w:val="22"/>
        </w:rPr>
        <w:t>本系统采用</w:t>
      </w:r>
      <w:r>
        <w:rPr>
          <w:rFonts w:eastAsia="等线" w:ascii="Arial" w:cs="Arial" w:hAnsi="Arial"/>
          <w:b w:val="true"/>
          <w:sz w:val="22"/>
        </w:rPr>
        <w:t>高可用</w:t>
      </w:r>
      <w:r>
        <w:rPr>
          <w:rFonts w:eastAsia="等线" w:ascii="Arial" w:cs="Arial" w:hAnsi="Arial"/>
          <w:sz w:val="22"/>
        </w:rPr>
        <w:t>设计目标，确保教育场景下的服务连续性。核心指标：</w:t>
      </w:r>
    </w:p>
    <w:p>
      <w:pPr>
        <w:numPr>
          <w:numId w:val="1"/>
        </w:numPr>
        <w:spacing w:before="120" w:after="120" w:line="288" w:lineRule="auto"/>
        <w:ind w:left="0"/>
        <w:jc w:val="left"/>
      </w:pPr>
      <w:r>
        <w:rPr>
          <w:rFonts w:eastAsia="等线" w:ascii="Arial" w:cs="Arial" w:hAnsi="Arial"/>
          <w:sz w:val="22"/>
        </w:rPr>
        <w:t>系统可用性 ≥ 99.5%</w:t>
      </w:r>
    </w:p>
    <w:p>
      <w:pPr>
        <w:numPr>
          <w:numId w:val="2"/>
        </w:numPr>
        <w:spacing w:before="120" w:after="120" w:line="288" w:lineRule="auto"/>
        <w:ind w:left="0"/>
        <w:jc w:val="left"/>
      </w:pPr>
      <w:r>
        <w:rPr>
          <w:rFonts w:eastAsia="等线" w:ascii="Arial" w:cs="Arial" w:hAnsi="Arial"/>
          <w:sz w:val="22"/>
        </w:rPr>
        <w:t>RPO &lt; 1小时，RTO &lt; 4小时</w:t>
      </w:r>
    </w:p>
    <w:p>
      <w:pPr>
        <w:numPr>
          <w:numId w:val="3"/>
        </w:numPr>
        <w:spacing w:before="120" w:after="120" w:line="288" w:lineRule="auto"/>
        <w:ind w:left="0"/>
        <w:jc w:val="left"/>
      </w:pPr>
      <w:r>
        <w:rPr>
          <w:rFonts w:eastAsia="等线" w:ascii="Arial" w:cs="Arial" w:hAnsi="Arial"/>
          <w:sz w:val="22"/>
        </w:rPr>
        <w:t>支持5000+并发用户</w:t>
      </w:r>
    </w:p>
    <w:p>
      <w:pPr>
        <w:numPr>
          <w:numId w:val="4"/>
        </w:numPr>
        <w:spacing w:before="120" w:after="120" w:line="288" w:lineRule="auto"/>
        <w:ind w:left="0"/>
        <w:jc w:val="left"/>
      </w:pPr>
      <w:r>
        <w:rPr>
          <w:rFonts w:eastAsia="等线" w:ascii="Arial" w:cs="Arial" w:hAnsi="Arial"/>
          <w:sz w:val="22"/>
        </w:rPr>
        <w:t>页面首屏加载时间 &lt; 2秒</w:t>
      </w:r>
    </w:p>
    <w:p>
      <w:pPr>
        <w:pStyle w:val="3"/>
        <w:spacing w:before="300" w:after="120" w:line="288" w:lineRule="auto"/>
        <w:ind w:left="0"/>
        <w:jc w:val="left"/>
        <w:outlineLvl w:val="2"/>
      </w:pPr>
      <w:bookmarkStart w:name="heading_3" w:id="3"/>
      <w:r>
        <w:rPr>
          <w:rFonts w:eastAsia="等线" w:ascii="Arial" w:cs="Arial" w:hAnsi="Arial"/>
          <w:b w:val="true"/>
          <w:sz w:val="30"/>
        </w:rPr>
        <w:t>1.2 核心原则</w:t>
      </w:r>
      <w:bookmarkEnd w:id="3"/>
    </w:p>
    <w:p>
      <w:pPr>
        <w:spacing w:before="120" w:after="120" w:line="288" w:lineRule="auto"/>
        <w:ind w:left="0"/>
        <w:jc w:val="left"/>
      </w:pPr>
      <w:r>
        <w:rPr>
          <w:rFonts w:eastAsia="等线" w:ascii="Arial" w:cs="Arial" w:hAnsi="Arial"/>
          <w:b w:val="true"/>
          <w:sz w:val="22"/>
        </w:rPr>
        <w:t>演进式架构</w:t>
      </w:r>
      <w:r>
        <w:rPr>
          <w:rFonts w:eastAsia="等线" w:ascii="Arial" w:cs="Arial" w:hAnsi="Arial"/>
          <w:sz w:val="22"/>
        </w:rPr>
        <w:t>：采用渐进式架构演进策略，MVP阶段聚焦核心学习闭环，后续迭代扩展AI能力和数据分析功能。</w:t>
      </w:r>
    </w:p>
    <w:p>
      <w:pPr>
        <w:spacing w:before="120" w:after="120" w:line="288" w:lineRule="auto"/>
        <w:ind w:left="0"/>
        <w:jc w:val="left"/>
      </w:pPr>
      <w:r>
        <w:rPr>
          <w:rFonts w:eastAsia="等线" w:ascii="Arial" w:cs="Arial" w:hAnsi="Arial"/>
          <w:b w:val="true"/>
          <w:sz w:val="22"/>
        </w:rPr>
        <w:t>角色职责分离</w:t>
      </w:r>
      <w:r>
        <w:rPr>
          <w:rFonts w:eastAsia="等线" w:ascii="Arial" w:cs="Arial" w:hAnsi="Arial"/>
          <w:sz w:val="22"/>
        </w:rPr>
        <w:t>：严格区分教师和学生角色权限，针对不同角色设计独立的功能模块和数据视图。</w:t>
      </w:r>
    </w:p>
    <w:p>
      <w:pPr>
        <w:spacing w:before="120" w:after="120" w:line="288" w:lineRule="auto"/>
        <w:ind w:left="0"/>
        <w:jc w:val="left"/>
      </w:pPr>
      <w:r>
        <w:rPr>
          <w:rFonts w:eastAsia="等线" w:ascii="Arial" w:cs="Arial" w:hAnsi="Arial"/>
          <w:b w:val="true"/>
          <w:sz w:val="22"/>
        </w:rPr>
        <w:t>AI原生设计</w:t>
      </w:r>
      <w:r>
        <w:rPr>
          <w:rFonts w:eastAsia="等线" w:ascii="Arial" w:cs="Arial" w:hAnsi="Arial"/>
          <w:sz w:val="22"/>
        </w:rPr>
        <w:t>：从架构层面深度集成AI能力，而非简单叠加。AI服务作为独立微服务部署，支持弹性扩缩容。</w:t>
      </w:r>
    </w:p>
    <w:p>
      <w:pPr>
        <w:spacing w:before="120" w:after="120" w:line="288" w:lineRule="auto"/>
        <w:ind w:left="0"/>
        <w:jc w:val="left"/>
      </w:pPr>
      <w:r>
        <w:rPr>
          <w:rFonts w:eastAsia="等线" w:ascii="Arial" w:cs="Arial" w:hAnsi="Arial"/>
          <w:b w:val="true"/>
          <w:sz w:val="22"/>
        </w:rPr>
        <w:t>独立产品定位</w:t>
      </w:r>
      <w:r>
        <w:rPr>
          <w:rFonts w:eastAsia="等线" w:ascii="Arial" w:cs="Arial" w:hAnsi="Arial"/>
          <w:sz w:val="22"/>
        </w:rPr>
        <w:t>：作为独立的AI教育Web应用，参考学习通的核心功能（课程管理、作业、考试），但深度集成AI能力，形成差异化竞争优势。</w:t>
      </w:r>
    </w:p>
    <w:p>
      <w:pPr>
        <w:pStyle w:val="3"/>
        <w:spacing w:before="300" w:after="120" w:line="288" w:lineRule="auto"/>
        <w:ind w:left="0"/>
        <w:jc w:val="left"/>
        <w:outlineLvl w:val="2"/>
      </w:pPr>
      <w:bookmarkStart w:name="heading_4" w:id="4"/>
      <w:r>
        <w:rPr>
          <w:rFonts w:eastAsia="等线" w:ascii="Arial" w:cs="Arial" w:hAnsi="Arial"/>
          <w:b w:val="true"/>
          <w:sz w:val="30"/>
        </w:rPr>
        <w:t>1.3 关键约束</w:t>
      </w:r>
      <w:bookmarkEnd w:id="4"/>
    </w:p>
    <w:p>
      <w:pPr>
        <w:spacing w:before="120" w:after="120" w:line="288" w:lineRule="auto"/>
        <w:ind w:left="0"/>
        <w:jc w:val="left"/>
      </w:pPr>
      <w:r>
        <w:rPr>
          <w:rFonts w:eastAsia="等线" w:ascii="Arial" w:cs="Arial" w:hAnsi="Arial"/>
          <w:b w:val="true"/>
          <w:i w:val="true"/>
          <w:color w:val="646a73"/>
          <w:sz w:val="22"/>
        </w:rPr>
        <w:t>单点故障风险（SPOF）</w:t>
      </w:r>
      <w:r>
        <w:rPr>
          <w:rFonts w:eastAsia="等线" w:ascii="Arial" w:cs="Arial" w:hAnsi="Arial"/>
          <w:i w:val="true"/>
          <w:color w:val="646a73"/>
          <w:sz w:val="22"/>
        </w:rPr>
        <w:t>：仅有两台服务器（4核4G主生产服务器 + 测试服务器），主服务器不可用时需快速切换至备用服务器。</w:t>
      </w:r>
    </w:p>
    <w:p>
      <w:pPr>
        <w:numPr>
          <w:numId w:val="5"/>
        </w:numPr>
        <w:spacing w:before="120" w:after="120" w:line="288" w:lineRule="auto"/>
        <w:ind w:left="0"/>
        <w:jc w:val="left"/>
      </w:pPr>
      <w:r>
        <w:rPr>
          <w:rFonts w:eastAsia="等线" w:ascii="Arial" w:cs="Arial" w:hAnsi="Arial"/>
          <w:b w:val="true"/>
          <w:sz w:val="22"/>
        </w:rPr>
        <w:t>基础设施限制</w:t>
      </w:r>
      <w:r>
        <w:rPr>
          <w:rFonts w:eastAsia="等线" w:ascii="Arial" w:cs="Arial" w:hAnsi="Arial"/>
          <w:sz w:val="22"/>
        </w:rPr>
        <w:t>：主生产服务器4核4G，测试服务器作为灾备</w:t>
      </w:r>
    </w:p>
    <w:p>
      <w:pPr>
        <w:numPr>
          <w:numId w:val="6"/>
        </w:numPr>
        <w:spacing w:before="120" w:after="120" w:line="288" w:lineRule="auto"/>
        <w:ind w:left="0"/>
        <w:jc w:val="left"/>
      </w:pPr>
      <w:r>
        <w:rPr>
          <w:rFonts w:eastAsia="等线" w:ascii="Arial" w:cs="Arial" w:hAnsi="Arial"/>
          <w:b w:val="true"/>
          <w:sz w:val="22"/>
        </w:rPr>
        <w:t>时间约束</w:t>
      </w:r>
      <w:r>
        <w:rPr>
          <w:rFonts w:eastAsia="等线" w:ascii="Arial" w:cs="Arial" w:hAnsi="Arial"/>
          <w:sz w:val="22"/>
        </w:rPr>
        <w:t>：5月20日前完成MVP上线</w:t>
      </w:r>
    </w:p>
    <w:p>
      <w:pPr>
        <w:numPr>
          <w:numId w:val="7"/>
        </w:numPr>
        <w:spacing w:before="120" w:after="120" w:line="288" w:lineRule="auto"/>
        <w:ind w:left="0"/>
        <w:jc w:val="left"/>
      </w:pPr>
      <w:r>
        <w:rPr>
          <w:rFonts w:eastAsia="等线" w:ascii="Arial" w:cs="Arial" w:hAnsi="Arial"/>
          <w:b w:val="true"/>
          <w:sz w:val="22"/>
        </w:rPr>
        <w:t>产品约束</w:t>
      </w:r>
      <w:r>
        <w:rPr>
          <w:rFonts w:eastAsia="等线" w:ascii="Arial" w:cs="Arial" w:hAnsi="Arial"/>
          <w:sz w:val="22"/>
        </w:rPr>
        <w:t>：独立Web应用，不依赖学习通生态，但功能设计参考学习通</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b w:val="true"/>
          <w:sz w:val="32"/>
        </w:rPr>
        <w:t>2. 技术选型 (Tech Stack)</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2.1 后端技术栈</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选择理由</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开发语言</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Python 3.11+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AI/ML生态完善，FastAPI异步性能优秀</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Web框架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FastAPI</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异步高性能、自动API文档、类型提示支持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数据库</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PostgreSQL 15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JSONB支持灵活schema、全文搜索、事务完整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缓存</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Redis 7</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Session存储、热点数据缓存、分布式锁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消息队列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RabbitMQ</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异步任务解耦、AI任务削峰填谷、高可用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AI服务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DeepSeek-v4.0-flash API</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通过统一抽象层支持多模型切换</w:t>
            </w:r>
          </w:p>
        </w:tc>
      </w:tr>
    </w:tbl>
    <w:p>
      <w:pPr>
        <w:pStyle w:val="3"/>
        <w:spacing w:before="300" w:after="120" w:line="288" w:lineRule="auto"/>
        <w:ind w:left="0"/>
        <w:jc w:val="left"/>
        <w:outlineLvl w:val="2"/>
      </w:pPr>
      <w:bookmarkStart w:name="heading_7" w:id="7"/>
      <w:r>
        <w:rPr>
          <w:rFonts w:eastAsia="等线" w:ascii="Arial" w:cs="Arial" w:hAnsi="Arial"/>
          <w:b w:val="true"/>
          <w:sz w:val="30"/>
        </w:rPr>
        <w:t>2.2 前端技术栈</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选择理由</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框架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Vue.js 3 + TypeScript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组合式API、类型安全、生态成熟</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UI组件库</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Element Plus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极简风、陶瓷风主题定制、响应式支持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状态管理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Pinia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TypeScript友好、轻量级</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构建工具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快速冷启动、HMR、优化打包</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PWA支持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Workbox</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支持离线访问、添加到主屏幕</w:t>
            </w:r>
          </w:p>
        </w:tc>
      </w:tr>
    </w:tbl>
    <w:p>
      <w:pPr>
        <w:pStyle w:val="3"/>
        <w:spacing w:before="300" w:after="120" w:line="288" w:lineRule="auto"/>
        <w:ind w:left="0"/>
        <w:jc w:val="left"/>
        <w:outlineLvl w:val="2"/>
      </w:pPr>
      <w:bookmarkStart w:name="heading_8" w:id="8"/>
      <w:r>
        <w:rPr>
          <w:rFonts w:eastAsia="等线" w:ascii="Arial" w:cs="Arial" w:hAnsi="Arial"/>
          <w:b w:val="true"/>
          <w:sz w:val="30"/>
        </w:rPr>
        <w:t>2.3 基础设施</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选择理由</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容器编排</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K3s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轻量级K8s，适合资源受限环境（4核4G）</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反向代理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Nginx</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负载均衡、SSL终端、静态资源服务</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CI/CD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GitHub Actions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自动化构建、测试、部署流程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Prometheus + Grafana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指标采集、可视化告警</w:t>
            </w:r>
          </w:p>
        </w:tc>
      </w:tr>
    </w:tbl>
    <w:p>
      <w:pPr>
        <w:spacing w:before="120" w:after="120" w:line="288" w:lineRule="auto"/>
        <w:ind w:left="0"/>
        <w:jc w:val="left"/>
      </w:pPr>
      <w:r>
        <w:rPr>
          <w:rFonts w:eastAsia="等线" w:ascii="Arial" w:cs="Arial" w:hAnsi="Arial"/>
          <w:b w:val="true"/>
          <w:i w:val="true"/>
          <w:color w:val="646a73"/>
          <w:sz w:val="22"/>
        </w:rPr>
        <w:t xml:space="preserve"> 性能瓶颈预警</w:t>
      </w:r>
      <w:r>
        <w:rPr>
          <w:rFonts w:eastAsia="等线" w:ascii="Arial" w:cs="Arial" w:hAnsi="Arial"/>
          <w:i w:val="true"/>
          <w:color w:val="646a73"/>
          <w:sz w:val="22"/>
        </w:rPr>
        <w:t>：主服务器仅4核4G，需严格控制容器资源配额。建议：API服务限制1核1G，数据库限制1核2G，Redis限制0.5核0.5G，预留资源应对峰值。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b w:val="true"/>
          <w:sz w:val="32"/>
        </w:rPr>
        <w:t>3. 逻辑架构 (Logical Architecture)</w:t>
      </w:r>
      <w:bookmarkEnd w:id="9"/>
    </w:p>
    <w:p>
      <w:pPr>
        <w:pStyle w:val="3"/>
        <w:spacing w:before="300" w:after="120" w:line="288" w:lineRule="auto"/>
        <w:ind w:left="0"/>
        <w:jc w:val="left"/>
        <w:outlineLvl w:val="2"/>
      </w:pPr>
      <w:bookmarkStart w:name="heading_10" w:id="10"/>
      <w:r>
        <w:rPr>
          <w:rFonts w:eastAsia="等线" w:ascii="Arial" w:cs="Arial" w:hAnsi="Arial"/>
          <w:b w:val="true"/>
          <w:sz w:val="30"/>
        </w:rPr>
        <w:t>3.1 多层架构图</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graph TB</w:t>
              <w:br/>
              <w:t xml:space="preserve">    subgraph 接入层</w:t>
              <w:br/>
              <w:t xml:space="preserve">        CDN[CDN静态资源]</w:t>
              <w:br/>
              <w:t xml:space="preserve">        Nginx[Nginx反向代理]</w:t>
              <w:br/>
              <w:t xml:space="preserve">        WAF[Web应用防火墙]</w:t>
              <w:br/>
              <w:t xml:space="preserve">    end</w:t>
              <w:br/>
              <w:br/>
              <w:t xml:space="preserve">    subgraph 网关层</w:t>
              <w:br/>
              <w:t xml:space="preserve">        Gateway[API Gateway&lt;br/&gt;限流/认证/路由]</w:t>
              <w:br/>
              <w:t xml:space="preserve">    end</w:t>
              <w:br/>
              <w:br/>
              <w:t xml:space="preserve">    subgraph 业务层</w:t>
              <w:br/>
              <w:t xml:space="preserve">        UserService[用户服务&lt;br/&gt;FastAPI]</w:t>
              <w:br/>
              <w:t xml:space="preserve">        StudyService[学习服务&lt;br/&gt;FastAPI]</w:t>
              <w:br/>
              <w:t xml:space="preserve">        TeacherService[教师服务&lt;br/&gt;FastAPI]</w:t>
              <w:br/>
              <w:t xml:space="preserve">        AIService[AI服务&lt;br/&gt;FastAPI]</w:t>
              <w:br/>
              <w:t xml:space="preserve">    end</w:t>
              <w:br/>
              <w:br/>
              <w:t xml:space="preserve">    subgraph 中间件层</w:t>
              <w:br/>
              <w:t xml:space="preserve">        Redis[(Redis&lt;br/&gt;缓存/Session)]</w:t>
              <w:br/>
              <w:t xml:space="preserve">        RabbitMQ[(RabbitMQ&lt;br/&gt;消息队列)]</w:t>
              <w:br/>
              <w:t xml:space="preserve">        MinIO[(MinIO&lt;br/&gt;对象存储)]</w:t>
              <w:br/>
              <w:t xml:space="preserve">    end</w:t>
              <w:br/>
              <w:br/>
              <w:t xml:space="preserve">    subgraph 持久化层</w:t>
              <w:br/>
              <w:t xml:space="preserve">        PostgreSQL[(PostgreSQL&lt;br/&gt;主数据库)]</w:t>
              <w:br/>
              <w:t xml:space="preserve">        PGReplica[(PostgreSQL&lt;br/&gt;从库)]</w:t>
              <w:br/>
              <w:t xml:space="preserve">    end</w:t>
              <w:br/>
              <w:br/>
              <w:t xml:space="preserve">    subgraph 外部服务</w:t>
              <w:br/>
              <w:t xml:space="preserve">        OpenAI[OpenAI API]</w:t>
              <w:br/>
              <w:t xml:space="preserve">        Claude[Claude API]</w:t>
              <w:br/>
              <w:t xml:space="preserve">    end</w:t>
              <w:br/>
              <w:br/>
              <w:t xml:space="preserve">    Browser[浏览器&lt;br/&gt;Web/PWA] --&gt; CDN</w:t>
              <w:br/>
              <w:t xml:space="preserve">    Mobile[移动端浏览器] --&gt; CDN</w:t>
              <w:br/>
              <w:t xml:space="preserve">    CDN --&gt; Nginx</w:t>
              <w:br/>
              <w:t xml:space="preserve">    Nginx --&gt; Gateway</w:t>
              <w:br/>
              <w:t xml:space="preserve">    Gateway --&gt; UserService</w:t>
              <w:br/>
              <w:t xml:space="preserve">    Gateway --&gt; StudyService</w:t>
              <w:br/>
              <w:t xml:space="preserve">    Gateway --&gt; TeacherService</w:t>
              <w:br/>
              <w:t xml:space="preserve">    Gateway --&gt; AIService</w:t>
              <w:br/>
              <w:t xml:space="preserve">    </w:t>
              <w:br/>
              <w:t xml:space="preserve">    UserService --&gt; Redis</w:t>
              <w:br/>
              <w:t xml:space="preserve">    StudyService --&gt; Redis</w:t>
              <w:br/>
              <w:t xml:space="preserve">    TeacherService --&gt; Redis</w:t>
              <w:br/>
              <w:t xml:space="preserve">    AIService --&gt; Redis</w:t>
              <w:br/>
              <w:t xml:space="preserve">    </w:t>
              <w:br/>
              <w:t xml:space="preserve">    UserService --&gt; RabbitMQ</w:t>
              <w:br/>
              <w:t xml:space="preserve">    StudyService --&gt; RabbitMQ</w:t>
              <w:br/>
              <w:t xml:space="preserve">    TeacherService --&gt; RabbitMQ</w:t>
              <w:br/>
              <w:t xml:space="preserve">    AIService --&gt; RabbitMQ</w:t>
              <w:br/>
              <w:t xml:space="preserve">    </w:t>
              <w:br/>
              <w:t xml:space="preserve">    UserService --&gt; PostgreSQL</w:t>
              <w:br/>
              <w:t xml:space="preserve">    StudyService --&gt; PostgreSQL</w:t>
              <w:br/>
              <w:t xml:space="preserve">    TeacherService --&gt; PostgreSQL</w:t>
              <w:br/>
              <w:t xml:space="preserve">    AIService --&gt; PostgreSQL</w:t>
              <w:br/>
              <w:t xml:space="preserve">    </w:t>
              <w:br/>
              <w:t xml:space="preserve">    PostgreSQL --&gt; PGReplica</w:t>
              <w:br/>
              <w:t xml:space="preserve">    </w:t>
              <w:br/>
              <w:t xml:space="preserve">    AIService --&gt; OpenAI</w:t>
              <w:br/>
            </w:r>
            <w:r>
              <w:rPr>
                <w:rFonts w:eastAsia="Consolas" w:ascii="Consolas" w:cs="Consolas" w:hAnsi="Consolas"/>
                <w:sz w:val="22"/>
              </w:rPr>
              <w:t xml:space="preserve">    AIService --&gt; Claude</w:t>
            </w:r>
          </w:p>
        </w:tc>
      </w:tr>
    </w:tbl>
    <w:p>
      <w:pPr>
        <w:pStyle w:val="3"/>
        <w:spacing w:before="300" w:after="120" w:line="288" w:lineRule="auto"/>
        <w:ind w:left="0"/>
        <w:jc w:val="left"/>
        <w:outlineLvl w:val="2"/>
      </w:pPr>
      <w:bookmarkStart w:name="heading_11" w:id="11"/>
      <w:r>
        <w:rPr>
          <w:rFonts w:eastAsia="等线" w:ascii="Arial" w:cs="Arial" w:hAnsi="Arial"/>
          <w:b w:val="true"/>
          <w:sz w:val="30"/>
        </w:rPr>
        <w:t>3.2 数据流向</w:t>
      </w:r>
      <w:bookmarkEnd w:id="11"/>
    </w:p>
    <w:p>
      <w:pPr>
        <w:numPr>
          <w:numId w:val="8"/>
        </w:numPr>
        <w:spacing w:before="120" w:after="120" w:line="288" w:lineRule="auto"/>
        <w:ind w:left="0"/>
        <w:jc w:val="left"/>
      </w:pPr>
      <w:r>
        <w:rPr>
          <w:rFonts w:eastAsia="等线" w:ascii="Arial" w:cs="Arial" w:hAnsi="Arial"/>
          <w:b w:val="true"/>
          <w:sz w:val="22"/>
        </w:rPr>
        <w:t>用户请求流</w:t>
      </w:r>
      <w:r>
        <w:rPr>
          <w:rFonts w:eastAsia="等线" w:ascii="Arial" w:cs="Arial" w:hAnsi="Arial"/>
          <w:sz w:val="22"/>
        </w:rPr>
        <w:t>：浏览器/PWA → Nginx → API Gateway → 业务服务 → 数据库/缓存</w:t>
      </w:r>
    </w:p>
    <w:p>
      <w:pPr>
        <w:numPr>
          <w:numId w:val="9"/>
        </w:numPr>
        <w:spacing w:before="120" w:after="120" w:line="288" w:lineRule="auto"/>
        <w:ind w:left="0"/>
        <w:jc w:val="left"/>
      </w:pPr>
      <w:r>
        <w:rPr>
          <w:rFonts w:eastAsia="等线" w:ascii="Arial" w:cs="Arial" w:hAnsi="Arial"/>
          <w:b w:val="true"/>
          <w:sz w:val="22"/>
        </w:rPr>
        <w:t>AI任务流</w:t>
      </w:r>
      <w:r>
        <w:rPr>
          <w:rFonts w:eastAsia="等线" w:ascii="Arial" w:cs="Arial" w:hAnsi="Arial"/>
          <w:sz w:val="22"/>
        </w:rPr>
        <w:t>：业务服务 → RabbitMQ → AI Worker → 外部AI API → 结果回写</w:t>
      </w:r>
    </w:p>
    <w:p>
      <w:pPr>
        <w:numPr>
          <w:numId w:val="10"/>
        </w:numPr>
        <w:spacing w:before="120" w:after="120" w:line="288" w:lineRule="auto"/>
        <w:ind w:left="0"/>
        <w:jc w:val="left"/>
      </w:pPr>
      <w:r>
        <w:rPr>
          <w:rFonts w:eastAsia="等线" w:ascii="Arial" w:cs="Arial" w:hAnsi="Arial"/>
          <w:b w:val="true"/>
          <w:sz w:val="22"/>
        </w:rPr>
        <w:t>学习数据流</w:t>
      </w:r>
      <w:r>
        <w:rPr>
          <w:rFonts w:eastAsia="等线" w:ascii="Arial" w:cs="Arial" w:hAnsi="Arial"/>
          <w:sz w:val="22"/>
        </w:rPr>
        <w:t>：学习行为 → 异步处理 → 数据分析 → 教师看板</w:t>
      </w:r>
    </w:p>
    <w:p>
      <w:pPr>
        <w:numPr>
          <w:numId w:val="11"/>
        </w:numPr>
        <w:spacing w:before="120" w:after="120" w:line="288" w:lineRule="auto"/>
        <w:ind w:left="0"/>
        <w:jc w:val="left"/>
      </w:pPr>
      <w:r>
        <w:rPr>
          <w:rFonts w:eastAsia="等线" w:ascii="Arial" w:cs="Arial" w:hAnsi="Arial"/>
          <w:b w:val="true"/>
          <w:sz w:val="22"/>
        </w:rPr>
        <w:t>文件存储流</w:t>
      </w:r>
      <w:r>
        <w:rPr>
          <w:rFonts w:eastAsia="等线" w:ascii="Arial" w:cs="Arial" w:hAnsi="Arial"/>
          <w:sz w:val="22"/>
        </w:rPr>
        <w:t>：上传 → MinIO → 返回URL → 元数据存入PostgreSQL</w:t>
      </w:r>
    </w:p>
    <w:p>
      <w:pPr>
        <w:pStyle w:val="3"/>
        <w:spacing w:before="300" w:after="120" w:line="288" w:lineRule="auto"/>
        <w:ind w:left="0"/>
        <w:jc w:val="left"/>
        <w:outlineLvl w:val="2"/>
      </w:pPr>
      <w:bookmarkStart w:name="heading_12" w:id="12"/>
      <w:r>
        <w:rPr>
          <w:rFonts w:eastAsia="等线" w:ascii="Arial" w:cs="Arial" w:hAnsi="Arial"/>
          <w:b w:val="true"/>
          <w:sz w:val="30"/>
        </w:rPr>
        <w:t>3.3 前端架构</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浏览器 / PWA                            │</w:t>
              <w:br/>
              <w:t>├─────────────────────────────────────────────────────────────┤</w:t>
              <w:br/>
              <w:t>│  ┌──────────────┐  ┌──────────────┐  ┌──────────────┐      │</w:t>
              <w:br/>
              <w:t>│  │   学生端Web   │  │   教师端Web   │  │   管理后台    │      │</w:t>
              <w:br/>
              <w:t>│  │  (独立部署)   │  │  (独立部署)   │  │              │      │</w:t>
              <w:br/>
              <w:t>│  └──────────────┘  └──────────────┘  └──────────────┘      │</w:t>
              <w:br/>
              <w:t>├─────────────────────────────────────────────────────────────┤</w:t>
              <w:br/>
              <w:t>│  Vue 3 + TypeScript + Element Plus + Pinia                 │</w:t>
              <w:br/>
              <w:t>├─────────────────────────────────────────────────────────────┤</w:t>
              <w:br/>
              <w:t>│  Axios (HTTP客户端) + WebSocket (实时通知)                    │</w:t>
              <w:br/>
              <w:t>├─────────────────────────────────────────────────────────────┤</w:t>
              <w:br/>
              <w:t>│  PWA: Service Worker + Cache API + Manifest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b w:val="true"/>
          <w:sz w:val="32"/>
        </w:rPr>
        <w:t>4. 数据架构 (Data Architecture)</w:t>
      </w:r>
      <w:bookmarkEnd w:id="13"/>
    </w:p>
    <w:p>
      <w:pPr>
        <w:pStyle w:val="3"/>
        <w:spacing w:before="300" w:after="120" w:line="288" w:lineRule="auto"/>
        <w:ind w:left="0"/>
        <w:jc w:val="left"/>
        <w:outlineLvl w:val="2"/>
      </w:pPr>
      <w:bookmarkStart w:name="heading_14" w:id="14"/>
      <w:r>
        <w:rPr>
          <w:rFonts w:eastAsia="等线" w:ascii="Arial" w:cs="Arial" w:hAnsi="Arial"/>
          <w:b w:val="true"/>
          <w:sz w:val="30"/>
        </w:rPr>
        <w:t>4.1 ER模型设计</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erDiagram</w:t>
              <w:br/>
              <w:t xml:space="preserve">    USER ||--o{ LEARNING_PLAN : creates</w:t>
              <w:br/>
              <w:t xml:space="preserve">    USER ||--o{ LEARNING_LOG : records</w:t>
              <w:br/>
              <w:t xml:space="preserve">    USER ||--o{ SUBMISSION : submits</w:t>
              <w:br/>
              <w:t xml:space="preserve">    USER ||--o{ COURSE : teaches</w:t>
              <w:br/>
              <w:t xml:space="preserve">    USER {</w:t>
              <w:br/>
              <w:t xml:space="preserve">        uuid id PK</w:t>
              <w:br/>
              <w:t xml:space="preserve">        string username</w:t>
              <w:br/>
              <w:t xml:space="preserve">        string email</w:t>
              <w:br/>
              <w:t xml:space="preserve">        enum role "student|teacher|admin"</w:t>
              <w:br/>
              <w:t xml:space="preserve">        string school</w:t>
              <w:br/>
              <w:t xml:space="preserve">        string student_id</w:t>
              <w:br/>
              <w:t xml:space="preserve">        string password_hash</w:t>
              <w:br/>
              <w:t xml:space="preserve">        enum status "active|inactive"</w:t>
              <w:br/>
              <w:t xml:space="preserve">        datetime created_at</w:t>
              <w:br/>
              <w:t xml:space="preserve">    }</w:t>
              <w:br/>
              <w:t xml:space="preserve">    </w:t>
              <w:br/>
              <w:t xml:space="preserve">    COURSE ||--o{ ASSIGNMENT : contains</w:t>
              <w:br/>
              <w:t xml:space="preserve">    COURSE ||--o{ COURSE_ENROLLMENT : has</w:t>
              <w:br/>
              <w:t xml:space="preserve">    COURSE {</w:t>
              <w:br/>
              <w:t xml:space="preserve">        uuid id PK</w:t>
              <w:br/>
              <w:t xml:space="preserve">        uuid teacher_id FK</w:t>
              <w:br/>
              <w:t xml:space="preserve">        string name</w:t>
              <w:br/>
              <w:t xml:space="preserve">        string description</w:t>
              <w:br/>
              <w:t xml:space="preserve">        string cover_image</w:t>
              <w:br/>
              <w:t xml:space="preserve">        enum status "active|archived"</w:t>
              <w:br/>
              <w:t xml:space="preserve">        datetime created_at</w:t>
              <w:br/>
              <w:t xml:space="preserve">    }</w:t>
              <w:br/>
              <w:t xml:space="preserve">    </w:t>
              <w:br/>
              <w:t xml:space="preserve">    COURSE_ENROLLMENT {</w:t>
              <w:br/>
              <w:t xml:space="preserve">        uuid id PK</w:t>
              <w:br/>
              <w:t xml:space="preserve">        uuid course_id FK</w:t>
              <w:br/>
              <w:t xml:space="preserve">        uuid student_id FK</w:t>
              <w:br/>
              <w:t xml:space="preserve">        datetime enrolled_at</w:t>
              <w:br/>
              <w:t xml:space="preserve">    }</w:t>
              <w:br/>
              <w:t xml:space="preserve">    </w:t>
              <w:br/>
              <w:t xml:space="preserve">    LEARNING_PLAN ||--o{ EXERCISE : contains</w:t>
              <w:br/>
              <w:t xml:space="preserve">    LEARNING_PLAN {</w:t>
              <w:br/>
              <w:t xml:space="preserve">        uuid id PK</w:t>
              <w:br/>
              <w:t xml:space="preserve">        uuid user_id FK</w:t>
              <w:br/>
              <w:t xml:space="preserve">        string career_goal</w:t>
              <w:br/>
              <w:t xml:space="preserve">        jsonb content</w:t>
              <w:br/>
              <w:t xml:space="preserve">        enum status "active|completed|paused"</w:t>
              <w:br/>
              <w:t xml:space="preserve">        ai_model VARCHAR(50)</w:t>
              <w:br/>
              <w:t xml:space="preserve">        datetime created_at</w:t>
              <w:br/>
              <w:t xml:space="preserve">    }</w:t>
              <w:br/>
              <w:t xml:space="preserve">    </w:t>
              <w:br/>
              <w:t xml:space="preserve">    EXERCISE {</w:t>
              <w:br/>
              <w:t xml:space="preserve">        uuid id PK</w:t>
              <w:br/>
              <w:t xml:space="preserve">        uuid plan_id FK</w:t>
              <w:br/>
              <w:t xml:space="preserve">        text content</w:t>
              <w:br/>
              <w:t xml:space="preserve">        jsonb answer</w:t>
              <w:br/>
              <w:t xml:space="preserve">        jsonb ai_feedback</w:t>
              <w:br/>
              <w:t xml:space="preserve">        enum status "pending|completed"</w:t>
              <w:br/>
              <w:t xml:space="preserve">        datetime created_at</w:t>
              <w:br/>
              <w:t xml:space="preserve">    }</w:t>
              <w:br/>
              <w:t xml:space="preserve">    </w:t>
              <w:br/>
              <w:t xml:space="preserve">    ASSIGNMENT ||--o{ SUBMISSION : receives</w:t>
              <w:br/>
              <w:t xml:space="preserve">    ASSIGNMENT {</w:t>
              <w:br/>
              <w:t xml:space="preserve">        uuid id PK</w:t>
              <w:br/>
              <w:t xml:space="preserve">        uuid course_id FK</w:t>
              <w:br/>
              <w:t xml:space="preserve">        uuid teacher_id FK</w:t>
              <w:br/>
              <w:t xml:space="preserve">        string title</w:t>
              <w:br/>
              <w:t xml:space="preserve">        text description</w:t>
              <w:br/>
              <w:t xml:space="preserve">        datetime deadline</w:t>
              <w:br/>
              <w:t xml:space="preserve">        jsonb config</w:t>
              <w:br/>
              <w:t xml:space="preserve">        enum status "active|closed"</w:t>
              <w:br/>
              <w:t xml:space="preserve">        datetime created_at</w:t>
              <w:br/>
              <w:t xml:space="preserve">    }</w:t>
              <w:br/>
              <w:t xml:space="preserve">    </w:t>
              <w:br/>
              <w:t xml:space="preserve">    SUBMISSION {</w:t>
              <w:br/>
              <w:t xml:space="preserve">        uuid id PK</w:t>
              <w:br/>
              <w:t xml:space="preserve">        uuid assignment_id FK</w:t>
              <w:br/>
              <w:t xml:space="preserve">        uuid student_id FK</w:t>
              <w:br/>
              <w:t xml:space="preserve">        jsonb content</w:t>
              <w:br/>
              <w:t xml:space="preserve">        jsonb ai_grading</w:t>
              <w:br/>
              <w:t xml:space="preserve">        float score</w:t>
              <w:br/>
              <w:t xml:space="preserve">        datetime submitted_at</w:t>
              <w:br/>
              <w:t xml:space="preserve">    }</w:t>
              <w:br/>
              <w:t xml:space="preserve">    </w:t>
              <w:br/>
              <w:t xml:space="preserve">    LEARNING_LOG {</w:t>
              <w:br/>
              <w:t xml:space="preserve">        uuid id PK</w:t>
              <w:br/>
              <w:t xml:space="preserve">        uuid user_id FK</w:t>
              <w:br/>
              <w:t xml:space="preserve">        enum action_type "checkin|study|exercise|exam"</w:t>
              <w:br/>
              <w:t xml:space="preserve">        jsonb metadata</w:t>
              <w:br/>
              <w:t xml:space="preserve">        int duration_seconds</w:t>
              <w:br/>
              <w:t xml:space="preserve">        datetime created_at</w:t>
              <w:br/>
            </w:r>
            <w:r>
              <w:rPr>
                <w:rFonts w:eastAsia="Consolas" w:ascii="Consolas" w:cs="Consolas" w:hAnsi="Consolas"/>
                <w:sz w:val="22"/>
              </w:rPr>
              <w:t xml:space="preserve">    }</w:t>
            </w:r>
          </w:p>
        </w:tc>
      </w:tr>
    </w:tbl>
    <w:p>
      <w:pPr>
        <w:pStyle w:val="3"/>
        <w:spacing w:before="300" w:after="120" w:line="288" w:lineRule="auto"/>
        <w:ind w:left="0"/>
        <w:jc w:val="left"/>
        <w:outlineLvl w:val="2"/>
      </w:pPr>
      <w:bookmarkStart w:name="heading_15" w:id="15"/>
      <w:r>
        <w:rPr>
          <w:rFonts w:eastAsia="等线" w:ascii="Arial" w:cs="Arial" w:hAnsi="Arial"/>
          <w:b w:val="true"/>
          <w:sz w:val="30"/>
        </w:rPr>
        <w:t>4.2 核心表结构</w:t>
      </w:r>
      <w:bookmarkEnd w:id="15"/>
    </w:p>
    <w:p>
      <w:pPr>
        <w:pStyle w:val="4"/>
        <w:spacing w:before="260" w:after="120" w:line="288" w:lineRule="auto"/>
        <w:ind w:left="0"/>
        <w:jc w:val="left"/>
        <w:outlineLvl w:val="3"/>
      </w:pPr>
      <w:bookmarkStart w:name="heading_16" w:id="16"/>
      <w:r>
        <w:rPr>
          <w:rFonts w:eastAsia="等线" w:ascii="Arial" w:cs="Arial" w:hAnsi="Arial"/>
          <w:b w:val="true"/>
          <w:sz w:val="28"/>
        </w:rPr>
        <w:t>用户表 (users)</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users (</w:t>
              <w:br/>
              <w:t xml:space="preserve">    id UUID PRIMARY KEY DEFAULT gen_random_uuid(),</w:t>
              <w:br/>
              <w:t xml:space="preserve">    username VARCHAR(50) NOT NULL,</w:t>
              <w:br/>
              <w:t xml:space="preserve">    email VARCHAR(100) UNIQUE NOT NULL,</w:t>
              <w:br/>
              <w:t xml:space="preserve">    role VARCHAR(20) NOT NULL CHECK (role IN ('student', 'teacher', 'admin')),</w:t>
              <w:br/>
              <w:t xml:space="preserve">    school VARCHAR(100),</w:t>
              <w:br/>
              <w:t xml:space="preserve">    student_id VARCHAR(50),</w:t>
              <w:br/>
              <w:t xml:space="preserve">    password_hash VARCHAR(255) NOT NULL,</w:t>
              <w:br/>
              <w:t xml:space="preserve">    status VARCHAR(20) DEFAULT 'active',</w:t>
              <w:br/>
              <w:t xml:space="preserve">    last_login_at TIMESTAMP,</w:t>
              <w:br/>
              <w:t xml:space="preserve">    created_at TIMESTAMP DEFAULT CURRENT_TIMESTAMP,</w:t>
              <w:br/>
              <w:t xml:space="preserve">    updated_at TIMESTAMP DEFAULT CURRENT_TIMESTAMP</w:t>
              <w:br/>
              <w:t>);</w:t>
              <w:br/>
              <w:br/>
              <w:t>CREATE INDEX idx_users_role ON users(role);</w:t>
              <w:br/>
              <w:t>CREATE INDEX idx_users_school ON users(school);</w:t>
              <w:br/>
            </w:r>
            <w:r>
              <w:rPr>
                <w:rFonts w:eastAsia="Consolas" w:ascii="Consolas" w:cs="Consolas" w:hAnsi="Consolas"/>
                <w:sz w:val="22"/>
              </w:rPr>
              <w:t>CREATE INDEX idx_users_email ON users(email);</w:t>
            </w:r>
          </w:p>
        </w:tc>
      </w:tr>
    </w:tbl>
    <w:p>
      <w:pPr>
        <w:pStyle w:val="4"/>
        <w:spacing w:before="260" w:after="120" w:line="288" w:lineRule="auto"/>
        <w:ind w:left="0"/>
        <w:jc w:val="left"/>
        <w:outlineLvl w:val="3"/>
      </w:pPr>
      <w:bookmarkStart w:name="heading_17" w:id="17"/>
      <w:r>
        <w:rPr>
          <w:rFonts w:eastAsia="等线" w:ascii="Arial" w:cs="Arial" w:hAnsi="Arial"/>
          <w:b w:val="true"/>
          <w:sz w:val="28"/>
        </w:rPr>
        <w:t>课程表 (courses)</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courses (</w:t>
              <w:br/>
              <w:t xml:space="preserve">    id UUID PRIMARY KEY DEFAULT gen_random_uuid(),</w:t>
              <w:br/>
              <w:t xml:space="preserve">    teacher_id UUID NOT NULL REFERENCES users(id),</w:t>
              <w:br/>
              <w:t xml:space="preserve">    name VARCHAR(200) NOT NULL,</w:t>
              <w:br/>
              <w:t xml:space="preserve">    description TEXT,</w:t>
              <w:br/>
              <w:t xml:space="preserve">    cover_image VARCHAR(500),</w:t>
              <w:br/>
              <w:t xml:space="preserve">    status VARCHAR(20) DEFAULT 'active',</w:t>
              <w:br/>
              <w:t xml:space="preserve">    created_at TIMESTAMP DEFAULT CURRENT_TIMESTAMP,</w:t>
              <w:br/>
              <w:t xml:space="preserve">    updated_at TIMESTAMP DEFAULT CURRENT_TIMESTAMP</w:t>
              <w:br/>
              <w:t>);</w:t>
              <w:br/>
              <w:br/>
              <w:t>CREATE INDEX idx_courses_teacher ON courses(teacher_id);</w:t>
              <w:br/>
            </w:r>
            <w:r>
              <w:rPr>
                <w:rFonts w:eastAsia="Consolas" w:ascii="Consolas" w:cs="Consolas" w:hAnsi="Consolas"/>
                <w:sz w:val="22"/>
              </w:rPr>
              <w:t>CREATE INDEX idx_courses_status ON courses(status);</w:t>
            </w:r>
          </w:p>
        </w:tc>
      </w:tr>
    </w:tbl>
    <w:p>
      <w:pPr>
        <w:pStyle w:val="4"/>
        <w:spacing w:before="260" w:after="120" w:line="288" w:lineRule="auto"/>
        <w:ind w:left="0"/>
        <w:jc w:val="left"/>
        <w:outlineLvl w:val="3"/>
      </w:pPr>
      <w:bookmarkStart w:name="heading_18" w:id="18"/>
      <w:r>
        <w:rPr>
          <w:rFonts w:eastAsia="等线" w:ascii="Arial" w:cs="Arial" w:hAnsi="Arial"/>
          <w:b w:val="true"/>
          <w:sz w:val="28"/>
        </w:rPr>
        <w:t>课程 enrollment 表 (course_enrollments)</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course_enrollments (</w:t>
              <w:br/>
              <w:t xml:space="preserve">    id UUID PRIMARY KEY DEFAULT gen_random_uuid(),</w:t>
              <w:br/>
              <w:t xml:space="preserve">    course_id UUID NOT NULL REFERENCES courses(id),</w:t>
              <w:br/>
              <w:t xml:space="preserve">    student_id UUID NOT NULL REFERENCES users(id),</w:t>
              <w:br/>
              <w:t xml:space="preserve">    enrolled_at TIMESTAMP DEFAULT CURRENT_TIMESTAMP,</w:t>
              <w:br/>
              <w:t xml:space="preserve">    UNIQUE(course_id, student_id)</w:t>
              <w:br/>
              <w:t>);</w:t>
              <w:br/>
              <w:br/>
              <w:t>CREATE INDEX idx_enrollments_course ON course_enrollments(course_id);</w:t>
              <w:br/>
            </w:r>
            <w:r>
              <w:rPr>
                <w:rFonts w:eastAsia="Consolas" w:ascii="Consolas" w:cs="Consolas" w:hAnsi="Consolas"/>
                <w:sz w:val="22"/>
              </w:rPr>
              <w:t>CREATE INDEX idx_enrollments_student ON course_enrollments(student_id);</w:t>
            </w:r>
          </w:p>
        </w:tc>
      </w:tr>
    </w:tbl>
    <w:p>
      <w:pPr>
        <w:pStyle w:val="4"/>
        <w:spacing w:before="260" w:after="120" w:line="288" w:lineRule="auto"/>
        <w:ind w:left="0"/>
        <w:jc w:val="left"/>
        <w:outlineLvl w:val="3"/>
      </w:pPr>
      <w:bookmarkStart w:name="heading_19" w:id="19"/>
      <w:r>
        <w:rPr>
          <w:rFonts w:eastAsia="等线" w:ascii="Arial" w:cs="Arial" w:hAnsi="Arial"/>
          <w:b w:val="true"/>
          <w:sz w:val="28"/>
        </w:rPr>
        <w:t>学习方案表 (learning_plans)</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learning_plans (</w:t>
              <w:br/>
              <w:t xml:space="preserve">    id UUID PRIMARY KEY DEFAULT gen_random_uuid(),</w:t>
              <w:br/>
              <w:t xml:space="preserve">    user_id UUID NOT NULL REFERENCES users(id),</w:t>
              <w:br/>
              <w:t xml:space="preserve">    career_goal VARCHAR(100) NOT NULL,</w:t>
              <w:br/>
              <w:t xml:space="preserve">    content JSONB NOT NULL,</w:t>
              <w:br/>
              <w:t xml:space="preserve">    status VARCHAR(20) DEFAULT 'active',</w:t>
              <w:br/>
              <w:t xml:space="preserve">    ai_model VARCHAR(50),</w:t>
              <w:br/>
              <w:t xml:space="preserve">    created_at TIMESTAMP DEFAULT CURRENT_TIMESTAMP,</w:t>
              <w:br/>
              <w:t xml:space="preserve">    updated_at TIMESTAMP DEFAULT CURRENT_TIMESTAMP</w:t>
              <w:br/>
              <w:t>);</w:t>
              <w:br/>
              <w:br/>
              <w:t>CREATE INDEX idx_plans_user ON learning_plans(user_id);</w:t>
              <w:br/>
              <w:t>CREATE INDEX idx_plans_status ON learning_plans(status);</w:t>
              <w:br/>
            </w:r>
            <w:r>
              <w:rPr>
                <w:rFonts w:eastAsia="Consolas" w:ascii="Consolas" w:cs="Consolas" w:hAnsi="Consolas"/>
                <w:sz w:val="22"/>
              </w:rPr>
              <w:t>CREATE INDEX idx_plans_career ON learning_plans USING gin(to_tsvector('chinese', career_goal));</w:t>
            </w:r>
          </w:p>
        </w:tc>
      </w:tr>
    </w:tbl>
    <w:p>
      <w:pPr>
        <w:pStyle w:val="4"/>
        <w:spacing w:before="260" w:after="120" w:line="288" w:lineRule="auto"/>
        <w:ind w:left="0"/>
        <w:jc w:val="left"/>
        <w:outlineLvl w:val="3"/>
      </w:pPr>
      <w:bookmarkStart w:name="heading_20" w:id="20"/>
      <w:r>
        <w:rPr>
          <w:rFonts w:eastAsia="等线" w:ascii="Arial" w:cs="Arial" w:hAnsi="Arial"/>
          <w:b w:val="true"/>
          <w:sz w:val="28"/>
        </w:rPr>
        <w:t>作业表 (assignments)</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assignments (</w:t>
              <w:br/>
              <w:t xml:space="preserve">    id UUID PRIMARY KEY DEFAULT gen_random_uuid(),</w:t>
              <w:br/>
              <w:t xml:space="preserve">    course_id UUID NOT NULL REFERENCES courses(id),</w:t>
              <w:br/>
              <w:t xml:space="preserve">    teacher_id UUID NOT NULL REFERENCES users(id),</w:t>
              <w:br/>
              <w:t xml:space="preserve">    title VARCHAR(200) NOT NULL,</w:t>
              <w:br/>
              <w:t xml:space="preserve">    description TEXT,</w:t>
              <w:br/>
              <w:t xml:space="preserve">    deadline TIMESTAMP,</w:t>
              <w:br/>
              <w:t xml:space="preserve">    config JSONB DEFAULT '{}',</w:t>
              <w:br/>
              <w:t xml:space="preserve">    status VARCHAR(20) DEFAULT 'active',</w:t>
              <w:br/>
              <w:t xml:space="preserve">    created_at TIMESTAMP DEFAULT CURRENT_TIMESTAMP</w:t>
              <w:br/>
              <w:t>);</w:t>
              <w:br/>
              <w:br/>
              <w:t>CREATE INDEX idx_assignments_course ON assignments(course_id);</w:t>
              <w:br/>
              <w:t>CREATE INDEX idx_assignments_teacher ON assignments(teacher_id);</w:t>
              <w:br/>
            </w:r>
            <w:r>
              <w:rPr>
                <w:rFonts w:eastAsia="Consolas" w:ascii="Consolas" w:cs="Consolas" w:hAnsi="Consolas"/>
                <w:sz w:val="22"/>
              </w:rPr>
              <w:t>CREATE INDEX idx_assignments_deadline ON assignments(deadline);</w:t>
            </w:r>
          </w:p>
        </w:tc>
      </w:tr>
    </w:tbl>
    <w:p>
      <w:pPr>
        <w:pStyle w:val="3"/>
        <w:spacing w:before="300" w:after="120" w:line="288" w:lineRule="auto"/>
        <w:ind w:left="0"/>
        <w:jc w:val="left"/>
        <w:outlineLvl w:val="2"/>
      </w:pPr>
      <w:bookmarkStart w:name="heading_21" w:id="21"/>
      <w:r>
        <w:rPr>
          <w:rFonts w:eastAsia="等线" w:ascii="Arial" w:cs="Arial" w:hAnsi="Arial"/>
          <w:b w:val="true"/>
          <w:sz w:val="30"/>
        </w:rPr>
        <w:t>4.3 存储策略</w:t>
      </w:r>
      <w:bookmarkEnd w:id="21"/>
    </w:p>
    <w:p>
      <w:pPr>
        <w:numPr>
          <w:numId w:val="12"/>
        </w:numPr>
        <w:spacing w:before="120" w:after="120" w:line="288" w:lineRule="auto"/>
        <w:ind w:left="0"/>
        <w:jc w:val="left"/>
      </w:pPr>
      <w:r>
        <w:rPr>
          <w:rFonts w:eastAsia="等线" w:ascii="Arial" w:cs="Arial" w:hAnsi="Arial"/>
          <w:b w:val="true"/>
          <w:sz w:val="22"/>
        </w:rPr>
        <w:t>热数据</w:t>
      </w:r>
      <w:r>
        <w:rPr>
          <w:rFonts w:eastAsia="等线" w:ascii="Arial" w:cs="Arial" w:hAnsi="Arial"/>
          <w:sz w:val="22"/>
        </w:rPr>
        <w:t>：Redis缓存用户Session、热点课程数据、频繁访问的作业数据</w:t>
      </w:r>
    </w:p>
    <w:p>
      <w:pPr>
        <w:numPr>
          <w:numId w:val="13"/>
        </w:numPr>
        <w:spacing w:before="120" w:after="120" w:line="288" w:lineRule="auto"/>
        <w:ind w:left="0"/>
        <w:jc w:val="left"/>
      </w:pPr>
      <w:r>
        <w:rPr>
          <w:rFonts w:eastAsia="等线" w:ascii="Arial" w:cs="Arial" w:hAnsi="Arial"/>
          <w:b w:val="true"/>
          <w:sz w:val="22"/>
        </w:rPr>
        <w:t>温数据</w:t>
      </w:r>
      <w:r>
        <w:rPr>
          <w:rFonts w:eastAsia="等线" w:ascii="Arial" w:cs="Arial" w:hAnsi="Arial"/>
          <w:sz w:val="22"/>
        </w:rPr>
        <w:t>：PostgreSQL存储核心业务数据，保留90天活跃数据</w:t>
      </w:r>
    </w:p>
    <w:p>
      <w:pPr>
        <w:numPr>
          <w:numId w:val="14"/>
        </w:numPr>
        <w:spacing w:before="120" w:after="120" w:line="288" w:lineRule="auto"/>
        <w:ind w:left="0"/>
        <w:jc w:val="left"/>
      </w:pPr>
      <w:r>
        <w:rPr>
          <w:rFonts w:eastAsia="等线" w:ascii="Arial" w:cs="Arial" w:hAnsi="Arial"/>
          <w:b w:val="true"/>
          <w:sz w:val="22"/>
        </w:rPr>
        <w:t>冷数据</w:t>
      </w:r>
      <w:r>
        <w:rPr>
          <w:rFonts w:eastAsia="等线" w:ascii="Arial" w:cs="Arial" w:hAnsi="Arial"/>
          <w:sz w:val="22"/>
        </w:rPr>
        <w:t>：超过90天的学习日志归档至对象存储，保留1年(早期不使用对象存储，后续扩展）</w:t>
      </w:r>
    </w:p>
    <w:p>
      <w:pPr>
        <w:spacing w:before="120" w:after="120" w:line="288" w:lineRule="auto"/>
        <w:ind w:left="0"/>
        <w:jc w:val="left"/>
      </w:pPr>
      <w:r>
        <w:rPr>
          <w:rFonts w:eastAsia="等线" w:ascii="Arial" w:cs="Arial" w:hAnsi="Arial"/>
          <w:b w:val="true"/>
          <w:i w:val="true"/>
          <w:color w:val="646a73"/>
          <w:sz w:val="22"/>
        </w:rPr>
        <w:t>Database Bottleneck</w:t>
      </w:r>
      <w:r>
        <w:rPr>
          <w:rFonts w:eastAsia="等线" w:ascii="Arial" w:cs="Arial" w:hAnsi="Arial"/>
          <w:i w:val="true"/>
          <w:color w:val="646a73"/>
          <w:sz w:val="22"/>
        </w:rPr>
        <w:t>：AI生成内容（学习方案、练习题）可能产生大量JSONB数据，需监控表膨胀。建议：启用PostgreSQL自动VACUUM，定期归档历史数据。</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2" w:id="22"/>
      <w:r>
        <w:rPr>
          <w:rFonts w:eastAsia="等线" w:ascii="Arial" w:cs="Arial" w:hAnsi="Arial"/>
          <w:b w:val="true"/>
          <w:sz w:val="32"/>
        </w:rPr>
        <w:t>5. 基础设施与云原生（甲方要做，我们不做）</w:t>
      </w:r>
      <w:bookmarkEnd w:id="22"/>
    </w:p>
    <w:p>
      <w:pPr>
        <w:pStyle w:val="3"/>
        <w:spacing w:before="300" w:after="120" w:line="288" w:lineRule="auto"/>
        <w:ind w:left="0"/>
        <w:jc w:val="left"/>
        <w:outlineLvl w:val="2"/>
      </w:pPr>
      <w:bookmarkStart w:name="heading_23" w:id="23"/>
      <w:r>
        <w:rPr>
          <w:rFonts w:eastAsia="等线" w:ascii="Arial" w:cs="Arial" w:hAnsi="Arial"/>
          <w:b w:val="true"/>
          <w:sz w:val="30"/>
        </w:rPr>
        <w:t>5.1 K3s集群拓扑</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graph TB</w:t>
              <w:br/>
              <w:t xml:space="preserve">    subgraph 主生产服务器</w:t>
              <w:br/>
              <w:t xml:space="preserve">        Master[K3s Server&lt;br/&gt;4核4G]</w:t>
              <w:br/>
              <w:t xml:space="preserve">        API[API Pods&lt;br/&gt;3 replicas]</w:t>
              <w:br/>
              <w:t xml:space="preserve">        Web[Web Pods&lt;br/&gt;2 replicas]</w:t>
              <w:br/>
              <w:t xml:space="preserve">        Worker[AI Worker&lt;br/&gt;2 replicas]</w:t>
              <w:br/>
              <w:t xml:space="preserve">        PG[PostgreSQL&lt;br/&gt;Primary]</w:t>
              <w:br/>
              <w:t xml:space="preserve">        Redis1[Redis Master]</w:t>
              <w:br/>
              <w:t xml:space="preserve">        MQ[RabbitMQ]</w:t>
              <w:br/>
              <w:t xml:space="preserve">    end</w:t>
              <w:br/>
              <w:t xml:space="preserve">    </w:t>
              <w:br/>
              <w:t xml:space="preserve">    subgraph 测试/灾备服务器</w:t>
              <w:br/>
              <w:t xml:space="preserve">        Node[K3s Agent&lt;br/&gt;备用节点]</w:t>
              <w:br/>
              <w:t xml:space="preserve">        API2[API Pods&lt;br/&gt;1 replica]</w:t>
              <w:br/>
              <w:t xml:space="preserve">        PG2[PostgreSQL&lt;br/&gt;Replica]</w:t>
              <w:br/>
              <w:t xml:space="preserve">        Redis2[Redis Replica]</w:t>
              <w:br/>
              <w:t xml:space="preserve">    end</w:t>
              <w:br/>
              <w:t xml:space="preserve">    </w:t>
              <w:br/>
              <w:t xml:space="preserve">    Master --&gt; Node</w:t>
              <w:br/>
              <w:t xml:space="preserve">    PG --&gt; PG2</w:t>
              <w:br/>
            </w:r>
            <w:r>
              <w:rPr>
                <w:rFonts w:eastAsia="Consolas" w:ascii="Consolas" w:cs="Consolas" w:hAnsi="Consolas"/>
                <w:sz w:val="22"/>
              </w:rPr>
              <w:t xml:space="preserve">    Redis1 --&gt; Redis2</w:t>
            </w:r>
          </w:p>
        </w:tc>
      </w:tr>
    </w:tbl>
    <w:p>
      <w:pPr>
        <w:pStyle w:val="3"/>
        <w:spacing w:before="300" w:after="120" w:line="288" w:lineRule="auto"/>
        <w:ind w:left="0"/>
        <w:jc w:val="left"/>
        <w:outlineLvl w:val="2"/>
      </w:pPr>
      <w:bookmarkStart w:name="heading_24" w:id="24"/>
      <w:r>
        <w:rPr>
          <w:rFonts w:eastAsia="等线" w:ascii="Arial" w:cs="Arial" w:hAnsi="Arial"/>
          <w:b w:val="true"/>
          <w:sz w:val="30"/>
        </w:rPr>
        <w:t>5.2 容器资源配额</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CPU</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副本数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 Gateway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0.25核</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256MB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用户服务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0.5核</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512MB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学习服务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0.5核</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512MB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教师服务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0.5核</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512MB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AI服务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0.5核</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512MB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 Worker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0.5核</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512MB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PostgreSQL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1核</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2GB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Redis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0.5核</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512MB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RabbitMQ</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0.5核</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512MB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bl>
    <w:p>
      <w:pPr>
        <w:pStyle w:val="3"/>
        <w:spacing w:before="300" w:after="120" w:line="288" w:lineRule="auto"/>
        <w:ind w:left="0"/>
        <w:jc w:val="left"/>
        <w:outlineLvl w:val="2"/>
      </w:pPr>
      <w:bookmarkStart w:name="heading_25" w:id="25"/>
      <w:r>
        <w:rPr>
          <w:rFonts w:eastAsia="等线" w:ascii="Arial" w:cs="Arial" w:hAnsi="Arial"/>
          <w:b w:val="true"/>
          <w:sz w:val="30"/>
        </w:rPr>
        <w:t>5.3 运维白屏平台</w:t>
      </w:r>
      <w:bookmarkEnd w:id="25"/>
    </w:p>
    <w:p>
      <w:pPr>
        <w:spacing w:before="120" w:after="120" w:line="288" w:lineRule="auto"/>
        <w:ind w:left="0"/>
        <w:jc w:val="left"/>
      </w:pPr>
      <w:r>
        <w:rPr>
          <w:rFonts w:eastAsia="等线" w:ascii="Arial" w:cs="Arial" w:hAnsi="Arial"/>
          <w:sz w:val="22"/>
        </w:rPr>
        <w:t>基于K3s Dashboard + 自定义运维面板，提供：</w:t>
      </w:r>
    </w:p>
    <w:p>
      <w:pPr>
        <w:numPr>
          <w:numId w:val="15"/>
        </w:numPr>
        <w:spacing w:before="120" w:after="120" w:line="288" w:lineRule="auto"/>
        <w:ind w:left="0"/>
        <w:jc w:val="left"/>
      </w:pPr>
      <w:r>
        <w:rPr>
          <w:rFonts w:eastAsia="等线" w:ascii="Arial" w:cs="Arial" w:hAnsi="Arial"/>
          <w:sz w:val="22"/>
        </w:rPr>
        <w:t>服务健康状态监控</w:t>
      </w:r>
    </w:p>
    <w:p>
      <w:pPr>
        <w:numPr>
          <w:numId w:val="16"/>
        </w:numPr>
        <w:spacing w:before="120" w:after="120" w:line="288" w:lineRule="auto"/>
        <w:ind w:left="0"/>
        <w:jc w:val="left"/>
      </w:pPr>
      <w:r>
        <w:rPr>
          <w:rFonts w:eastAsia="等线" w:ascii="Arial" w:cs="Arial" w:hAnsi="Arial"/>
          <w:sz w:val="22"/>
        </w:rPr>
        <w:t>Pod日志实时查看</w:t>
      </w:r>
    </w:p>
    <w:p>
      <w:pPr>
        <w:numPr>
          <w:numId w:val="17"/>
        </w:numPr>
        <w:spacing w:before="120" w:after="120" w:line="288" w:lineRule="auto"/>
        <w:ind w:left="0"/>
        <w:jc w:val="left"/>
      </w:pPr>
      <w:r>
        <w:rPr>
          <w:rFonts w:eastAsia="等线" w:ascii="Arial" w:cs="Arial" w:hAnsi="Arial"/>
          <w:sz w:val="22"/>
        </w:rPr>
        <w:t>一键扩缩容操作</w:t>
      </w:r>
    </w:p>
    <w:p>
      <w:pPr>
        <w:numPr>
          <w:numId w:val="18"/>
        </w:numPr>
        <w:spacing w:before="120" w:after="120" w:line="288" w:lineRule="auto"/>
        <w:ind w:left="0"/>
        <w:jc w:val="left"/>
      </w:pPr>
      <w:r>
        <w:rPr>
          <w:rFonts w:eastAsia="等线" w:ascii="Arial" w:cs="Arial" w:hAnsi="Arial"/>
          <w:sz w:val="22"/>
        </w:rPr>
        <w:t>数据库备份/恢复</w:t>
      </w:r>
    </w:p>
    <w:p>
      <w:pPr>
        <w:numPr>
          <w:numId w:val="19"/>
        </w:numPr>
        <w:spacing w:before="120" w:after="120" w:line="288" w:lineRule="auto"/>
        <w:ind w:left="0"/>
        <w:jc w:val="left"/>
      </w:pPr>
      <w:r>
        <w:rPr>
          <w:rFonts w:eastAsia="等线" w:ascii="Arial" w:cs="Arial" w:hAnsi="Arial"/>
          <w:sz w:val="22"/>
        </w:rPr>
        <w:t>AI服务开关控制</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6" w:id="26"/>
      <w:r>
        <w:rPr>
          <w:rFonts w:eastAsia="等线" w:ascii="Arial" w:cs="Arial" w:hAnsi="Arial"/>
          <w:b w:val="true"/>
          <w:sz w:val="32"/>
        </w:rPr>
        <w:t>6. 核心流程 (Core Sequence)</w:t>
      </w:r>
      <w:bookmarkEnd w:id="26"/>
    </w:p>
    <w:p>
      <w:pPr>
        <w:pStyle w:val="3"/>
        <w:spacing w:before="300" w:after="120" w:line="288" w:lineRule="auto"/>
        <w:ind w:left="0"/>
        <w:jc w:val="left"/>
        <w:outlineLvl w:val="2"/>
      </w:pPr>
      <w:bookmarkStart w:name="heading_27" w:id="27"/>
      <w:r>
        <w:rPr>
          <w:rFonts w:eastAsia="等线" w:ascii="Arial" w:cs="Arial" w:hAnsi="Arial"/>
          <w:b w:val="true"/>
          <w:sz w:val="30"/>
        </w:rPr>
        <w:t>6.1 AI生成学习方案流程</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sequenceDiagram</w:t>
              <w:br/>
              <w:t xml:space="preserve">    participant S as 学生</w:t>
              <w:br/>
              <w:t xml:space="preserve">    participant API as API服务</w:t>
              <w:br/>
              <w:t xml:space="preserve">    participant MQ as RabbitMQ</w:t>
              <w:br/>
              <w:t xml:space="preserve">    participant Worker as AI Worker</w:t>
              <w:br/>
              <w:t xml:space="preserve">    participant AI as OpenAI/Claude</w:t>
              <w:br/>
              <w:t xml:space="preserve">    participant DB as PostgreSQL</w:t>
              <w:br/>
              <w:t xml:space="preserve">    </w:t>
              <w:br/>
              <w:t xml:space="preserve">    S-&gt;&gt;API: 选择职业目标</w:t>
              <w:br/>
              <w:t xml:space="preserve">    API-&gt;&gt;DB: 创建学习方案记录</w:t>
              <w:br/>
              <w:t xml:space="preserve">    API-&gt;&gt;MQ: 发送AI生成任务</w:t>
              <w:br/>
              <w:t xml:space="preserve">    API-&gt;&gt;S: 返回任务ID</w:t>
              <w:br/>
              <w:t xml:space="preserve">    </w:t>
              <w:br/>
              <w:t xml:space="preserve">    Worker-&gt;&gt;MQ: 消费任务</w:t>
              <w:br/>
              <w:t xml:space="preserve">    Worker-&gt;&gt;AI: 调用AI生成学习方案</w:t>
              <w:br/>
              <w:t xml:space="preserve">    AI--&gt;&gt;Worker: 返回方案内容</w:t>
              <w:br/>
              <w:t xml:space="preserve">    Worker-&gt;&gt;DB: 更新方案内容</w:t>
              <w:br/>
              <w:t xml:space="preserve">    Worker-&gt;&gt;MQ: 发送完成通知</w:t>
              <w:br/>
              <w:t xml:space="preserve">    </w:t>
              <w:br/>
              <w:t xml:space="preserve">    S-&gt;&gt;API: 轮询查询状态</w:t>
              <w:br/>
              <w:t xml:space="preserve">    API-&gt;&gt;DB: 查询方案状态</w:t>
              <w:br/>
            </w:r>
            <w:r>
              <w:rPr>
                <w:rFonts w:eastAsia="Consolas" w:ascii="Consolas" w:cs="Consolas" w:hAnsi="Consolas"/>
                <w:sz w:val="22"/>
              </w:rPr>
              <w:t xml:space="preserve">    API--&gt;&gt;S: 返回完整方案</w:t>
            </w:r>
          </w:p>
        </w:tc>
      </w:tr>
    </w:tbl>
    <w:p>
      <w:pPr>
        <w:spacing w:before="120" w:after="120" w:line="288" w:lineRule="auto"/>
        <w:ind w:left="0"/>
        <w:jc w:val="left"/>
      </w:pPr>
      <w:r>
        <w:rPr>
          <w:rFonts w:eastAsia="等线" w:ascii="Arial" w:cs="Arial" w:hAnsi="Arial"/>
          <w:b w:val="true"/>
          <w:i w:val="true"/>
          <w:color w:val="646a73"/>
          <w:sz w:val="22"/>
        </w:rPr>
        <w:t xml:space="preserve"> 同步阻塞点</w:t>
      </w:r>
      <w:r>
        <w:rPr>
          <w:rFonts w:eastAsia="等线" w:ascii="Arial" w:cs="Arial" w:hAnsi="Arial"/>
          <w:i w:val="true"/>
          <w:color w:val="646a73"/>
          <w:sz w:val="22"/>
        </w:rPr>
        <w:t>：学生提交职业目标后需等待AI生成完成（通常5-15秒），建议前端显示进度条并提供"稍后查看"选项。</w:t>
      </w:r>
    </w:p>
    <w:p>
      <w:pPr>
        <w:pStyle w:val="3"/>
        <w:spacing w:before="300" w:after="120" w:line="288" w:lineRule="auto"/>
        <w:ind w:left="0"/>
        <w:jc w:val="left"/>
        <w:outlineLvl w:val="2"/>
      </w:pPr>
      <w:bookmarkStart w:name="heading_28" w:id="28"/>
      <w:r>
        <w:rPr>
          <w:rFonts w:eastAsia="等线" w:ascii="Arial" w:cs="Arial" w:hAnsi="Arial"/>
          <w:b w:val="true"/>
          <w:sz w:val="30"/>
        </w:rPr>
        <w:t>6.2 AI批改作业流程</w:t>
      </w:r>
      <w:bookmarkEnd w:id="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sequenceDiagram</w:t>
              <w:br/>
              <w:t xml:space="preserve">    participant St as 学生</w:t>
              <w:br/>
              <w:t xml:space="preserve">    participant T as 教师</w:t>
              <w:br/>
              <w:t xml:space="preserve">    participant API as API服务</w:t>
              <w:br/>
              <w:t xml:space="preserve">    participant MQ as RabbitMQ</w:t>
              <w:br/>
              <w:t xml:space="preserve">    participant Worker as AI Worker</w:t>
              <w:br/>
              <w:t xml:space="preserve">    participant AI as OpenAI/Claude</w:t>
              <w:br/>
              <w:t xml:space="preserve">    participant DB as PostgreSQL</w:t>
              <w:br/>
              <w:t xml:space="preserve">    </w:t>
              <w:br/>
              <w:t xml:space="preserve">    St-&gt;&gt;API: 提交作业</w:t>
              <w:br/>
              <w:t xml:space="preserve">    API-&gt;&gt;DB: 保存提交内容</w:t>
              <w:br/>
              <w:t xml:space="preserve">    API-&gt;&gt;MQ: 发送批改任务</w:t>
              <w:br/>
              <w:t xml:space="preserve">    API--&gt;&gt;St: 提交成功</w:t>
              <w:br/>
              <w:t xml:space="preserve">    </w:t>
              <w:br/>
              <w:t xml:space="preserve">    Worker-&gt;&gt;MQ: 消费批改任务</w:t>
              <w:br/>
              <w:t xml:space="preserve">    Worker-&gt;&gt;AI: 调用AI批改</w:t>
              <w:br/>
              <w:t xml:space="preserve">    AI--&gt;&gt;Worker: 返回评分+反馈</w:t>
              <w:br/>
              <w:t xml:space="preserve">    Worker-&gt;&gt;DB: 保存批改结果</w:t>
              <w:br/>
              <w:t xml:space="preserve">    Worker-&gt;&gt;MQ: 发送通知任务</w:t>
              <w:br/>
              <w:t xml:space="preserve">    </w:t>
              <w:br/>
            </w:r>
            <w:r>
              <w:rPr>
                <w:rFonts w:eastAsia="Consolas" w:ascii="Consolas" w:cs="Consolas" w:hAnsi="Consolas"/>
                <w:sz w:val="22"/>
              </w:rPr>
              <w:t xml:space="preserve">    Note over MQ: 异步通知教师和学生</w:t>
            </w:r>
          </w:p>
        </w:tc>
      </w:tr>
    </w:tbl>
    <w:p>
      <w:pPr>
        <w:pStyle w:val="3"/>
        <w:spacing w:before="300" w:after="120" w:line="288" w:lineRule="auto"/>
        <w:ind w:left="0"/>
        <w:jc w:val="left"/>
        <w:outlineLvl w:val="2"/>
      </w:pPr>
      <w:bookmarkStart w:name="heading_29" w:id="29"/>
      <w:r>
        <w:rPr>
          <w:rFonts w:eastAsia="等线" w:ascii="Arial" w:cs="Arial" w:hAnsi="Arial"/>
          <w:b w:val="true"/>
          <w:sz w:val="30"/>
        </w:rPr>
        <w:t>6.3 学习数据上报流程</w:t>
      </w:r>
      <w:bookmarkEnd w:id="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sequenceDiagram</w:t>
              <w:br/>
              <w:t xml:space="preserve">    participant St as 学生</w:t>
              <w:br/>
              <w:t xml:space="preserve">    participant API as API服务</w:t>
              <w:br/>
              <w:t xml:space="preserve">    participant MQ as 消息队列</w:t>
              <w:br/>
              <w:t xml:space="preserve">    participant Processor as 数据处理器</w:t>
              <w:br/>
              <w:t xml:space="preserve">    participant DB as PostgreSQL</w:t>
              <w:br/>
              <w:t xml:space="preserve">    participant Redis as Redis</w:t>
              <w:br/>
              <w:t xml:space="preserve">    </w:t>
              <w:br/>
              <w:t xml:space="preserve">    St-&gt;&gt;API: 学习行为（打卡/练习）</w:t>
              <w:br/>
              <w:t xml:space="preserve">    API-&gt;&gt;MQ: 异步上报事件</w:t>
              <w:br/>
              <w:t xml:space="preserve">    API--&gt;&gt;St: 即时响应</w:t>
              <w:br/>
              <w:t xml:space="preserve">    </w:t>
              <w:br/>
              <w:t xml:space="preserve">    Processor-&gt;&gt;MQ: 消费事件</w:t>
              <w:br/>
              <w:t xml:space="preserve">    Processor-&gt;&gt;DB: 写入学习日志</w:t>
              <w:br/>
              <w:t xml:space="preserve">    Processor-&gt;&gt;Redis: 更新实时统计</w:t>
              <w:br/>
            </w:r>
            <w:r>
              <w:rPr>
                <w:rFonts w:eastAsia="Consolas" w:ascii="Consolas" w:cs="Consolas" w:hAnsi="Consolas"/>
                <w:sz w:val="22"/>
              </w:rPr>
              <w:t xml:space="preserve">    Processor-&gt;&gt;DB: 更新学习进度</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0" w:id="30"/>
      <w:r>
        <w:rPr>
          <w:rFonts w:eastAsia="等线" w:ascii="Arial" w:cs="Arial" w:hAnsi="Arial"/>
          <w:b w:val="true"/>
          <w:sz w:val="32"/>
        </w:rPr>
        <w:t>7. 接口设计 (API Design)</w:t>
      </w:r>
      <w:bookmarkEnd w:id="30"/>
    </w:p>
    <w:p>
      <w:pPr>
        <w:pStyle w:val="3"/>
        <w:spacing w:before="300" w:after="120" w:line="288" w:lineRule="auto"/>
        <w:ind w:left="0"/>
        <w:jc w:val="left"/>
        <w:outlineLvl w:val="2"/>
      </w:pPr>
      <w:bookmarkStart w:name="heading_31" w:id="31"/>
      <w:r>
        <w:rPr>
          <w:rFonts w:eastAsia="等线" w:ascii="Arial" w:cs="Arial" w:hAnsi="Arial"/>
          <w:b w:val="true"/>
          <w:sz w:val="30"/>
        </w:rPr>
        <w:t>7.1 RESTful API规范</w:t>
      </w:r>
      <w:bookmarkEnd w:id="31"/>
    </w:p>
    <w:p>
      <w:pPr>
        <w:spacing w:before="120" w:after="120" w:line="288" w:lineRule="auto"/>
        <w:ind w:left="0"/>
        <w:jc w:val="left"/>
      </w:pPr>
      <w:r>
        <w:rPr>
          <w:rFonts w:eastAsia="等线" w:ascii="Arial" w:cs="Arial" w:hAnsi="Arial"/>
          <w:sz w:val="22"/>
        </w:rPr>
        <w:t xml:space="preserve">Base URL: </w:t>
      </w:r>
      <w:r>
        <w:rPr>
          <w:rFonts w:eastAsia="Consolas" w:ascii="Consolas" w:cs="Consolas" w:hAnsi="Consolas"/>
          <w:sz w:val="22"/>
          <w:shd w:fill="EFF0F1"/>
        </w:rPr>
        <w:t>https://api.aigcstudy.com/v1</w:t>
      </w:r>
    </w:p>
    <w:p>
      <w:pPr>
        <w:pStyle w:val="4"/>
        <w:spacing w:before="260" w:after="120" w:line="288" w:lineRule="auto"/>
        <w:ind w:left="0"/>
        <w:jc w:val="left"/>
        <w:outlineLvl w:val="3"/>
      </w:pPr>
      <w:bookmarkStart w:name="heading_32" w:id="32"/>
      <w:r>
        <w:rPr>
          <w:rFonts w:eastAsia="等线" w:ascii="Arial" w:cs="Arial" w:hAnsi="Arial"/>
          <w:b w:val="true"/>
          <w:sz w:val="28"/>
        </w:rPr>
        <w:t>认证接口</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/auth/login</w:t>
              <w:br/>
              <w:t>Content-Type: application/json</w:t>
              <w:br/>
              <w:br/>
              <w:t>{</w:t>
              <w:br/>
              <w:t xml:space="preserve">  "email": "string",</w:t>
              <w:br/>
              <w:t xml:space="preserve">  "password": "string",</w:t>
              <w:br/>
              <w:t xml:space="preserve">  "role": "student|teacher"</w:t>
              <w:br/>
              <w:t>}</w:t>
              <w:br/>
              <w:br/>
              <w:t>Response 200:</w:t>
              <w:br/>
              <w:t>{</w:t>
              <w:br/>
              <w:t xml:space="preserve">  "access_token": "eyJhbGciOiJIUzI1NiIs...",</w:t>
              <w:br/>
              <w:t xml:space="preserve">  "refresh_token": "eyJhbGciOiJIUzI1NiIs...",</w:t>
              <w:br/>
              <w:t xml:space="preserve">  "expires_in": 3600,</w:t>
              <w:br/>
              <w:t xml:space="preserve">  "user": {</w:t>
              <w:br/>
              <w:t xml:space="preserve">    "id": "uuid",</w:t>
              <w:br/>
              <w:t xml:space="preserve">    "role": "student|teacher",</w:t>
              <w:br/>
              <w:t xml:space="preserve">    "school": "string"</w:t>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33" w:id="33"/>
      <w:r>
        <w:rPr>
          <w:rFonts w:eastAsia="等线" w:ascii="Arial" w:cs="Arial" w:hAnsi="Arial"/>
          <w:b w:val="true"/>
          <w:sz w:val="28"/>
        </w:rPr>
        <w:t>学习方案接口</w:t>
      </w:r>
      <w:bookmarkEnd w:id="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/learning-plans</w:t>
              <w:br/>
              <w:t>Authorization: Bearer {token}</w:t>
              <w:br/>
              <w:t>Content-Type: application/json</w:t>
              <w:br/>
              <w:br/>
              <w:t>{</w:t>
              <w:br/>
              <w:t xml:space="preserve">  "career_goal": "前端工程师",</w:t>
              <w:br/>
              <w:t xml:space="preserve">  "preferences": {</w:t>
              <w:br/>
              <w:t xml:space="preserve">    "study_hours_per_day": 2,</w:t>
              <w:br/>
              <w:t xml:space="preserve">    "difficulty_level": "intermediate"</w:t>
              <w:br/>
              <w:t xml:space="preserve">  }</w:t>
              <w:br/>
              <w:t>}</w:t>
              <w:br/>
              <w:br/>
              <w:t>Response 202:</w:t>
              <w:br/>
              <w:t>{</w:t>
              <w:br/>
              <w:t xml:space="preserve">  "plan_id": "uuid",</w:t>
              <w:br/>
              <w:t xml:space="preserve">  "status": "generating",</w:t>
              <w:br/>
              <w:t xml:space="preserve">  "estimated_seconds": 15</w:t>
              <w:br/>
            </w:r>
            <w:r>
              <w:rPr>
                <w:rFonts w:eastAsia="Consolas" w:ascii="Consolas" w:cs="Consolas" w:hAnsi="Consolas"/>
                <w:sz w:val="22"/>
              </w:rPr>
              <w:t>}</w:t>
            </w:r>
          </w:p>
        </w:tc>
      </w:tr>
    </w:tbl>
    <w:p>
      <w:pPr>
        <w:pStyle w:val="4"/>
        <w:spacing w:before="260" w:after="120" w:line="288" w:lineRule="auto"/>
        <w:ind w:left="0"/>
        <w:jc w:val="left"/>
        <w:outlineLvl w:val="3"/>
      </w:pPr>
      <w:bookmarkStart w:name="heading_34" w:id="34"/>
      <w:r>
        <w:rPr>
          <w:rFonts w:eastAsia="等线" w:ascii="Arial" w:cs="Arial" w:hAnsi="Arial"/>
          <w:b w:val="true"/>
          <w:sz w:val="28"/>
        </w:rPr>
        <w:t>课程相关接口</w:t>
      </w:r>
      <w:bookmarkEnd w:id="3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 教师创建课程</w:t>
              <w:br/>
              <w:t>POST /courses</w:t>
              <w:br/>
              <w:t>Authorization: Bearer {token}</w:t>
              <w:br/>
              <w:t>Content-Type: application/json</w:t>
              <w:br/>
              <w:br/>
              <w:t>{</w:t>
              <w:br/>
              <w:t xml:space="preserve">  "name": "数据结构",</w:t>
              <w:br/>
              <w:t xml:space="preserve">  "description": "计算机专业核心课程",</w:t>
              <w:br/>
              <w:t xml:space="preserve">  "cover_image": "https://..."</w:t>
              <w:br/>
              <w:t>}</w:t>
              <w:br/>
              <w:br/>
              <w:t># 学生加入课程</w:t>
              <w:br/>
              <w:t>POST /courses/{id}/enroll</w:t>
              <w:br/>
              <w:t>Authorization: Bearer {token}</w:t>
              <w:br/>
              <w:br/>
              <w:t># 获取课程列表</w:t>
              <w:br/>
              <w:t>GET /courses?role=student|teacher</w:t>
              <w:br/>
            </w:r>
            <w:r>
              <w:rPr>
                <w:rFonts w:eastAsia="Consolas" w:ascii="Consolas" w:cs="Consolas" w:hAnsi="Consolas"/>
                <w:sz w:val="22"/>
              </w:rPr>
              <w:t>Authorization: Bearer {token}</w:t>
            </w:r>
          </w:p>
        </w:tc>
      </w:tr>
    </w:tbl>
    <w:p>
      <w:pPr>
        <w:pStyle w:val="4"/>
        <w:spacing w:before="260" w:after="120" w:line="288" w:lineRule="auto"/>
        <w:ind w:left="0"/>
        <w:jc w:val="left"/>
        <w:outlineLvl w:val="3"/>
      </w:pPr>
      <w:bookmarkStart w:name="heading_35" w:id="35"/>
      <w:r>
        <w:rPr>
          <w:rFonts w:eastAsia="等线" w:ascii="Arial" w:cs="Arial" w:hAnsi="Arial"/>
          <w:b w:val="true"/>
          <w:sz w:val="28"/>
        </w:rPr>
        <w:t>作业提交接口</w:t>
      </w:r>
      <w:bookmarkEnd w:id="3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/assignments/{id}/submissions</w:t>
              <w:br/>
              <w:t>Authorization: Bearer {token}</w:t>
              <w:br/>
              <w:t>Content-Type: application/json</w:t>
              <w:br/>
              <w:br/>
              <w:t>{</w:t>
              <w:br/>
              <w:t xml:space="preserve">  "content": {</w:t>
              <w:br/>
              <w:t xml:space="preserve">    "answers": [...],</w:t>
              <w:br/>
              <w:t xml:space="preserve">    "attachments": [...]</w:t>
              <w:br/>
              <w:t xml:space="preserve">  }</w:t>
              <w:br/>
              <w:t>}</w:t>
              <w:br/>
              <w:br/>
              <w:t>Response 201:</w:t>
              <w:br/>
              <w:t>{</w:t>
              <w:br/>
              <w:t xml:space="preserve">  "submission_id": "uuid",</w:t>
              <w:br/>
              <w:t xml:space="preserve">  "status": "submitted",</w:t>
              <w:br/>
              <w:t xml:space="preserve">  "ai_grading_status": "pending"</w:t>
              <w:br/>
            </w:r>
            <w:r>
              <w:rPr>
                <w:rFonts w:eastAsia="Consolas" w:ascii="Consolas" w:cs="Consolas" w:hAnsi="Consolas"/>
                <w:sz w:val="22"/>
              </w:rPr>
              <w:t>}</w:t>
            </w:r>
          </w:p>
        </w:tc>
      </w:tr>
    </w:tbl>
    <w:p>
      <w:pPr>
        <w:pStyle w:val="3"/>
        <w:spacing w:before="300" w:after="120" w:line="288" w:lineRule="auto"/>
        <w:ind w:left="0"/>
        <w:jc w:val="left"/>
        <w:outlineLvl w:val="2"/>
      </w:pPr>
      <w:bookmarkStart w:name="heading_36" w:id="36"/>
      <w:r>
        <w:rPr>
          <w:rFonts w:eastAsia="等线" w:ascii="Arial" w:cs="Arial" w:hAnsi="Arial"/>
          <w:b w:val="true"/>
          <w:sz w:val="30"/>
        </w:rPr>
        <w:t>7.2 WebSocket实时通知</w:t>
      </w:r>
      <w:bookmarkEnd w:id="3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连接</w:t>
              <w:br/>
              <w:t>wss://api.aigcstudy.com/v1/ws?token={jwt}</w:t>
              <w:br/>
              <w:br/>
              <w:t>// AI任务完成通知</w:t>
              <w:br/>
              <w:t>{</w:t>
              <w:br/>
              <w:t xml:space="preserve">  "type": "ai_task_completed",</w:t>
              <w:br/>
              <w:t xml:space="preserve">  "task_id": "uuid",</w:t>
              <w:br/>
              <w:t xml:space="preserve">  "data": {</w:t>
              <w:br/>
              <w:t xml:space="preserve">    "plan_id": "uuid",</w:t>
              <w:br/>
              <w:t xml:space="preserve">    "result_url": "/learning-plans/uuid"</w:t>
              <w:br/>
              <w:t xml:space="preserve">  }</w:t>
              <w:br/>
              <w:t>}</w:t>
              <w:br/>
              <w:br/>
              <w:t>// 作业批改完成通知</w:t>
              <w:br/>
              <w:t>{</w:t>
              <w:br/>
              <w:t xml:space="preserve">  "type": "grading_completed",</w:t>
              <w:br/>
              <w:t xml:space="preserve">  "submission_id": "uuid",</w:t>
              <w:br/>
              <w:t xml:space="preserve">  "data": {</w:t>
              <w:br/>
              <w:t xml:space="preserve">    "score": 85.5,</w:t>
              <w:br/>
              <w:t xml:space="preserve">    "feedback": "..."</w:t>
              <w:br/>
              <w:t xml:space="preserve">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7" w:id="37"/>
      <w:r>
        <w:rPr>
          <w:rFonts w:eastAsia="等线" w:ascii="Arial" w:cs="Arial" w:hAnsi="Arial"/>
          <w:b w:val="true"/>
          <w:sz w:val="32"/>
        </w:rPr>
        <w:t>8. 安全架构 (Security &amp; Compliance)</w:t>
      </w:r>
      <w:bookmarkEnd w:id="37"/>
    </w:p>
    <w:p>
      <w:pPr>
        <w:pStyle w:val="3"/>
        <w:spacing w:before="300" w:after="120" w:line="288" w:lineRule="auto"/>
        <w:ind w:left="0"/>
        <w:jc w:val="left"/>
        <w:outlineLvl w:val="2"/>
      </w:pPr>
      <w:bookmarkStart w:name="heading_38" w:id="38"/>
      <w:r>
        <w:rPr>
          <w:rFonts w:eastAsia="等线" w:ascii="Arial" w:cs="Arial" w:hAnsi="Arial"/>
          <w:b w:val="true"/>
          <w:sz w:val="30"/>
        </w:rPr>
        <w:t>8.1 认证鉴权</w:t>
      </w:r>
      <w:bookmarkEnd w:id="38"/>
    </w:p>
    <w:p>
      <w:pPr>
        <w:spacing w:before="120" w:after="120" w:line="288" w:lineRule="auto"/>
        <w:ind w:left="0"/>
        <w:jc w:val="left"/>
      </w:pPr>
      <w:r>
        <w:rPr>
          <w:rFonts w:eastAsia="等线" w:ascii="Arial" w:cs="Arial" w:hAnsi="Arial"/>
          <w:b w:val="true"/>
          <w:sz w:val="22"/>
        </w:rPr>
        <w:t>JWT Token策略</w:t>
      </w:r>
      <w:r>
        <w:rPr>
          <w:rFonts w:eastAsia="等线" w:ascii="Arial" w:cs="Arial" w:hAnsi="Arial"/>
          <w:sz w:val="22"/>
        </w:rPr>
        <w:t>：</w:t>
      </w:r>
    </w:p>
    <w:p>
      <w:pPr>
        <w:numPr>
          <w:numId w:val="20"/>
        </w:numPr>
        <w:spacing w:before="120" w:after="120" w:line="288" w:lineRule="auto"/>
        <w:ind w:left="0"/>
        <w:jc w:val="left"/>
      </w:pPr>
      <w:r>
        <w:rPr>
          <w:rFonts w:eastAsia="等线" w:ascii="Arial" w:cs="Arial" w:hAnsi="Arial"/>
          <w:b w:val="true"/>
          <w:sz w:val="22"/>
        </w:rPr>
        <w:t>Access Token</w:t>
      </w:r>
      <w:r>
        <w:rPr>
          <w:rFonts w:eastAsia="等线" w:ascii="Arial" w:cs="Arial" w:hAnsi="Arial"/>
          <w:sz w:val="22"/>
        </w:rPr>
        <w:t>：有效期1小时，存储在内存中</w:t>
      </w:r>
    </w:p>
    <w:p>
      <w:pPr>
        <w:numPr>
          <w:numId w:val="21"/>
        </w:numPr>
        <w:spacing w:before="120" w:after="120" w:line="288" w:lineRule="auto"/>
        <w:ind w:left="0"/>
        <w:jc w:val="left"/>
      </w:pPr>
      <w:r>
        <w:rPr>
          <w:rFonts w:eastAsia="等线" w:ascii="Arial" w:cs="Arial" w:hAnsi="Arial"/>
          <w:b w:val="true"/>
          <w:sz w:val="22"/>
        </w:rPr>
        <w:t>Refresh Token</w:t>
      </w:r>
      <w:r>
        <w:rPr>
          <w:rFonts w:eastAsia="等线" w:ascii="Arial" w:cs="Arial" w:hAnsi="Arial"/>
          <w:sz w:val="22"/>
        </w:rPr>
        <w:t>：有效期7天，存储在HttpOnly Cookie中</w:t>
      </w:r>
    </w:p>
    <w:p>
      <w:pPr>
        <w:numPr>
          <w:numId w:val="22"/>
        </w:numPr>
        <w:spacing w:before="120" w:after="120" w:line="288" w:lineRule="auto"/>
        <w:ind w:left="0"/>
        <w:jc w:val="left"/>
      </w:pPr>
      <w:r>
        <w:rPr>
          <w:rFonts w:eastAsia="等线" w:ascii="Arial" w:cs="Arial" w:hAnsi="Arial"/>
          <w:b w:val="true"/>
          <w:sz w:val="22"/>
        </w:rPr>
        <w:t>Token刷新</w:t>
      </w:r>
      <w:r>
        <w:rPr>
          <w:rFonts w:eastAsia="等线" w:ascii="Arial" w:cs="Arial" w:hAnsi="Arial"/>
          <w:sz w:val="22"/>
        </w:rPr>
        <w:t>：Access Token过期后使用Refresh Token换取新Token</w:t>
      </w:r>
    </w:p>
    <w:p>
      <w:pPr>
        <w:spacing w:before="120" w:after="120" w:line="288" w:lineRule="auto"/>
        <w:ind w:left="0"/>
        <w:jc w:val="left"/>
      </w:pPr>
      <w:r>
        <w:rPr>
          <w:rFonts w:eastAsia="等线" w:ascii="Arial" w:cs="Arial" w:hAnsi="Arial"/>
          <w:b w:val="true"/>
          <w:i w:val="true"/>
          <w:color w:val="646a73"/>
          <w:sz w:val="22"/>
        </w:rPr>
        <w:t>核心安全策略</w:t>
      </w:r>
      <w:r>
        <w:rPr>
          <w:rFonts w:eastAsia="等线" w:ascii="Arial" w:cs="Arial" w:hAnsi="Arial"/>
          <w:i w:val="true"/>
          <w:color w:val="646a73"/>
          <w:sz w:val="22"/>
        </w:rPr>
        <w:t>：学生和教师角色严格隔离，通过JWT中的role字段控制API访问权限。教师端API需额外验证教师身份。</w:t>
      </w:r>
    </w:p>
    <w:p>
      <w:pPr>
        <w:pStyle w:val="3"/>
        <w:spacing w:before="300" w:after="120" w:line="288" w:lineRule="auto"/>
        <w:ind w:left="0"/>
        <w:jc w:val="left"/>
        <w:outlineLvl w:val="2"/>
      </w:pPr>
      <w:bookmarkStart w:name="heading_39" w:id="39"/>
      <w:r>
        <w:rPr>
          <w:rFonts w:eastAsia="等线" w:ascii="Arial" w:cs="Arial" w:hAnsi="Arial"/>
          <w:b w:val="true"/>
          <w:sz w:val="30"/>
        </w:rPr>
        <w:t>8.2 数据安全</w:t>
      </w:r>
      <w:bookmarkEnd w:id="39"/>
    </w:p>
    <w:p>
      <w:pPr>
        <w:numPr>
          <w:numId w:val="23"/>
        </w:numPr>
        <w:spacing w:before="120" w:after="120" w:line="288" w:lineRule="auto"/>
        <w:ind w:left="0"/>
        <w:jc w:val="left"/>
      </w:pPr>
      <w:r>
        <w:rPr>
          <w:rFonts w:eastAsia="等线" w:ascii="Arial" w:cs="Arial" w:hAnsi="Arial"/>
          <w:b w:val="true"/>
          <w:sz w:val="22"/>
        </w:rPr>
        <w:t>传输加密</w:t>
      </w:r>
      <w:r>
        <w:rPr>
          <w:rFonts w:eastAsia="等线" w:ascii="Arial" w:cs="Arial" w:hAnsi="Arial"/>
          <w:sz w:val="22"/>
        </w:rPr>
        <w:t>：全站HTTPS，TLS 1.3</w:t>
      </w:r>
    </w:p>
    <w:p>
      <w:pPr>
        <w:numPr>
          <w:numId w:val="24"/>
        </w:numPr>
        <w:spacing w:before="120" w:after="120" w:line="288" w:lineRule="auto"/>
        <w:ind w:left="0"/>
        <w:jc w:val="left"/>
      </w:pPr>
      <w:r>
        <w:rPr>
          <w:rFonts w:eastAsia="等线" w:ascii="Arial" w:cs="Arial" w:hAnsi="Arial"/>
          <w:b w:val="true"/>
          <w:sz w:val="22"/>
        </w:rPr>
        <w:t>存储加密</w:t>
      </w:r>
      <w:r>
        <w:rPr>
          <w:rFonts w:eastAsia="等线" w:ascii="Arial" w:cs="Arial" w:hAnsi="Arial"/>
          <w:sz w:val="22"/>
        </w:rPr>
        <w:t>：敏感字段（密码、Token）AES-256加密</w:t>
      </w:r>
    </w:p>
    <w:p>
      <w:pPr>
        <w:numPr>
          <w:numId w:val="25"/>
        </w:numPr>
        <w:spacing w:before="120" w:after="120" w:line="288" w:lineRule="auto"/>
        <w:ind w:left="0"/>
        <w:jc w:val="left"/>
      </w:pPr>
      <w:r>
        <w:rPr>
          <w:rFonts w:eastAsia="等线" w:ascii="Arial" w:cs="Arial" w:hAnsi="Arial"/>
          <w:b w:val="true"/>
          <w:sz w:val="22"/>
        </w:rPr>
        <w:t>数据库加密</w:t>
      </w:r>
      <w:r>
        <w:rPr>
          <w:rFonts w:eastAsia="等线" w:ascii="Arial" w:cs="Arial" w:hAnsi="Arial"/>
          <w:sz w:val="22"/>
        </w:rPr>
        <w:t>：PostgreSQL启用TDE透明数据加密</w:t>
      </w:r>
    </w:p>
    <w:p>
      <w:pPr>
        <w:numPr>
          <w:numId w:val="26"/>
        </w:numPr>
        <w:spacing w:before="120" w:after="120" w:line="288" w:lineRule="auto"/>
        <w:ind w:left="0"/>
        <w:jc w:val="left"/>
      </w:pPr>
      <w:r>
        <w:rPr>
          <w:rFonts w:eastAsia="等线" w:ascii="Arial" w:cs="Arial" w:hAnsi="Arial"/>
          <w:b w:val="true"/>
          <w:sz w:val="22"/>
        </w:rPr>
        <w:t>备份加密</w:t>
      </w:r>
      <w:r>
        <w:rPr>
          <w:rFonts w:eastAsia="等线" w:ascii="Arial" w:cs="Arial" w:hAnsi="Arial"/>
          <w:sz w:val="22"/>
        </w:rPr>
        <w:t>：备份文件GPG加密存储</w:t>
      </w:r>
    </w:p>
    <w:p>
      <w:pPr>
        <w:pStyle w:val="3"/>
        <w:spacing w:before="300" w:after="120" w:line="288" w:lineRule="auto"/>
        <w:ind w:left="0"/>
        <w:jc w:val="left"/>
        <w:outlineLvl w:val="2"/>
      </w:pPr>
      <w:bookmarkStart w:name="heading_40" w:id="40"/>
      <w:r>
        <w:rPr>
          <w:rFonts w:eastAsia="等线" w:ascii="Arial" w:cs="Arial" w:hAnsi="Arial"/>
          <w:b w:val="true"/>
          <w:sz w:val="30"/>
        </w:rPr>
        <w:t>8.3 DevSecOps</w:t>
      </w:r>
      <w:bookmarkEnd w:id="40"/>
    </w:p>
    <w:p>
      <w:pPr>
        <w:numPr>
          <w:numId w:val="27"/>
        </w:numPr>
        <w:spacing w:before="120" w:after="120" w:line="288" w:lineRule="auto"/>
        <w:ind w:left="0"/>
        <w:jc w:val="left"/>
      </w:pPr>
      <w:r>
        <w:rPr>
          <w:rFonts w:eastAsia="等线" w:ascii="Arial" w:cs="Arial" w:hAnsi="Arial"/>
          <w:b w:val="true"/>
          <w:sz w:val="22"/>
        </w:rPr>
        <w:t>代码扫描</w:t>
      </w:r>
      <w:r>
        <w:rPr>
          <w:rFonts w:eastAsia="等线" w:ascii="Arial" w:cs="Arial" w:hAnsi="Arial"/>
          <w:sz w:val="22"/>
        </w:rPr>
        <w:t>：GitHub Actions集成SonarQube静态代码分析</w:t>
      </w:r>
    </w:p>
    <w:p>
      <w:pPr>
        <w:numPr>
          <w:numId w:val="28"/>
        </w:numPr>
        <w:spacing w:before="120" w:after="120" w:line="288" w:lineRule="auto"/>
        <w:ind w:left="0"/>
        <w:jc w:val="left"/>
      </w:pPr>
      <w:r>
        <w:rPr>
          <w:rFonts w:eastAsia="等线" w:ascii="Arial" w:cs="Arial" w:hAnsi="Arial"/>
          <w:b w:val="true"/>
          <w:sz w:val="22"/>
        </w:rPr>
        <w:t>镜像扫描</w:t>
      </w:r>
      <w:r>
        <w:rPr>
          <w:rFonts w:eastAsia="等线" w:ascii="Arial" w:cs="Arial" w:hAnsi="Arial"/>
          <w:sz w:val="22"/>
        </w:rPr>
        <w:t>：Trivy扫描容器镜像漏洞</w:t>
      </w:r>
    </w:p>
    <w:p>
      <w:pPr>
        <w:numPr>
          <w:numId w:val="29"/>
        </w:numPr>
        <w:spacing w:before="120" w:after="120" w:line="288" w:lineRule="auto"/>
        <w:ind w:left="0"/>
        <w:jc w:val="left"/>
      </w:pPr>
      <w:r>
        <w:rPr>
          <w:rFonts w:eastAsia="等线" w:ascii="Arial" w:cs="Arial" w:hAnsi="Arial"/>
          <w:b w:val="true"/>
          <w:sz w:val="22"/>
        </w:rPr>
        <w:t>密钥管理</w:t>
      </w:r>
      <w:r>
        <w:rPr>
          <w:rFonts w:eastAsia="等线" w:ascii="Arial" w:cs="Arial" w:hAnsi="Arial"/>
          <w:sz w:val="22"/>
        </w:rPr>
        <w:t>：使用K3s Secrets + External Secrets Operator</w:t>
      </w:r>
    </w:p>
    <w:p>
      <w:pPr>
        <w:numPr>
          <w:numId w:val="30"/>
        </w:numPr>
        <w:spacing w:before="120" w:after="120" w:line="288" w:lineRule="auto"/>
        <w:ind w:left="0"/>
        <w:jc w:val="left"/>
      </w:pPr>
      <w:r>
        <w:rPr>
          <w:rFonts w:eastAsia="等线" w:ascii="Arial" w:cs="Arial" w:hAnsi="Arial"/>
          <w:b w:val="true"/>
          <w:sz w:val="22"/>
        </w:rPr>
        <w:t>依赖检查</w:t>
      </w:r>
      <w:r>
        <w:rPr>
          <w:rFonts w:eastAsia="等线" w:ascii="Arial" w:cs="Arial" w:hAnsi="Arial"/>
          <w:sz w:val="22"/>
        </w:rPr>
        <w:t>：Snyk监控依赖漏洞</w:t>
      </w:r>
    </w:p>
    <w:p>
      <w:pPr>
        <w:pStyle w:val="3"/>
        <w:spacing w:before="300" w:after="120" w:line="288" w:lineRule="auto"/>
        <w:ind w:left="0"/>
        <w:jc w:val="left"/>
        <w:outlineLvl w:val="2"/>
      </w:pPr>
      <w:bookmarkStart w:name="heading_41" w:id="41"/>
      <w:r>
        <w:rPr>
          <w:rFonts w:eastAsia="等线" w:ascii="Arial" w:cs="Arial" w:hAnsi="Arial"/>
          <w:b w:val="true"/>
          <w:sz w:val="30"/>
        </w:rPr>
        <w:t>8.4 隐私合规</w:t>
      </w:r>
      <w:bookmarkEnd w:id="41"/>
    </w:p>
    <w:p>
      <w:pPr>
        <w:numPr>
          <w:numId w:val="31"/>
        </w:numPr>
        <w:spacing w:before="120" w:after="120" w:line="288" w:lineRule="auto"/>
        <w:ind w:left="0"/>
        <w:jc w:val="left"/>
      </w:pPr>
      <w:r>
        <w:rPr>
          <w:rFonts w:eastAsia="等线" w:ascii="Arial" w:cs="Arial" w:hAnsi="Arial"/>
          <w:sz w:val="22"/>
        </w:rPr>
        <w:t>遵循《个人信息保护法》</w:t>
      </w:r>
    </w:p>
    <w:p>
      <w:pPr>
        <w:numPr>
          <w:numId w:val="32"/>
        </w:numPr>
        <w:spacing w:before="120" w:after="120" w:line="288" w:lineRule="auto"/>
        <w:ind w:left="0"/>
        <w:jc w:val="left"/>
      </w:pPr>
      <w:r>
        <w:rPr>
          <w:rFonts w:eastAsia="等线" w:ascii="Arial" w:cs="Arial" w:hAnsi="Arial"/>
          <w:sz w:val="22"/>
        </w:rPr>
        <w:t>支持用户数据导出（GDPR风格）</w:t>
      </w:r>
    </w:p>
    <w:p>
      <w:pPr>
        <w:numPr>
          <w:numId w:val="33"/>
        </w:numPr>
        <w:spacing w:before="120" w:after="120" w:line="288" w:lineRule="auto"/>
        <w:ind w:left="0"/>
        <w:jc w:val="left"/>
      </w:pPr>
      <w:r>
        <w:rPr>
          <w:rFonts w:eastAsia="等线" w:ascii="Arial" w:cs="Arial" w:hAnsi="Arial"/>
          <w:sz w:val="22"/>
        </w:rPr>
        <w:t>支持账号注销和数据删除</w:t>
      </w:r>
    </w:p>
    <w:p>
      <w:pPr>
        <w:numPr>
          <w:numId w:val="34"/>
        </w:numPr>
        <w:spacing w:before="120" w:after="120" w:line="288" w:lineRule="auto"/>
        <w:ind w:left="0"/>
        <w:jc w:val="left"/>
      </w:pPr>
      <w:r>
        <w:rPr>
          <w:rFonts w:eastAsia="等线" w:ascii="Arial" w:cs="Arial" w:hAnsi="Arial"/>
          <w:sz w:val="22"/>
        </w:rPr>
        <w:t>AI训练数据脱敏处理</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2" w:id="42"/>
      <w:r>
        <w:rPr>
          <w:rFonts w:eastAsia="等线" w:ascii="Arial" w:cs="Arial" w:hAnsi="Arial"/>
          <w:b w:val="true"/>
          <w:sz w:val="32"/>
        </w:rPr>
        <w:t>9. 可观测性 (Observability)（和开发同步做）</w:t>
      </w:r>
      <w:bookmarkEnd w:id="42"/>
    </w:p>
    <w:p>
      <w:pPr>
        <w:pStyle w:val="3"/>
        <w:spacing w:before="300" w:after="120" w:line="288" w:lineRule="auto"/>
        <w:ind w:left="0"/>
        <w:jc w:val="left"/>
        <w:outlineLvl w:val="2"/>
      </w:pPr>
      <w:bookmarkStart w:name="heading_43" w:id="43"/>
      <w:r>
        <w:rPr>
          <w:rFonts w:eastAsia="等线" w:ascii="Arial" w:cs="Arial" w:hAnsi="Arial"/>
          <w:b w:val="true"/>
          <w:sz w:val="30"/>
        </w:rPr>
        <w:t>9.1 日志系统</w:t>
      </w:r>
      <w:bookmarkEnd w:id="43"/>
    </w:p>
    <w:p>
      <w:pPr>
        <w:numPr>
          <w:numId w:val="35"/>
        </w:numPr>
        <w:spacing w:before="120" w:after="120" w:line="288" w:lineRule="auto"/>
        <w:ind w:left="0"/>
        <w:jc w:val="left"/>
      </w:pPr>
      <w:r>
        <w:rPr>
          <w:rFonts w:eastAsia="等线" w:ascii="Arial" w:cs="Arial" w:hAnsi="Arial"/>
          <w:b w:val="true"/>
          <w:sz w:val="22"/>
        </w:rPr>
        <w:t>结构化日志</w:t>
      </w:r>
      <w:r>
        <w:rPr>
          <w:rFonts w:eastAsia="等线" w:ascii="Arial" w:cs="Arial" w:hAnsi="Arial"/>
          <w:sz w:val="22"/>
        </w:rPr>
        <w:t>：JSON格式，包含trace_id、user_id、timestamp</w:t>
      </w:r>
    </w:p>
    <w:p>
      <w:pPr>
        <w:numPr>
          <w:numId w:val="36"/>
        </w:numPr>
        <w:spacing w:before="120" w:after="120" w:line="288" w:lineRule="auto"/>
        <w:ind w:left="0"/>
        <w:jc w:val="left"/>
      </w:pPr>
      <w:r>
        <w:rPr>
          <w:rFonts w:eastAsia="等线" w:ascii="Arial" w:cs="Arial" w:hAnsi="Arial"/>
          <w:b w:val="true"/>
          <w:sz w:val="22"/>
        </w:rPr>
        <w:t>日志级别</w:t>
      </w:r>
      <w:r>
        <w:rPr>
          <w:rFonts w:eastAsia="等线" w:ascii="Arial" w:cs="Arial" w:hAnsi="Arial"/>
          <w:sz w:val="22"/>
        </w:rPr>
        <w:t>：ERROR、WARN、INFO、DEBUG</w:t>
      </w:r>
    </w:p>
    <w:p>
      <w:pPr>
        <w:numPr>
          <w:numId w:val="37"/>
        </w:numPr>
        <w:spacing w:before="120" w:after="120" w:line="288" w:lineRule="auto"/>
        <w:ind w:left="0"/>
        <w:jc w:val="left"/>
      </w:pPr>
      <w:r>
        <w:rPr>
          <w:rFonts w:eastAsia="等线" w:ascii="Arial" w:cs="Arial" w:hAnsi="Arial"/>
          <w:b w:val="true"/>
          <w:sz w:val="22"/>
        </w:rPr>
        <w:t>保留策略</w:t>
      </w:r>
      <w:r>
        <w:rPr>
          <w:rFonts w:eastAsia="等线" w:ascii="Arial" w:cs="Arial" w:hAnsi="Arial"/>
          <w:sz w:val="22"/>
        </w:rPr>
        <w:t>：7天热存储，90天冷存储</w:t>
      </w:r>
    </w:p>
    <w:p>
      <w:pPr>
        <w:pStyle w:val="3"/>
        <w:spacing w:before="300" w:after="120" w:line="288" w:lineRule="auto"/>
        <w:ind w:left="0"/>
        <w:jc w:val="left"/>
        <w:outlineLvl w:val="2"/>
      </w:pPr>
      <w:bookmarkStart w:name="heading_44" w:id="44"/>
      <w:r>
        <w:rPr>
          <w:rFonts w:eastAsia="等线" w:ascii="Arial" w:cs="Arial" w:hAnsi="Arial"/>
          <w:b w:val="true"/>
          <w:sz w:val="30"/>
        </w:rPr>
        <w:t>9.2 指标监控</w:t>
      </w:r>
      <w:bookmarkEnd w:id="4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告警阈值</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API响应时间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Histogram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P99 &gt; 500ms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Counter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 1%</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AI任务队列深度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Gauge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 100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数据库连接池使用率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Gauge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 80%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Pod内存使用率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Gauge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 85%</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 CPU使用率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Gauge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 80%</w:t>
            </w:r>
          </w:p>
        </w:tc>
      </w:tr>
    </w:tbl>
    <w:p>
      <w:pPr>
        <w:pStyle w:val="3"/>
        <w:spacing w:before="300" w:after="120" w:line="288" w:lineRule="auto"/>
        <w:ind w:left="0"/>
        <w:jc w:val="left"/>
        <w:outlineLvl w:val="2"/>
      </w:pPr>
      <w:bookmarkStart w:name="heading_45" w:id="45"/>
      <w:r>
        <w:rPr>
          <w:rFonts w:eastAsia="等线" w:ascii="Arial" w:cs="Arial" w:hAnsi="Arial"/>
          <w:b w:val="true"/>
          <w:sz w:val="30"/>
        </w:rPr>
        <w:t>9.3 链路追踪</w:t>
      </w:r>
      <w:bookmarkEnd w:id="45"/>
    </w:p>
    <w:p>
      <w:pPr>
        <w:spacing w:before="120" w:after="120" w:line="288" w:lineRule="auto"/>
        <w:ind w:left="0"/>
        <w:jc w:val="left"/>
      </w:pPr>
      <w:r>
        <w:rPr>
          <w:rFonts w:eastAsia="等线" w:ascii="Arial" w:cs="Arial" w:hAnsi="Arial"/>
          <w:sz w:val="22"/>
        </w:rPr>
        <w:t>使用OpenTelemetry实现分布式追踪，关键追踪点：</w:t>
      </w:r>
    </w:p>
    <w:p>
      <w:pPr>
        <w:numPr>
          <w:numId w:val="38"/>
        </w:numPr>
        <w:spacing w:before="120" w:after="120" w:line="288" w:lineRule="auto"/>
        <w:ind w:left="0"/>
        <w:jc w:val="left"/>
      </w:pPr>
      <w:r>
        <w:rPr>
          <w:rFonts w:eastAsia="等线" w:ascii="Arial" w:cs="Arial" w:hAnsi="Arial"/>
          <w:sz w:val="22"/>
        </w:rPr>
        <w:t>API请求全链路</w:t>
      </w:r>
    </w:p>
    <w:p>
      <w:pPr>
        <w:numPr>
          <w:numId w:val="39"/>
        </w:numPr>
        <w:spacing w:before="120" w:after="120" w:line="288" w:lineRule="auto"/>
        <w:ind w:left="0"/>
        <w:jc w:val="left"/>
      </w:pPr>
      <w:r>
        <w:rPr>
          <w:rFonts w:eastAsia="等线" w:ascii="Arial" w:cs="Arial" w:hAnsi="Arial"/>
          <w:sz w:val="22"/>
        </w:rPr>
        <w:t>AI任务执行链路</w:t>
      </w:r>
    </w:p>
    <w:p>
      <w:pPr>
        <w:numPr>
          <w:numId w:val="40"/>
        </w:numPr>
        <w:spacing w:before="120" w:after="120" w:line="288" w:lineRule="auto"/>
        <w:ind w:left="0"/>
        <w:jc w:val="left"/>
      </w:pPr>
      <w:r>
        <w:rPr>
          <w:rFonts w:eastAsia="等线" w:ascii="Arial" w:cs="Arial" w:hAnsi="Arial"/>
          <w:sz w:val="22"/>
        </w:rPr>
        <w:t>数据库查询链路</w:t>
      </w:r>
    </w:p>
    <w:p>
      <w:pPr>
        <w:numPr>
          <w:numId w:val="41"/>
        </w:numPr>
        <w:spacing w:before="120" w:after="120" w:line="288" w:lineRule="auto"/>
        <w:ind w:left="0"/>
        <w:jc w:val="left"/>
      </w:pPr>
      <w:r>
        <w:rPr>
          <w:rFonts w:eastAsia="等线" w:ascii="Arial" w:cs="Arial" w:hAnsi="Arial"/>
          <w:sz w:val="22"/>
        </w:rPr>
        <w:t>外部API调用链路</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6" w:id="46"/>
      <w:r>
        <w:rPr>
          <w:rFonts w:eastAsia="等线" w:ascii="Arial" w:cs="Arial" w:hAnsi="Arial"/>
          <w:b w:val="true"/>
          <w:sz w:val="32"/>
        </w:rPr>
        <w:t>10. 高可用与容灾 (HA/DR)（我们暂时不用做）</w:t>
      </w:r>
      <w:bookmarkEnd w:id="46"/>
    </w:p>
    <w:p>
      <w:pPr>
        <w:pStyle w:val="3"/>
        <w:spacing w:before="300" w:after="120" w:line="288" w:lineRule="auto"/>
        <w:ind w:left="0"/>
        <w:jc w:val="left"/>
        <w:outlineLvl w:val="2"/>
      </w:pPr>
      <w:bookmarkStart w:name="heading_47" w:id="47"/>
      <w:r>
        <w:rPr>
          <w:rFonts w:eastAsia="等线" w:ascii="Arial" w:cs="Arial" w:hAnsi="Arial"/>
          <w:b w:val="true"/>
          <w:sz w:val="30"/>
        </w:rPr>
        <w:t>10.1 容错机制</w:t>
      </w:r>
      <w:bookmarkEnd w:id="47"/>
    </w:p>
    <w:p>
      <w:pPr>
        <w:numPr>
          <w:numId w:val="42"/>
        </w:numPr>
        <w:spacing w:before="120" w:after="120" w:line="288" w:lineRule="auto"/>
        <w:ind w:left="0"/>
        <w:jc w:val="left"/>
      </w:pPr>
      <w:r>
        <w:rPr>
          <w:rFonts w:eastAsia="等线" w:ascii="Arial" w:cs="Arial" w:hAnsi="Arial"/>
          <w:b w:val="true"/>
          <w:sz w:val="22"/>
        </w:rPr>
        <w:t>熔断</w:t>
      </w:r>
      <w:r>
        <w:rPr>
          <w:rFonts w:eastAsia="等线" w:ascii="Arial" w:cs="Arial" w:hAnsi="Arial"/>
          <w:sz w:val="22"/>
        </w:rPr>
        <w:t>：AI服务调用失败率&gt;50%时自动熔断，返回降级响应</w:t>
      </w:r>
    </w:p>
    <w:p>
      <w:pPr>
        <w:numPr>
          <w:numId w:val="43"/>
        </w:numPr>
        <w:spacing w:before="120" w:after="120" w:line="288" w:lineRule="auto"/>
        <w:ind w:left="0"/>
        <w:jc w:val="left"/>
      </w:pPr>
      <w:r>
        <w:rPr>
          <w:rFonts w:eastAsia="等线" w:ascii="Arial" w:cs="Arial" w:hAnsi="Arial"/>
          <w:b w:val="true"/>
          <w:sz w:val="22"/>
        </w:rPr>
        <w:t>降级</w:t>
      </w:r>
      <w:r>
        <w:rPr>
          <w:rFonts w:eastAsia="等线" w:ascii="Arial" w:cs="Arial" w:hAnsi="Arial"/>
          <w:sz w:val="22"/>
        </w:rPr>
        <w:t>：AI服务不可用时，使用模板化响应或提示用户稍后重试</w:t>
      </w:r>
    </w:p>
    <w:p>
      <w:pPr>
        <w:numPr>
          <w:numId w:val="44"/>
        </w:numPr>
        <w:spacing w:before="120" w:after="120" w:line="288" w:lineRule="auto"/>
        <w:ind w:left="0"/>
        <w:jc w:val="left"/>
      </w:pPr>
      <w:r>
        <w:rPr>
          <w:rFonts w:eastAsia="等线" w:ascii="Arial" w:cs="Arial" w:hAnsi="Arial"/>
          <w:b w:val="true"/>
          <w:sz w:val="22"/>
        </w:rPr>
        <w:t>限流</w:t>
      </w:r>
      <w:r>
        <w:rPr>
          <w:rFonts w:eastAsia="等线" w:ascii="Arial" w:cs="Arial" w:hAnsi="Arial"/>
          <w:sz w:val="22"/>
        </w:rPr>
        <w:t>：API Gateway层实现令牌桶限流，防止突发流量</w:t>
      </w:r>
    </w:p>
    <w:p>
      <w:pPr>
        <w:pStyle w:val="3"/>
        <w:spacing w:before="300" w:after="120" w:line="288" w:lineRule="auto"/>
        <w:ind w:left="0"/>
        <w:jc w:val="left"/>
        <w:outlineLvl w:val="2"/>
      </w:pPr>
      <w:bookmarkStart w:name="heading_48" w:id="48"/>
      <w:r>
        <w:rPr>
          <w:rFonts w:eastAsia="等线" w:ascii="Arial" w:cs="Arial" w:hAnsi="Arial"/>
          <w:b w:val="true"/>
          <w:sz w:val="30"/>
        </w:rPr>
        <w:t>10.2 灾备方案</w:t>
      </w:r>
      <w:bookmarkEnd w:id="48"/>
    </w:p>
    <w:p>
      <w:pPr>
        <w:spacing w:before="120" w:after="120" w:line="288" w:lineRule="auto"/>
        <w:ind w:left="0"/>
        <w:jc w:val="left"/>
      </w:pPr>
      <w:r>
        <w:rPr>
          <w:rFonts w:eastAsia="等线" w:ascii="Arial" w:cs="Arial" w:hAnsi="Arial"/>
          <w:b w:val="true"/>
          <w:i w:val="true"/>
          <w:color w:val="646a73"/>
          <w:sz w:val="22"/>
        </w:rPr>
        <w:t>单点故障风险（SPOF）</w:t>
      </w:r>
      <w:r>
        <w:rPr>
          <w:rFonts w:eastAsia="等线" w:ascii="Arial" w:cs="Arial" w:hAnsi="Arial"/>
          <w:i w:val="true"/>
          <w:color w:val="646a73"/>
          <w:sz w:val="22"/>
        </w:rPr>
        <w:t>：主服务器故障时，需在5分钟内切换至备用服务器。切换流程：</w:t>
      </w:r>
    </w:p>
    <w:p>
      <w:pPr>
        <w:numPr>
          <w:numId w:val="45"/>
        </w:numPr>
        <w:spacing w:before="120" w:after="120" w:line="288" w:lineRule="auto"/>
        <w:ind w:left="0"/>
        <w:jc w:val="left"/>
      </w:pPr>
      <w:r>
        <w:rPr>
          <w:rFonts w:eastAsia="等线" w:ascii="Arial" w:cs="Arial" w:hAnsi="Arial"/>
          <w:sz w:val="22"/>
        </w:rPr>
        <w:t>DNS切换到备用服务器IP</w:t>
      </w:r>
    </w:p>
    <w:p>
      <w:pPr>
        <w:numPr>
          <w:numId w:val="46"/>
        </w:numPr>
        <w:spacing w:before="120" w:after="120" w:line="288" w:lineRule="auto"/>
        <w:ind w:left="0"/>
        <w:jc w:val="left"/>
      </w:pPr>
      <w:r>
        <w:rPr>
          <w:rFonts w:eastAsia="等线" w:ascii="Arial" w:cs="Arial" w:hAnsi="Arial"/>
          <w:sz w:val="22"/>
        </w:rPr>
        <w:t>激活PostgreSQL从库为主库</w:t>
      </w:r>
    </w:p>
    <w:p>
      <w:pPr>
        <w:numPr>
          <w:numId w:val="47"/>
        </w:numPr>
        <w:spacing w:before="120" w:after="120" w:line="288" w:lineRule="auto"/>
        <w:ind w:left="0"/>
        <w:jc w:val="left"/>
      </w:pPr>
      <w:r>
        <w:rPr>
          <w:rFonts w:eastAsia="等线" w:ascii="Arial" w:cs="Arial" w:hAnsi="Arial"/>
          <w:sz w:val="22"/>
        </w:rPr>
        <w:t>启动K3s Agent上的服务副本</w:t>
      </w:r>
    </w:p>
    <w:p>
      <w:pPr>
        <w:numPr>
          <w:numId w:val="48"/>
        </w:numPr>
        <w:spacing w:before="120" w:after="120" w:line="288" w:lineRule="auto"/>
        <w:ind w:left="0"/>
        <w:jc w:val="left"/>
      </w:pPr>
      <w:r>
        <w:rPr>
          <w:rFonts w:eastAsia="等线" w:ascii="Arial" w:cs="Arial" w:hAnsi="Arial"/>
          <w:sz w:val="22"/>
        </w:rPr>
        <w:t>通知运维人员排查主服务器</w:t>
      </w:r>
    </w:p>
    <w:p>
      <w:pPr>
        <w:pStyle w:val="3"/>
        <w:spacing w:before="300" w:after="120" w:line="288" w:lineRule="auto"/>
        <w:ind w:left="0"/>
        <w:jc w:val="left"/>
        <w:outlineLvl w:val="2"/>
      </w:pPr>
      <w:bookmarkStart w:name="heading_49" w:id="49"/>
      <w:r>
        <w:rPr>
          <w:rFonts w:eastAsia="等线" w:ascii="Arial" w:cs="Arial" w:hAnsi="Arial"/>
          <w:b w:val="true"/>
          <w:sz w:val="30"/>
        </w:rPr>
        <w:t>10.3 备份策略</w:t>
      </w:r>
      <w:bookmarkEnd w:id="4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备份频率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保留周期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存储位置</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PostgreSQL全量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每日凌晨2点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对象存储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PostgreSQL增量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每小时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对象存储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Redis RDB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每6小时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本地+对象存储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文件存储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实时同步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版本控制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对象存储</w:t>
            </w:r>
          </w:p>
        </w:tc>
      </w:tr>
    </w:tbl>
    <w:p>
      <w:pPr>
        <w:pStyle w:val="3"/>
        <w:spacing w:before="300" w:after="120" w:line="288" w:lineRule="auto"/>
        <w:ind w:left="0"/>
        <w:jc w:val="left"/>
        <w:outlineLvl w:val="2"/>
      </w:pPr>
      <w:bookmarkStart w:name="heading_50" w:id="50"/>
      <w:r>
        <w:rPr>
          <w:rFonts w:eastAsia="等线" w:ascii="Arial" w:cs="Arial" w:hAnsi="Arial"/>
          <w:b w:val="true"/>
          <w:sz w:val="30"/>
        </w:rPr>
        <w:t>10.4 RTO/RPO目标</w:t>
      </w:r>
      <w:bookmarkEnd w:id="50"/>
    </w:p>
    <w:p>
      <w:pPr>
        <w:numPr>
          <w:numId w:val="49"/>
        </w:numPr>
        <w:spacing w:before="120" w:after="120" w:line="288" w:lineRule="auto"/>
        <w:ind w:left="0"/>
        <w:jc w:val="left"/>
      </w:pPr>
      <w:r>
        <w:rPr>
          <w:rFonts w:eastAsia="等线" w:ascii="Arial" w:cs="Arial" w:hAnsi="Arial"/>
          <w:b w:val="true"/>
          <w:sz w:val="22"/>
        </w:rPr>
        <w:t>RPO</w:t>
      </w:r>
      <w:r>
        <w:rPr>
          <w:rFonts w:eastAsia="等线" w:ascii="Arial" w:cs="Arial" w:hAnsi="Arial"/>
          <w:sz w:val="22"/>
        </w:rPr>
        <w:t>：&lt; 1小时（数据丢失最大1小时）</w:t>
      </w:r>
    </w:p>
    <w:p>
      <w:pPr>
        <w:numPr>
          <w:numId w:val="50"/>
        </w:numPr>
        <w:spacing w:before="120" w:after="120" w:line="288" w:lineRule="auto"/>
        <w:ind w:left="0"/>
        <w:jc w:val="left"/>
      </w:pPr>
      <w:r>
        <w:rPr>
          <w:rFonts w:eastAsia="等线" w:ascii="Arial" w:cs="Arial" w:hAnsi="Arial"/>
          <w:b w:val="true"/>
          <w:sz w:val="22"/>
        </w:rPr>
        <w:t>RTO</w:t>
      </w:r>
      <w:r>
        <w:rPr>
          <w:rFonts w:eastAsia="等线" w:ascii="Arial" w:cs="Arial" w:hAnsi="Arial"/>
          <w:sz w:val="22"/>
        </w:rPr>
        <w:t>：&lt; 4小时（服务恢复时间）</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1" w:id="51"/>
      <w:r>
        <w:rPr>
          <w:rFonts w:eastAsia="等线" w:ascii="Arial" w:cs="Arial" w:hAnsi="Arial"/>
          <w:b w:val="true"/>
          <w:sz w:val="32"/>
        </w:rPr>
        <w:t>11. 性能评估 (Performance Benchmarking)</w:t>
      </w:r>
      <w:bookmarkEnd w:id="51"/>
    </w:p>
    <w:p>
      <w:pPr>
        <w:pStyle w:val="3"/>
        <w:spacing w:before="300" w:after="120" w:line="288" w:lineRule="auto"/>
        <w:ind w:left="0"/>
        <w:jc w:val="left"/>
        <w:outlineLvl w:val="2"/>
      </w:pPr>
      <w:bookmarkStart w:name="heading_52" w:id="52"/>
      <w:r>
        <w:rPr>
          <w:rFonts w:eastAsia="等线" w:ascii="Arial" w:cs="Arial" w:hAnsi="Arial"/>
          <w:b w:val="true"/>
          <w:sz w:val="30"/>
        </w:rPr>
        <w:t>11.1 预估容量</w:t>
      </w:r>
      <w:bookmarkEnd w:id="5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预估数值</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日活跃用户(DAU)</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500-1000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MVP阶段目标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峰值并发用户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上课时间段</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 QPS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平均负载</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AI任务/天</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3000-5000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学习方案+练习题+批改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数据增长/月</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10-20GB</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含AI生成内容</w:t>
            </w:r>
          </w:p>
        </w:tc>
      </w:tr>
    </w:tbl>
    <w:p>
      <w:pPr>
        <w:spacing w:before="120" w:after="120" w:line="288" w:lineRule="auto"/>
        <w:ind w:left="0"/>
        <w:jc w:val="left"/>
      </w:pPr>
      <w:r>
        <w:rPr>
          <w:rFonts w:eastAsia="等线" w:ascii="Arial" w:cs="Arial" w:hAnsi="Arial"/>
          <w:b w:val="true"/>
          <w:i w:val="true"/>
          <w:color w:val="646a73"/>
          <w:sz w:val="22"/>
        </w:rPr>
        <w:t>Database Bottleneck</w:t>
      </w:r>
      <w:r>
        <w:rPr>
          <w:rFonts w:eastAsia="等线" w:ascii="Arial" w:cs="Arial" w:hAnsi="Arial"/>
          <w:i w:val="true"/>
          <w:color w:val="646a73"/>
          <w:sz w:val="22"/>
        </w:rPr>
        <w:t>：AI生成内容可能导致单表数据量快速增长，建议：</w:t>
      </w:r>
    </w:p>
    <w:p>
      <w:pPr>
        <w:numPr>
          <w:numId w:val="51"/>
        </w:numPr>
        <w:spacing w:before="120" w:after="120" w:line="288" w:lineRule="auto"/>
        <w:ind w:left="0"/>
        <w:jc w:val="left"/>
      </w:pPr>
      <w:r>
        <w:rPr>
          <w:rFonts w:eastAsia="等线" w:ascii="Arial" w:cs="Arial" w:hAnsi="Arial"/>
          <w:sz w:val="22"/>
        </w:rPr>
        <w:t>学习方案表按user_id分区</w:t>
      </w:r>
    </w:p>
    <w:p>
      <w:pPr>
        <w:numPr>
          <w:numId w:val="52"/>
        </w:numPr>
        <w:spacing w:before="120" w:after="120" w:line="288" w:lineRule="auto"/>
        <w:ind w:left="0"/>
        <w:jc w:val="left"/>
      </w:pPr>
      <w:r>
        <w:rPr>
          <w:rFonts w:eastAsia="等线" w:ascii="Arial" w:cs="Arial" w:hAnsi="Arial"/>
          <w:sz w:val="22"/>
        </w:rPr>
        <w:t>练习题表按月分区归档</w:t>
      </w:r>
    </w:p>
    <w:p>
      <w:pPr>
        <w:numPr>
          <w:numId w:val="53"/>
        </w:numPr>
        <w:spacing w:before="120" w:after="120" w:line="288" w:lineRule="auto"/>
        <w:ind w:left="0"/>
        <w:jc w:val="left"/>
      </w:pPr>
      <w:r>
        <w:rPr>
          <w:rFonts w:eastAsia="等线" w:ascii="Arial" w:cs="Arial" w:hAnsi="Arial"/>
          <w:sz w:val="22"/>
        </w:rPr>
        <w:t>学习日志表独立存储，定期归档</w:t>
      </w:r>
    </w:p>
    <w:p>
      <w:pPr>
        <w:pStyle w:val="3"/>
        <w:spacing w:before="300" w:after="120" w:line="288" w:lineRule="auto"/>
        <w:ind w:left="0"/>
        <w:jc w:val="left"/>
        <w:outlineLvl w:val="2"/>
      </w:pPr>
      <w:bookmarkStart w:name="heading_53" w:id="53"/>
      <w:r>
        <w:rPr>
          <w:rFonts w:eastAsia="等线" w:ascii="Arial" w:cs="Arial" w:hAnsi="Arial"/>
          <w:b w:val="true"/>
          <w:sz w:val="30"/>
        </w:rPr>
        <w:t>11.2 性能优化策略</w:t>
      </w:r>
      <w:bookmarkEnd w:id="53"/>
    </w:p>
    <w:p>
      <w:pPr>
        <w:numPr>
          <w:numId w:val="54"/>
        </w:numPr>
        <w:spacing w:before="120" w:after="120" w:line="288" w:lineRule="auto"/>
        <w:ind w:left="0"/>
        <w:jc w:val="left"/>
      </w:pPr>
      <w:r>
        <w:rPr>
          <w:rFonts w:eastAsia="等线" w:ascii="Arial" w:cs="Arial" w:hAnsi="Arial"/>
          <w:b w:val="true"/>
          <w:sz w:val="22"/>
        </w:rPr>
        <w:t>数据库</w:t>
      </w:r>
      <w:r>
        <w:rPr>
          <w:rFonts w:eastAsia="等线" w:ascii="Arial" w:cs="Arial" w:hAnsi="Arial"/>
          <w:sz w:val="22"/>
        </w:rPr>
        <w:t>：连接池限制20连接，启用查询缓存</w:t>
      </w:r>
    </w:p>
    <w:p>
      <w:pPr>
        <w:numPr>
          <w:numId w:val="55"/>
        </w:numPr>
        <w:spacing w:before="120" w:after="120" w:line="288" w:lineRule="auto"/>
        <w:ind w:left="0"/>
        <w:jc w:val="left"/>
      </w:pPr>
      <w:r>
        <w:rPr>
          <w:rFonts w:eastAsia="等线" w:ascii="Arial" w:cs="Arial" w:hAnsi="Arial"/>
          <w:b w:val="true"/>
          <w:sz w:val="22"/>
        </w:rPr>
        <w:t>缓存</w:t>
      </w:r>
      <w:r>
        <w:rPr>
          <w:rFonts w:eastAsia="等线" w:ascii="Arial" w:cs="Arial" w:hAnsi="Arial"/>
          <w:sz w:val="22"/>
        </w:rPr>
        <w:t>：热点数据Redis缓存，TTL 5-30分钟</w:t>
      </w:r>
    </w:p>
    <w:p>
      <w:pPr>
        <w:numPr>
          <w:numId w:val="56"/>
        </w:numPr>
        <w:spacing w:before="120" w:after="120" w:line="288" w:lineRule="auto"/>
        <w:ind w:left="0"/>
        <w:jc w:val="left"/>
      </w:pPr>
      <w:r>
        <w:rPr>
          <w:rFonts w:eastAsia="等线" w:ascii="Arial" w:cs="Arial" w:hAnsi="Arial"/>
          <w:b w:val="true"/>
          <w:sz w:val="22"/>
        </w:rPr>
        <w:t>CDN</w:t>
      </w:r>
      <w:r>
        <w:rPr>
          <w:rFonts w:eastAsia="等线" w:ascii="Arial" w:cs="Arial" w:hAnsi="Arial"/>
          <w:sz w:val="22"/>
        </w:rPr>
        <w:t>：静态资源CDN加速，缓存1天</w:t>
      </w:r>
    </w:p>
    <w:p>
      <w:pPr>
        <w:numPr>
          <w:numId w:val="57"/>
        </w:numPr>
        <w:spacing w:before="120" w:after="120" w:line="288" w:lineRule="auto"/>
        <w:ind w:left="0"/>
        <w:jc w:val="left"/>
      </w:pPr>
      <w:r>
        <w:rPr>
          <w:rFonts w:eastAsia="等线" w:ascii="Arial" w:cs="Arial" w:hAnsi="Arial"/>
          <w:b w:val="true"/>
          <w:sz w:val="22"/>
        </w:rPr>
        <w:t>AI任务</w:t>
      </w:r>
      <w:r>
        <w:rPr>
          <w:rFonts w:eastAsia="等线" w:ascii="Arial" w:cs="Arial" w:hAnsi="Arial"/>
          <w:sz w:val="22"/>
        </w:rPr>
        <w:t>：批量处理，减少API调用次数</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4" w:id="54"/>
      <w:r>
        <w:rPr>
          <w:rFonts w:eastAsia="等线" w:ascii="Arial" w:cs="Arial" w:hAnsi="Arial"/>
          <w:b w:val="true"/>
          <w:sz w:val="32"/>
        </w:rPr>
        <w:t>12. 开发里程碑</w:t>
      </w:r>
      <w:bookmarkEnd w:id="54"/>
    </w:p>
    <w:p>
      <w:pPr>
        <w:pStyle w:val="3"/>
        <w:spacing w:before="300" w:after="120" w:line="288" w:lineRule="auto"/>
        <w:ind w:left="0"/>
        <w:jc w:val="left"/>
        <w:outlineLvl w:val="2"/>
      </w:pPr>
      <w:bookmarkStart w:name="heading_55" w:id="55"/>
      <w:r>
        <w:rPr>
          <w:rFonts w:eastAsia="等线" w:ascii="Arial" w:cs="Arial" w:hAnsi="Arial"/>
          <w:b w:val="true"/>
          <w:sz w:val="30"/>
        </w:rPr>
        <w:t>12.1 关键时间节点</w:t>
      </w:r>
      <w:bookmarkEnd w:id="5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里程碑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截止日期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交付物</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技术验证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5月8日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AI生成方案PoC、数据库Schema</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基础架构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5月10日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K3s集群、CI/CD流水线、监控</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核心功能</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5月15日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用户系统、课程系统、学习方案、作业管理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AI集成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5月18日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AI生成、批改、消息队列</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MVP内测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5月20日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可用版本、Bug修复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正式上线</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7月1日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生产环境、推广运营</w:t>
            </w:r>
          </w:p>
        </w:tc>
      </w:tr>
    </w:tbl>
    <w:p>
      <w:pPr>
        <w:pStyle w:val="3"/>
        <w:spacing w:before="300" w:after="120" w:line="288" w:lineRule="auto"/>
        <w:ind w:left="0"/>
        <w:jc w:val="left"/>
        <w:outlineLvl w:val="2"/>
      </w:pPr>
      <w:bookmarkStart w:name="heading_56" w:id="56"/>
      <w:r>
        <w:rPr>
          <w:rFonts w:eastAsia="等线" w:ascii="Arial" w:cs="Arial" w:hAnsi="Arial"/>
          <w:b w:val="true"/>
          <w:sz w:val="30"/>
        </w:rPr>
        <w:t>12.2 风险与应对</w:t>
      </w:r>
      <w:bookmarkEnd w:id="5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概率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影响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应对策略</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AI批改准确率不达标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引入人工复核机制，持续优化Prompt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服务器资源不足</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严格资源配额，优先保障核心服务</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AI成本超预算</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设置调用限额，缓存AI生成结果</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用户增长不及预期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通过教师渠道批量获取学生用户</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7" w:id="57"/>
      <w:r>
        <w:rPr>
          <w:rFonts w:eastAsia="等线" w:ascii="Arial" w:cs="Arial" w:hAnsi="Arial"/>
          <w:b w:val="true"/>
          <w:sz w:val="32"/>
        </w:rPr>
        <w:t>附录：与学习通的功能对比</w:t>
      </w:r>
      <w:bookmarkEnd w:id="5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功能模块</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学习通</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Aigc For Study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差异化亮点</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课程管理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基础功能</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基础功能</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更简洁的UI</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作业系统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基础功能</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 AI批改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AI自动批改+反馈</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考试系统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基础功能</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 AI出题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AI生成个性化试题</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学习路径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无</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AI生成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根据职业目标定制</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智能练习</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无</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AI生成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薄弱点针对性练习</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数据分析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基础统计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 AI洞察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学习努力度评估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AI助教</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无</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全流程AI</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24小时AI答疑</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i w:val="true"/>
          <w:color w:val="646a73"/>
          <w:sz w:val="22"/>
        </w:rPr>
        <w:t xml:space="preserve"> 架构箴言</w:t>
      </w:r>
    </w:p>
    <w:p>
      <w:pPr>
        <w:spacing w:before="120" w:after="120" w:line="288" w:lineRule="auto"/>
        <w:ind w:left="0"/>
        <w:jc w:val="left"/>
      </w:pPr>
      <w:r>
        <w:rPr>
          <w:rFonts w:eastAsia="等线" w:ascii="Arial" w:cs="Arial" w:hAnsi="Arial"/>
          <w:i w:val="true"/>
          <w:color w:val="646a73"/>
          <w:sz w:val="22"/>
        </w:rPr>
        <w:t>"A robust architecture is characterized not by its complexity, but by its resilience under duress and its clarity of purpose. True architectural excellence lies in the harmonious orchestration of decoupled services, ensuring that the system can gracefully degrade without catastrophic failure. As we transition toward a cloud-native paradigm, the focus shifts from managing individual servers to governing immutable infrastructure, where security is baked into the fabric of the deployment rather than being bolted on as an afterthought."</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570936">
    <w:lvl>
      <w:numFmt w:val="bullet"/>
      <w:suff w:val="tab"/>
      <w:lvlText w:val="•"/>
      <w:rPr>
        <w:color w:val="3370ff"/>
      </w:rPr>
    </w:lvl>
  </w:abstractNum>
  <w:abstractNum w:abstractNumId="1570937">
    <w:lvl>
      <w:numFmt w:val="bullet"/>
      <w:suff w:val="tab"/>
      <w:lvlText w:val="•"/>
      <w:rPr>
        <w:color w:val="3370ff"/>
      </w:rPr>
    </w:lvl>
  </w:abstractNum>
  <w:abstractNum w:abstractNumId="1570938">
    <w:lvl>
      <w:numFmt w:val="bullet"/>
      <w:suff w:val="tab"/>
      <w:lvlText w:val="•"/>
      <w:rPr>
        <w:color w:val="3370ff"/>
      </w:rPr>
    </w:lvl>
  </w:abstractNum>
  <w:abstractNum w:abstractNumId="1570939">
    <w:lvl>
      <w:numFmt w:val="bullet"/>
      <w:suff w:val="tab"/>
      <w:lvlText w:val="•"/>
      <w:rPr>
        <w:color w:val="3370ff"/>
      </w:rPr>
    </w:lvl>
  </w:abstractNum>
  <w:abstractNum w:abstractNumId="1570940">
    <w:lvl>
      <w:numFmt w:val="bullet"/>
      <w:suff w:val="tab"/>
      <w:lvlText w:val="•"/>
      <w:rPr>
        <w:color w:val="3370ff"/>
      </w:rPr>
    </w:lvl>
  </w:abstractNum>
  <w:abstractNum w:abstractNumId="1570941">
    <w:lvl>
      <w:numFmt w:val="bullet"/>
      <w:suff w:val="tab"/>
      <w:lvlText w:val="•"/>
      <w:rPr>
        <w:color w:val="3370ff"/>
      </w:rPr>
    </w:lvl>
  </w:abstractNum>
  <w:abstractNum w:abstractNumId="1570942">
    <w:lvl>
      <w:numFmt w:val="bullet"/>
      <w:suff w:val="tab"/>
      <w:lvlText w:val="•"/>
      <w:rPr>
        <w:color w:val="3370ff"/>
      </w:rPr>
    </w:lvl>
  </w:abstractNum>
  <w:abstractNum w:abstractNumId="1570943">
    <w:lvl>
      <w:start w:val="1"/>
      <w:numFmt w:val="decimal"/>
      <w:suff w:val="tab"/>
      <w:lvlText w:val="%1."/>
      <w:rPr>
        <w:color w:val="3370ff"/>
      </w:rPr>
    </w:lvl>
  </w:abstractNum>
  <w:abstractNum w:abstractNumId="1570944">
    <w:lvl>
      <w:start w:val="2"/>
      <w:numFmt w:val="decimal"/>
      <w:suff w:val="tab"/>
      <w:lvlText w:val="%1."/>
      <w:rPr>
        <w:color w:val="3370ff"/>
      </w:rPr>
    </w:lvl>
  </w:abstractNum>
  <w:abstractNum w:abstractNumId="1570945">
    <w:lvl>
      <w:start w:val="3"/>
      <w:numFmt w:val="decimal"/>
      <w:suff w:val="tab"/>
      <w:lvlText w:val="%1."/>
      <w:rPr>
        <w:color w:val="3370ff"/>
      </w:rPr>
    </w:lvl>
  </w:abstractNum>
  <w:abstractNum w:abstractNumId="1570946">
    <w:lvl>
      <w:start w:val="4"/>
      <w:numFmt w:val="decimal"/>
      <w:suff w:val="tab"/>
      <w:lvlText w:val="%1."/>
      <w:rPr>
        <w:color w:val="3370ff"/>
      </w:rPr>
    </w:lvl>
  </w:abstractNum>
  <w:abstractNum w:abstractNumId="1570947">
    <w:lvl>
      <w:numFmt w:val="bullet"/>
      <w:suff w:val="tab"/>
      <w:lvlText w:val="•"/>
      <w:rPr>
        <w:color w:val="3370ff"/>
      </w:rPr>
    </w:lvl>
  </w:abstractNum>
  <w:abstractNum w:abstractNumId="1570948">
    <w:lvl>
      <w:numFmt w:val="bullet"/>
      <w:suff w:val="tab"/>
      <w:lvlText w:val="•"/>
      <w:rPr>
        <w:color w:val="3370ff"/>
      </w:rPr>
    </w:lvl>
  </w:abstractNum>
  <w:abstractNum w:abstractNumId="1570949">
    <w:lvl>
      <w:numFmt w:val="bullet"/>
      <w:suff w:val="tab"/>
      <w:lvlText w:val="•"/>
      <w:rPr>
        <w:color w:val="3370ff"/>
      </w:rPr>
    </w:lvl>
  </w:abstractNum>
  <w:abstractNum w:abstractNumId="1570950">
    <w:lvl>
      <w:numFmt w:val="bullet"/>
      <w:suff w:val="tab"/>
      <w:lvlText w:val="•"/>
      <w:rPr>
        <w:color w:val="3370ff"/>
      </w:rPr>
    </w:lvl>
  </w:abstractNum>
  <w:abstractNum w:abstractNumId="1570951">
    <w:lvl>
      <w:numFmt w:val="bullet"/>
      <w:suff w:val="tab"/>
      <w:lvlText w:val="•"/>
      <w:rPr>
        <w:color w:val="3370ff"/>
      </w:rPr>
    </w:lvl>
  </w:abstractNum>
  <w:abstractNum w:abstractNumId="1570952">
    <w:lvl>
      <w:numFmt w:val="bullet"/>
      <w:suff w:val="tab"/>
      <w:lvlText w:val="•"/>
      <w:rPr>
        <w:color w:val="3370ff"/>
      </w:rPr>
    </w:lvl>
  </w:abstractNum>
  <w:abstractNum w:abstractNumId="1570953">
    <w:lvl>
      <w:numFmt w:val="bullet"/>
      <w:suff w:val="tab"/>
      <w:lvlText w:val="•"/>
      <w:rPr>
        <w:color w:val="3370ff"/>
      </w:rPr>
    </w:lvl>
  </w:abstractNum>
  <w:abstractNum w:abstractNumId="1570954">
    <w:lvl>
      <w:numFmt w:val="bullet"/>
      <w:suff w:val="tab"/>
      <w:lvlText w:val="•"/>
      <w:rPr>
        <w:color w:val="3370ff"/>
      </w:rPr>
    </w:lvl>
  </w:abstractNum>
  <w:abstractNum w:abstractNumId="1570955">
    <w:lvl>
      <w:numFmt w:val="bullet"/>
      <w:suff w:val="tab"/>
      <w:lvlText w:val="•"/>
      <w:rPr>
        <w:color w:val="3370ff"/>
      </w:rPr>
    </w:lvl>
  </w:abstractNum>
  <w:abstractNum w:abstractNumId="1570956">
    <w:lvl>
      <w:numFmt w:val="bullet"/>
      <w:suff w:val="tab"/>
      <w:lvlText w:val="•"/>
      <w:rPr>
        <w:color w:val="3370ff"/>
      </w:rPr>
    </w:lvl>
  </w:abstractNum>
  <w:abstractNum w:abstractNumId="1570957">
    <w:lvl>
      <w:numFmt w:val="bullet"/>
      <w:suff w:val="tab"/>
      <w:lvlText w:val="•"/>
      <w:rPr>
        <w:color w:val="3370ff"/>
      </w:rPr>
    </w:lvl>
  </w:abstractNum>
  <w:abstractNum w:abstractNumId="1570958">
    <w:lvl>
      <w:numFmt w:val="bullet"/>
      <w:suff w:val="tab"/>
      <w:lvlText w:val="•"/>
      <w:rPr>
        <w:color w:val="3370ff"/>
      </w:rPr>
    </w:lvl>
  </w:abstractNum>
  <w:abstractNum w:abstractNumId="1570959">
    <w:lvl>
      <w:numFmt w:val="bullet"/>
      <w:suff w:val="tab"/>
      <w:lvlText w:val="•"/>
      <w:rPr>
        <w:color w:val="3370ff"/>
      </w:rPr>
    </w:lvl>
  </w:abstractNum>
  <w:abstractNum w:abstractNumId="1570960">
    <w:lvl>
      <w:numFmt w:val="bullet"/>
      <w:suff w:val="tab"/>
      <w:lvlText w:val="•"/>
      <w:rPr>
        <w:color w:val="3370ff"/>
      </w:rPr>
    </w:lvl>
  </w:abstractNum>
  <w:abstractNum w:abstractNumId="1570961">
    <w:lvl>
      <w:numFmt w:val="bullet"/>
      <w:suff w:val="tab"/>
      <w:lvlText w:val="•"/>
      <w:rPr>
        <w:color w:val="3370ff"/>
      </w:rPr>
    </w:lvl>
  </w:abstractNum>
  <w:abstractNum w:abstractNumId="1570962">
    <w:lvl>
      <w:numFmt w:val="bullet"/>
      <w:suff w:val="tab"/>
      <w:lvlText w:val="•"/>
      <w:rPr>
        <w:color w:val="3370ff"/>
      </w:rPr>
    </w:lvl>
  </w:abstractNum>
  <w:abstractNum w:abstractNumId="1570963">
    <w:lvl>
      <w:numFmt w:val="bullet"/>
      <w:suff w:val="tab"/>
      <w:lvlText w:val="•"/>
      <w:rPr>
        <w:color w:val="3370ff"/>
      </w:rPr>
    </w:lvl>
  </w:abstractNum>
  <w:abstractNum w:abstractNumId="1570964">
    <w:lvl>
      <w:numFmt w:val="bullet"/>
      <w:suff w:val="tab"/>
      <w:lvlText w:val="•"/>
      <w:rPr>
        <w:color w:val="3370ff"/>
      </w:rPr>
    </w:lvl>
  </w:abstractNum>
  <w:abstractNum w:abstractNumId="1570965">
    <w:lvl>
      <w:numFmt w:val="bullet"/>
      <w:suff w:val="tab"/>
      <w:lvlText w:val="•"/>
      <w:rPr>
        <w:color w:val="3370ff"/>
      </w:rPr>
    </w:lvl>
  </w:abstractNum>
  <w:abstractNum w:abstractNumId="1570966">
    <w:lvl>
      <w:numFmt w:val="bullet"/>
      <w:suff w:val="tab"/>
      <w:lvlText w:val="•"/>
      <w:rPr>
        <w:color w:val="3370ff"/>
      </w:rPr>
    </w:lvl>
  </w:abstractNum>
  <w:abstractNum w:abstractNumId="1570967">
    <w:lvl>
      <w:numFmt w:val="bullet"/>
      <w:suff w:val="tab"/>
      <w:lvlText w:val="•"/>
      <w:rPr>
        <w:color w:val="3370ff"/>
      </w:rPr>
    </w:lvl>
  </w:abstractNum>
  <w:abstractNum w:abstractNumId="1570968">
    <w:lvl>
      <w:numFmt w:val="bullet"/>
      <w:suff w:val="tab"/>
      <w:lvlText w:val="•"/>
      <w:rPr>
        <w:color w:val="3370ff"/>
      </w:rPr>
    </w:lvl>
  </w:abstractNum>
  <w:abstractNum w:abstractNumId="1570969">
    <w:lvl>
      <w:numFmt w:val="bullet"/>
      <w:suff w:val="tab"/>
      <w:lvlText w:val="•"/>
      <w:rPr>
        <w:color w:val="3370ff"/>
      </w:rPr>
    </w:lvl>
  </w:abstractNum>
  <w:abstractNum w:abstractNumId="1570970">
    <w:lvl>
      <w:numFmt w:val="bullet"/>
      <w:suff w:val="tab"/>
      <w:lvlText w:val="•"/>
      <w:rPr>
        <w:color w:val="3370ff"/>
      </w:rPr>
    </w:lvl>
  </w:abstractNum>
  <w:abstractNum w:abstractNumId="1570971">
    <w:lvl>
      <w:numFmt w:val="bullet"/>
      <w:suff w:val="tab"/>
      <w:lvlText w:val="•"/>
      <w:rPr>
        <w:color w:val="3370ff"/>
      </w:rPr>
    </w:lvl>
  </w:abstractNum>
  <w:abstractNum w:abstractNumId="1570972">
    <w:lvl>
      <w:numFmt w:val="bullet"/>
      <w:suff w:val="tab"/>
      <w:lvlText w:val="•"/>
      <w:rPr>
        <w:color w:val="3370ff"/>
      </w:rPr>
    </w:lvl>
  </w:abstractNum>
  <w:abstractNum w:abstractNumId="1570973">
    <w:lvl>
      <w:numFmt w:val="bullet"/>
      <w:suff w:val="tab"/>
      <w:lvlText w:val="•"/>
      <w:rPr>
        <w:color w:val="3370ff"/>
      </w:rPr>
    </w:lvl>
  </w:abstractNum>
  <w:abstractNum w:abstractNumId="1570974">
    <w:lvl>
      <w:numFmt w:val="bullet"/>
      <w:suff w:val="tab"/>
      <w:lvlText w:val="•"/>
      <w:rPr>
        <w:color w:val="3370ff"/>
      </w:rPr>
    </w:lvl>
  </w:abstractNum>
  <w:abstractNum w:abstractNumId="1570975">
    <w:lvl>
      <w:numFmt w:val="bullet"/>
      <w:suff w:val="tab"/>
      <w:lvlText w:val="•"/>
      <w:rPr>
        <w:color w:val="3370ff"/>
      </w:rPr>
    </w:lvl>
  </w:abstractNum>
  <w:abstractNum w:abstractNumId="1570976">
    <w:lvl>
      <w:numFmt w:val="bullet"/>
      <w:suff w:val="tab"/>
      <w:lvlText w:val="•"/>
      <w:rPr>
        <w:color w:val="3370ff"/>
      </w:rPr>
    </w:lvl>
  </w:abstractNum>
  <w:abstractNum w:abstractNumId="1570977">
    <w:lvl>
      <w:numFmt w:val="bullet"/>
      <w:suff w:val="tab"/>
      <w:lvlText w:val="•"/>
      <w:rPr>
        <w:color w:val="3370ff"/>
      </w:rPr>
    </w:lvl>
  </w:abstractNum>
  <w:abstractNum w:abstractNumId="1570978">
    <w:lvl>
      <w:numFmt w:val="bullet"/>
      <w:suff w:val="tab"/>
      <w:lvlText w:val="•"/>
      <w:rPr>
        <w:color w:val="3370ff"/>
      </w:rPr>
    </w:lvl>
  </w:abstractNum>
  <w:abstractNum w:abstractNumId="1570979">
    <w:lvl>
      <w:numFmt w:val="bullet"/>
      <w:suff w:val="tab"/>
      <w:lvlText w:val="•"/>
      <w:rPr>
        <w:color w:val="3370ff"/>
      </w:rPr>
    </w:lvl>
  </w:abstractNum>
  <w:abstractNum w:abstractNumId="1570980">
    <w:lvl>
      <w:start w:val="1"/>
      <w:numFmt w:val="decimal"/>
      <w:suff w:val="tab"/>
      <w:lvlText w:val="%1."/>
      <w:rPr>
        <w:color w:val="3370ff"/>
      </w:rPr>
    </w:lvl>
  </w:abstractNum>
  <w:abstractNum w:abstractNumId="1570981">
    <w:lvl>
      <w:start w:val="2"/>
      <w:numFmt w:val="decimal"/>
      <w:suff w:val="tab"/>
      <w:lvlText w:val="%1."/>
      <w:rPr>
        <w:color w:val="3370ff"/>
      </w:rPr>
    </w:lvl>
  </w:abstractNum>
  <w:abstractNum w:abstractNumId="1570982">
    <w:lvl>
      <w:start w:val="3"/>
      <w:numFmt w:val="decimal"/>
      <w:suff w:val="tab"/>
      <w:lvlText w:val="%1."/>
      <w:rPr>
        <w:color w:val="3370ff"/>
      </w:rPr>
    </w:lvl>
  </w:abstractNum>
  <w:abstractNum w:abstractNumId="1570983">
    <w:lvl>
      <w:start w:val="4"/>
      <w:numFmt w:val="decimal"/>
      <w:suff w:val="tab"/>
      <w:lvlText w:val="%1."/>
      <w:rPr>
        <w:color w:val="3370ff"/>
      </w:rPr>
    </w:lvl>
  </w:abstractNum>
  <w:abstractNum w:abstractNumId="1570984">
    <w:lvl>
      <w:numFmt w:val="bullet"/>
      <w:suff w:val="tab"/>
      <w:lvlText w:val="•"/>
      <w:rPr>
        <w:color w:val="3370ff"/>
      </w:rPr>
    </w:lvl>
  </w:abstractNum>
  <w:abstractNum w:abstractNumId="1570985">
    <w:lvl>
      <w:numFmt w:val="bullet"/>
      <w:suff w:val="tab"/>
      <w:lvlText w:val="•"/>
      <w:rPr>
        <w:color w:val="3370ff"/>
      </w:rPr>
    </w:lvl>
  </w:abstractNum>
  <w:abstractNum w:abstractNumId="1570986">
    <w:lvl>
      <w:numFmt w:val="bullet"/>
      <w:suff w:val="tab"/>
      <w:lvlText w:val="•"/>
      <w:rPr>
        <w:color w:val="3370ff"/>
      </w:rPr>
    </w:lvl>
  </w:abstractNum>
  <w:abstractNum w:abstractNumId="1570987">
    <w:lvl>
      <w:numFmt w:val="bullet"/>
      <w:suff w:val="tab"/>
      <w:lvlText w:val="•"/>
      <w:rPr>
        <w:color w:val="3370ff"/>
      </w:rPr>
    </w:lvl>
  </w:abstractNum>
  <w:abstractNum w:abstractNumId="1570988">
    <w:lvl>
      <w:numFmt w:val="bullet"/>
      <w:suff w:val="tab"/>
      <w:lvlText w:val="•"/>
      <w:rPr>
        <w:color w:val="3370ff"/>
      </w:rPr>
    </w:lvl>
  </w:abstractNum>
  <w:abstractNum w:abstractNumId="1570989">
    <w:lvl>
      <w:numFmt w:val="bullet"/>
      <w:suff w:val="tab"/>
      <w:lvlText w:val="•"/>
      <w:rPr>
        <w:color w:val="3370ff"/>
      </w:rPr>
    </w:lvl>
  </w:abstractNum>
  <w:abstractNum w:abstractNumId="1570990">
    <w:lvl>
      <w:numFmt w:val="bullet"/>
      <w:suff w:val="tab"/>
      <w:lvlText w:val="•"/>
      <w:rPr>
        <w:color w:val="3370ff"/>
      </w:rPr>
    </w:lvl>
  </w:abstractNum>
  <w:abstractNum w:abstractNumId="1570991">
    <w:lvl>
      <w:numFmt w:val="bullet"/>
      <w:suff w:val="tab"/>
      <w:lvlText w:val="•"/>
      <w:rPr>
        <w:color w:val="3370ff"/>
      </w:rPr>
    </w:lvl>
  </w:abstractNum>
  <w:abstractNum w:abstractNumId="1570992">
    <w:lvl>
      <w:numFmt w:val="bullet"/>
      <w:suff w:val="tab"/>
      <w:lvlText w:val="•"/>
      <w:rPr>
        <w:color w:val="3370ff"/>
      </w:rPr>
    </w:lvl>
  </w:abstractNum>
  <w:num w:numId="1">
    <w:abstractNumId w:val="1570936"/>
  </w:num>
  <w:num w:numId="2">
    <w:abstractNumId w:val="1570937"/>
  </w:num>
  <w:num w:numId="3">
    <w:abstractNumId w:val="1570938"/>
  </w:num>
  <w:num w:numId="4">
    <w:abstractNumId w:val="1570939"/>
  </w:num>
  <w:num w:numId="5">
    <w:abstractNumId w:val="1570940"/>
  </w:num>
  <w:num w:numId="6">
    <w:abstractNumId w:val="1570941"/>
  </w:num>
  <w:num w:numId="7">
    <w:abstractNumId w:val="1570942"/>
  </w:num>
  <w:num w:numId="8">
    <w:abstractNumId w:val="1570943"/>
  </w:num>
  <w:num w:numId="9">
    <w:abstractNumId w:val="1570944"/>
  </w:num>
  <w:num w:numId="10">
    <w:abstractNumId w:val="1570945"/>
  </w:num>
  <w:num w:numId="11">
    <w:abstractNumId w:val="1570946"/>
  </w:num>
  <w:num w:numId="12">
    <w:abstractNumId w:val="1570947"/>
  </w:num>
  <w:num w:numId="13">
    <w:abstractNumId w:val="1570948"/>
  </w:num>
  <w:num w:numId="14">
    <w:abstractNumId w:val="1570949"/>
  </w:num>
  <w:num w:numId="15">
    <w:abstractNumId w:val="1570950"/>
  </w:num>
  <w:num w:numId="16">
    <w:abstractNumId w:val="1570951"/>
  </w:num>
  <w:num w:numId="17">
    <w:abstractNumId w:val="1570952"/>
  </w:num>
  <w:num w:numId="18">
    <w:abstractNumId w:val="1570953"/>
  </w:num>
  <w:num w:numId="19">
    <w:abstractNumId w:val="1570954"/>
  </w:num>
  <w:num w:numId="20">
    <w:abstractNumId w:val="1570955"/>
  </w:num>
  <w:num w:numId="21">
    <w:abstractNumId w:val="1570956"/>
  </w:num>
  <w:num w:numId="22">
    <w:abstractNumId w:val="1570957"/>
  </w:num>
  <w:num w:numId="23">
    <w:abstractNumId w:val="1570958"/>
  </w:num>
  <w:num w:numId="24">
    <w:abstractNumId w:val="1570959"/>
  </w:num>
  <w:num w:numId="25">
    <w:abstractNumId w:val="1570960"/>
  </w:num>
  <w:num w:numId="26">
    <w:abstractNumId w:val="1570961"/>
  </w:num>
  <w:num w:numId="27">
    <w:abstractNumId w:val="1570962"/>
  </w:num>
  <w:num w:numId="28">
    <w:abstractNumId w:val="1570963"/>
  </w:num>
  <w:num w:numId="29">
    <w:abstractNumId w:val="1570964"/>
  </w:num>
  <w:num w:numId="30">
    <w:abstractNumId w:val="1570965"/>
  </w:num>
  <w:num w:numId="31">
    <w:abstractNumId w:val="1570966"/>
  </w:num>
  <w:num w:numId="32">
    <w:abstractNumId w:val="1570967"/>
  </w:num>
  <w:num w:numId="33">
    <w:abstractNumId w:val="1570968"/>
  </w:num>
  <w:num w:numId="34">
    <w:abstractNumId w:val="1570969"/>
  </w:num>
  <w:num w:numId="35">
    <w:abstractNumId w:val="1570970"/>
  </w:num>
  <w:num w:numId="36">
    <w:abstractNumId w:val="1570971"/>
  </w:num>
  <w:num w:numId="37">
    <w:abstractNumId w:val="1570972"/>
  </w:num>
  <w:num w:numId="38">
    <w:abstractNumId w:val="1570973"/>
  </w:num>
  <w:num w:numId="39">
    <w:abstractNumId w:val="1570974"/>
  </w:num>
  <w:num w:numId="40">
    <w:abstractNumId w:val="1570975"/>
  </w:num>
  <w:num w:numId="41">
    <w:abstractNumId w:val="1570976"/>
  </w:num>
  <w:num w:numId="42">
    <w:abstractNumId w:val="1570977"/>
  </w:num>
  <w:num w:numId="43">
    <w:abstractNumId w:val="1570978"/>
  </w:num>
  <w:num w:numId="44">
    <w:abstractNumId w:val="1570979"/>
  </w:num>
  <w:num w:numId="45">
    <w:abstractNumId w:val="1570980"/>
  </w:num>
  <w:num w:numId="46">
    <w:abstractNumId w:val="1570981"/>
  </w:num>
  <w:num w:numId="47">
    <w:abstractNumId w:val="1570982"/>
  </w:num>
  <w:num w:numId="48">
    <w:abstractNumId w:val="1570983"/>
  </w:num>
  <w:num w:numId="49">
    <w:abstractNumId w:val="1570984"/>
  </w:num>
  <w:num w:numId="50">
    <w:abstractNumId w:val="1570985"/>
  </w:num>
  <w:num w:numId="51">
    <w:abstractNumId w:val="1570986"/>
  </w:num>
  <w:num w:numId="52">
    <w:abstractNumId w:val="1570987"/>
  </w:num>
  <w:num w:numId="53">
    <w:abstractNumId w:val="1570988"/>
  </w:num>
  <w:num w:numId="54">
    <w:abstractNumId w:val="1570989"/>
  </w:num>
  <w:num w:numId="55">
    <w:abstractNumId w:val="1570990"/>
  </w:num>
  <w:num w:numId="56">
    <w:abstractNumId w:val="1570991"/>
  </w:num>
  <w:num w:numId="57">
    <w:abstractNumId w:val="157099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2026-05-07T11:27:25Z</dcterms:created>
  <dc:creator>Apache POI</dc:creator>
</cp:coreProperties>
</file>