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03A18">
      <w:pPr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《数据库系统原理》实验报告</w:t>
      </w:r>
    </w:p>
    <w:p w14:paraId="7BAD0DFE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24130</wp:posOffset>
                </wp:positionV>
                <wp:extent cx="5381625" cy="63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1.9pt;height:0.05pt;width:423.75pt;z-index:251659264;mso-width-relative:page;mso-height-relative:page;" filled="f" stroked="t" coordsize="21600,21600" o:gfxdata="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SuhR3VAAAABgEAAA8AAAAAAAAAAQAgAAAAIgAAAGRycy9kb3ducmV2LnhtbFBLAQIU&#10;ABQAAAAIAIdO4kCrDp+09gEAAOYDAAAOAAAAAAAAAAEAIAAAACQ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C0E44DF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实验题目：并发控制技术实验</w:t>
      </w:r>
    </w:p>
    <w:p w14:paraId="67B907E6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54610</wp:posOffset>
                </wp:positionV>
                <wp:extent cx="5381625" cy="63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4.3pt;height:0.05pt;width:423.75pt;z-index:251660288;mso-width-relative:page;mso-height-relative:page;" filled="f" stroked="t" coordsize="21600,21600" o:gfxdata="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wyWKnWAAAABgEAAA8AAAAAAAAAAQAgAAAAIgAAAGRycy9kb3ducmV2LnhtbFBLAQIU&#10;ABQAAAAIAIdO4kDxNek39QEAAOYDAAAOAAAAAAAAAAEAIAAAACU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210BB03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姓名：</w:t>
      </w:r>
      <w:r>
        <w:rPr>
          <w:rFonts w:hint="eastAsia"/>
          <w:sz w:val="24"/>
          <w:lang w:val="en-US" w:eastAsia="zh-CN"/>
        </w:rPr>
        <w:t>李俊辉</w:t>
      </w:r>
      <w:r>
        <w:rPr>
          <w:rFonts w:hint="eastAsia"/>
          <w:sz w:val="24"/>
        </w:rPr>
        <w:t xml:space="preserve">                        </w:t>
      </w: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lang w:val="en-US" w:eastAsia="zh-CN"/>
        </w:rPr>
        <w:t>2024</w:t>
      </w:r>
      <w:r>
        <w:rPr>
          <w:rFonts w:hint="eastAsia"/>
          <w:b/>
          <w:bCs/>
          <w:sz w:val="24"/>
        </w:rPr>
        <w:t xml:space="preserve"> 年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lang w:val="en-US" w:eastAsia="zh-CN"/>
        </w:rPr>
        <w:t>24</w:t>
      </w:r>
      <w:r>
        <w:rPr>
          <w:rFonts w:hint="eastAsia"/>
          <w:b/>
          <w:bCs/>
          <w:sz w:val="24"/>
        </w:rPr>
        <w:t>日</w:t>
      </w:r>
    </w:p>
    <w:p w14:paraId="649B084D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136525</wp:posOffset>
                </wp:positionV>
                <wp:extent cx="5381625" cy="63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10.75pt;height:0.05pt;width:423.75pt;z-index:251661312;mso-width-relative:page;mso-height-relative:page;" filled="f" stroked="t" coordsize="21600,21600" o:gfxdata="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bf5mbXAAAACAEAAA8AAAAAAAAAAQAgAAAAIgAAAGRycy9kb3ducmV2LnhtbFBLAQIU&#10;ABQAAAAIAIdO4kBVw1C+9AEAAOY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C2C48D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实验内容及完成情况：</w:t>
      </w:r>
    </w:p>
    <w:p w14:paraId="12AA90AE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1、验证并发操作带来的数据不一致性问题，包括丢失修改、不可重复读和读“脏”数据等情况。要求通过取消查询分析器的自动提交功能，创建两个不同的用户，分别登录查询分析器，同时打开两个客户端；通过SQL语言设计具体例子展示不同的封锁级别的应用场景，验证各种封锁级别的并发控制效果，以进一步理解封锁技术是如何解决事务并发导致的问题。</w:t>
      </w:r>
    </w:p>
    <w:p w14:paraId="183167B2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DBMS通常提供四级隔离级别：读未提交（read uncommitted）、读已提交（read committed）、可重复读（repeatable read）、可串行化（serializable）。</w:t>
      </w:r>
    </w:p>
    <w:p w14:paraId="61299A7E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四级隔离级别与三级封锁协议大致对应关系如下：</w:t>
      </w:r>
    </w:p>
    <w:p w14:paraId="221DC4C2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①读未提交隔离级别提供最大的事务并发度，但仅能避免丢失修改，对应一级封锁协议。</w:t>
      </w:r>
    </w:p>
    <w:p w14:paraId="4505302A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②读已提交隔离级别提供的事务并发度减弱，能够避免丢失修改和脏读，对应二级封锁协议。</w:t>
      </w:r>
    </w:p>
    <w:p w14:paraId="4B80B982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③可重复读隔离级别提供的事务并发度进一步减弱，能够避免丢失修改和脏读和不可重复读，对应增强的二级封锁协议。</w:t>
      </w:r>
    </w:p>
    <w:p w14:paraId="0158E216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④可串行化隔离级别提供最小的事务并发度，能够避免所有的事务并发控制问题，对应三级封锁协议。</w:t>
      </w:r>
    </w:p>
    <w:p w14:paraId="2E3E3237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  <w:lang w:val="en-US" w:eastAsia="zh-CN"/>
        </w:rPr>
      </w:pPr>
      <w:r>
        <w:rPr>
          <w:rFonts w:hint="eastAsia" w:hAnsi="Arial" w:cs="Arial"/>
          <w:bCs/>
          <w:color w:val="000000"/>
          <w:kern w:val="0"/>
          <w:szCs w:val="21"/>
          <w:lang w:val="en-US" w:eastAsia="zh-CN"/>
        </w:rPr>
        <w:t>创建测试表</w:t>
      </w:r>
    </w:p>
    <w:p w14:paraId="276B32DE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1610" cy="2949575"/>
            <wp:effectExtent l="0" t="0" r="889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2913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取消自动提交功能</w:t>
      </w:r>
    </w:p>
    <w:p w14:paraId="280D84D4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59070" cy="2960370"/>
            <wp:effectExtent l="0" t="0" r="11430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5F4E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创建不同用户</w:t>
      </w:r>
    </w:p>
    <w:p w14:paraId="51184BA0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9865" cy="2955290"/>
            <wp:effectExtent l="0" t="0" r="635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B429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设置读未提交场景</w:t>
      </w:r>
    </w:p>
    <w:p w14:paraId="3533C01E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4150" cy="2962910"/>
            <wp:effectExtent l="0" t="0" r="6350" b="88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E861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rPr>
          <w:rFonts w:hint="eastAsia"/>
        </w:rPr>
        <w:t>用户 A 在 product 表中选择一条记录并开始事务。</w:t>
      </w:r>
    </w:p>
    <w:p w14:paraId="35966FF1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4785" cy="2960370"/>
            <wp:effectExtent l="0" t="0" r="5715" b="1143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6110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B 立即更新 product 表中的记录（即使用户 A 的事务尚未提交）</w:t>
      </w:r>
    </w:p>
    <w:p w14:paraId="7244EC57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4785" cy="2971165"/>
            <wp:effectExtent l="0" t="0" r="5715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D8DE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在未提交的事务中读取相同的记录（不可重复读的问题解决）。</w:t>
      </w:r>
    </w:p>
    <w:p w14:paraId="39D3A46A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72405" cy="2965450"/>
            <wp:effectExtent l="0" t="0" r="1079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9DEC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结果</w:t>
      </w:r>
      <w:r>
        <w:rPr>
          <w:rFonts w:hint="default"/>
          <w:lang w:val="en-US" w:eastAsia="zh-CN"/>
        </w:rPr>
        <w:t>：用户 A 在事务内多次读取相同数据时，不会发生数据变化，但可能会发生幻读（例如，如果新记录满足查询条件，用户 A 可能会看到新插入的记录）。</w:t>
      </w:r>
    </w:p>
    <w:p w14:paraId="360B986D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设置读已提交场景</w:t>
      </w:r>
    </w:p>
    <w:p w14:paraId="202CD3CB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 product 表中选择一条记录并开始事务。</w:t>
      </w:r>
    </w:p>
    <w:p w14:paraId="0D2453CD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65450"/>
            <wp:effectExtent l="0" t="0" r="10795" b="635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3BB54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B 立即更新 product 表中的记录并提交</w:t>
      </w:r>
    </w:p>
    <w:p w14:paraId="5767C36B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2944495"/>
            <wp:effectExtent l="0" t="0" r="1270" b="190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4EBB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在未提交的事务中读取 product 表的值（无法读取到未提交的数据，但会读取到已提交的更新）</w:t>
      </w:r>
    </w:p>
    <w:p w14:paraId="0F366E96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67325" cy="2968625"/>
            <wp:effectExtent l="0" t="0" r="3175" b="31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1580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设置可重复读场景</w:t>
      </w:r>
    </w:p>
    <w:p w14:paraId="586C0532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 product 表中选择一条记录并开始事务。</w:t>
      </w:r>
    </w:p>
    <w:p w14:paraId="64490064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949575"/>
            <wp:effectExtent l="0" t="0" r="5715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7454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B 在 product 表中插入新记录并提交</w:t>
      </w:r>
    </w:p>
    <w:p w14:paraId="459F0287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960370"/>
            <wp:effectExtent l="0" t="0" r="8890" b="1143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5E26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在未提交的事务中读取相同的记录（不可重复读的问题解决）</w:t>
      </w:r>
    </w:p>
    <w:p w14:paraId="0253FC80">
      <w:pPr>
        <w:widowControl/>
        <w:adjustRightInd w:val="0"/>
        <w:snapToGrid w:val="0"/>
        <w:spacing w:before="100" w:beforeAutospacing="1" w:after="100" w:afterAutospacing="1" w:line="360" w:lineRule="auto"/>
        <w:jc w:val="left"/>
      </w:pPr>
      <w:r>
        <w:drawing>
          <wp:inline distT="0" distB="0" distL="114300" distR="114300">
            <wp:extent cx="5256530" cy="2968625"/>
            <wp:effectExtent l="0" t="0" r="1270" b="317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12F1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设置可串行化场景</w:t>
      </w:r>
    </w:p>
    <w:p w14:paraId="5E6A05C0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A 在 product 表中选择一条记录并开始事务</w:t>
      </w:r>
    </w:p>
    <w:p w14:paraId="13C5395D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2949575"/>
            <wp:effectExtent l="0" t="0" r="1905" b="952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7707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B 在 product 表中尝试更新该记录</w:t>
      </w:r>
    </w:p>
    <w:p w14:paraId="0681D532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995295"/>
            <wp:effectExtent l="0" t="0" r="5715" b="190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C89D">
      <w:pPr>
        <w:bidi w:val="0"/>
      </w:pPr>
      <w:r>
        <w:t>用户 B 会被阻塞，直到用户 A 提交或回滚事务</w:t>
      </w:r>
    </w:p>
    <w:p w14:paraId="6CE29EED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结果</w:t>
      </w:r>
      <w:r>
        <w:rPr>
          <w:rFonts w:hint="default"/>
          <w:lang w:val="en-US" w:eastAsia="zh-CN"/>
        </w:rPr>
        <w:t>：用户 B 无法执行更新操作，直到用户 A 提交事务。该级别避免了所有并发问题，包括脏读、不可重复读和幻读，但会导致性能下降</w:t>
      </w:r>
    </w:p>
    <w:p w14:paraId="2F08B4A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</w:t>
      </w:r>
    </w:p>
    <w:p w14:paraId="00C856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读未提交：提供最高的并发度，但可能发生脏读、不可重复读和丢失修改。</w:t>
      </w:r>
    </w:p>
    <w:p w14:paraId="6C7CDA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读已提交：防止脏读，但仍然会发生不可重复读。</w:t>
      </w:r>
    </w:p>
    <w:p w14:paraId="6CD21C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可重复读：防止脏读和不可重复读，但可能发生幻读。</w:t>
      </w:r>
    </w:p>
    <w:p w14:paraId="6E95C1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可串行化：提供最强的并发控制，避免所有并发问题，但性能最差。</w:t>
      </w:r>
    </w:p>
    <w:p w14:paraId="4436D2C4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/>
          <w:color w:val="000000"/>
          <w:kern w:val="0"/>
          <w:szCs w:val="21"/>
        </w:rPr>
      </w:pPr>
      <w:r>
        <w:rPr>
          <w:rFonts w:hint="eastAsia" w:hAnsi="Arial" w:cs="Arial"/>
          <w:b/>
          <w:color w:val="000000"/>
          <w:kern w:val="0"/>
          <w:szCs w:val="21"/>
        </w:rPr>
        <w:t>三、思考题</w:t>
      </w:r>
    </w:p>
    <w:p w14:paraId="7D8D3915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1.试分析在“读已提交”隔离级别下，设计一个应用程序以避免“不可重复读”和“幻影”。</w:t>
      </w:r>
    </w:p>
    <w:p w14:paraId="73C2DA0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应用设计方法：</w:t>
      </w:r>
    </w:p>
    <w:p w14:paraId="4F6ABE0F">
      <w:pPr>
        <w:bidi w:val="0"/>
        <w:rPr>
          <w:rFonts w:hint="eastAsia"/>
        </w:rPr>
      </w:pPr>
      <w:r>
        <w:rPr>
          <w:rFonts w:hint="eastAsia"/>
        </w:rPr>
        <w:t>为了避免不可重复读</w:t>
      </w:r>
      <w:r>
        <w:rPr>
          <w:rFonts w:hint="eastAsia"/>
          <w:lang w:val="en-US" w:eastAsia="zh-CN"/>
        </w:rPr>
        <w:t>和幻影</w:t>
      </w:r>
      <w:r>
        <w:rPr>
          <w:rFonts w:hint="eastAsia"/>
        </w:rPr>
        <w:t>，可以在事务执行期间使用显式锁定行的数据。例如，使用 SELECT FOR UPDATE 来锁定选中的数据行，确保在事务期间没有其他事务能够修改该行数据。</w:t>
      </w:r>
    </w:p>
    <w:p w14:paraId="35C72A69">
      <w:pPr>
        <w:bidi w:val="0"/>
      </w:pPr>
      <w:r>
        <w:drawing>
          <wp:inline distT="0" distB="0" distL="114300" distR="114300">
            <wp:extent cx="5265420" cy="1847850"/>
            <wp:effectExtent l="0" t="0" r="5080" b="635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9546">
      <w:pPr>
        <w:bidi w:val="0"/>
        <w:rPr>
          <w:sz w:val="24"/>
        </w:rPr>
      </w:pPr>
      <w:r>
        <w:rPr>
          <w:rFonts w:hint="eastAsia"/>
        </w:rPr>
        <w:t>这样，product_id = 1 的数据行在事务 A 中会被锁定，直到事务提交，从而避免事务 B 修改该行数据，保证了事务 A 内部对该行数据的读取结果不变。FOR UPDATE 锁定了 price &gt; 100 的所有数据行，其他事务无法修改这些行，避免了幻影读问题。</w:t>
      </w:r>
    </w:p>
    <w:p w14:paraId="0B19BE90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151130</wp:posOffset>
                </wp:positionV>
                <wp:extent cx="5372100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3pt;margin-top:11.9pt;height:0.05pt;width:423pt;z-index:251662336;mso-width-relative:page;mso-height-relative:page;" filled="f" stroked="t" coordsize="21600,21600" o:gfxdata="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aH28LWAAAACAEAAA8AAAAAAAAAAQAgAAAAIgAAAGRycy9kb3ducmV2LnhtbFBL&#10;AQIUABQAAAAIAIdO4kAgsTwl+AEAAOYDAAAOAAAAAAAAAAEAIAAAACU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0F2E94F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实验总结：</w:t>
      </w:r>
    </w:p>
    <w:p w14:paraId="294FE4FE">
      <w:pPr>
        <w:bidi w:val="0"/>
      </w:pPr>
      <w:r>
        <w:t>在本次实验中，我深入掌握了数据库并发控制的基本原理及其应用方法。通过实验，我对数据库事务的隔离级别、锁机制以及并发控制技术有了更全面的理解。具体来说，我在以下几个方面获得了显著的学习成果：</w:t>
      </w:r>
    </w:p>
    <w:p w14:paraId="3719C58D">
      <w:pPr>
        <w:bidi w:val="0"/>
      </w:pPr>
      <w:r>
        <w:t>1. 事务隔离级别的理解与应用</w:t>
      </w:r>
    </w:p>
    <w:p w14:paraId="7BD7F050">
      <w:pPr>
        <w:bidi w:val="0"/>
      </w:pPr>
      <w:r>
        <w:t>我通过实验对不同的事务隔离级别有了更清晰的认识，特别是 “读未提交”、“读已提交”、“可重复读” 和 “可串行化” 之间的差异。每个隔离级别在事务并发执行时的行为及其影响都得到了实际验证。</w:t>
      </w:r>
    </w:p>
    <w:p w14:paraId="430407C2">
      <w:pPr>
        <w:bidi w:val="0"/>
      </w:pPr>
      <w:r>
        <w:t>读未提交（Read Uncommitted） 隔离级别下，可以出现脏读问题。</w:t>
      </w:r>
    </w:p>
    <w:p w14:paraId="6893C0F5">
      <w:pPr>
        <w:bidi w:val="0"/>
      </w:pPr>
      <w:r>
        <w:t>读已提交（Read Committed） 隔离级别下，避免了脏读，但可能产生不可重复读和幻影读问题。</w:t>
      </w:r>
    </w:p>
    <w:p w14:paraId="727F02A0">
      <w:pPr>
        <w:bidi w:val="0"/>
      </w:pPr>
      <w:r>
        <w:t>可重复读（Repeatable Read） 隔离级别解决了不可重复读，但仍然存在幻影读问题。</w:t>
      </w:r>
    </w:p>
    <w:p w14:paraId="1A83F201">
      <w:pPr>
        <w:bidi w:val="0"/>
      </w:pPr>
      <w:r>
        <w:t>可串行化（Serializable） 隔离级别则完全避免了脏读、不可重复读和幻影读，但性能开销较大。</w:t>
      </w:r>
    </w:p>
    <w:p w14:paraId="49D2AEDC">
      <w:pPr>
        <w:bidi w:val="0"/>
      </w:pPr>
      <w:r>
        <w:t>2. 并发控制中的锁机制</w:t>
      </w:r>
    </w:p>
    <w:p w14:paraId="7C78F69D">
      <w:pPr>
        <w:bidi w:val="0"/>
      </w:pPr>
      <w:r>
        <w:t>我学会了如何使用行级锁、表级锁以及范围锁来避免并发操作带来的数据不一致性问题。通过 SELECT FOR UPDATE 和 LOCK IN SHARE MODE 等 SQL 语句，我理解了锁的使用场景及其对并发性能的影响。</w:t>
      </w:r>
    </w:p>
    <w:p w14:paraId="0109D72B">
      <w:pPr>
        <w:bidi w:val="0"/>
      </w:pPr>
      <w:r>
        <w:t>行级锁可以有效地避免 不可重复读 和 脏读，但会对性能产生一定的影响。</w:t>
      </w:r>
    </w:p>
    <w:p w14:paraId="2B2FB1C0">
      <w:pPr>
        <w:bidi w:val="0"/>
      </w:pPr>
      <w:r>
        <w:t>范围锁是解决 幻影读 问题的有效手段。</w:t>
      </w:r>
    </w:p>
    <w:p w14:paraId="5349395F">
      <w:pPr>
        <w:bidi w:val="0"/>
      </w:pPr>
      <w:r>
        <w:t>我还实践了如何显式加锁，确保在事务执行期间其他事务不能对相同的数据行进行修改，从而保证数据的一致性。</w:t>
      </w:r>
    </w:p>
    <w:p w14:paraId="70F83432">
      <w:pPr>
        <w:bidi w:val="0"/>
      </w:pPr>
      <w:r>
        <w:t>3. 并发控制问题的解决策略</w:t>
      </w:r>
    </w:p>
    <w:p w14:paraId="21290E13">
      <w:pPr>
        <w:bidi w:val="0"/>
      </w:pPr>
      <w:r>
        <w:t>我通过实验验证了如何在不同的事务隔离级别下，通过合理的并发控制来避免常见的问题：</w:t>
      </w:r>
    </w:p>
    <w:p w14:paraId="4470D230">
      <w:pPr>
        <w:bidi w:val="0"/>
      </w:pPr>
      <w:r>
        <w:t>脏读（Dirty Read）：通过调整隔离级别或使用锁，避免读取到未提交的数据。</w:t>
      </w:r>
    </w:p>
    <w:p w14:paraId="13A8EA7C">
      <w:pPr>
        <w:bidi w:val="0"/>
      </w:pPr>
      <w:r>
        <w:t>不可重复读（Non-repeatable Read）：通过加锁来确保事务内的数据一致性，避免其他事务对数据的修改。</w:t>
      </w:r>
    </w:p>
    <w:p w14:paraId="1310C3A6">
      <w:pPr>
        <w:bidi w:val="0"/>
      </w:pPr>
      <w:r>
        <w:t>幻影读（Phantom Read）：通过范围锁来确保查询条件内的数据不被其他事务修改，防止幻影读现象的发生。</w:t>
      </w:r>
    </w:p>
    <w:p w14:paraId="113A898E">
      <w:pPr>
        <w:bidi w:val="0"/>
      </w:pPr>
      <w:r>
        <w:t>4. 提高并发性与数据一致性之间的权衡</w:t>
      </w:r>
    </w:p>
    <w:p w14:paraId="4C5D6369">
      <w:pPr>
        <w:bidi w:val="0"/>
      </w:pPr>
      <w:r>
        <w:t>通过实验，我更加理解了在 数据库并发控制 中如何在数据一致性和系统并发性之间进行权衡。例如，可串行化 隔离级别虽然能避免所有并发问题，但它会显著降低系统的并发能力，因此在实际应用中需要根据需求选择合适的隔离级别。</w:t>
      </w:r>
    </w:p>
    <w:p w14:paraId="4F341D1C">
      <w:pPr>
        <w:bidi w:val="0"/>
      </w:pPr>
      <w:r>
        <w:t>5. 实验中的实战操作与SQL调优</w:t>
      </w:r>
    </w:p>
    <w:p w14:paraId="52B6534F">
      <w:pPr>
        <w:bidi w:val="0"/>
      </w:pPr>
      <w:r>
        <w:t>通过亲自进行并发控制实验，我在 MySQL 中实践了各种 SQL 语句（如 SELECT FOR UPDATE、LOCK IN SHARE MODE）的使用，熟悉了如何在实际应用中解决并发控制问题。我学会了如何在不同的场景下调整事务的隔离级别、合理使用锁以及选择合适的并发控制策略。</w:t>
      </w:r>
    </w:p>
    <w:p w14:paraId="49D176C6">
      <w:pPr>
        <w:bidi w:val="0"/>
      </w:pPr>
      <w:r>
        <w:t>总结</w:t>
      </w:r>
      <w:bookmarkStart w:id="0" w:name="_GoBack"/>
      <w:bookmarkEnd w:id="0"/>
    </w:p>
    <w:p w14:paraId="46F0D79E">
      <w:pPr>
        <w:bidi w:val="0"/>
        <w:rPr>
          <w:sz w:val="24"/>
        </w:rPr>
      </w:pPr>
      <w:r>
        <w:t>总的来说，本次实验不仅加深了我对 数据库并发控制 原理的理解，还帮助我通过实际操作掌握了如何应用这些原理来解决 数据一致性 和 事务隔离性 的问题。通过实验，我学到了如何在复杂的并发环境中保持数据的一致性，同时也认识到在实际应用中，如何平衡数据一致性与系统性能之间的关系。这为今后开发高并发、高可用的数据库系统提供了宝贵的经验。</w:t>
      </w:r>
    </w:p>
    <w:p w14:paraId="239EA518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135255</wp:posOffset>
                </wp:positionV>
                <wp:extent cx="538162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05pt;margin-top:10.65pt;height:0.05pt;width:423.75pt;z-index:251663360;mso-width-relative:page;mso-height-relative:page;" filled="f" stroked="t" coordsize="21600,21600" o:gfxdata="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YZHRNcAAAAIAQAADwAAAAAAAAABACAAAAAiAAAAZHJzL2Rvd25yZXYueG1sUEsBAhQA&#10;FAAAAAgAh07iQFwoUnbzAQAA5g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13B1D58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教师评语及成绩</w:t>
      </w:r>
      <w:r>
        <w:rPr>
          <w:rFonts w:hint="eastAsia"/>
          <w:sz w:val="24"/>
        </w:rPr>
        <w:t>：</w:t>
      </w:r>
    </w:p>
    <w:p w14:paraId="5993AA5F">
      <w:pPr>
        <w:spacing w:line="360" w:lineRule="auto"/>
        <w:rPr>
          <w:sz w:val="24"/>
        </w:rPr>
      </w:pPr>
    </w:p>
    <w:p w14:paraId="5CBA6149">
      <w:pPr>
        <w:spacing w:line="360" w:lineRule="auto"/>
        <w:rPr>
          <w:sz w:val="24"/>
        </w:rPr>
      </w:pPr>
    </w:p>
    <w:p w14:paraId="1C721844">
      <w:pPr>
        <w:spacing w:line="360" w:lineRule="auto"/>
        <w:rPr>
          <w:rFonts w:hint="eastAsia"/>
          <w:sz w:val="24"/>
        </w:rPr>
      </w:pPr>
    </w:p>
    <w:p w14:paraId="4CE6FD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42132"/>
    <w:rsid w:val="19042132"/>
    <w:rsid w:val="76AC2077"/>
    <w:rsid w:val="77C2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591</Words>
  <Characters>661</Characters>
  <Lines>0</Lines>
  <Paragraphs>0</Paragraphs>
  <TotalTime>155</TotalTime>
  <ScaleCrop>false</ScaleCrop>
  <LinksUpToDate>false</LinksUpToDate>
  <CharactersWithSpaces>699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2024-12-25T02:59:00Z</dcterms:created>
  <dc:creator>WPS_1664076225</dc:creator>
  <cp:lastModifiedBy>WPS_1664076225</cp:lastModifiedBy>
  <dcterms:modified xsi:type="dcterms:W3CDTF">2024-12-25T12:06:17Z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051D64B0C67F48AE8DB0D35ED2E04AE2_11</vt:lpwstr>
  </property>
  <property fmtid="{D5CDD505-2E9C-101B-9397-08002B2CF9AE}" pid="4" name="KSOTemplateDocerSaveRecord">
    <vt:lpwstr>eyJoZGlkIjoiZGM4OWQ0MzE1NjgzYmY2YjVhNGI4MWE1NjNiMjJkYTIiLCJ1c2VySWQiOiIxNDE1MTY5MjAwIn0=</vt:lpwstr>
  </property>
</Properties>
</file>