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hint="eastAsia"/>
          <w:sz w:val="28"/>
          <w:szCs w:val="28"/>
          <w:lang w:val="en-US" w:eastAsia="zh-CN"/>
        </w:rPr>
      </w:pPr>
    </w:p>
    <w:p>
      <w:pPr>
        <w:pStyle w:val="3"/>
        <w:bidi w:val="0"/>
        <w:jc w:val="center"/>
        <w:rPr>
          <w:rFonts w:hint="eastAsia"/>
          <w:sz w:val="28"/>
          <w:szCs w:val="28"/>
          <w:lang w:val="en-US" w:eastAsia="zh-CN"/>
        </w:rPr>
      </w:pPr>
    </w:p>
    <w:p>
      <w:pPr>
        <w:pStyle w:val="2"/>
        <w:bidi w:val="0"/>
        <w:jc w:val="center"/>
        <w:rPr>
          <w:rFonts w:hint="default"/>
          <w:sz w:val="52"/>
          <w:szCs w:val="52"/>
          <w:lang w:val="en-US" w:eastAsia="zh-CN"/>
        </w:rPr>
      </w:pPr>
      <w:r>
        <w:rPr>
          <w:rFonts w:hint="eastAsia"/>
          <w:sz w:val="52"/>
          <w:szCs w:val="52"/>
          <w:lang w:val="en-US" w:eastAsia="zh-CN"/>
        </w:rPr>
        <w:t>对话：传播的智慧</w:t>
      </w:r>
    </w:p>
    <w:p>
      <w:pPr>
        <w:pStyle w:val="3"/>
        <w:bidi w:val="0"/>
        <w:jc w:val="center"/>
        <w:rPr>
          <w:rFonts w:hint="eastAsia"/>
          <w:sz w:val="52"/>
          <w:szCs w:val="52"/>
          <w:lang w:val="en-US" w:eastAsia="zh-CN"/>
        </w:rPr>
      </w:pPr>
    </w:p>
    <w:p>
      <w:pPr>
        <w:pStyle w:val="3"/>
        <w:bidi w:val="0"/>
        <w:jc w:val="both"/>
        <w:rPr>
          <w:rFonts w:hint="eastAsia" w:asciiTheme="majorEastAsia" w:hAnsiTheme="majorEastAsia" w:eastAsiaTheme="majorEastAsia" w:cstheme="majorEastAsia"/>
          <w:b/>
          <w:bCs w:val="0"/>
          <w:sz w:val="36"/>
          <w:szCs w:val="36"/>
          <w:lang w:val="en-US" w:eastAsia="zh-CN"/>
        </w:rPr>
      </w:pPr>
    </w:p>
    <w:p>
      <w:pPr>
        <w:pStyle w:val="3"/>
        <w:bidi w:val="0"/>
        <w:jc w:val="both"/>
        <w:rPr>
          <w:rFonts w:hint="eastAsia" w:asciiTheme="majorEastAsia" w:hAnsiTheme="majorEastAsia" w:eastAsiaTheme="majorEastAsia" w:cstheme="majorEastAsia"/>
          <w:b/>
          <w:bCs w:val="0"/>
          <w:sz w:val="36"/>
          <w:szCs w:val="36"/>
          <w:lang w:val="en-US" w:eastAsia="zh-CN"/>
        </w:rPr>
      </w:pPr>
    </w:p>
    <w:p>
      <w:pPr>
        <w:pStyle w:val="3"/>
        <w:bidi w:val="0"/>
        <w:spacing w:line="720" w:lineRule="auto"/>
        <w:ind w:left="1680" w:leftChars="0" w:firstLine="420" w:firstLineChars="0"/>
        <w:jc w:val="left"/>
        <w:rPr>
          <w:rFonts w:hint="eastAsia" w:asciiTheme="majorEastAsia" w:hAnsiTheme="majorEastAsia" w:eastAsiaTheme="majorEastAsia" w:cstheme="majorEastAsia"/>
          <w:b/>
          <w:bCs w:val="0"/>
          <w:sz w:val="36"/>
          <w:szCs w:val="36"/>
          <w:u w:val="single"/>
          <w:lang w:val="en-US" w:eastAsia="zh-CN"/>
        </w:rPr>
      </w:pPr>
      <w:r>
        <w:rPr>
          <w:rFonts w:hint="eastAsia" w:asciiTheme="majorEastAsia" w:hAnsiTheme="majorEastAsia" w:eastAsiaTheme="majorEastAsia" w:cstheme="majorEastAsia"/>
          <w:b/>
          <w:bCs w:val="0"/>
          <w:sz w:val="36"/>
          <w:szCs w:val="36"/>
          <w:lang w:val="en-US" w:eastAsia="zh-CN"/>
        </w:rPr>
        <w:t>姓名：</w:t>
      </w:r>
      <w:r>
        <w:rPr>
          <w:rFonts w:hint="eastAsia" w:asciiTheme="majorEastAsia" w:hAnsiTheme="majorEastAsia" w:eastAsiaTheme="majorEastAsia" w:cstheme="majorEastAsia"/>
          <w:b/>
          <w:bCs w:val="0"/>
          <w:sz w:val="36"/>
          <w:szCs w:val="36"/>
          <w:u w:val="single"/>
          <w:lang w:val="en-US" w:eastAsia="zh-CN"/>
        </w:rPr>
        <w:t>李俊辉</w:t>
      </w:r>
    </w:p>
    <w:p>
      <w:pPr>
        <w:pStyle w:val="3"/>
        <w:bidi w:val="0"/>
        <w:spacing w:line="720" w:lineRule="auto"/>
        <w:ind w:left="1680" w:leftChars="0" w:firstLine="420" w:firstLineChars="0"/>
        <w:jc w:val="left"/>
        <w:rPr>
          <w:rFonts w:hint="eastAsia" w:asciiTheme="majorEastAsia" w:hAnsiTheme="majorEastAsia" w:eastAsiaTheme="majorEastAsia" w:cstheme="majorEastAsia"/>
          <w:b/>
          <w:bCs w:val="0"/>
          <w:sz w:val="36"/>
          <w:szCs w:val="36"/>
          <w:u w:val="single"/>
          <w:lang w:val="en-US" w:eastAsia="zh-CN"/>
        </w:rPr>
      </w:pPr>
      <w:r>
        <w:rPr>
          <w:rFonts w:hint="eastAsia" w:asciiTheme="majorEastAsia" w:hAnsiTheme="majorEastAsia" w:eastAsiaTheme="majorEastAsia" w:cstheme="majorEastAsia"/>
          <w:b/>
          <w:bCs w:val="0"/>
          <w:sz w:val="36"/>
          <w:szCs w:val="36"/>
          <w:lang w:val="en-US" w:eastAsia="zh-CN"/>
        </w:rPr>
        <w:t>学号：</w:t>
      </w:r>
      <w:r>
        <w:rPr>
          <w:rFonts w:hint="eastAsia" w:asciiTheme="majorEastAsia" w:hAnsiTheme="majorEastAsia" w:eastAsiaTheme="majorEastAsia" w:cstheme="majorEastAsia"/>
          <w:b/>
          <w:bCs w:val="0"/>
          <w:sz w:val="36"/>
          <w:szCs w:val="36"/>
          <w:u w:val="single"/>
          <w:lang w:val="en-US" w:eastAsia="zh-CN"/>
        </w:rPr>
        <w:t>U202217182</w:t>
      </w:r>
    </w:p>
    <w:p>
      <w:pPr>
        <w:spacing w:line="720" w:lineRule="auto"/>
        <w:ind w:left="1680" w:leftChars="0" w:firstLine="420" w:firstLineChars="0"/>
        <w:jc w:val="left"/>
        <w:rPr>
          <w:rFonts w:hint="eastAsia" w:asciiTheme="majorEastAsia" w:hAnsiTheme="majorEastAsia" w:eastAsiaTheme="majorEastAsia" w:cstheme="majorEastAsia"/>
          <w:b/>
          <w:bCs w:val="0"/>
          <w:sz w:val="36"/>
          <w:szCs w:val="36"/>
          <w:u w:val="single"/>
          <w:lang w:val="en-US" w:eastAsia="zh-CN"/>
        </w:rPr>
      </w:pPr>
      <w:r>
        <w:rPr>
          <w:rFonts w:hint="eastAsia" w:asciiTheme="majorEastAsia" w:hAnsiTheme="majorEastAsia" w:eastAsiaTheme="majorEastAsia" w:cstheme="majorEastAsia"/>
          <w:b/>
          <w:bCs w:val="0"/>
          <w:sz w:val="36"/>
          <w:szCs w:val="36"/>
          <w:lang w:val="en-US" w:eastAsia="zh-CN"/>
        </w:rPr>
        <w:t>学院：</w:t>
      </w:r>
      <w:r>
        <w:rPr>
          <w:rFonts w:hint="eastAsia" w:asciiTheme="majorEastAsia" w:hAnsiTheme="majorEastAsia" w:eastAsiaTheme="majorEastAsia" w:cstheme="majorEastAsia"/>
          <w:b/>
          <w:bCs w:val="0"/>
          <w:sz w:val="36"/>
          <w:szCs w:val="36"/>
          <w:u w:val="single"/>
          <w:lang w:val="en-US" w:eastAsia="zh-CN"/>
        </w:rPr>
        <w:t>软件学院</w:t>
      </w:r>
    </w:p>
    <w:p>
      <w:pPr>
        <w:spacing w:line="720" w:lineRule="auto"/>
        <w:ind w:left="1680" w:leftChars="0" w:firstLine="1807" w:firstLineChars="500"/>
        <w:jc w:val="both"/>
        <w:rPr>
          <w:rFonts w:hint="eastAsia"/>
          <w:lang w:val="en-US" w:eastAsia="zh-CN"/>
        </w:rPr>
      </w:pPr>
      <w:r>
        <w:rPr>
          <w:rFonts w:hint="eastAsia" w:asciiTheme="majorEastAsia" w:hAnsiTheme="majorEastAsia" w:eastAsiaTheme="majorEastAsia" w:cstheme="majorEastAsia"/>
          <w:b/>
          <w:bCs w:val="0"/>
          <w:sz w:val="36"/>
          <w:szCs w:val="36"/>
          <w:u w:val="single"/>
          <w:lang w:val="en-US" w:eastAsia="zh-CN"/>
        </w:rPr>
        <w:t>周三班</w:t>
      </w:r>
    </w:p>
    <w:p>
      <w:pPr>
        <w:pStyle w:val="3"/>
        <w:bidi w:val="0"/>
        <w:jc w:val="center"/>
        <w:rPr>
          <w:rFonts w:hint="eastAsia"/>
          <w:sz w:val="28"/>
          <w:szCs w:val="28"/>
          <w:lang w:val="en-US" w:eastAsia="zh-CN"/>
        </w:rPr>
      </w:pPr>
    </w:p>
    <w:p>
      <w:pPr>
        <w:pStyle w:val="3"/>
        <w:bidi w:val="0"/>
        <w:jc w:val="center"/>
        <w:rPr>
          <w:rFonts w:hint="eastAsia"/>
          <w:sz w:val="28"/>
          <w:szCs w:val="28"/>
          <w:lang w:val="en-US" w:eastAsia="zh-CN"/>
        </w:rPr>
      </w:pPr>
    </w:p>
    <w:p>
      <w:pPr>
        <w:rPr>
          <w:rFonts w:hint="eastAsia"/>
          <w:lang w:val="en-US" w:eastAsia="zh-CN"/>
        </w:rPr>
      </w:pPr>
    </w:p>
    <w:p>
      <w:pPr>
        <w:pStyle w:val="3"/>
        <w:bidi w:val="0"/>
        <w:jc w:val="center"/>
        <w:rPr>
          <w:rFonts w:hint="eastAsia"/>
          <w:sz w:val="28"/>
          <w:szCs w:val="28"/>
          <w:lang w:val="en-US" w:eastAsia="zh-CN"/>
        </w:rPr>
      </w:pPr>
      <w:r>
        <w:rPr>
          <w:rFonts w:hint="eastAsia"/>
          <w:sz w:val="28"/>
          <w:szCs w:val="28"/>
          <w:lang w:val="en-US" w:eastAsia="zh-CN"/>
        </w:rPr>
        <w:t>游戏—新时代传播方式</w:t>
      </w:r>
      <w:bookmarkStart w:id="0" w:name="_GoBack"/>
      <w:bookmarkEnd w:id="0"/>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heme="minorEastAsia" w:hAnsiTheme="minorEastAsia" w:cstheme="minorEastAsia"/>
          <w:i w:val="0"/>
          <w:iCs w:val="0"/>
          <w:caps w:val="0"/>
          <w:color w:val="05073B"/>
          <w:spacing w:val="0"/>
          <w:sz w:val="21"/>
          <w:szCs w:val="21"/>
          <w:shd w:val="clear" w:fill="FDFDFE"/>
          <w:lang w:val="en-US" w:eastAsia="zh-CN"/>
        </w:rPr>
      </w:pPr>
      <w:r>
        <w:rPr>
          <w:rFonts w:hint="eastAsia" w:asciiTheme="minorEastAsia" w:hAnsiTheme="minorEastAsia" w:eastAsiaTheme="minorEastAsia" w:cstheme="minorEastAsia"/>
          <w:i w:val="0"/>
          <w:iCs w:val="0"/>
          <w:caps w:val="0"/>
          <w:color w:val="05073B"/>
          <w:spacing w:val="0"/>
          <w:sz w:val="21"/>
          <w:szCs w:val="21"/>
          <w:shd w:val="clear" w:fill="FDFDFE"/>
        </w:rPr>
        <w:t>随着科技的快速发展和全球互联网的普及，人们的生活方式、社交方式和娱乐方式都发生了深刻的变化。游戏，作为一种具有高度互动性和创新性的娱乐形式，已经从一种简单的娱乐方式转变为一种全球性的文化现象。除了其娱乐价值，游戏还具有强大的信息传播能力，被视为一种新型的传播媒介。</w:t>
      </w:r>
      <w:r>
        <w:rPr>
          <w:rFonts w:hint="eastAsia" w:asciiTheme="minorEastAsia" w:hAnsiTheme="minorEastAsia" w:cstheme="minorEastAsia"/>
          <w:i w:val="0"/>
          <w:iCs w:val="0"/>
          <w:caps w:val="0"/>
          <w:color w:val="05073B"/>
          <w:spacing w:val="0"/>
          <w:sz w:val="21"/>
          <w:szCs w:val="21"/>
          <w:shd w:val="clear" w:fill="FDFDFE"/>
          <w:lang w:val="en-US" w:eastAsia="zh-CN"/>
        </w:rPr>
        <w:t>本人作为一名资深游戏爱好者，在经过传播的智慧这门课程的学习后，惊讶地发现那个我无比熟悉的娱乐方式——游戏，也有这么多我不曾注意到的特点，接下来我将讲述关于我对游戏这种新时代传播方式的了解。</w:t>
      </w:r>
    </w:p>
    <w:p>
      <w:pPr>
        <w:keepNext w:val="0"/>
        <w:keepLines w:val="0"/>
        <w:pageBreakBefore w:val="0"/>
        <w:widowControl w:val="0"/>
        <w:kinsoku/>
        <w:wordWrap/>
        <w:overflowPunct/>
        <w:topLinePunct w:val="0"/>
        <w:autoSpaceDE/>
        <w:autoSpaceDN/>
        <w:bidi w:val="0"/>
        <w:adjustRightInd/>
        <w:snapToGrid/>
        <w:spacing w:line="312" w:lineRule="auto"/>
        <w:ind w:firstLine="560"/>
        <w:textAlignment w:val="auto"/>
        <w:rPr>
          <w:rFonts w:hint="eastAsia" w:asciiTheme="minorEastAsia" w:hAnsiTheme="minorEastAsia" w:cstheme="minorEastAsia"/>
          <w:i w:val="0"/>
          <w:iCs w:val="0"/>
          <w:caps w:val="0"/>
          <w:color w:val="05073B"/>
          <w:spacing w:val="0"/>
          <w:sz w:val="21"/>
          <w:szCs w:val="21"/>
          <w:shd w:val="clear" w:fill="FDFDFE"/>
          <w:lang w:val="en-US" w:eastAsia="zh-CN"/>
        </w:rPr>
      </w:pPr>
      <w:r>
        <w:rPr>
          <w:rFonts w:hint="eastAsia" w:asciiTheme="minorEastAsia" w:hAnsiTheme="minorEastAsia" w:cstheme="minorEastAsia"/>
          <w:i w:val="0"/>
          <w:iCs w:val="0"/>
          <w:caps w:val="0"/>
          <w:color w:val="05073B"/>
          <w:spacing w:val="0"/>
          <w:sz w:val="21"/>
          <w:szCs w:val="21"/>
          <w:shd w:val="clear" w:fill="FDFDFE"/>
          <w:lang w:val="en-US" w:eastAsia="zh-CN"/>
        </w:rPr>
        <w:t>游戏是一种全球性的娱乐形式，不受地域、语言和文化的限制。通过游戏，人们可以跨越国界，理解和接纳不同的文化。游戏中的故事情节、角色设定和背景往往反映了不同的文化元素，为玩家提供了一个了解和体验不同文化的平台。就拿米哈游的原神举例，《原神》将中国元素融入游戏场景、文案、美术、音乐中，以国内外年轻玩家群体易于接受的二次元风格传达中国自然景观和人文风情。另外，游戏中提供中、日、韩、英4国语言配音，包含中文、日文、俄文、英文等在内的11国语言字幕切换，有助于外国玩家理解故事脉络与情感氛围，降低文化输出折扣。在获取经济利益的同时，也将优秀的中式精神内核输出到国外。游戏不仅可以传递娱乐价值，还可以传递重要的信息和社会价值观。例如，一些教育游戏可以帮助人们学习知识，提高技能，而另一些游戏则可能传递政治、社会或商业信息。就像我们小时候玩过的忍者神龟，则是在向我们传递持强扶弱，助人为乐的价值观，而汤姆猫则能培养我们对小动物的感情，向我们灌输动物是人类的朋友的价值观。</w:t>
      </w:r>
    </w:p>
    <w:p>
      <w:pPr>
        <w:keepNext w:val="0"/>
        <w:keepLines w:val="0"/>
        <w:pageBreakBefore w:val="0"/>
        <w:widowControl w:val="0"/>
        <w:kinsoku/>
        <w:wordWrap/>
        <w:overflowPunct/>
        <w:topLinePunct w:val="0"/>
        <w:autoSpaceDE/>
        <w:autoSpaceDN/>
        <w:bidi w:val="0"/>
        <w:adjustRightInd/>
        <w:snapToGrid/>
        <w:spacing w:line="312" w:lineRule="auto"/>
        <w:ind w:firstLine="560"/>
        <w:textAlignment w:val="auto"/>
        <w:rPr>
          <w:rFonts w:hint="eastAsia" w:asciiTheme="minorEastAsia" w:hAnsiTheme="minorEastAsia" w:cstheme="minorEastAsia"/>
          <w:i w:val="0"/>
          <w:iCs w:val="0"/>
          <w:caps w:val="0"/>
          <w:color w:val="05073B"/>
          <w:spacing w:val="0"/>
          <w:sz w:val="21"/>
          <w:szCs w:val="21"/>
          <w:shd w:val="clear" w:fill="FDFDFE"/>
          <w:lang w:val="en-US" w:eastAsia="zh-CN"/>
        </w:rPr>
      </w:pPr>
      <w:r>
        <w:rPr>
          <w:rFonts w:hint="eastAsia" w:asciiTheme="minorEastAsia" w:hAnsiTheme="minorEastAsia" w:cstheme="minorEastAsia"/>
          <w:i w:val="0"/>
          <w:iCs w:val="0"/>
          <w:caps w:val="0"/>
          <w:color w:val="05073B"/>
          <w:spacing w:val="0"/>
          <w:sz w:val="21"/>
          <w:szCs w:val="21"/>
          <w:shd w:val="clear" w:fill="FDFDFE"/>
          <w:lang w:val="en-US" w:eastAsia="zh-CN"/>
        </w:rPr>
        <w:t>除此之外，游戏也是当代青少年重要的社交手段与方式。游戏为玩家提供了一个互动和社交的平台。通过在线多人游戏，玩家可以与来自世界各地的人建立联系，分享经验，分享快乐。通过游戏，青少年可以找到与自己有相同兴趣爱好的人，并建立更深层次的联系。这种联系可以促进青少年之间的互相了解和尊重。但游戏中也存在着歧视与不平等，例如在大多数想王者荣耀，英雄联盟等pvp游戏中，女性玩家经常会遭到一些不平等的对待，在这些游戏中，女性往往会被打上实力差劲的标签，其他玩家也会带着女性玩家玩不好的刻板印象和有色眼镜去看待。而这个问题的解决则需要多方面且长期的努力才能消除，首先，游戏开发者应该注重游戏角色的多样性和平等性，避免将女性角色仅仅视为吸引男性玩家的工具。同时，游戏开发者应该加强对游戏中性别歧视现象的监管和管理，对于出现的不当言行或行为及时进行处理和惩罚。其次，教育部门和家庭也应该加强对性别平等的教育和引导。学校教育应该注重性别平等的教育内容，让孩子们从小树立正确的性别观念。家庭也应该注重对孩子进行性别平等的家庭教育，培养他们尊重他人、不歧视他人的良好品质。最后，政府应该出台相关的法律法规来保障性别平等和禁止性别歧视。</w:t>
      </w:r>
    </w:p>
    <w:p>
      <w:pPr>
        <w:keepNext w:val="0"/>
        <w:keepLines w:val="0"/>
        <w:pageBreakBefore w:val="0"/>
        <w:widowControl w:val="0"/>
        <w:kinsoku/>
        <w:wordWrap/>
        <w:overflowPunct/>
        <w:topLinePunct w:val="0"/>
        <w:autoSpaceDE/>
        <w:autoSpaceDN/>
        <w:bidi w:val="0"/>
        <w:adjustRightInd/>
        <w:snapToGrid/>
        <w:spacing w:line="312" w:lineRule="auto"/>
        <w:ind w:firstLine="560"/>
        <w:textAlignment w:val="auto"/>
        <w:rPr>
          <w:rFonts w:hint="default" w:asciiTheme="minorEastAsia" w:hAnsiTheme="minorEastAsia" w:cstheme="minorEastAsia"/>
          <w:i w:val="0"/>
          <w:iCs w:val="0"/>
          <w:caps w:val="0"/>
          <w:color w:val="05073B"/>
          <w:spacing w:val="0"/>
          <w:sz w:val="21"/>
          <w:szCs w:val="21"/>
          <w:shd w:val="clear" w:fill="FDFDFE"/>
          <w:lang w:val="en-US" w:eastAsia="zh-CN"/>
        </w:rPr>
      </w:pPr>
      <w:r>
        <w:rPr>
          <w:rFonts w:hint="default" w:asciiTheme="minorEastAsia" w:hAnsiTheme="minorEastAsia" w:cstheme="minorEastAsia"/>
          <w:i w:val="0"/>
          <w:iCs w:val="0"/>
          <w:caps w:val="0"/>
          <w:color w:val="05073B"/>
          <w:spacing w:val="0"/>
          <w:sz w:val="21"/>
          <w:szCs w:val="21"/>
          <w:shd w:val="clear" w:fill="FDFDFE"/>
          <w:lang w:val="en-US" w:eastAsia="zh-CN"/>
        </w:rPr>
        <w:t>总的来说，游戏作为一种传播媒介，具有独特的作用和意义。它不仅为人们提供了娱乐和社交的平台，还能够帮助人们理解和接受不同的文化，传递信息和价值观。随着科技的不断发展，我们有理由相信，游戏的传播功能将会越来越强大，对人们的生活和社会的影响也会越来越深远。因此，我们应该更加重视游戏作为一种新型传播媒介的作用和影响，充分发挥其在文化交流、信息传播和社会发展中的积极作用。同时，我们也应该注意到，作为一种娱乐形式，游戏应该保持其健康、有益的一面，避免过度沉迷和依赖。</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4OWQ0MzE1NjgzYmY2YjVhNGI4MWE1NjNiMjJkYTIifQ=="/>
  </w:docVars>
  <w:rsids>
    <w:rsidRoot w:val="6A8B7FB9"/>
    <w:rsid w:val="6A8B7FB9"/>
    <w:rsid w:val="79851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2023-12-04T08:53:00Z</dcterms:created>
  <dc:creator>WPS_1664076225</dc:creator>
  <cp:lastModifiedBy>WPS_1664076225</cp:lastModifiedBy>
  <dcterms:modified xsi:type="dcterms:W3CDTF">2023-12-04T09:35:59Z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25F2B127EAE944CD859D682CA960057C_11</vt:lpwstr>
  </property>
</Properties>
</file>