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9494D">
      <w:pPr>
        <w:pStyle w:val="2"/>
        <w:bidi w:val="0"/>
        <w:ind w:left="1680" w:leftChars="0" w:firstLine="420" w:firstLineChars="0"/>
        <w:rPr>
          <w:rFonts w:hint="eastAsia" w:ascii="黑体" w:hAnsi="黑体" w:eastAsia="黑体" w:cs="黑体"/>
          <w:sz w:val="48"/>
          <w:szCs w:val="48"/>
        </w:rPr>
      </w:pPr>
    </w:p>
    <w:p w14:paraId="615DD1A5">
      <w:pPr>
        <w:pStyle w:val="2"/>
        <w:bidi w:val="0"/>
        <w:jc w:val="center"/>
        <w:rPr>
          <w:rFonts w:hint="eastAsia" w:ascii="黑体" w:hAnsi="黑体" w:eastAsia="黑体" w:cs="黑体"/>
          <w:sz w:val="84"/>
          <w:szCs w:val="84"/>
          <w:lang w:val="en-US" w:eastAsia="zh-CN"/>
        </w:rPr>
      </w:pPr>
      <w:r>
        <w:rPr>
          <w:rFonts w:hint="eastAsia" w:ascii="黑体" w:hAnsi="黑体" w:eastAsia="黑体" w:cs="黑体"/>
          <w:sz w:val="84"/>
          <w:szCs w:val="84"/>
          <w:lang w:val="en-US" w:eastAsia="zh-CN"/>
        </w:rPr>
        <w:t>华 中 科 技 大 学</w:t>
      </w:r>
    </w:p>
    <w:p w14:paraId="289ED3FB">
      <w:pPr>
        <w:pStyle w:val="2"/>
        <w:bidi w:val="0"/>
        <w:ind w:left="1680" w:leftChars="0" w:firstLine="420" w:firstLineChars="0"/>
        <w:rPr>
          <w:rFonts w:hint="eastAsia" w:ascii="黑体" w:hAnsi="黑体" w:eastAsia="黑体" w:cs="黑体"/>
          <w:sz w:val="48"/>
          <w:szCs w:val="48"/>
        </w:rPr>
      </w:pPr>
    </w:p>
    <w:p w14:paraId="3CC0284F">
      <w:pPr>
        <w:pStyle w:val="2"/>
        <w:bidi w:val="0"/>
        <w:ind w:left="1680" w:leftChars="0" w:firstLine="420" w:firstLineChars="0"/>
        <w:jc w:val="both"/>
        <w:rPr>
          <w:rFonts w:hint="eastAsia" w:ascii="黑体" w:hAnsi="黑体" w:eastAsia="黑体" w:cs="黑体"/>
          <w:sz w:val="48"/>
          <w:szCs w:val="48"/>
        </w:rPr>
      </w:pPr>
      <w:r>
        <w:rPr>
          <w:rFonts w:hint="eastAsia" w:ascii="黑体" w:hAnsi="黑体" w:eastAsia="黑体" w:cs="黑体"/>
          <w:sz w:val="48"/>
          <w:szCs w:val="48"/>
        </w:rPr>
        <w:t>拼写纠正器汇报报告</w:t>
      </w:r>
    </w:p>
    <w:p w14:paraId="203EDEE2">
      <w:pPr>
        <w:keepNext w:val="0"/>
        <w:keepLines w:val="0"/>
        <w:widowControl/>
        <w:suppressLineNumbers w:val="0"/>
      </w:pPr>
    </w:p>
    <w:p w14:paraId="07944FAA">
      <w:pPr>
        <w:pStyle w:val="5"/>
        <w:keepNext w:val="0"/>
        <w:keepLines w:val="0"/>
        <w:widowControl/>
        <w:suppressLineNumbers w:val="0"/>
      </w:pPr>
    </w:p>
    <w:p w14:paraId="05D7BF7C">
      <w:pPr>
        <w:pStyle w:val="5"/>
        <w:keepNext w:val="0"/>
        <w:keepLines w:val="0"/>
        <w:widowControl/>
        <w:suppressLineNumbers w:val="0"/>
      </w:pPr>
    </w:p>
    <w:p w14:paraId="305B6459">
      <w:pPr>
        <w:pStyle w:val="5"/>
        <w:keepNext w:val="0"/>
        <w:keepLines w:val="0"/>
        <w:widowControl/>
        <w:suppressLineNumbers w:val="0"/>
      </w:pPr>
    </w:p>
    <w:p w14:paraId="60D0793F">
      <w:pPr>
        <w:pStyle w:val="5"/>
        <w:keepNext w:val="0"/>
        <w:keepLines w:val="0"/>
        <w:widowControl/>
        <w:suppressLineNumbers w:val="0"/>
      </w:pPr>
    </w:p>
    <w:p w14:paraId="37EF7CAA">
      <w:pPr>
        <w:pStyle w:val="5"/>
        <w:keepNext w:val="0"/>
        <w:keepLines w:val="0"/>
        <w:widowControl/>
        <w:suppressLineNumbers w:val="0"/>
      </w:pPr>
    </w:p>
    <w:tbl>
      <w:tblPr>
        <w:tblStyle w:val="8"/>
        <w:tblW w:w="87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83"/>
        <w:gridCol w:w="1974"/>
        <w:gridCol w:w="1844"/>
        <w:gridCol w:w="2433"/>
      </w:tblGrid>
      <w:tr w14:paraId="4950F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62" w:hRule="atLeast"/>
        </w:trPr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single" w:color="000000" w:sz="4" w:space="0"/>
            </w:tcBorders>
            <w:shd w:val="clear" w:color="auto" w:fill="FFFFFF"/>
          </w:tcPr>
          <w:p w14:paraId="6691BC0D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 w:ascii="黑体" w:hAnsi="黑体" w:eastAsia="黑体" w:cs="黑体"/>
                <w:b w:val="0"/>
                <w:color w:val="000000"/>
                <w:sz w:val="32"/>
                <w:szCs w:val="32"/>
                <w:vertAlign w:val="baseline"/>
                <w:lang w:val="en-US" w:eastAsia="zh-CN"/>
              </w:rPr>
              <w:t>信息</w:t>
            </w:r>
          </w:p>
          <w:p w14:paraId="4D910251">
            <w:pPr>
              <w:pStyle w:val="5"/>
              <w:bidi w:val="0"/>
              <w:rPr>
                <w:rFonts w:hint="eastAsia" w:ascii="黑体" w:hAnsi="黑体" w:eastAsia="黑体" w:cs="黑体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lang w:val="en-US" w:eastAsia="zh-CN"/>
              </w:rPr>
              <w:t>组员</w:t>
            </w:r>
          </w:p>
        </w:tc>
        <w:tc>
          <w:tcPr>
            <w:tcW w:w="1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D2079A3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color w:val="00000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32"/>
                <w:szCs w:val="32"/>
                <w:vertAlign w:val="baseline"/>
                <w:lang w:val="en-US" w:eastAsia="zh-CN"/>
              </w:rPr>
              <w:t>班级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C2BA461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color w:val="00000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32"/>
                <w:szCs w:val="32"/>
                <w:vertAlign w:val="baseline"/>
                <w:lang w:val="en-US" w:eastAsia="zh-CN"/>
              </w:rPr>
              <w:t>学号</w:t>
            </w:r>
          </w:p>
        </w:tc>
        <w:tc>
          <w:tcPr>
            <w:tcW w:w="2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FE4CACE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color w:val="00000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32"/>
                <w:szCs w:val="32"/>
                <w:vertAlign w:val="baseline"/>
                <w:lang w:val="en-US" w:eastAsia="zh-CN"/>
              </w:rPr>
              <w:t>贡献度</w:t>
            </w:r>
          </w:p>
        </w:tc>
      </w:tr>
      <w:tr w14:paraId="55641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18" w:hRule="atLeast"/>
        </w:trPr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FA53137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color w:val="00000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32"/>
                <w:szCs w:val="32"/>
                <w:vertAlign w:val="baseline"/>
                <w:lang w:val="en-US" w:eastAsia="zh-CN"/>
              </w:rPr>
              <w:t>李俊辉</w:t>
            </w:r>
          </w:p>
        </w:tc>
        <w:tc>
          <w:tcPr>
            <w:tcW w:w="1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B0E81F3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color w:val="00000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32"/>
                <w:szCs w:val="32"/>
                <w:vertAlign w:val="baseline"/>
                <w:lang w:val="en-US" w:eastAsia="zh-CN"/>
              </w:rPr>
              <w:t>2201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3C49CE2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color w:val="00000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32"/>
                <w:szCs w:val="32"/>
                <w:vertAlign w:val="baseline"/>
                <w:lang w:val="en-US" w:eastAsia="zh-CN"/>
              </w:rPr>
              <w:t>U202217182</w:t>
            </w:r>
          </w:p>
        </w:tc>
        <w:tc>
          <w:tcPr>
            <w:tcW w:w="2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63146AD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color w:val="00000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32"/>
                <w:szCs w:val="32"/>
                <w:vertAlign w:val="baseline"/>
                <w:lang w:val="en-US" w:eastAsia="zh-CN"/>
              </w:rPr>
              <w:t>33.3%</w:t>
            </w:r>
          </w:p>
        </w:tc>
      </w:tr>
      <w:tr w14:paraId="1F07C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73" w:hRule="atLeast"/>
        </w:trPr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660E087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color w:val="00000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32"/>
                <w:szCs w:val="32"/>
                <w:vertAlign w:val="baseline"/>
                <w:lang w:val="en-US" w:eastAsia="zh-CN"/>
              </w:rPr>
              <w:t>穆文轩</w:t>
            </w:r>
          </w:p>
        </w:tc>
        <w:tc>
          <w:tcPr>
            <w:tcW w:w="1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6300AFD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color w:val="00000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32"/>
                <w:szCs w:val="32"/>
                <w:vertAlign w:val="baseline"/>
                <w:lang w:val="en-US" w:eastAsia="zh-CN"/>
              </w:rPr>
              <w:t>2201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8BF3275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color w:val="00000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32"/>
                <w:szCs w:val="32"/>
                <w:vertAlign w:val="baseline"/>
                <w:lang w:val="en-US" w:eastAsia="zh-CN"/>
              </w:rPr>
              <w:t>U202217190</w:t>
            </w:r>
          </w:p>
        </w:tc>
        <w:tc>
          <w:tcPr>
            <w:tcW w:w="2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E686675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32"/>
                <w:szCs w:val="32"/>
                <w:vertAlign w:val="baseline"/>
                <w:lang w:val="en-US" w:eastAsia="zh-CN"/>
              </w:rPr>
              <w:t>33.3%</w:t>
            </w:r>
          </w:p>
        </w:tc>
      </w:tr>
      <w:tr w14:paraId="0AC41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0" w:hRule="atLeast"/>
        </w:trPr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7F10DFE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color w:val="00000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32"/>
                <w:szCs w:val="32"/>
                <w:vertAlign w:val="baseline"/>
                <w:lang w:val="en-US" w:eastAsia="zh-CN"/>
              </w:rPr>
              <w:t>农凯方</w:t>
            </w:r>
          </w:p>
        </w:tc>
        <w:tc>
          <w:tcPr>
            <w:tcW w:w="1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AECDA72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color w:val="00000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32"/>
                <w:szCs w:val="32"/>
                <w:vertAlign w:val="baseline"/>
                <w:lang w:val="en-US" w:eastAsia="zh-CN"/>
              </w:rPr>
              <w:t>2201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5CEDEDF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color w:val="00000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32"/>
                <w:szCs w:val="32"/>
                <w:vertAlign w:val="baseline"/>
                <w:lang w:val="en-US" w:eastAsia="zh-CN"/>
              </w:rPr>
              <w:t>U202217192</w:t>
            </w:r>
          </w:p>
        </w:tc>
        <w:tc>
          <w:tcPr>
            <w:tcW w:w="2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EAF685F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b w:val="0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32"/>
                <w:szCs w:val="32"/>
                <w:vertAlign w:val="baseline"/>
                <w:lang w:val="en-US" w:eastAsia="zh-CN"/>
              </w:rPr>
              <w:t>33.3%</w:t>
            </w:r>
          </w:p>
        </w:tc>
      </w:tr>
    </w:tbl>
    <w:p w14:paraId="050CFDC6">
      <w:pPr>
        <w:pStyle w:val="5"/>
        <w:keepNext w:val="0"/>
        <w:keepLines w:val="0"/>
        <w:widowControl/>
        <w:suppressLineNumbers w:val="0"/>
      </w:pPr>
    </w:p>
    <w:p w14:paraId="116FAD14">
      <w:pPr>
        <w:pStyle w:val="5"/>
        <w:keepNext w:val="0"/>
        <w:keepLines w:val="0"/>
        <w:widowControl/>
        <w:suppressLineNumbers w:val="0"/>
      </w:pPr>
    </w:p>
    <w:p w14:paraId="1991F3DA">
      <w:pPr>
        <w:pStyle w:val="5"/>
        <w:keepNext w:val="0"/>
        <w:keepLines w:val="0"/>
        <w:widowControl/>
        <w:suppressLineNumbers w:val="0"/>
      </w:pPr>
    </w:p>
    <w:p w14:paraId="3B3B5A4E">
      <w:pPr>
        <w:pStyle w:val="2"/>
        <w:bidi w:val="0"/>
      </w:pPr>
      <w:r>
        <w:rPr>
          <w:rFonts w:hint="eastAsia"/>
          <w:lang w:val="en-US" w:eastAsia="zh-CN"/>
        </w:rPr>
        <w:t>一．</w:t>
      </w:r>
      <w:r>
        <w:t>问题背景</w:t>
      </w:r>
    </w:p>
    <w:p w14:paraId="3FFB9B61">
      <w:pPr>
        <w:pStyle w:val="6"/>
        <w:keepNext w:val="0"/>
        <w:keepLines w:val="0"/>
        <w:widowControl/>
        <w:suppressLineNumbers w:val="0"/>
      </w:pPr>
      <w:r>
        <w:t>自然语言处理（NLP）中的拼写纠正是提高文本准确性的重要任务之一。拼写错误可以分为两类：非词错误（non-word errors）和真实词错误（real-word errors）。本次作业的目标是构建一个拼写纠正系统，处理这两种类型的错误，并提高文本的可读性和准确性。</w:t>
      </w:r>
    </w:p>
    <w:p w14:paraId="3D770797">
      <w:pPr>
        <w:pStyle w:val="2"/>
        <w:bidi w:val="0"/>
      </w:pPr>
      <w:r>
        <w:rPr>
          <w:rFonts w:hint="eastAsia"/>
          <w:lang w:val="en-US" w:eastAsia="zh-CN"/>
        </w:rPr>
        <w:t>二．</w:t>
      </w:r>
      <w:r>
        <w:t>解决问题的思路</w:t>
      </w:r>
    </w:p>
    <w:p w14:paraId="3EFA3CF0">
      <w:pPr>
        <w:pStyle w:val="6"/>
        <w:keepNext w:val="0"/>
        <w:keepLines w:val="0"/>
        <w:widowControl/>
        <w:suppressLineNumbers w:val="0"/>
      </w:pPr>
      <w:r>
        <w:t>本拼写纠正器结合了通道模型（Channel Model）和语言模型（Language Model）。通道模型用于生成拼写错误的候选纠正词，语言模型用于选择最合适的候选词。具体步骤如下：</w:t>
      </w:r>
    </w:p>
    <w:p w14:paraId="01423805">
      <w:pPr>
        <w:pStyle w:val="4"/>
        <w:bidi w:val="0"/>
      </w:pPr>
      <w:r>
        <w:t>词汇加载和训练：</w:t>
      </w:r>
    </w:p>
    <w:p w14:paraId="6FF12298">
      <w:pPr>
        <w:bidi w:val="0"/>
      </w:pPr>
      <w:r>
        <w:t>从提供的词汇文件中加载词汇表</w:t>
      </w:r>
      <w:r>
        <w:rPr>
          <w:rFonts w:hint="eastAsia"/>
          <w:lang w:eastAsia="zh-CN"/>
        </w:rPr>
        <w:t>；</w:t>
      </w:r>
      <w:r>
        <w:t>训练一个简单的词频模型来计算词的概率。</w:t>
      </w:r>
    </w:p>
    <w:p w14:paraId="7A4C695C">
      <w:pPr>
        <w:pStyle w:val="4"/>
        <w:bidi w:val="0"/>
      </w:pPr>
      <w:r>
        <w:t>N-Gram 语言模型：</w:t>
      </w:r>
    </w:p>
    <w:p w14:paraId="53BA7AF1">
      <w:pPr>
        <w:bidi w:val="0"/>
      </w:pPr>
      <w:r>
        <w:t>使用 Reuters 语料库训练一个 3-gram 语言模型，以捕捉词序列的概率。</w:t>
      </w:r>
    </w:p>
    <w:p w14:paraId="37CC7EC9">
      <w:pPr>
        <w:pStyle w:val="4"/>
        <w:bidi w:val="0"/>
      </w:pPr>
      <w:r>
        <w:t>编辑距离：</w:t>
      </w:r>
    </w:p>
    <w:p w14:paraId="3BBCEF86">
      <w:pPr>
        <w:bidi w:val="0"/>
      </w:pPr>
      <w:r>
        <w:t>生成拼写错误词的候选纠正词，使用编辑距离算法（包括删除、插入、替换和转置操作）生成可能的候选词。</w:t>
      </w:r>
    </w:p>
    <w:p w14:paraId="1CB00BBC">
      <w:pPr>
        <w:pStyle w:val="4"/>
        <w:bidi w:val="0"/>
      </w:pPr>
      <w:r>
        <w:t>候选词生成和过滤：</w:t>
      </w:r>
    </w:p>
    <w:p w14:paraId="628732F2">
      <w:pPr>
        <w:bidi w:val="0"/>
      </w:pPr>
      <w:r>
        <w:t>通过检查词汇表，过滤出已知的候选词。</w:t>
      </w:r>
    </w:p>
    <w:p w14:paraId="0EA6A768">
      <w:pPr>
        <w:pStyle w:val="4"/>
        <w:bidi w:val="0"/>
      </w:pPr>
      <w:r>
        <w:t>候选词评估和选择：</w:t>
      </w:r>
    </w:p>
    <w:p w14:paraId="2C67C5DE">
      <w:pPr>
        <w:bidi w:val="0"/>
      </w:pPr>
      <w:r>
        <w:t>结合候选词的词频概率和语言模型评分，选择最可能的候选词。</w:t>
      </w:r>
    </w:p>
    <w:p w14:paraId="6CF806E9">
      <w:pPr>
        <w:pStyle w:val="2"/>
        <w:bidi w:val="0"/>
      </w:pPr>
      <w:r>
        <w:rPr>
          <w:rFonts w:hint="eastAsia"/>
          <w:lang w:val="en-US" w:eastAsia="zh-CN"/>
        </w:rPr>
        <w:t>三．</w:t>
      </w:r>
      <w:r>
        <w:t>代码内容</w:t>
      </w:r>
    </w:p>
    <w:p w14:paraId="0F2AF574">
      <w:pPr>
        <w:pStyle w:val="4"/>
        <w:bidi w:val="0"/>
      </w:pPr>
      <w:r>
        <w:t>1. 拼写纠正器类（SpellCorrector）</w:t>
      </w:r>
    </w:p>
    <w:p w14:paraId="2C26F1F6">
      <w:pPr>
        <w:bidi w:val="0"/>
      </w:pPr>
      <w:r>
        <w:t>拼写纠正器类是整个项目的核心模块，负责实现词汇加载、语言模型训练、生成候选纠正词、以及选择最合适的纠正词等功能。其主要方法和功能包括：</w:t>
      </w:r>
    </w:p>
    <w:p w14:paraId="5957983A">
      <w:pPr>
        <w:bidi w:val="0"/>
        <w:rPr>
          <w:b/>
          <w:bCs/>
        </w:rPr>
      </w:pPr>
      <w:r>
        <w:rPr>
          <w:b/>
          <w:bCs/>
        </w:rPr>
        <w:t>初始化：</w:t>
      </w:r>
    </w:p>
    <w:p w14:paraId="16A7C671">
      <w:pPr>
        <w:bidi w:val="0"/>
        <w:ind w:firstLine="210" w:firstLineChars="100"/>
      </w:pPr>
      <w:r>
        <w:rPr>
          <w:rFonts w:hint="eastAsia"/>
          <w:lang w:val="en-US" w:eastAsia="zh-CN"/>
        </w:rPr>
        <w:t>1.</w:t>
      </w:r>
      <w:r>
        <w:t>加载词汇表，并将其转换为词汇集合，用于快速查找。</w:t>
      </w:r>
    </w:p>
    <w:p w14:paraId="22E6B9C4">
      <w:pPr>
        <w:bidi w:val="0"/>
        <w:ind w:firstLine="210" w:firstLineChars="100"/>
      </w:pPr>
      <w:r>
        <w:rPr>
          <w:rFonts w:hint="eastAsia"/>
          <w:lang w:val="en-US" w:eastAsia="zh-CN"/>
        </w:rPr>
        <w:t>2.</w:t>
      </w:r>
      <w:r>
        <w:t>训练一个简单的词频模型，用于计算单词的概率。</w:t>
      </w:r>
    </w:p>
    <w:p w14:paraId="2392FD45">
      <w:pPr>
        <w:bidi w:val="0"/>
        <w:ind w:firstLine="210" w:firstLineChars="100"/>
      </w:pPr>
      <w:r>
        <w:rPr>
          <w:rFonts w:hint="eastAsia"/>
          <w:lang w:val="en-US" w:eastAsia="zh-CN"/>
        </w:rPr>
        <w:t>3.</w:t>
      </w:r>
      <w:r>
        <w:t>设定 N-gram 模型的 N 值（本项目使用的是 3-gram）。</w:t>
      </w:r>
    </w:p>
    <w:p w14:paraId="3AE36F7F">
      <w:pPr>
        <w:bidi w:val="0"/>
        <w:ind w:firstLine="210" w:firstLineChars="100"/>
      </w:pPr>
      <w:r>
        <w:rPr>
          <w:rFonts w:hint="eastAsia"/>
          <w:lang w:val="en-US" w:eastAsia="zh-CN"/>
        </w:rPr>
        <w:t>4.</w:t>
      </w:r>
      <w:r>
        <w:t>初始化 N-gram 计数器，并使用 Reuters 语料库训练 3-gram 语言模型。</w:t>
      </w:r>
    </w:p>
    <w:p w14:paraId="21A86579">
      <w:pPr>
        <w:bidi w:val="0"/>
        <w:rPr>
          <w:b/>
          <w:bCs/>
        </w:rPr>
      </w:pPr>
      <w:r>
        <w:rPr>
          <w:b/>
          <w:bCs/>
        </w:rPr>
        <w:t>加载词汇：</w:t>
      </w:r>
    </w:p>
    <w:p w14:paraId="0AF141A9">
      <w:pPr>
        <w:bidi w:val="0"/>
        <w:ind w:firstLine="210" w:firstLineChars="100"/>
      </w:pPr>
      <w:r>
        <w:t>从指定的词汇文件中读取词汇，并将其返回为一个列表。</w:t>
      </w:r>
    </w:p>
    <w:p w14:paraId="7C54D8CA">
      <w:pPr>
        <w:bidi w:val="0"/>
        <w:rPr>
          <w:b/>
          <w:bCs/>
        </w:rPr>
      </w:pPr>
      <w:r>
        <w:rPr>
          <w:b/>
          <w:bCs/>
        </w:rPr>
        <w:t>训练词频模型：</w:t>
      </w:r>
    </w:p>
    <w:p w14:paraId="1EF03FD8">
      <w:pPr>
        <w:bidi w:val="0"/>
        <w:ind w:firstLine="210" w:firstLineChars="100"/>
      </w:pPr>
      <w:r>
        <w:t>使用词汇列表训练一个词频模型，计算每个单词的出现频率。默认情况下，每个单词的初始频率为1，以处理未在词汇表中出现的单词。</w:t>
      </w:r>
    </w:p>
    <w:p w14:paraId="7A39E73A">
      <w:pPr>
        <w:bidi w:val="0"/>
        <w:rPr>
          <w:b/>
          <w:bCs/>
        </w:rPr>
      </w:pPr>
      <w:r>
        <w:rPr>
          <w:b/>
          <w:bCs/>
        </w:rPr>
        <w:t>训练语言模型：</w:t>
      </w:r>
    </w:p>
    <w:p w14:paraId="3D79354F">
      <w:pPr>
        <w:bidi w:val="0"/>
        <w:ind w:firstLine="210" w:firstLineChars="100"/>
      </w:pPr>
      <w:r>
        <w:t>使用 Reuters 语料库的句子训练 3-gram 语言模型。对每个句子，添加起始符和结束符，并更新 N-gram 计数器。</w:t>
      </w:r>
    </w:p>
    <w:p w14:paraId="2AEBA302">
      <w:pPr>
        <w:bidi w:val="0"/>
        <w:rPr>
          <w:b/>
          <w:bCs/>
        </w:rPr>
      </w:pPr>
      <w:r>
        <w:rPr>
          <w:b/>
          <w:bCs/>
        </w:rPr>
        <w:t>计算 N-gram 概率：</w:t>
      </w:r>
    </w:p>
    <w:p w14:paraId="36F422EE">
      <w:pPr>
        <w:bidi w:val="0"/>
        <w:ind w:firstLine="210" w:firstLineChars="100"/>
      </w:pPr>
      <w:r>
        <w:t>计算给定 N-gram 的概率，作为后续评分的重要依据。</w:t>
      </w:r>
    </w:p>
    <w:p w14:paraId="1F01AB58">
      <w:pPr>
        <w:bidi w:val="0"/>
        <w:rPr>
          <w:b/>
          <w:bCs/>
        </w:rPr>
      </w:pPr>
      <w:r>
        <w:rPr>
          <w:b/>
          <w:bCs/>
        </w:rPr>
        <w:t>生成编辑距离为1和2的候选词：</w:t>
      </w:r>
    </w:p>
    <w:p w14:paraId="5C24C96D">
      <w:pPr>
        <w:bidi w:val="0"/>
        <w:ind w:firstLine="210" w:firstLineChars="100"/>
      </w:pPr>
      <w:r>
        <w:t>使用编辑距离算法生成拼写错误单词的所有可能的候选纠正词。包括删除、插入、替换和转置操作。</w:t>
      </w:r>
    </w:p>
    <w:p w14:paraId="7269B5BC">
      <w:pPr>
        <w:bidi w:val="0"/>
        <w:rPr>
          <w:b/>
          <w:bCs/>
        </w:rPr>
      </w:pPr>
      <w:r>
        <w:rPr>
          <w:b/>
          <w:bCs/>
        </w:rPr>
        <w:t>过滤已知词：</w:t>
      </w:r>
    </w:p>
    <w:p w14:paraId="7A70C7AF">
      <w:pPr>
        <w:bidi w:val="0"/>
        <w:ind w:firstLine="210" w:firstLineChars="100"/>
      </w:pPr>
      <w:r>
        <w:t>从生成的候选词中，过滤出词汇表中存在的已知词。</w:t>
      </w:r>
    </w:p>
    <w:p w14:paraId="72B9E310">
      <w:pPr>
        <w:bidi w:val="0"/>
        <w:rPr>
          <w:b/>
          <w:bCs/>
        </w:rPr>
      </w:pPr>
      <w:r>
        <w:rPr>
          <w:b/>
          <w:bCs/>
        </w:rPr>
        <w:t>生成候选纠正词：</w:t>
      </w:r>
    </w:p>
    <w:p w14:paraId="509F28B7">
      <w:pPr>
        <w:bidi w:val="0"/>
        <w:ind w:firstLine="210" w:firstLineChars="100"/>
      </w:pPr>
      <w:r>
        <w:t>通过查找词汇表中的已知词、编辑距离为1的候选词和编辑距离为2的候选词，生成最终的候选纠正词列表。</w:t>
      </w:r>
    </w:p>
    <w:p w14:paraId="6B2A697F">
      <w:pPr>
        <w:bidi w:val="0"/>
        <w:rPr>
          <w:b/>
          <w:bCs/>
        </w:rPr>
      </w:pPr>
      <w:r>
        <w:rPr>
          <w:b/>
          <w:bCs/>
        </w:rPr>
        <w:t>计算单词概率：</w:t>
      </w:r>
    </w:p>
    <w:p w14:paraId="12BE51CD">
      <w:pPr>
        <w:bidi w:val="0"/>
        <w:ind w:firstLine="210" w:firstLineChars="100"/>
      </w:pPr>
      <w:r>
        <w:t>计算候选词在词频模型中的概率。</w:t>
      </w:r>
    </w:p>
    <w:p w14:paraId="239CAC70">
      <w:pPr>
        <w:bidi w:val="0"/>
        <w:rPr>
          <w:b/>
          <w:bCs/>
        </w:rPr>
      </w:pPr>
      <w:r>
        <w:rPr>
          <w:b/>
          <w:bCs/>
        </w:rPr>
        <w:t>计算语言模型评分：</w:t>
      </w:r>
    </w:p>
    <w:p w14:paraId="044D65C1">
      <w:pPr>
        <w:bidi w:val="0"/>
        <w:ind w:firstLine="210" w:firstLineChars="100"/>
      </w:pPr>
      <w:r>
        <w:t>对于给定的上下文句子，计算其语言模型评分。使用对数概率，以防止数值下溢。</w:t>
      </w:r>
    </w:p>
    <w:p w14:paraId="1E0C9D7E">
      <w:pPr>
        <w:bidi w:val="0"/>
        <w:rPr>
          <w:b/>
          <w:bCs/>
        </w:rPr>
      </w:pPr>
      <w:r>
        <w:rPr>
          <w:b/>
          <w:bCs/>
        </w:rPr>
        <w:t>选择最佳候选词：</w:t>
      </w:r>
    </w:p>
    <w:p w14:paraId="50889713">
      <w:pPr>
        <w:bidi w:val="0"/>
        <w:ind w:firstLine="210" w:firstLineChars="100"/>
      </w:pPr>
      <w:r>
        <w:t>根据上下文句子和候选词列表，结合词频概率和语言模型评分，选择最合适的纠正词。如果没有上下文句子，仅根据词频概率选择最佳候选词。</w:t>
      </w:r>
    </w:p>
    <w:p w14:paraId="621ABC19">
      <w:pPr>
        <w:pStyle w:val="4"/>
        <w:bidi w:val="0"/>
      </w:pPr>
      <w:r>
        <w:t>2. 文件加载和保存函数</w:t>
      </w:r>
    </w:p>
    <w:p w14:paraId="319C9A80">
      <w:pPr>
        <w:bidi w:val="0"/>
      </w:pPr>
      <w:r>
        <w:t>这些函数主要负责测试数据的读取和纠正结果的保存，确保数据处理流程的完整性。</w:t>
      </w:r>
    </w:p>
    <w:p w14:paraId="3BCCCC31">
      <w:pPr>
        <w:bidi w:val="0"/>
        <w:rPr>
          <w:b/>
          <w:bCs/>
        </w:rPr>
      </w:pPr>
      <w:r>
        <w:rPr>
          <w:b/>
          <w:bCs/>
        </w:rPr>
        <w:t>加载测试数据：</w:t>
      </w:r>
    </w:p>
    <w:p w14:paraId="0D0CB40E">
      <w:pPr>
        <w:bidi w:val="0"/>
        <w:ind w:firstLine="210" w:firstLineChars="100"/>
      </w:pPr>
      <w:r>
        <w:t>从指定的测试文件中读取测试数据，返回为一个列表，每一行为一个测试样例。</w:t>
      </w:r>
    </w:p>
    <w:p w14:paraId="2D8EF4AF">
      <w:pPr>
        <w:bidi w:val="0"/>
        <w:rPr>
          <w:b/>
          <w:bCs/>
        </w:rPr>
      </w:pPr>
      <w:r>
        <w:rPr>
          <w:b/>
          <w:bCs/>
        </w:rPr>
        <w:t>保存结果：</w:t>
      </w:r>
    </w:p>
    <w:p w14:paraId="055B8615">
      <w:pPr>
        <w:bidi w:val="0"/>
        <w:ind w:firstLine="210" w:firstLineChars="100"/>
      </w:pPr>
      <w:r>
        <w:t>将纠正后的结果保存到指定的文件中，每一行为一个纠正后的句子。</w:t>
      </w:r>
    </w:p>
    <w:p w14:paraId="065C214B">
      <w:pPr>
        <w:pStyle w:val="4"/>
        <w:bidi w:val="0"/>
      </w:pPr>
      <w:r>
        <w:t>3. 主函数（main）</w:t>
      </w:r>
    </w:p>
    <w:p w14:paraId="7483FAF7">
      <w:pPr>
        <w:bidi w:val="0"/>
      </w:pPr>
      <w:r>
        <w:t>主函数负责整个程序的运行逻辑，包括拼写纠正器的初始化、测试数据的读取、拼写纠正的执行以及结果的保存。</w:t>
      </w:r>
    </w:p>
    <w:p w14:paraId="006C2E0F">
      <w:pPr>
        <w:bidi w:val="0"/>
        <w:rPr>
          <w:b/>
          <w:bCs/>
        </w:rPr>
      </w:pPr>
      <w:r>
        <w:rPr>
          <w:b/>
          <w:bCs/>
        </w:rPr>
        <w:t>步骤如下：</w:t>
      </w:r>
    </w:p>
    <w:p w14:paraId="5B499ABF">
      <w:pPr>
        <w:bidi w:val="0"/>
        <w:ind w:firstLine="210" w:firstLineChars="100"/>
      </w:pPr>
      <w:r>
        <w:rPr>
          <w:rFonts w:hint="eastAsia"/>
          <w:lang w:val="en-US" w:eastAsia="zh-CN"/>
        </w:rPr>
        <w:t>1.</w:t>
      </w:r>
      <w:r>
        <w:t>初始化拼写纠正器实例，加载词汇表并训练语言模型。</w:t>
      </w:r>
    </w:p>
    <w:p w14:paraId="68FB1E5E">
      <w:pPr>
        <w:bidi w:val="0"/>
        <w:ind w:firstLine="210" w:firstLineChars="100"/>
      </w:pPr>
      <w:r>
        <w:rPr>
          <w:rFonts w:hint="eastAsia"/>
          <w:lang w:val="en-US" w:eastAsia="zh-CN"/>
        </w:rPr>
        <w:t>2.</w:t>
      </w:r>
      <w:r>
        <w:t>读取测试数据文件中的测试样例。</w:t>
      </w:r>
    </w:p>
    <w:p w14:paraId="02E096DC">
      <w:pPr>
        <w:bidi w:val="0"/>
        <w:ind w:firstLine="210" w:firstLineChars="100"/>
      </w:pPr>
      <w:r>
        <w:rPr>
          <w:rFonts w:hint="eastAsia"/>
          <w:lang w:val="en-US" w:eastAsia="zh-CN"/>
        </w:rPr>
        <w:t>3.</w:t>
      </w:r>
      <w:r>
        <w:t>对每个测试样例的句子进行处理，逐词检查拼写错误，并使用拼写纠正器进行纠正。</w:t>
      </w:r>
    </w:p>
    <w:p w14:paraId="24009485">
      <w:pPr>
        <w:bidi w:val="0"/>
        <w:ind w:firstLine="210" w:firstLineChars="100"/>
      </w:pPr>
      <w:r>
        <w:rPr>
          <w:rFonts w:hint="eastAsia"/>
          <w:lang w:val="en-US" w:eastAsia="zh-CN"/>
        </w:rPr>
        <w:t>4.</w:t>
      </w:r>
      <w:r>
        <w:t>将纠正后的句子保存到结果文件中，完成整个拼写纠正流程。</w:t>
      </w:r>
    </w:p>
    <w:p w14:paraId="6E003549">
      <w:pPr>
        <w:bidi w:val="0"/>
      </w:pPr>
      <w:r>
        <w:t>通过以上各模块的协同工作，实现了一个功能完整的拼写纠正系统，能够有效处理输入文本中的拼写错误，提高文本的准确性和可读性。</w:t>
      </w:r>
    </w:p>
    <w:p w14:paraId="4227A425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</w:t>
      </w:r>
    </w:p>
    <w:p w14:paraId="01E4645C">
      <w:pPr>
        <w:numPr>
          <w:numId w:val="0"/>
        </w:numPr>
      </w:pPr>
      <w:r>
        <w:drawing>
          <wp:inline distT="0" distB="0" distL="114300" distR="114300">
            <wp:extent cx="5262245" cy="448310"/>
            <wp:effectExtent l="0" t="0" r="10795" b="889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44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00C5B">
      <w:pPr>
        <w:pStyle w:val="2"/>
        <w:bidi w:val="0"/>
      </w:pPr>
      <w:r>
        <w:rPr>
          <w:rFonts w:hint="eastAsia"/>
          <w:lang w:val="en-US" w:eastAsia="zh-CN"/>
        </w:rPr>
        <w:t>五．</w:t>
      </w:r>
      <w:r>
        <w:t>报告内容总结</w:t>
      </w:r>
    </w:p>
    <w:p w14:paraId="42B8086D">
      <w:pPr>
        <w:bidi w:val="0"/>
      </w:pPr>
      <w:r>
        <w:t>本报告详细介绍了拼写纠正器的设计与实现，涵盖了问题背景、解决问题的思路、代码内容和运行结果。通</w:t>
      </w:r>
      <w:bookmarkStart w:id="0" w:name="_GoBack"/>
      <w:bookmarkEnd w:id="0"/>
      <w:r>
        <w:t>过结合通道模型和语言模型，有效地提高了拼写纠正的准确性，达到了预期的目标。</w:t>
      </w:r>
    </w:p>
    <w:p w14:paraId="7576009C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868DEA"/>
    <w:multiLevelType w:val="singleLevel"/>
    <w:tmpl w:val="83868DEA"/>
    <w:lvl w:ilvl="0" w:tentative="0">
      <w:start w:val="4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4OWQ0MzE1NjgzYmY2YjVhNGI4MWE1NjNiMjJkYTIifQ=="/>
  </w:docVars>
  <w:rsids>
    <w:rsidRoot w:val="11130937"/>
    <w:rsid w:val="11130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2024-06-18T00:56:00Z</dcterms:created>
  <dc:creator>WPS_1664076225</dc:creator>
  <cp:lastModifiedBy>WPS_1664076225</cp:lastModifiedBy>
  <dcterms:modified xsi:type="dcterms:W3CDTF">2024-06-18T01:38:36Z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7291223B816B4F8EBA29C9FB69CC7BDC_11</vt:lpwstr>
  </property>
</Properties>
</file>