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88363">
      <w:pPr>
        <w:adjustRightInd w:val="0"/>
        <w:snapToGrid w:val="0"/>
        <w:spacing w:before="156" w:beforeLines="50" w:line="400" w:lineRule="atLeast"/>
        <w:rPr>
          <w:rFonts w:hint="eastAsia" w:eastAsia="仿宋_GB2312" w:asciiTheme="minorHAnsi" w:hAnsiTheme="minorHAnsi"/>
          <w:bCs/>
          <w:sz w:val="30"/>
        </w:rPr>
      </w:pPr>
    </w:p>
    <w:p w14:paraId="77838C03">
      <w:pPr>
        <w:spacing w:line="500" w:lineRule="exact"/>
        <w:jc w:val="center"/>
        <w:rPr>
          <w:rFonts w:eastAsia="黑体"/>
          <w:b/>
          <w:sz w:val="32"/>
        </w:rPr>
      </w:pPr>
    </w:p>
    <w:p w14:paraId="7CC35B06">
      <w:pPr>
        <w:spacing w:line="360" w:lineRule="auto"/>
        <w:jc w:val="center"/>
        <w:rPr>
          <w:rFonts w:eastAsia="黑体"/>
          <w:sz w:val="34"/>
        </w:rPr>
      </w:pPr>
      <w:r>
        <w:rPr>
          <w:rFonts w:hint="eastAsia" w:hAnsi="宋体"/>
          <w:kern w:val="0"/>
        </w:rPr>
        <w:t xml:space="preserve"> </w:t>
      </w:r>
      <w:bookmarkStart w:id="0" w:name="_1065102613"/>
      <w:bookmarkEnd w:id="0"/>
      <w:bookmarkStart w:id="1" w:name="_1064953734"/>
      <w:bookmarkEnd w:id="1"/>
      <w:r>
        <w:rPr>
          <w:rFonts w:hAnsi="宋体"/>
          <w:kern w:val="0"/>
        </w:rPr>
        <w:object>
          <v:shape id="_x0000_i1025" o:spt="75" type="#_x0000_t75" style="height:46.8pt;width:206.4pt;" o:ole="t" filled="t" o:preferrelative="t" stroked="f" coordsize="21600,21600">
            <v:path/>
            <v:fill on="t" focussize="0,0"/>
            <v:stroke on="f" joinstyle="miter"/>
            <v:imagedata r:id="rId11" grayscale="t" bilevel="t" o:title=""/>
            <o:lock v:ext="edit" aspectratio="t"/>
            <w10:wrap type="none"/>
            <w10:anchorlock/>
          </v:shape>
          <o:OLEObject Type="Embed" ProgID="Word.Picture.8" ShapeID="_x0000_i1025" DrawAspect="Content" ObjectID="_1468075725" r:id="rId10">
            <o:LockedField>false</o:LockedField>
          </o:OLEObject>
        </w:object>
      </w:r>
    </w:p>
    <w:p w14:paraId="0D82761F">
      <w:pPr>
        <w:adjustRightInd w:val="0"/>
        <w:snapToGrid w:val="0"/>
        <w:jc w:val="center"/>
        <w:rPr>
          <w:b/>
          <w:bCs/>
          <w:spacing w:val="20"/>
          <w:sz w:val="18"/>
        </w:rPr>
      </w:pPr>
    </w:p>
    <w:p w14:paraId="1AE1D81E">
      <w:pPr>
        <w:spacing w:line="360" w:lineRule="auto"/>
        <w:jc w:val="center"/>
        <w:rPr>
          <w:rFonts w:ascii="华文中宋" w:hAnsi="华文中宋" w:eastAsia="华文中宋"/>
          <w:b/>
          <w:bCs/>
          <w:sz w:val="72"/>
          <w:szCs w:val="72"/>
        </w:rPr>
      </w:pPr>
      <w:r>
        <w:rPr>
          <w:rFonts w:hint="eastAsia" w:ascii="华文中宋" w:hAnsi="华文中宋" w:eastAsia="华文中宋"/>
          <w:b/>
          <w:bCs/>
          <w:sz w:val="72"/>
          <w:szCs w:val="72"/>
        </w:rPr>
        <w:t>计算机组成原理-实验报告</w:t>
      </w:r>
    </w:p>
    <w:p w14:paraId="4DD46EEC">
      <w:pPr>
        <w:adjustRightInd w:val="0"/>
        <w:snapToGrid w:val="0"/>
        <w:spacing w:line="264" w:lineRule="auto"/>
        <w:rPr>
          <w:rFonts w:eastAsia="华文中宋"/>
          <w:b/>
          <w:bCs/>
          <w:spacing w:val="12"/>
          <w:sz w:val="52"/>
          <w:szCs w:val="32"/>
        </w:rPr>
      </w:pPr>
    </w:p>
    <w:p w14:paraId="4084EF52">
      <w:pPr>
        <w:adjustRightInd w:val="0"/>
        <w:snapToGrid w:val="0"/>
        <w:spacing w:line="264" w:lineRule="auto"/>
        <w:rPr>
          <w:rFonts w:eastAsia="华文中宋"/>
          <w:b/>
          <w:bCs/>
          <w:spacing w:val="12"/>
          <w:sz w:val="52"/>
          <w:szCs w:val="32"/>
        </w:rPr>
      </w:pPr>
    </w:p>
    <w:p w14:paraId="0F0819E5">
      <w:pPr>
        <w:adjustRightInd w:val="0"/>
        <w:snapToGrid w:val="0"/>
        <w:spacing w:line="264" w:lineRule="auto"/>
        <w:rPr>
          <w:rFonts w:eastAsia="华文中宋"/>
          <w:b/>
          <w:bCs/>
          <w:spacing w:val="12"/>
          <w:sz w:val="52"/>
          <w:szCs w:val="32"/>
        </w:rPr>
      </w:pPr>
    </w:p>
    <w:p w14:paraId="7FB653DB">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院    系</w:t>
      </w:r>
      <w:r>
        <w:rPr>
          <w:rFonts w:eastAsia="仿宋_GB2312"/>
          <w:sz w:val="32"/>
          <w:u w:val="single"/>
        </w:rPr>
        <w:t xml:space="preserve">   </w:t>
      </w:r>
      <w:r>
        <w:rPr>
          <w:rFonts w:hint="eastAsia" w:eastAsia="仿宋_GB2312"/>
          <w:sz w:val="32"/>
          <w:u w:val="single"/>
          <w:lang w:val="en-US" w:eastAsia="zh-CN"/>
        </w:rPr>
        <w:t xml:space="preserve"> </w:t>
      </w:r>
      <w:r>
        <w:rPr>
          <w:rFonts w:hint="eastAsia" w:ascii="华文中宋" w:hAnsi="华文中宋" w:eastAsia="华文中宋"/>
          <w:kern w:val="0"/>
          <w:sz w:val="32"/>
          <w:szCs w:val="32"/>
          <w:u w:val="single"/>
        </w:rPr>
        <w:t>软件学院</w:t>
      </w:r>
      <w:r>
        <w:rPr>
          <w:rFonts w:ascii="华文中宋" w:hAnsi="华文中宋" w:eastAsia="华文中宋"/>
          <w:kern w:val="0"/>
          <w:sz w:val="32"/>
          <w:szCs w:val="32"/>
          <w:u w:val="single"/>
        </w:rPr>
        <w:t xml:space="preserve">  </w:t>
      </w:r>
      <w:r>
        <w:rPr>
          <w:rFonts w:eastAsia="仿宋_GB2312"/>
          <w:sz w:val="32"/>
          <w:u w:val="single"/>
        </w:rPr>
        <w:t xml:space="preserve">        </w:t>
      </w:r>
    </w:p>
    <w:p w14:paraId="00F878F0">
      <w:pPr>
        <w:spacing w:line="720" w:lineRule="auto"/>
        <w:ind w:firstLine="1760" w:firstLineChars="550"/>
        <w:rPr>
          <w:rFonts w:hint="eastAsia" w:ascii="华文中宋" w:hAnsi="华文中宋" w:eastAsia="华文中宋"/>
          <w:kern w:val="0"/>
          <w:u w:val="single"/>
          <w:lang w:val="en-US" w:eastAsia="zh-CN"/>
        </w:rPr>
      </w:pPr>
      <w:r>
        <w:rPr>
          <w:rFonts w:hint="eastAsia" w:ascii="华文中宋" w:hAnsi="华文中宋" w:eastAsia="华文中宋"/>
          <w:kern w:val="0"/>
          <w:sz w:val="32"/>
          <w:szCs w:val="32"/>
        </w:rPr>
        <w:t>专业班级</w:t>
      </w:r>
      <w:r>
        <w:rPr>
          <w:rFonts w:eastAsia="仿宋_GB2312"/>
          <w:sz w:val="32"/>
          <w:u w:val="single"/>
        </w:rPr>
        <w:t xml:space="preserve">   </w:t>
      </w:r>
      <w:r>
        <w:rPr>
          <w:rFonts w:hint="eastAsia" w:eastAsia="仿宋_GB2312"/>
          <w:sz w:val="32"/>
          <w:u w:val="single"/>
          <w:lang w:val="en-US" w:eastAsia="zh-CN"/>
        </w:rPr>
        <w:t xml:space="preserve"> 软件</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2201</w:t>
      </w:r>
      <w:r>
        <w:rPr>
          <w:rFonts w:hint="eastAsia" w:ascii="华文中宋" w:hAnsi="华文中宋" w:eastAsia="华文中宋"/>
          <w:kern w:val="0"/>
          <w:sz w:val="32"/>
          <w:szCs w:val="32"/>
          <w:u w:val="single"/>
        </w:rPr>
        <w:t xml:space="preserve">班 </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 xml:space="preserve"> </w:t>
      </w:r>
    </w:p>
    <w:p w14:paraId="5071DEB0">
      <w:pPr>
        <w:spacing w:line="720" w:lineRule="auto"/>
        <w:ind w:firstLine="1760" w:firstLineChars="550"/>
        <w:rPr>
          <w:rFonts w:hint="default" w:ascii="华文中宋" w:hAnsi="华文中宋" w:eastAsia="仿宋_GB2312"/>
          <w:kern w:val="0"/>
          <w:sz w:val="32"/>
          <w:szCs w:val="32"/>
          <w:lang w:val="en-US" w:eastAsia="zh-CN"/>
        </w:rPr>
      </w:pPr>
      <w:r>
        <w:rPr>
          <w:rFonts w:hint="eastAsia" w:ascii="华文中宋" w:hAnsi="华文中宋" w:eastAsia="华文中宋"/>
          <w:kern w:val="0"/>
          <w:sz w:val="32"/>
          <w:szCs w:val="32"/>
        </w:rPr>
        <w:t>姓    名</w:t>
      </w:r>
      <w:r>
        <w:rPr>
          <w:rFonts w:eastAsia="仿宋_GB2312"/>
          <w:sz w:val="32"/>
          <w:u w:val="single"/>
        </w:rPr>
        <w:t xml:space="preserve">   </w:t>
      </w:r>
      <w:r>
        <w:rPr>
          <w:rFonts w:hint="eastAsia"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李俊辉</w:t>
      </w:r>
      <w:r>
        <w:rPr>
          <w:rFonts w:eastAsia="仿宋_GB2312"/>
          <w:sz w:val="32"/>
          <w:u w:val="single"/>
        </w:rPr>
        <w:t xml:space="preserve">      </w:t>
      </w:r>
      <w:r>
        <w:rPr>
          <w:rFonts w:hint="eastAsia" w:eastAsia="仿宋_GB2312"/>
          <w:sz w:val="32"/>
          <w:u w:val="single"/>
          <w:lang w:val="en-US" w:eastAsia="zh-CN"/>
        </w:rPr>
        <w:t xml:space="preserve">      </w:t>
      </w:r>
    </w:p>
    <w:p w14:paraId="73510606">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学    号</w:t>
      </w:r>
      <w:r>
        <w:rPr>
          <w:rFonts w:eastAsia="仿宋_GB2312"/>
          <w:sz w:val="32"/>
          <w:u w:val="single"/>
        </w:rPr>
        <w:t xml:space="preserve">    </w:t>
      </w:r>
      <w:r>
        <w:rPr>
          <w:rFonts w:hint="eastAsia" w:eastAsia="仿宋_GB2312"/>
          <w:sz w:val="32"/>
          <w:u w:val="single"/>
          <w:lang w:val="en-US" w:eastAsia="zh-CN"/>
        </w:rPr>
        <w:t>U202217182</w:t>
      </w:r>
      <w:r>
        <w:rPr>
          <w:rFonts w:eastAsia="仿宋_GB2312"/>
          <w:sz w:val="32"/>
          <w:u w:val="single"/>
        </w:rPr>
        <w:t xml:space="preserve">        </w:t>
      </w:r>
    </w:p>
    <w:p w14:paraId="78E35D59">
      <w:pPr>
        <w:spacing w:line="720" w:lineRule="auto"/>
        <w:ind w:firstLine="1760" w:firstLineChars="550"/>
        <w:rPr>
          <w:rFonts w:ascii="华文中宋" w:hAnsi="华文中宋" w:eastAsia="华文中宋"/>
          <w:kern w:val="0"/>
          <w:sz w:val="32"/>
          <w:szCs w:val="32"/>
        </w:rPr>
      </w:pPr>
      <w:r>
        <w:rPr>
          <w:rFonts w:hint="eastAsia" w:ascii="华文中宋" w:hAnsi="华文中宋" w:eastAsia="华文中宋"/>
          <w:kern w:val="0"/>
          <w:sz w:val="32"/>
          <w:szCs w:val="32"/>
        </w:rPr>
        <w:t>指导教师</w:t>
      </w:r>
      <w:r>
        <w:rPr>
          <w:rFonts w:eastAsia="仿宋_GB2312"/>
          <w:sz w:val="32"/>
          <w:u w:val="single"/>
        </w:rPr>
        <w:t xml:space="preserve">   </w:t>
      </w:r>
      <w:r>
        <w:rPr>
          <w:rFonts w:hint="eastAsia" w:ascii="华文中宋" w:hAnsi="华文中宋" w:eastAsia="华文中宋"/>
          <w:kern w:val="0"/>
          <w:sz w:val="32"/>
          <w:szCs w:val="32"/>
          <w:u w:val="single"/>
        </w:rPr>
        <w:t>黄浩/</w:t>
      </w:r>
      <w:r>
        <w:rPr>
          <w:rFonts w:ascii="华文中宋" w:hAnsi="华文中宋" w:eastAsia="华文中宋"/>
          <w:kern w:val="0"/>
          <w:sz w:val="32"/>
          <w:szCs w:val="32"/>
          <w:u w:val="single"/>
        </w:rPr>
        <w:t>胡雯蔷</w:t>
      </w:r>
      <w:r>
        <w:rPr>
          <w:rFonts w:eastAsia="仿宋_GB2312"/>
          <w:sz w:val="32"/>
          <w:u w:val="single"/>
        </w:rPr>
        <w:t xml:space="preserve">        </w:t>
      </w:r>
    </w:p>
    <w:p w14:paraId="3CB13425">
      <w:pPr>
        <w:spacing w:line="360" w:lineRule="auto"/>
        <w:jc w:val="center"/>
        <w:rPr>
          <w:rFonts w:ascii="黑体" w:hAnsi="黑体" w:eastAsia="黑体"/>
          <w:bCs/>
          <w:color w:val="FF0000"/>
          <w:sz w:val="36"/>
          <w:szCs w:val="36"/>
        </w:rPr>
      </w:pPr>
      <w:r>
        <w:rPr>
          <w:rFonts w:hint="eastAsia" w:ascii="华文中宋" w:hAnsi="华文中宋" w:eastAsia="华文中宋"/>
          <w:bCs/>
          <w:kern w:val="0"/>
          <w:sz w:val="32"/>
          <w:szCs w:val="32"/>
        </w:rPr>
        <w:t>2024年 12月 1 日</w:t>
      </w:r>
    </w:p>
    <w:p w14:paraId="65D74B15"/>
    <w:p w14:paraId="491916DD">
      <w:pPr>
        <w:rPr>
          <w:b/>
          <w:bCs/>
          <w:sz w:val="28"/>
          <w:szCs w:val="30"/>
        </w:rPr>
        <w:sectPr>
          <w:footerReference r:id="rId6" w:type="first"/>
          <w:headerReference r:id="rId3" w:type="default"/>
          <w:footerReference r:id="rId5" w:type="default"/>
          <w:headerReference r:id="rId4" w:type="even"/>
          <w:pgSz w:w="11906" w:h="16838"/>
          <w:pgMar w:top="1418" w:right="1701" w:bottom="1134" w:left="1701" w:header="851" w:footer="992" w:gutter="0"/>
          <w:cols w:space="720" w:num="1"/>
          <w:titlePg/>
          <w:docGrid w:type="lines" w:linePitch="312" w:charSpace="0"/>
        </w:sectPr>
      </w:pPr>
    </w:p>
    <w:p w14:paraId="7915466E"/>
    <w:sdt>
      <w:sdtPr>
        <w:rPr>
          <w:rFonts w:ascii="等线" w:hAnsi="等线" w:eastAsia="宋体" w:cs="Times New Roman"/>
          <w:color w:val="auto"/>
          <w:kern w:val="2"/>
          <w:sz w:val="24"/>
          <w:szCs w:val="24"/>
          <w:lang w:val="zh-CN"/>
        </w:rPr>
        <w:id w:val="-272166219"/>
        <w:docPartObj>
          <w:docPartGallery w:val="Table of Contents"/>
          <w:docPartUnique/>
        </w:docPartObj>
      </w:sdtPr>
      <w:sdtEndPr>
        <w:rPr>
          <w:rFonts w:ascii="等线" w:hAnsi="等线" w:eastAsia="宋体" w:cs="Times New Roman"/>
          <w:b/>
          <w:bCs/>
          <w:color w:val="auto"/>
          <w:kern w:val="2"/>
          <w:sz w:val="24"/>
          <w:szCs w:val="24"/>
          <w:lang w:val="zh-CN"/>
        </w:rPr>
      </w:sdtEndPr>
      <w:sdtContent>
        <w:p w14:paraId="65313C9C">
          <w:pPr>
            <w:pStyle w:val="13"/>
            <w:tabs>
              <w:tab w:val="left" w:pos="1092"/>
              <w:tab w:val="left" w:pos="1308"/>
              <w:tab w:val="center" w:pos="4153"/>
            </w:tabs>
            <w:rPr>
              <w:rStyle w:val="14"/>
              <w:b/>
              <w:bCs/>
              <w:color w:val="auto"/>
            </w:rPr>
          </w:pPr>
          <w:r>
            <w:rPr>
              <w:rFonts w:ascii="等线" w:hAnsi="等线" w:eastAsia="宋体" w:cs="Times New Roman"/>
              <w:color w:val="auto"/>
              <w:kern w:val="2"/>
              <w:sz w:val="24"/>
              <w:szCs w:val="24"/>
              <w:lang w:val="zh-CN"/>
            </w:rPr>
            <w:tab/>
          </w:r>
          <w:r>
            <w:rPr>
              <w:rFonts w:ascii="等线" w:hAnsi="等线" w:eastAsia="宋体" w:cs="Times New Roman"/>
              <w:color w:val="auto"/>
              <w:kern w:val="2"/>
              <w:sz w:val="24"/>
              <w:szCs w:val="24"/>
              <w:lang w:val="zh-CN"/>
            </w:rPr>
            <w:tab/>
          </w:r>
          <w:r>
            <w:rPr>
              <w:rFonts w:ascii="等线" w:hAnsi="等线" w:eastAsia="宋体" w:cs="Times New Roman"/>
              <w:color w:val="auto"/>
              <w:kern w:val="2"/>
              <w:sz w:val="24"/>
              <w:szCs w:val="24"/>
              <w:lang w:val="zh-CN"/>
            </w:rPr>
            <w:tab/>
          </w:r>
          <w:r>
            <w:rPr>
              <w:rStyle w:val="14"/>
              <w:b/>
              <w:bCs/>
              <w:color w:val="auto"/>
            </w:rPr>
            <w:t>目</w:t>
          </w:r>
          <w:r>
            <w:rPr>
              <w:rStyle w:val="14"/>
              <w:rFonts w:hint="eastAsia"/>
              <w:b/>
              <w:bCs/>
              <w:color w:val="auto"/>
            </w:rPr>
            <w:t xml:space="preserve"> </w:t>
          </w:r>
          <w:r>
            <w:rPr>
              <w:rStyle w:val="14"/>
              <w:b/>
              <w:bCs/>
              <w:color w:val="auto"/>
            </w:rPr>
            <w:t xml:space="preserve"> 录</w:t>
          </w:r>
        </w:p>
        <w:p w14:paraId="527738FD">
          <w:pPr>
            <w:pStyle w:val="6"/>
            <w:tabs>
              <w:tab w:val="right" w:leader="dot" w:pos="8296"/>
            </w:tabs>
            <w:rPr>
              <w:rFonts w:asciiTheme="minorHAnsi" w:hAnsiTheme="minorHAnsi" w:eastAsiaTheme="minorEastAsia" w:cstheme="minorBidi"/>
              <w:b w:val="0"/>
              <w:bCs w:val="0"/>
              <w:caps w:val="0"/>
              <w:sz w:val="21"/>
              <w:szCs w:val="22"/>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"_Toc57905968" </w:instrText>
          </w:r>
          <w:r>
            <w:fldChar w:fldCharType="separate"/>
          </w:r>
          <w:r>
            <w:rPr>
              <w:rStyle w:val="11"/>
            </w:rPr>
            <w:t xml:space="preserve">1 </w:t>
          </w:r>
          <w:r>
            <w:rPr>
              <w:rStyle w:val="11"/>
              <w:rFonts w:ascii="黑体"/>
            </w:rPr>
            <w:t>课程实验概述</w:t>
          </w:r>
          <w:r>
            <w:tab/>
          </w:r>
          <w:r>
            <w:fldChar w:fldCharType="begin"/>
          </w:r>
          <w:r>
            <w:instrText xml:space="preserve"> PAGEREF _Toc57905968 \h </w:instrText>
          </w:r>
          <w:r>
            <w:fldChar w:fldCharType="separate"/>
          </w:r>
          <w:r>
            <w:t>1</w:t>
          </w:r>
          <w:r>
            <w:fldChar w:fldCharType="end"/>
          </w:r>
          <w:r>
            <w:fldChar w:fldCharType="end"/>
          </w:r>
        </w:p>
        <w:p w14:paraId="15748904">
          <w:pPr>
            <w:pStyle w:val="6"/>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"_Toc57905969" </w:instrText>
          </w:r>
          <w:r>
            <w:fldChar w:fldCharType="separate"/>
          </w:r>
          <w:r>
            <w:rPr>
              <w:rStyle w:val="11"/>
            </w:rPr>
            <w:t>2 运算器组成实验</w:t>
          </w:r>
          <w:r>
            <w:tab/>
          </w:r>
          <w:r>
            <w:fldChar w:fldCharType="begin"/>
          </w:r>
          <w:r>
            <w:instrText xml:space="preserve"> PAGEREF _Toc57905969 \h </w:instrText>
          </w:r>
          <w:r>
            <w:fldChar w:fldCharType="separate"/>
          </w:r>
          <w:r>
            <w:t>2</w:t>
          </w:r>
          <w:r>
            <w:fldChar w:fldCharType="end"/>
          </w:r>
          <w:r>
            <w:fldChar w:fldCharType="end"/>
          </w:r>
        </w:p>
        <w:p w14:paraId="2E68A040">
          <w:pPr>
            <w:pStyle w:val="7"/>
            <w:rPr>
              <w:rFonts w:asciiTheme="minorHAnsi" w:hAnsiTheme="minorHAnsi" w:eastAsiaTheme="minorEastAsia" w:cstheme="minorBidi"/>
              <w:smallCaps w:val="0"/>
              <w:sz w:val="21"/>
              <w:szCs w:val="22"/>
            </w:rPr>
          </w:pPr>
          <w:r>
            <w:fldChar w:fldCharType="begin"/>
          </w:r>
          <w:r>
            <w:instrText xml:space="preserve"> HYPERLINK \l "_Toc57905970" </w:instrText>
          </w:r>
          <w:r>
            <w:fldChar w:fldCharType="separate"/>
          </w:r>
          <w:r>
            <w:rPr>
              <w:rStyle w:val="11"/>
            </w:rPr>
            <w:t>2.1  八位串行可控加减法器电路设计</w:t>
          </w:r>
          <w:r>
            <w:tab/>
          </w:r>
          <w:r>
            <w:fldChar w:fldCharType="begin"/>
          </w:r>
          <w:r>
            <w:instrText xml:space="preserve"> PAGEREF _Toc57905970 \h </w:instrText>
          </w:r>
          <w:r>
            <w:fldChar w:fldCharType="separate"/>
          </w:r>
          <w:r>
            <w:t>2</w:t>
          </w:r>
          <w:r>
            <w:fldChar w:fldCharType="end"/>
          </w:r>
          <w:r>
            <w:fldChar w:fldCharType="end"/>
          </w:r>
        </w:p>
        <w:p w14:paraId="27544CFC">
          <w:pPr>
            <w:pStyle w:val="7"/>
            <w:rPr>
              <w:rFonts w:asciiTheme="minorHAnsi" w:hAnsiTheme="minorHAnsi" w:eastAsiaTheme="minorEastAsia" w:cstheme="minorBidi"/>
              <w:smallCaps w:val="0"/>
              <w:sz w:val="21"/>
              <w:szCs w:val="22"/>
            </w:rPr>
          </w:pPr>
          <w:r>
            <w:fldChar w:fldCharType="begin"/>
          </w:r>
          <w:r>
            <w:instrText xml:space="preserve"> HYPERLINK \l "_Toc57905971" </w:instrText>
          </w:r>
          <w:r>
            <w:fldChar w:fldCharType="separate"/>
          </w:r>
          <w:r>
            <w:rPr>
              <w:rStyle w:val="11"/>
            </w:rPr>
            <w:t>2.2  四位先行进位电路</w:t>
          </w:r>
          <w:r>
            <w:tab/>
          </w:r>
          <w:r>
            <w:fldChar w:fldCharType="begin"/>
          </w:r>
          <w:r>
            <w:instrText xml:space="preserve"> PAGEREF _Toc57905971 \h </w:instrText>
          </w:r>
          <w:r>
            <w:fldChar w:fldCharType="separate"/>
          </w:r>
          <w:r>
            <w:t>2</w:t>
          </w:r>
          <w:r>
            <w:fldChar w:fldCharType="end"/>
          </w:r>
          <w:r>
            <w:fldChar w:fldCharType="end"/>
          </w:r>
        </w:p>
        <w:p w14:paraId="43E59D59">
          <w:pPr>
            <w:pStyle w:val="7"/>
            <w:rPr>
              <w:rFonts w:asciiTheme="minorHAnsi" w:hAnsiTheme="minorHAnsi" w:eastAsiaTheme="minorEastAsia" w:cstheme="minorBidi"/>
              <w:smallCaps w:val="0"/>
              <w:sz w:val="21"/>
              <w:szCs w:val="22"/>
            </w:rPr>
          </w:pPr>
          <w:r>
            <w:fldChar w:fldCharType="begin"/>
          </w:r>
          <w:r>
            <w:instrText xml:space="preserve"> HYPERLINK \l "_Toc57905972" </w:instrText>
          </w:r>
          <w:r>
            <w:fldChar w:fldCharType="separate"/>
          </w:r>
          <w:r>
            <w:rPr>
              <w:rStyle w:val="11"/>
            </w:rPr>
            <w:t>2.3  4位快速加法器设计</w:t>
          </w:r>
          <w:r>
            <w:tab/>
          </w:r>
          <w:r>
            <w:fldChar w:fldCharType="begin"/>
          </w:r>
          <w:r>
            <w:instrText xml:space="preserve"> PAGEREF _Toc57905972 \h </w:instrText>
          </w:r>
          <w:r>
            <w:fldChar w:fldCharType="separate"/>
          </w:r>
          <w:r>
            <w:t>2</w:t>
          </w:r>
          <w:r>
            <w:fldChar w:fldCharType="end"/>
          </w:r>
          <w:r>
            <w:fldChar w:fldCharType="end"/>
          </w:r>
        </w:p>
        <w:p w14:paraId="103BCA3B">
          <w:pPr>
            <w:pStyle w:val="7"/>
            <w:rPr>
              <w:rFonts w:asciiTheme="minorHAnsi" w:hAnsiTheme="minorHAnsi" w:eastAsiaTheme="minorEastAsia" w:cstheme="minorBidi"/>
              <w:smallCaps w:val="0"/>
              <w:sz w:val="21"/>
              <w:szCs w:val="22"/>
            </w:rPr>
          </w:pPr>
          <w:r>
            <w:fldChar w:fldCharType="begin"/>
          </w:r>
          <w:r>
            <w:instrText xml:space="preserve"> HYPERLINK \l "_Toc57905973" </w:instrText>
          </w:r>
          <w:r>
            <w:fldChar w:fldCharType="separate"/>
          </w:r>
          <w:r>
            <w:rPr>
              <w:rStyle w:val="11"/>
            </w:rPr>
            <w:t>2.4  16位快速加法器设计</w:t>
          </w:r>
          <w:r>
            <w:tab/>
          </w:r>
          <w:r>
            <w:fldChar w:fldCharType="begin"/>
          </w:r>
          <w:r>
            <w:instrText xml:space="preserve"> PAGEREF _Toc57905973 \h </w:instrText>
          </w:r>
          <w:r>
            <w:fldChar w:fldCharType="separate"/>
          </w:r>
          <w:r>
            <w:t>2</w:t>
          </w:r>
          <w:r>
            <w:fldChar w:fldCharType="end"/>
          </w:r>
          <w:r>
            <w:fldChar w:fldCharType="end"/>
          </w:r>
        </w:p>
        <w:p w14:paraId="6F3941FB">
          <w:pPr>
            <w:pStyle w:val="7"/>
            <w:rPr>
              <w:rFonts w:asciiTheme="minorHAnsi" w:hAnsiTheme="minorHAnsi" w:eastAsiaTheme="minorEastAsia" w:cstheme="minorBidi"/>
              <w:smallCaps w:val="0"/>
              <w:sz w:val="21"/>
              <w:szCs w:val="22"/>
            </w:rPr>
          </w:pPr>
          <w:r>
            <w:fldChar w:fldCharType="begin"/>
          </w:r>
          <w:r>
            <w:instrText xml:space="preserve"> HYPERLINK \l "_Toc57905974" </w:instrText>
          </w:r>
          <w:r>
            <w:fldChar w:fldCharType="separate"/>
          </w:r>
          <w:r>
            <w:rPr>
              <w:rStyle w:val="11"/>
            </w:rPr>
            <w:t>2.5  32位快速加法器设计</w:t>
          </w:r>
          <w:r>
            <w:tab/>
          </w:r>
          <w:r>
            <w:fldChar w:fldCharType="begin"/>
          </w:r>
          <w:r>
            <w:instrText xml:space="preserve"> PAGEREF _Toc57905974 \h </w:instrText>
          </w:r>
          <w:r>
            <w:fldChar w:fldCharType="separate"/>
          </w:r>
          <w:r>
            <w:t>2</w:t>
          </w:r>
          <w:r>
            <w:fldChar w:fldCharType="end"/>
          </w:r>
          <w:r>
            <w:fldChar w:fldCharType="end"/>
          </w:r>
        </w:p>
        <w:p w14:paraId="60D3C284">
          <w:pPr>
            <w:pStyle w:val="7"/>
            <w:rPr>
              <w:rFonts w:asciiTheme="minorHAnsi" w:hAnsiTheme="minorHAnsi" w:eastAsiaTheme="minorEastAsia" w:cstheme="minorBidi"/>
              <w:smallCaps w:val="0"/>
              <w:sz w:val="21"/>
              <w:szCs w:val="22"/>
            </w:rPr>
          </w:pPr>
          <w:r>
            <w:fldChar w:fldCharType="begin"/>
          </w:r>
          <w:r>
            <w:instrText xml:space="preserve"> HYPERLINK \l "_Toc57905975" </w:instrText>
          </w:r>
          <w:r>
            <w:fldChar w:fldCharType="separate"/>
          </w:r>
          <w:r>
            <w:rPr>
              <w:rStyle w:val="11"/>
            </w:rPr>
            <w:t>2.6  32位MIPS运算器设计</w:t>
          </w:r>
          <w:r>
            <w:tab/>
          </w:r>
          <w:r>
            <w:fldChar w:fldCharType="begin"/>
          </w:r>
          <w:r>
            <w:instrText xml:space="preserve"> PAGEREF _Toc57905975 \h </w:instrText>
          </w:r>
          <w:r>
            <w:fldChar w:fldCharType="separate"/>
          </w:r>
          <w:r>
            <w:t>2</w:t>
          </w:r>
          <w:r>
            <w:fldChar w:fldCharType="end"/>
          </w:r>
          <w:r>
            <w:fldChar w:fldCharType="end"/>
          </w:r>
        </w:p>
        <w:p w14:paraId="1FE42F73">
          <w:pPr>
            <w:pStyle w:val="6"/>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"_Toc57905976" </w:instrText>
          </w:r>
          <w:r>
            <w:fldChar w:fldCharType="separate"/>
          </w:r>
          <w:r>
            <w:rPr>
              <w:rStyle w:val="11"/>
            </w:rPr>
            <w:t xml:space="preserve">3 </w:t>
          </w:r>
          <w:r>
            <w:rPr>
              <w:rStyle w:val="11"/>
              <w:rFonts w:hint="eastAsia"/>
              <w:lang w:val="en-US" w:eastAsia="zh-CN"/>
            </w:rPr>
            <w:t>心得体会</w:t>
          </w:r>
          <w:r>
            <w:tab/>
          </w:r>
          <w:r>
            <w:fldChar w:fldCharType="begin"/>
          </w:r>
          <w:r>
            <w:instrText xml:space="preserve"> PAGEREF _Toc57905976 \h </w:instrText>
          </w:r>
          <w:r>
            <w:fldChar w:fldCharType="separate"/>
          </w:r>
          <w:r>
            <w:t>3</w:t>
          </w:r>
          <w:r>
            <w:fldChar w:fldCharType="end"/>
          </w:r>
          <w:r>
            <w:fldChar w:fldCharType="end"/>
          </w:r>
        </w:p>
        <w:p w14:paraId="199B4FFD">
          <w:r>
            <w:rPr>
              <w:b/>
              <w:bCs/>
              <w:lang w:val="zh-CN"/>
            </w:rPr>
            <w:fldChar w:fldCharType="end"/>
          </w:r>
        </w:p>
      </w:sdtContent>
    </w:sdt>
    <w:p w14:paraId="0988FADD"/>
    <w:p w14:paraId="55B0B29C">
      <w:pPr>
        <w:sectPr>
          <w:footerReference r:id="rId7" w:type="default"/>
          <w:pgSz w:w="11906" w:h="16838"/>
          <w:pgMar w:top="1440" w:right="1800" w:bottom="1440" w:left="1800" w:header="851" w:footer="992" w:gutter="0"/>
          <w:cols w:space="425" w:num="1"/>
          <w:docGrid w:type="lines" w:linePitch="312" w:charSpace="0"/>
        </w:sectPr>
      </w:pPr>
      <w:r>
        <w:br w:type="page"/>
      </w:r>
    </w:p>
    <w:p w14:paraId="0B020423"/>
    <w:p w14:paraId="1E3D5BC7">
      <w:pPr>
        <w:pStyle w:val="2"/>
        <w:rPr>
          <w:rFonts w:ascii="楷体_GB2312" w:eastAsia="楷体_GB2312"/>
        </w:rPr>
      </w:pPr>
      <w:bookmarkStart w:id="2" w:name="_Toc57905968"/>
      <w:r>
        <w:t>1</w:t>
      </w:r>
      <w:r>
        <w:rPr>
          <w:rFonts w:hint="eastAsia"/>
          <w:color w:val="FF0000"/>
        </w:rPr>
        <w:t xml:space="preserve"> </w:t>
      </w:r>
      <w:r>
        <w:rPr>
          <w:rFonts w:hint="eastAsia" w:ascii="黑体"/>
        </w:rPr>
        <w:t>课程实验概述</w:t>
      </w:r>
      <w:bookmarkEnd w:id="2"/>
    </w:p>
    <w:p w14:paraId="4EA02056">
      <w:pPr>
        <w:pStyle w:val="3"/>
        <w:bidi w:val="0"/>
      </w:pPr>
      <w:r>
        <w:rPr>
          <w:rFonts w:hint="eastAsia"/>
          <w:lang w:val="en-US" w:eastAsia="zh-CN"/>
        </w:rPr>
        <w:t>1.1</w:t>
      </w:r>
      <w:r>
        <w:t xml:space="preserve"> 实验目的</w:t>
      </w:r>
    </w:p>
    <w:p w14:paraId="73C5C2FC">
      <w:pPr>
        <w:numPr>
          <w:ilvl w:val="0"/>
          <w:numId w:val="1"/>
        </w:numPr>
        <w:spacing w:after="32"/>
        <w:ind w:right="174" w:hanging="420"/>
      </w:pPr>
      <w:r>
        <w:rPr>
          <w:rFonts w:ascii="宋体" w:hAnsi="宋体" w:eastAsia="宋体" w:cs="宋体"/>
        </w:rPr>
        <w:t xml:space="preserve">熟悉 </w:t>
      </w:r>
      <w:r>
        <w:t>Logisim</w:t>
      </w:r>
      <w:r>
        <w:rPr>
          <w:rFonts w:ascii="宋体" w:hAnsi="宋体" w:eastAsia="宋体" w:cs="宋体"/>
        </w:rPr>
        <w:t>软件平台。</w:t>
      </w:r>
    </w:p>
    <w:p w14:paraId="60546D54">
      <w:pPr>
        <w:numPr>
          <w:ilvl w:val="0"/>
          <w:numId w:val="1"/>
        </w:numPr>
        <w:spacing w:after="36"/>
        <w:ind w:right="174" w:hanging="420"/>
      </w:pPr>
      <w:r>
        <w:rPr>
          <w:rFonts w:ascii="宋体" w:hAnsi="宋体" w:eastAsia="宋体" w:cs="宋体"/>
        </w:rPr>
        <w:t>掌握运算器基本工作原理</w:t>
      </w:r>
    </w:p>
    <w:p w14:paraId="04ED8A1D">
      <w:pPr>
        <w:numPr>
          <w:ilvl w:val="0"/>
          <w:numId w:val="1"/>
        </w:numPr>
        <w:spacing w:after="30" w:line="267" w:lineRule="auto"/>
        <w:ind w:right="174" w:hanging="420"/>
      </w:pPr>
      <w:r>
        <w:rPr>
          <w:rFonts w:ascii="宋体" w:hAnsi="宋体" w:eastAsia="宋体" w:cs="宋体"/>
          <w:sz w:val="21"/>
        </w:rPr>
        <w:t xml:space="preserve">掌握运算溢出检测的原理和实现方法； </w:t>
      </w:r>
    </w:p>
    <w:p w14:paraId="59534E87">
      <w:pPr>
        <w:numPr>
          <w:ilvl w:val="0"/>
          <w:numId w:val="1"/>
        </w:numPr>
        <w:spacing w:after="30" w:line="267" w:lineRule="auto"/>
        <w:ind w:right="174" w:hanging="420"/>
      </w:pPr>
      <w:r>
        <w:rPr>
          <w:rFonts w:ascii="宋体" w:hAnsi="宋体" w:eastAsia="宋体" w:cs="宋体"/>
          <w:sz w:val="21"/>
        </w:rPr>
        <w:t xml:space="preserve">理解有符号数和无符号数运算的区别； </w:t>
      </w:r>
    </w:p>
    <w:p w14:paraId="78D6549B">
      <w:pPr>
        <w:numPr>
          <w:ilvl w:val="0"/>
          <w:numId w:val="1"/>
        </w:numPr>
        <w:spacing w:after="30" w:line="267" w:lineRule="auto"/>
        <w:ind w:right="174" w:hanging="420"/>
      </w:pPr>
      <w:r>
        <w:rPr>
          <w:rFonts w:ascii="宋体" w:hAnsi="宋体" w:eastAsia="宋体" w:cs="宋体"/>
          <w:sz w:val="21"/>
        </w:rPr>
        <w:t xml:space="preserve">理解基于补码的加/减运算实现原理； </w:t>
      </w:r>
    </w:p>
    <w:p w14:paraId="7009600F">
      <w:pPr>
        <w:numPr>
          <w:ilvl w:val="0"/>
          <w:numId w:val="1"/>
        </w:numPr>
        <w:spacing w:after="477" w:line="267" w:lineRule="auto"/>
        <w:ind w:right="174" w:hanging="420"/>
      </w:pPr>
      <w:r>
        <w:rPr>
          <w:rFonts w:ascii="宋体" w:hAnsi="宋体" w:eastAsia="宋体" w:cs="宋体"/>
          <w:sz w:val="21"/>
        </w:rPr>
        <w:t xml:space="preserve">熟悉运算器的数据传输通路。 </w:t>
      </w:r>
    </w:p>
    <w:p w14:paraId="65694C03">
      <w:pPr>
        <w:pStyle w:val="3"/>
        <w:bidi w:val="0"/>
      </w:pPr>
      <w:r>
        <w:rPr>
          <w:rFonts w:hint="eastAsia"/>
          <w:lang w:val="en-US" w:eastAsia="zh-CN"/>
        </w:rPr>
        <w:t>1.2</w:t>
      </w:r>
      <w:r>
        <w:t xml:space="preserve"> 实验环境</w:t>
      </w:r>
    </w:p>
    <w:p w14:paraId="688D4E80">
      <w:pPr>
        <w:spacing w:after="0" w:line="295" w:lineRule="auto"/>
        <w:ind w:right="318" w:firstLine="420"/>
        <w:jc w:val="both"/>
      </w:pPr>
      <w:r>
        <w:rPr>
          <w:sz w:val="21"/>
        </w:rPr>
        <w:t>Logisim</w:t>
      </w:r>
      <w:r>
        <w:rPr>
          <w:rFonts w:ascii="宋体" w:hAnsi="宋体" w:eastAsia="宋体" w:cs="宋体"/>
          <w:sz w:val="21"/>
        </w:rPr>
        <w:t xml:space="preserve">是一款数字电路模拟的教育软件，用户都可以通过它来学习如何创建逻辑电路，方便简单。它是一款基于 </w:t>
      </w:r>
      <w:r>
        <w:rPr>
          <w:sz w:val="21"/>
        </w:rPr>
        <w:t xml:space="preserve">Java </w:t>
      </w:r>
      <w:r>
        <w:rPr>
          <w:rFonts w:ascii="宋体" w:hAnsi="宋体" w:eastAsia="宋体" w:cs="宋体"/>
          <w:sz w:val="21"/>
        </w:rPr>
        <w:t xml:space="preserve">的应用程序，可运行在任何支持 </w:t>
      </w:r>
      <w:r>
        <w:rPr>
          <w:sz w:val="21"/>
        </w:rPr>
        <w:t xml:space="preserve">JAVA </w:t>
      </w:r>
      <w:r>
        <w:rPr>
          <w:rFonts w:ascii="宋体" w:hAnsi="宋体" w:eastAsia="宋体" w:cs="宋体"/>
          <w:sz w:val="21"/>
        </w:rPr>
        <w:t>环境的平台，方便学生来学习设计和模仿数字逻辑电路。</w:t>
      </w:r>
      <w:r>
        <w:rPr>
          <w:sz w:val="21"/>
        </w:rPr>
        <w:t>Logisim</w:t>
      </w:r>
      <w:r>
        <w:rPr>
          <w:rFonts w:ascii="宋体" w:hAnsi="宋体" w:eastAsia="宋体" w:cs="宋体"/>
          <w:sz w:val="21"/>
        </w:rPr>
        <w:t xml:space="preserve">中的主要组成部分之一就在于设计并以图示来显示 </w:t>
      </w:r>
      <w:r>
        <w:rPr>
          <w:sz w:val="21"/>
        </w:rPr>
        <w:t>CPU</w:t>
      </w:r>
      <w:r>
        <w:rPr>
          <w:rFonts w:ascii="宋体" w:hAnsi="宋体" w:eastAsia="宋体" w:cs="宋体"/>
          <w:sz w:val="21"/>
        </w:rPr>
        <w:t xml:space="preserve">。当然 </w:t>
      </w:r>
      <w:r>
        <w:rPr>
          <w:sz w:val="21"/>
        </w:rPr>
        <w:t>Logisim</w:t>
      </w:r>
      <w:r>
        <w:rPr>
          <w:rFonts w:ascii="宋体" w:hAnsi="宋体" w:eastAsia="宋体" w:cs="宋体"/>
          <w:sz w:val="21"/>
        </w:rPr>
        <w:t>中还有其他多种组合分析模型来对你进行帮助，如转换电路，表达式，布尔型和真值表等等。同时还可以重新利用小规模的电路来作为大型电路的一部分。</w:t>
      </w:r>
    </w:p>
    <w:p w14:paraId="3E8FDAF3">
      <w:pPr>
        <w:spacing w:after="168" w:line="446" w:lineRule="auto"/>
        <w:ind w:right="4375"/>
        <w:rPr>
          <w:sz w:val="21"/>
        </w:rPr>
      </w:pPr>
      <w:r>
        <w:fldChar w:fldCharType="begin"/>
      </w:r>
      <w:r>
        <w:instrText xml:space="preserve"> HYPERLINK "http://www.cburch.com/logisim/docs.html" \h </w:instrText>
      </w:r>
      <w:r>
        <w:fldChar w:fldCharType="separate"/>
      </w:r>
      <w:r>
        <w:rPr>
          <w:color w:val="0563C1"/>
          <w:sz w:val="21"/>
          <w:u w:val="single" w:color="0563C1"/>
        </w:rPr>
        <w:t>http://www.cburch.com/logisim/docs.html</w:t>
      </w:r>
      <w:r>
        <w:rPr>
          <w:color w:val="0563C1"/>
          <w:sz w:val="21"/>
          <w:u w:val="single" w:color="0563C1"/>
        </w:rPr>
        <w:fldChar w:fldCharType="end"/>
      </w:r>
      <w:r>
        <w:fldChar w:fldCharType="begin"/>
      </w:r>
      <w:r>
        <w:instrText xml:space="preserve"> HYPERLINK "http://www.cburch.com/logisim/docs.html" \h </w:instrText>
      </w:r>
      <w:r>
        <w:fldChar w:fldCharType="separate"/>
      </w:r>
      <w:r>
        <w:fldChar w:fldCharType="end"/>
      </w:r>
    </w:p>
    <w:p w14:paraId="700EF734">
      <w:pPr>
        <w:pStyle w:val="15"/>
      </w:pPr>
    </w:p>
    <w:p w14:paraId="1F0C49CA">
      <w:r>
        <w:br w:type="page"/>
      </w:r>
    </w:p>
    <w:p w14:paraId="507E7B70">
      <w:pPr>
        <w:pStyle w:val="2"/>
        <w:rPr>
          <w:rFonts w:ascii="楷体_GB2312" w:eastAsia="楷体_GB2312"/>
          <w:color w:val="FF0000"/>
        </w:rPr>
      </w:pPr>
      <w:bookmarkStart w:id="3" w:name="_Toc57905969"/>
      <w:r>
        <w:rPr>
          <w:rFonts w:hint="eastAsia"/>
        </w:rPr>
        <w:t>2</w:t>
      </w:r>
      <w:r>
        <w:t xml:space="preserve"> </w:t>
      </w:r>
      <w:r>
        <w:rPr>
          <w:rFonts w:hint="eastAsia"/>
        </w:rPr>
        <w:t>运算器组成实验</w:t>
      </w:r>
      <w:bookmarkEnd w:id="3"/>
    </w:p>
    <w:p w14:paraId="0385AD76">
      <w:pPr>
        <w:pStyle w:val="16"/>
        <w:rPr>
          <w:rFonts w:hint="eastAsia"/>
        </w:rPr>
      </w:pPr>
      <w:bookmarkStart w:id="4" w:name="_Toc57905970"/>
      <w:r>
        <w:rPr>
          <w:rFonts w:hint="eastAsia"/>
        </w:rPr>
        <w:t>2</w:t>
      </w:r>
      <w:r>
        <w:t>.1</w:t>
      </w:r>
      <w:r>
        <w:rPr>
          <w:color w:val="FF0000"/>
        </w:rPr>
        <w:t xml:space="preserve">  </w:t>
      </w:r>
      <w:r>
        <w:rPr>
          <w:rFonts w:hint="eastAsia"/>
        </w:rPr>
        <w:t>八位串行可控加减法器电路设计</w:t>
      </w:r>
      <w:bookmarkEnd w:id="4"/>
    </w:p>
    <w:p w14:paraId="5ECC46A1">
      <w:r>
        <w:drawing>
          <wp:inline distT="0" distB="0" distL="114300" distR="114300">
            <wp:extent cx="5271770" cy="3376930"/>
            <wp:effectExtent l="0" t="0" r="11430"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2"/>
                    <a:stretch>
                      <a:fillRect/>
                    </a:stretch>
                  </pic:blipFill>
                  <pic:spPr>
                    <a:xfrm>
                      <a:off x="0" y="0"/>
                      <a:ext cx="5271770" cy="3376930"/>
                    </a:xfrm>
                    <a:prstGeom prst="rect">
                      <a:avLst/>
                    </a:prstGeom>
                    <a:noFill/>
                    <a:ln>
                      <a:noFill/>
                    </a:ln>
                  </pic:spPr>
                </pic:pic>
              </a:graphicData>
            </a:graphic>
          </wp:inline>
        </w:drawing>
      </w:r>
    </w:p>
    <w:p w14:paraId="0894521F">
      <w:pPr>
        <w:pStyle w:val="16"/>
        <w:rPr>
          <w:rFonts w:hint="eastAsia"/>
        </w:rPr>
      </w:pPr>
      <w:bookmarkStart w:id="5" w:name="_Toc57905971"/>
      <w:r>
        <w:rPr>
          <w:rFonts w:hint="eastAsia"/>
        </w:rPr>
        <w:t>2</w:t>
      </w:r>
      <w:r>
        <w:t>.</w:t>
      </w:r>
      <w:r>
        <w:rPr>
          <w:rFonts w:hint="eastAsia"/>
        </w:rPr>
        <w:t>2</w:t>
      </w:r>
      <w:r>
        <w:rPr>
          <w:color w:val="FF0000"/>
        </w:rPr>
        <w:t xml:space="preserve">  </w:t>
      </w:r>
      <w:r>
        <w:rPr>
          <w:rFonts w:hint="eastAsia"/>
        </w:rPr>
        <w:t>四位先行进位电路</w:t>
      </w:r>
      <w:bookmarkEnd w:id="5"/>
    </w:p>
    <w:p w14:paraId="78352496">
      <w:r>
        <w:drawing>
          <wp:inline distT="0" distB="0" distL="114300" distR="114300">
            <wp:extent cx="5260975" cy="3235325"/>
            <wp:effectExtent l="0" t="0" r="952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60975" cy="3235325"/>
                    </a:xfrm>
                    <a:prstGeom prst="rect">
                      <a:avLst/>
                    </a:prstGeom>
                    <a:noFill/>
                    <a:ln>
                      <a:noFill/>
                    </a:ln>
                  </pic:spPr>
                </pic:pic>
              </a:graphicData>
            </a:graphic>
          </wp:inline>
        </w:drawing>
      </w:r>
    </w:p>
    <w:p w14:paraId="6A524F31">
      <w:pPr>
        <w:pStyle w:val="16"/>
        <w:rPr>
          <w:rFonts w:hint="eastAsia"/>
        </w:rPr>
      </w:pPr>
      <w:bookmarkStart w:id="6" w:name="_Toc57905972"/>
      <w:r>
        <w:rPr>
          <w:rFonts w:hint="eastAsia"/>
        </w:rPr>
        <w:t>2</w:t>
      </w:r>
      <w:r>
        <w:t>.</w:t>
      </w:r>
      <w:r>
        <w:rPr>
          <w:rFonts w:hint="eastAsia"/>
        </w:rPr>
        <w:t>3</w:t>
      </w:r>
      <w:r>
        <w:rPr>
          <w:color w:val="FF0000"/>
        </w:rPr>
        <w:t xml:space="preserve">  </w:t>
      </w:r>
      <w:r>
        <w:rPr>
          <w:rFonts w:hint="eastAsia"/>
        </w:rPr>
        <w:t>4位快速加法器设计</w:t>
      </w:r>
      <w:bookmarkEnd w:id="6"/>
    </w:p>
    <w:p w14:paraId="401C8FA8">
      <w:r>
        <w:drawing>
          <wp:inline distT="0" distB="0" distL="114300" distR="114300">
            <wp:extent cx="4748530" cy="3919855"/>
            <wp:effectExtent l="0" t="0" r="1270" b="444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tretch>
                      <a:fillRect/>
                    </a:stretch>
                  </pic:blipFill>
                  <pic:spPr>
                    <a:xfrm>
                      <a:off x="0" y="0"/>
                      <a:ext cx="4748530" cy="3919855"/>
                    </a:xfrm>
                    <a:prstGeom prst="rect">
                      <a:avLst/>
                    </a:prstGeom>
                    <a:noFill/>
                    <a:ln>
                      <a:noFill/>
                    </a:ln>
                  </pic:spPr>
                </pic:pic>
              </a:graphicData>
            </a:graphic>
          </wp:inline>
        </w:drawing>
      </w:r>
    </w:p>
    <w:p w14:paraId="531B29FB">
      <w:pPr>
        <w:pStyle w:val="16"/>
        <w:rPr>
          <w:rFonts w:hint="eastAsia"/>
        </w:rPr>
      </w:pPr>
      <w:bookmarkStart w:id="7" w:name="_Toc57905973"/>
      <w:r>
        <w:rPr>
          <w:rFonts w:hint="eastAsia"/>
        </w:rPr>
        <w:t>2</w:t>
      </w:r>
      <w:r>
        <w:t>.</w:t>
      </w:r>
      <w:r>
        <w:rPr>
          <w:rFonts w:hint="eastAsia"/>
        </w:rPr>
        <w:t>4</w:t>
      </w:r>
      <w:r>
        <w:rPr>
          <w:color w:val="FF0000"/>
        </w:rPr>
        <w:t xml:space="preserve">  </w:t>
      </w:r>
      <w:r>
        <w:rPr>
          <w:rFonts w:hint="eastAsia"/>
        </w:rPr>
        <w:t>16位快速加法器设计</w:t>
      </w:r>
      <w:bookmarkEnd w:id="7"/>
    </w:p>
    <w:p w14:paraId="705B580A">
      <w:r>
        <w:drawing>
          <wp:inline distT="0" distB="0" distL="114300" distR="114300">
            <wp:extent cx="4814570" cy="3456305"/>
            <wp:effectExtent l="0" t="0" r="11430" b="1079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
                    <a:stretch>
                      <a:fillRect/>
                    </a:stretch>
                  </pic:blipFill>
                  <pic:spPr>
                    <a:xfrm>
                      <a:off x="0" y="0"/>
                      <a:ext cx="4814570" cy="3456305"/>
                    </a:xfrm>
                    <a:prstGeom prst="rect">
                      <a:avLst/>
                    </a:prstGeom>
                    <a:noFill/>
                    <a:ln>
                      <a:noFill/>
                    </a:ln>
                  </pic:spPr>
                </pic:pic>
              </a:graphicData>
            </a:graphic>
          </wp:inline>
        </w:drawing>
      </w:r>
    </w:p>
    <w:p w14:paraId="0A5D2272">
      <w:pPr>
        <w:pStyle w:val="16"/>
        <w:rPr>
          <w:rFonts w:hint="eastAsia"/>
        </w:rPr>
      </w:pPr>
      <w:bookmarkStart w:id="8" w:name="_Toc57905974"/>
      <w:r>
        <w:rPr>
          <w:rFonts w:hint="eastAsia"/>
        </w:rPr>
        <w:t>2</w:t>
      </w:r>
      <w:r>
        <w:t>.</w:t>
      </w:r>
      <w:r>
        <w:rPr>
          <w:rFonts w:hint="eastAsia"/>
        </w:rPr>
        <w:t>5</w:t>
      </w:r>
      <w:r>
        <w:rPr>
          <w:color w:val="FF0000"/>
        </w:rPr>
        <w:t xml:space="preserve">  </w:t>
      </w:r>
      <w:r>
        <w:rPr>
          <w:rFonts w:hint="eastAsia"/>
        </w:rPr>
        <w:t>32位快速加法器设计</w:t>
      </w:r>
      <w:bookmarkEnd w:id="8"/>
    </w:p>
    <w:p w14:paraId="63D2B6EA">
      <w:r>
        <w:drawing>
          <wp:inline distT="0" distB="0" distL="114300" distR="114300">
            <wp:extent cx="3776980" cy="3608070"/>
            <wp:effectExtent l="0" t="0" r="7620" b="1143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6"/>
                    <a:stretch>
                      <a:fillRect/>
                    </a:stretch>
                  </pic:blipFill>
                  <pic:spPr>
                    <a:xfrm>
                      <a:off x="0" y="0"/>
                      <a:ext cx="3776980" cy="3608070"/>
                    </a:xfrm>
                    <a:prstGeom prst="rect">
                      <a:avLst/>
                    </a:prstGeom>
                    <a:noFill/>
                    <a:ln>
                      <a:noFill/>
                    </a:ln>
                  </pic:spPr>
                </pic:pic>
              </a:graphicData>
            </a:graphic>
          </wp:inline>
        </w:drawing>
      </w:r>
    </w:p>
    <w:p w14:paraId="1B0DFB33">
      <w:pPr>
        <w:pStyle w:val="16"/>
        <w:rPr>
          <w:rFonts w:ascii="宋体" w:hAnsi="宋体"/>
        </w:rPr>
      </w:pPr>
      <w:bookmarkStart w:id="9" w:name="_Toc57905975"/>
      <w:r>
        <w:rPr>
          <w:rFonts w:hint="eastAsia"/>
        </w:rPr>
        <w:t>2</w:t>
      </w:r>
      <w:r>
        <w:t>.</w:t>
      </w:r>
      <w:r>
        <w:rPr>
          <w:rFonts w:hint="eastAsia"/>
        </w:rPr>
        <w:t>6</w:t>
      </w:r>
      <w:r>
        <w:rPr>
          <w:color w:val="FF0000"/>
        </w:rPr>
        <w:t xml:space="preserve">  </w:t>
      </w:r>
      <w:r>
        <w:rPr>
          <w:rFonts w:hint="eastAsia"/>
        </w:rPr>
        <w:t>32位M</w:t>
      </w:r>
      <w:r>
        <w:t>IPS</w:t>
      </w:r>
      <w:r>
        <w:rPr>
          <w:rFonts w:hint="eastAsia"/>
        </w:rPr>
        <w:t>运算器设计</w:t>
      </w:r>
      <w:bookmarkEnd w:id="9"/>
    </w:p>
    <w:p w14:paraId="42A6F2C6">
      <w:r>
        <w:drawing>
          <wp:inline distT="0" distB="0" distL="114300" distR="114300">
            <wp:extent cx="3877310" cy="3709035"/>
            <wp:effectExtent l="0" t="0" r="8890" b="1206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7"/>
                    <a:stretch>
                      <a:fillRect/>
                    </a:stretch>
                  </pic:blipFill>
                  <pic:spPr>
                    <a:xfrm>
                      <a:off x="0" y="0"/>
                      <a:ext cx="3877310" cy="3709035"/>
                    </a:xfrm>
                    <a:prstGeom prst="rect">
                      <a:avLst/>
                    </a:prstGeom>
                    <a:noFill/>
                    <a:ln>
                      <a:noFill/>
                    </a:ln>
                  </pic:spPr>
                </pic:pic>
              </a:graphicData>
            </a:graphic>
          </wp:inline>
        </w:drawing>
      </w:r>
    </w:p>
    <w:p w14:paraId="019CD748">
      <w:pPr>
        <w:pStyle w:val="2"/>
        <w:bidi w:val="0"/>
        <w:rPr>
          <w:rFonts w:hint="eastAsia" w:eastAsia="黑体"/>
          <w:lang w:val="en-US" w:eastAsia="zh-CN"/>
        </w:rPr>
      </w:pPr>
      <w:bookmarkStart w:id="10" w:name="_Toc57905976"/>
      <w:r>
        <w:rPr>
          <w:rFonts w:hint="eastAsia"/>
        </w:rPr>
        <w:t>3</w:t>
      </w:r>
      <w:r>
        <w:rPr>
          <w:rFonts w:hint="eastAsia"/>
          <w:color w:val="FF0000"/>
        </w:rPr>
        <w:t xml:space="preserve"> </w:t>
      </w:r>
      <w:bookmarkEnd w:id="10"/>
      <w:r>
        <w:rPr>
          <w:rFonts w:hint="eastAsia"/>
          <w:color w:val="auto"/>
          <w:lang w:val="en-US" w:eastAsia="zh-CN"/>
        </w:rPr>
        <w:t>心得体会</w:t>
      </w:r>
    </w:p>
    <w:p w14:paraId="1926D2E2">
      <w:pPr>
        <w:rPr>
          <w:rFonts w:hint="eastAsia"/>
        </w:rPr>
      </w:pPr>
      <w:r>
        <w:rPr>
          <w:rFonts w:hint="eastAsia"/>
        </w:rPr>
        <w:t>在本次数字电路实验中，我深入了解了多种加法器电路的工作原理及其在实际应用中的实现方式。实验主要涉及了串行加法器、快速加法器（CLA74182）、溢出检测电路等内容，并通过这些电路的组合与优化，设计了一个多功能运算器。在实验过程中，我不仅掌握了加法器的基本原理，还学会了如何处理进位生成、传递函数以及如何检测算术溢出等重要技术细节。</w:t>
      </w:r>
    </w:p>
    <w:p w14:paraId="275B67E4">
      <w:pPr>
        <w:rPr>
          <w:rFonts w:hint="eastAsia"/>
        </w:rPr>
      </w:pPr>
    </w:p>
    <w:p w14:paraId="3ED8409B">
      <w:pPr>
        <w:rPr>
          <w:rFonts w:hint="eastAsia"/>
        </w:rPr>
      </w:pPr>
      <w:r>
        <w:rPr>
          <w:rFonts w:hint="eastAsia"/>
        </w:rPr>
        <w:t>首先，通过设计和实现八位串行可控加减法器，我对加法器的基本结构和运作方式有了更深的理解。在加法器中，利用补码的性质，将减法转换为加法，从而简化了硬件实现。通过对 sub 信号的控制，输入操作数的取反操作顺利完成了减法与加法的转换。此部分让我更清晰地认识到数字电路中的信号控制及其在算术操作中的重要作用。</w:t>
      </w:r>
    </w:p>
    <w:p w14:paraId="52890681">
      <w:pPr>
        <w:rPr>
          <w:rFonts w:hint="eastAsia"/>
        </w:rPr>
      </w:pPr>
    </w:p>
    <w:p w14:paraId="06E6B5F3">
      <w:pPr>
        <w:rPr>
          <w:rFonts w:hint="eastAsia"/>
        </w:rPr>
      </w:pPr>
      <w:r>
        <w:rPr>
          <w:rFonts w:hint="eastAsia"/>
        </w:rPr>
        <w:t>其次，我学习并实现了 4 位快速加法器（CLA74182），该加法器使用了进位生成函数和进位传递函数的概念，减少了传统加法器中进位传播的延迟。快速加法器的设计思路与实现方法让我对数字电路中的进位处理有了系统的认识。特别是通过先行进位电路提前生成进位信号并优化加法过程，显著提高了加法器的效率。</w:t>
      </w:r>
    </w:p>
    <w:p w14:paraId="27A678B1">
      <w:pPr>
        <w:rPr>
          <w:rFonts w:hint="eastAsia"/>
        </w:rPr>
      </w:pPr>
    </w:p>
    <w:p w14:paraId="48237296">
      <w:pPr>
        <w:rPr>
          <w:rFonts w:hint="eastAsia"/>
        </w:rPr>
      </w:pPr>
      <w:r>
        <w:rPr>
          <w:rFonts w:hint="eastAsia"/>
        </w:rPr>
        <w:t>在溢出检测部分，我通过符号位的检测方法，设计了加法运算的溢出判断机制。通过分析有符号加法的符号位与运算结果的符号位是否一致，可以判断是否发生了溢出。虽然也有其他溢出检测方法（如基于进位信号的检测），但在实际设计中，由于使用的是补码表示，因此符号位检测法较为简便且有效。</w:t>
      </w:r>
    </w:p>
    <w:p w14:paraId="055C6200">
      <w:pPr>
        <w:rPr>
          <w:rFonts w:hint="eastAsia"/>
        </w:rPr>
      </w:pPr>
    </w:p>
    <w:p w14:paraId="2F60F5EF">
      <w:pPr>
        <w:rPr>
          <w:rFonts w:hint="eastAsia"/>
        </w:rPr>
      </w:pPr>
      <w:r>
        <w:rPr>
          <w:rFonts w:hint="eastAsia"/>
        </w:rPr>
        <w:t>此外，在设计 16 位组内并行进位加法器时，我学会了如何将多个小位宽的加法器组合成一个大位宽的加法器。通过先行进位电路（Carry Look-Ahead，CLA）提前计算各组的进位信息，再通过将这些进位信号传递给各个加法器，实现了高效的并行计算。这一部分不仅加深了我对并行处理和进位控制的理解，也提高了我在数字电路设计中的综合能力。</w:t>
      </w:r>
    </w:p>
    <w:p w14:paraId="7E32B0EF">
      <w:pPr>
        <w:rPr>
          <w:rFonts w:hint="eastAsia"/>
        </w:rPr>
      </w:pPr>
    </w:p>
    <w:p w14:paraId="0A2E59F1">
      <w:pPr>
        <w:rPr>
          <w:rFonts w:hint="eastAsia"/>
        </w:rPr>
      </w:pPr>
      <w:r>
        <w:rPr>
          <w:rFonts w:hint="eastAsia"/>
        </w:rPr>
        <w:t>总体来说，本次实验让我对数字电路的工作原理、进位控制和溢出检测有了更深的理解。通过对不同加法器的设计与实现，我掌握了多种常见的数字运算方法，也提升了我的逻辑思维能力和电路设计能力。此外，实验中遇到的一些问题也让我学会了如何调试和优化电路设计，如何将理论知识与实际电路结合。</w:t>
      </w:r>
    </w:p>
    <w:p w14:paraId="043995BC">
      <w:pPr>
        <w:rPr>
          <w:rFonts w:hint="eastAsia"/>
        </w:rPr>
      </w:pPr>
    </w:p>
    <w:p w14:paraId="1F6A96FF">
      <w:r>
        <w:rPr>
          <w:rFonts w:hint="eastAsia"/>
        </w:rPr>
        <w:t>通过此次实验，我更加认识到数字电路设计在计算机硬件中的重要性，它不仅仅是理论知识的应用，更是对细节的严格把控与对效率的追求。在今后的学习和工作中，我将继续深入研</w:t>
      </w:r>
      <w:bookmarkStart w:id="11" w:name="_GoBack"/>
      <w:bookmarkEnd w:id="11"/>
      <w:r>
        <w:rPr>
          <w:rFonts w:hint="eastAsia"/>
        </w:rPr>
        <w:t>究数字电路设计，不断提升自己的工程实践能力。</w:t>
      </w: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741708"/>
      <w:docPartObj>
        <w:docPartGallery w:val="autotext"/>
      </w:docPartObj>
    </w:sdtPr>
    <w:sdtContent>
      <w:p w14:paraId="1D03107C">
        <w:pPr>
          <w:pStyle w:val="4"/>
          <w:jc w:val="center"/>
        </w:pPr>
        <w:r>
          <w:fldChar w:fldCharType="begin"/>
        </w:r>
        <w:r>
          <w:instrText xml:space="preserve">PAGE   \* MERGEFORMAT</w:instrText>
        </w:r>
        <w:r>
          <w:fldChar w:fldCharType="separate"/>
        </w:r>
        <w:r>
          <w:rPr>
            <w:lang w:val="zh-CN"/>
          </w:rPr>
          <w:t>2</w:t>
        </w:r>
        <w:r>
          <w:fldChar w:fldCharType="end"/>
        </w:r>
      </w:p>
    </w:sdtContent>
  </w:sdt>
  <w:p w14:paraId="36DBB67C">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EA2EC">
    <w:pPr>
      <w:pStyle w:val="4"/>
      <w:jc w:val="center"/>
    </w:pPr>
  </w:p>
  <w:p w14:paraId="4088871C">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10DAA">
    <w:pPr>
      <w:pStyle w:val="4"/>
      <w:jc w:val="center"/>
    </w:pPr>
  </w:p>
  <w:p w14:paraId="16129DC0">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1193286"/>
      <w:docPartObj>
        <w:docPartGallery w:val="autotext"/>
      </w:docPartObj>
    </w:sdtPr>
    <w:sdtContent>
      <w:p w14:paraId="3AC405DE">
        <w:pPr>
          <w:pStyle w:val="4"/>
          <w:jc w:val="center"/>
        </w:pPr>
        <w:r>
          <w:fldChar w:fldCharType="begin"/>
        </w:r>
        <w:r>
          <w:instrText xml:space="preserve">PAGE   \* MERGEFORMAT</w:instrText>
        </w:r>
        <w:r>
          <w:fldChar w:fldCharType="separate"/>
        </w:r>
        <w:r>
          <w:rPr>
            <w:lang w:val="zh-CN"/>
          </w:rPr>
          <w:t>4</w:t>
        </w:r>
        <w:r>
          <w:fldChar w:fldCharType="end"/>
        </w:r>
      </w:p>
    </w:sdtContent>
  </w:sdt>
  <w:p w14:paraId="76B16ED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2D603">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B2E7A">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54655"/>
    <w:multiLevelType w:val="multilevel"/>
    <w:tmpl w:val="13554655"/>
    <w:lvl w:ilvl="0" w:tentative="0">
      <w:start w:val="1"/>
      <w:numFmt w:val="bullet"/>
      <w:lvlText w:val=""/>
      <w:lvlJc w:val="left"/>
      <w:pPr>
        <w:ind w:left="420"/>
      </w:pPr>
      <w:rPr>
        <w:rFonts w:ascii="Wingdings" w:hAnsi="Wingdings" w:eastAsia="Wingdings" w:cs="Wingdings"/>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82C6F"/>
    <w:rsid w:val="01C82C6F"/>
    <w:rsid w:val="75C6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等线" w:hAnsi="等线" w:eastAsia="宋体" w:cs="Times New Roman"/>
      <w:kern w:val="2"/>
      <w:sz w:val="24"/>
      <w:szCs w:val="24"/>
      <w:lang w:val="en-US" w:eastAsia="zh-CN" w:bidi="ar-SA"/>
    </w:rPr>
  </w:style>
  <w:style w:type="paragraph" w:styleId="2">
    <w:name w:val="heading 1"/>
    <w:basedOn w:val="1"/>
    <w:next w:val="1"/>
    <w:link w:val="14"/>
    <w:qFormat/>
    <w:uiPriority w:val="9"/>
    <w:pPr>
      <w:keepNext/>
      <w:keepLines/>
      <w:spacing w:before="300" w:after="280" w:line="360" w:lineRule="auto"/>
      <w:jc w:val="center"/>
      <w:outlineLvl w:val="0"/>
    </w:pPr>
    <w:rPr>
      <w:rFonts w:ascii="Times New Roman" w:hAnsi="Times New Roman" w:eastAsia="黑体"/>
      <w:b/>
      <w:bCs/>
      <w:kern w:val="44"/>
      <w:sz w:val="36"/>
      <w:szCs w:val="44"/>
    </w:rPr>
  </w:style>
  <w:style w:type="paragraph" w:styleId="3">
    <w:name w:val="heading 2"/>
    <w:basedOn w:val="1"/>
    <w:next w:val="1"/>
    <w:qFormat/>
    <w:uiPriority w:val="9"/>
    <w:pPr>
      <w:keepNext/>
      <w:keepLines/>
      <w:spacing w:before="260" w:after="260" w:line="416" w:lineRule="auto"/>
      <w:outlineLvl w:val="1"/>
    </w:pPr>
    <w:rPr>
      <w:rFonts w:ascii="等线 Light" w:hAnsi="等线 Light" w:eastAsia="等线 Light"/>
      <w:b/>
      <w:bCs/>
      <w:sz w:val="32"/>
      <w:szCs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footer"/>
    <w:basedOn w:val="1"/>
    <w:qFormat/>
    <w:uiPriority w:val="99"/>
    <w:pPr>
      <w:widowControl w:val="0"/>
      <w:tabs>
        <w:tab w:val="center" w:pos="4153"/>
        <w:tab w:val="right" w:pos="8306"/>
      </w:tabs>
      <w:snapToGrid w:val="0"/>
    </w:pPr>
    <w:rPr>
      <w:sz w:val="18"/>
      <w:szCs w:val="20"/>
    </w:rPr>
  </w:style>
  <w:style w:type="paragraph" w:styleId="5">
    <w:name w:val="header"/>
    <w:basedOn w:val="1"/>
    <w:qFormat/>
    <w:uiPriority w:val="99"/>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szCs w:val="20"/>
    </w:rPr>
  </w:style>
  <w:style w:type="paragraph" w:styleId="6">
    <w:name w:val="toc 1"/>
    <w:basedOn w:val="1"/>
    <w:next w:val="1"/>
    <w:qFormat/>
    <w:uiPriority w:val="39"/>
    <w:pPr>
      <w:spacing w:before="120" w:after="120"/>
    </w:pPr>
    <w:rPr>
      <w:rFonts w:ascii="Times New Roman" w:hAnsi="Times New Roman"/>
      <w:b/>
      <w:bCs/>
      <w:caps/>
      <w:sz w:val="20"/>
      <w:szCs w:val="20"/>
    </w:rPr>
  </w:style>
  <w:style w:type="paragraph" w:styleId="7">
    <w:name w:val="toc 2"/>
    <w:basedOn w:val="1"/>
    <w:next w:val="1"/>
    <w:unhideWhenUsed/>
    <w:qFormat/>
    <w:uiPriority w:val="39"/>
    <w:pPr>
      <w:tabs>
        <w:tab w:val="right" w:leader="dot" w:pos="8296"/>
      </w:tabs>
      <w:ind w:left="240"/>
    </w:pPr>
    <w:rPr>
      <w:rFonts w:ascii="宋体" w:hAnsi="宋体"/>
      <w:smallCaps/>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Hyperlink"/>
    <w:qFormat/>
    <w:uiPriority w:val="99"/>
    <w:rPr>
      <w:color w:val="000000"/>
      <w:u w:val="single"/>
    </w:rPr>
  </w:style>
  <w:style w:type="character" w:styleId="12">
    <w:name w:val="HTML Code"/>
    <w:basedOn w:val="10"/>
    <w:uiPriority w:val="0"/>
    <w:rPr>
      <w:rFonts w:ascii="Courier New" w:hAnsi="Courier New"/>
      <w:sz w:val="20"/>
    </w:rPr>
  </w:style>
  <w:style w:type="paragraph" w:customStyle="1" w:styleId="13">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14">
    <w:name w:val="标题 1 Char"/>
    <w:basedOn w:val="10"/>
    <w:link w:val="2"/>
    <w:qFormat/>
    <w:uiPriority w:val="9"/>
    <w:rPr>
      <w:rFonts w:ascii="Times New Roman" w:hAnsi="Times New Roman" w:eastAsia="黑体"/>
      <w:b/>
      <w:bCs/>
      <w:kern w:val="44"/>
      <w:sz w:val="36"/>
      <w:szCs w:val="44"/>
    </w:rPr>
  </w:style>
  <w:style w:type="paragraph" w:customStyle="1" w:styleId="15">
    <w:name w:val="论文正文"/>
    <w:basedOn w:val="1"/>
    <w:qFormat/>
    <w:uiPriority w:val="0"/>
    <w:pPr>
      <w:spacing w:line="360" w:lineRule="auto"/>
      <w:ind w:firstLine="480" w:firstLineChars="200"/>
    </w:pPr>
    <w:rPr>
      <w:rFonts w:ascii="Times New Roman" w:hAnsi="Times New Roman" w:cs="宋体"/>
    </w:rPr>
  </w:style>
  <w:style w:type="paragraph" w:customStyle="1" w:styleId="16">
    <w:name w:val="论文标题2"/>
    <w:basedOn w:val="3"/>
    <w:next w:val="1"/>
    <w:autoRedefine/>
    <w:qFormat/>
    <w:uiPriority w:val="0"/>
    <w:pPr>
      <w:spacing w:before="200" w:after="140" w:line="360" w:lineRule="auto"/>
      <w:jc w:val="both"/>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505</Words>
  <Characters>631</Characters>
  <Lines>0</Lines>
  <Paragraphs>0</Paragraphs>
  <TotalTime>78</TotalTime>
  <ScaleCrop>false</ScaleCrop>
  <LinksUpToDate>false</LinksUpToDate>
  <CharactersWithSpaces>792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2024-12-19T11:00:00Z</dcterms:created>
  <dc:creator>WPS_1664076225</dc:creator>
  <cp:lastModifiedBy>WPS_1664076225</cp:lastModifiedBy>
  <dcterms:modified xsi:type="dcterms:W3CDTF">2024-12-20T12:17:02Z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6FEE60542DA547F6B084C0DC50051DDF_11</vt:lpwstr>
  </property>
</Properties>
</file>