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26" w:rsidRPr="00145226" w:rsidRDefault="00145226" w:rsidP="00145226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bookmarkEnd w:id="0"/>
      <w:r w:rsidRPr="00145226">
        <w:rPr>
          <w:rFonts w:ascii="Tahoma" w:eastAsia="Times New Roman" w:hAnsi="Tahoma" w:cs="Tahoma"/>
          <w:b/>
          <w:bCs/>
          <w:smallCaps/>
          <w:color w:val="FFFFFF"/>
          <w:lang w:val="en"/>
        </w:rPr>
        <w:t>Prototype costs</w:t>
      </w:r>
    </w:p>
    <w:p w:rsidR="00145226" w:rsidRPr="00145226" w:rsidRDefault="00145226" w:rsidP="00145226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b/>
          <w:bCs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b/>
          <w:bCs/>
          <w:color w:val="000000"/>
        </w:rPr>
        <w:t>Date:</w:t>
      </w:r>
      <w:r w:rsidRPr="00145226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145226">
        <w:rPr>
          <w:rFonts w:ascii="Tahoma" w:eastAsia="Times New Roman" w:hAnsi="Tahoma" w:cs="Tahoma"/>
          <w:color w:val="000000"/>
        </w:rPr>
        <w:t>Friday, March 18</w:t>
      </w:r>
      <w:r w:rsidRPr="00145226">
        <w:rPr>
          <w:rFonts w:ascii="Tahoma" w:eastAsia="Times New Roman" w:hAnsi="Tahoma" w:cs="Tahoma"/>
          <w:color w:val="000000"/>
          <w:vertAlign w:val="superscript"/>
        </w:rPr>
        <w:t>th</w:t>
      </w:r>
      <w:r w:rsidRPr="00145226">
        <w:rPr>
          <w:rFonts w:ascii="Tahoma" w:eastAsia="Times New Roman" w:hAnsi="Tahoma" w:cs="Tahoma"/>
          <w:color w:val="000000"/>
        </w:rPr>
        <w:t>, 2016.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b/>
          <w:bCs/>
          <w:color w:val="000000"/>
        </w:rPr>
        <w:t>By:</w:t>
      </w:r>
      <w:r w:rsidRPr="00145226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proofErr w:type="spellStart"/>
      <w:r w:rsidRPr="00145226">
        <w:rPr>
          <w:rFonts w:ascii="Tahoma" w:eastAsia="Times New Roman" w:hAnsi="Tahoma" w:cs="Tahoma"/>
          <w:color w:val="000000"/>
        </w:rPr>
        <w:t>Ing</w:t>
      </w:r>
      <w:proofErr w:type="spellEnd"/>
      <w:r w:rsidRPr="00145226">
        <w:rPr>
          <w:rFonts w:ascii="Tahoma" w:eastAsia="Times New Roman" w:hAnsi="Tahoma" w:cs="Tahoma"/>
          <w:color w:val="000000"/>
        </w:rPr>
        <w:t>. Liseth Patricia Jimenez Torres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129"/>
      </w:tblGrid>
      <w:tr w:rsidR="00145226" w:rsidRPr="00145226" w:rsidTr="00145226">
        <w:tc>
          <w:tcPr>
            <w:tcW w:w="90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of this week</w:t>
            </w:r>
          </w:p>
        </w:tc>
      </w:tr>
      <w:tr w:rsidR="00145226" w:rsidRPr="00145226" w:rsidTr="00145226">
        <w:tc>
          <w:tcPr>
            <w:tcW w:w="2925" w:type="dxa"/>
            <w:tcBorders>
              <w:top w:val="nil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lang w:val="en"/>
              </w:rPr>
              <w:t>Sprint 6</w:t>
            </w:r>
          </w:p>
        </w:tc>
      </w:tr>
      <w:tr w:rsidR="00145226" w:rsidRPr="00145226" w:rsidTr="00145226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  <w:r w:rsidRPr="00145226">
              <w:rPr>
                <w:rFonts w:ascii="Tahoma" w:eastAsia="Times New Roman" w:hAnsi="Tahoma" w:cs="Tahoma"/>
                <w:lang w:val="en"/>
              </w:rPr>
              <w:t>29 January - 18 March 2016</w:t>
            </w:r>
          </w:p>
        </w:tc>
      </w:tr>
      <w:tr w:rsidR="00145226" w:rsidRPr="00145226" w:rsidTr="00145226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color w:val="000000"/>
                <w:lang w:val="en"/>
              </w:rPr>
              <w:t>Lines, Deposits, Transactions, Transaction Types, Activities And Materials, Bean Index Report By Section.</w:t>
            </w:r>
          </w:p>
        </w:tc>
      </w:tr>
      <w:tr w:rsidR="00145226" w:rsidRPr="00145226" w:rsidTr="00145226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  <w:r w:rsidRPr="00145226">
              <w:rPr>
                <w:rFonts w:ascii="Tahoma" w:eastAsia="Times New Roman" w:hAnsi="Tahoma" w:cs="Tahoma"/>
                <w:lang w:val="en"/>
              </w:rPr>
              <w:t>94% (232 hours of 248 planned hours)</w:t>
            </w:r>
          </w:p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sz w:val="4"/>
                <w:szCs w:val="4"/>
                <w:lang w:val="es-ES"/>
              </w:rPr>
              <w:t> </w:t>
            </w:r>
          </w:p>
        </w:tc>
      </w:tr>
      <w:tr w:rsidR="00145226" w:rsidRPr="00145226" w:rsidTr="00145226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  <w:r w:rsidRPr="00145226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  <w:r w:rsidRPr="00145226">
              <w:rPr>
                <w:rFonts w:ascii="Tahoma" w:eastAsia="Times New Roman" w:hAnsi="Tahoma" w:cs="Tahoma"/>
                <w:lang w:val="en"/>
              </w:rPr>
              <w:t xml:space="preserve">Marisol </w:t>
            </w:r>
            <w:proofErr w:type="spellStart"/>
            <w:r w:rsidRPr="00145226">
              <w:rPr>
                <w:rFonts w:ascii="Tahoma" w:eastAsia="Times New Roman" w:hAnsi="Tahoma" w:cs="Tahoma"/>
                <w:lang w:val="en"/>
              </w:rPr>
              <w:t>Calderón</w:t>
            </w:r>
            <w:proofErr w:type="spellEnd"/>
            <w:r w:rsidRPr="00145226">
              <w:rPr>
                <w:rFonts w:ascii="Tahoma" w:eastAsia="Times New Roman" w:hAnsi="Tahoma" w:cs="Tahoma"/>
                <w:lang w:val="en"/>
              </w:rPr>
              <w:t>: 9.5 hours</w:t>
            </w:r>
          </w:p>
          <w:p w:rsidR="00145226" w:rsidRPr="00145226" w:rsidRDefault="00145226" w:rsidP="00145226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Steven Boada: 46.5 hours</w:t>
            </w:r>
          </w:p>
          <w:p w:rsidR="00145226" w:rsidRPr="00145226" w:rsidRDefault="00145226" w:rsidP="00145226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Gerardo Herrera: 21 hours</w:t>
            </w:r>
          </w:p>
          <w:p w:rsidR="00145226" w:rsidRPr="00145226" w:rsidRDefault="00145226" w:rsidP="00145226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Andrés Gómez: 24 hours</w:t>
            </w:r>
          </w:p>
          <w:p w:rsidR="00145226" w:rsidRPr="00145226" w:rsidRDefault="00145226" w:rsidP="00145226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Liseth Jiménez: 25 hours</w:t>
            </w:r>
          </w:p>
        </w:tc>
      </w:tr>
    </w:tbl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45226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  <w:lang w:val="en"/>
        </w:rPr>
        <w:t>The following</w:t>
      </w:r>
      <w:r>
        <w:rPr>
          <w:rFonts w:ascii="Tahoma" w:eastAsia="Times New Roman" w:hAnsi="Tahoma" w:cs="Tahoma"/>
          <w:color w:val="000000"/>
          <w:lang w:val="en"/>
        </w:rPr>
        <w:t xml:space="preserve"> activities were carried out </w:t>
      </w:r>
      <w:r w:rsidRPr="00145226">
        <w:rPr>
          <w:rFonts w:ascii="Tahoma" w:eastAsia="Times New Roman" w:hAnsi="Tahoma" w:cs="Tahoma"/>
          <w:color w:val="000000"/>
          <w:lang w:val="en"/>
        </w:rPr>
        <w:t>this week: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270" w:hanging="27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1.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  <w:lang w:val="en"/>
        </w:rPr>
        <w:t xml:space="preserve">Review of the interfaces developed so far and improve </w:t>
      </w:r>
      <w:r>
        <w:rPr>
          <w:rFonts w:ascii="Tahoma" w:eastAsia="Times New Roman" w:hAnsi="Tahoma" w:cs="Tahoma"/>
          <w:color w:val="000000"/>
          <w:lang w:val="en"/>
        </w:rPr>
        <w:t xml:space="preserve">the presentation according to the </w:t>
      </w:r>
      <w:r w:rsidRPr="00145226">
        <w:rPr>
          <w:rFonts w:ascii="Tahoma" w:eastAsia="Times New Roman" w:hAnsi="Tahoma" w:cs="Tahoma"/>
          <w:color w:val="000000"/>
          <w:lang w:val="en"/>
        </w:rPr>
        <w:t xml:space="preserve">standards of the </w:t>
      </w:r>
      <w:proofErr w:type="spellStart"/>
      <w:r w:rsidRPr="00145226">
        <w:rPr>
          <w:rFonts w:ascii="Tahoma" w:eastAsia="Times New Roman" w:hAnsi="Tahoma" w:cs="Tahoma"/>
          <w:color w:val="000000"/>
          <w:lang w:val="en"/>
        </w:rPr>
        <w:t>ioffice</w:t>
      </w:r>
      <w:proofErr w:type="spellEnd"/>
      <w:r w:rsidRPr="00145226">
        <w:rPr>
          <w:rFonts w:ascii="Tahoma" w:eastAsia="Times New Roman" w:hAnsi="Tahoma" w:cs="Tahoma"/>
          <w:color w:val="000000"/>
          <w:lang w:val="en"/>
        </w:rPr>
        <w:t>. These cosmetic changes will be included in the next version of the project.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2.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Implementation of the functionality of the modules was completed: </w:t>
      </w:r>
      <w:r w:rsidRPr="00145226">
        <w:rPr>
          <w:rFonts w:ascii="Tahoma" w:eastAsia="Times New Roman" w:hAnsi="Tahoma" w:cs="Tahoma"/>
          <w:b/>
          <w:bCs/>
          <w:color w:val="000000"/>
        </w:rPr>
        <w:t>Cycles and Deposits</w:t>
      </w:r>
      <w:r w:rsidRPr="00145226">
        <w:rPr>
          <w:rFonts w:ascii="Tahoma" w:eastAsia="Times New Roman" w:hAnsi="Tahoma" w:cs="Tahoma"/>
          <w:color w:val="000000"/>
        </w:rPr>
        <w:t>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3.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Completed the implementation of the report </w:t>
      </w:r>
      <w:r w:rsidRPr="00145226">
        <w:rPr>
          <w:rFonts w:ascii="Tahoma" w:eastAsia="Times New Roman" w:hAnsi="Tahoma" w:cs="Tahoma"/>
          <w:b/>
          <w:bCs/>
          <w:color w:val="000000"/>
        </w:rPr>
        <w:t>Bean Index--By Sections.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4.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Daily meetings</w:t>
      </w:r>
      <w:r>
        <w:rPr>
          <w:rFonts w:ascii="Tahoma" w:eastAsia="Times New Roman" w:hAnsi="Tahoma" w:cs="Tahoma"/>
          <w:color w:val="000000"/>
        </w:rPr>
        <w:t xml:space="preserve"> with Yulia were made to let her</w:t>
      </w:r>
      <w:r w:rsidRPr="00145226">
        <w:rPr>
          <w:rFonts w:ascii="Tahoma" w:eastAsia="Times New Roman" w:hAnsi="Tahoma" w:cs="Tahoma"/>
          <w:color w:val="000000"/>
        </w:rPr>
        <w:t xml:space="preserve"> know the progress of the sprint.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Default="00145226" w:rsidP="00145226">
      <w:pPr>
        <w:spacing w:after="0" w:line="253" w:lineRule="atLeast"/>
        <w:ind w:left="360" w:hanging="360"/>
        <w:rPr>
          <w:rFonts w:ascii="Tahoma" w:eastAsia="Times New Roman" w:hAnsi="Tahoma" w:cs="Tahoma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5.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We continued creating the entity-relationship model in the Enterprise Architecture tool.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Tahoma" w:eastAsia="Times New Roman" w:hAnsi="Tahoma" w:cs="Tahoma"/>
          <w:color w:val="000000"/>
        </w:rPr>
      </w:pPr>
    </w:p>
    <w:p w:rsidR="00145226" w:rsidRPr="00145226" w:rsidRDefault="00145226" w:rsidP="00145226">
      <w:pPr>
        <w:spacing w:after="0" w:line="253" w:lineRule="atLeast"/>
        <w:ind w:left="270" w:hanging="27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6.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Were carried out revisions &amp;</w:t>
      </w:r>
      <w:r w:rsidRPr="00145226">
        <w:rPr>
          <w:rFonts w:ascii="Tahoma" w:eastAsia="Times New Roman" w:hAnsi="Tahoma" w:cs="Tahoma"/>
          <w:color w:val="000000"/>
        </w:rPr>
        <w:t xml:space="preserve"> testing of tasks implement</w:t>
      </w:r>
      <w:r>
        <w:rPr>
          <w:rFonts w:ascii="Tahoma" w:eastAsia="Times New Roman" w:hAnsi="Tahoma" w:cs="Tahoma"/>
          <w:color w:val="000000"/>
        </w:rPr>
        <w:t xml:space="preserve">ed by the Working Group for </w:t>
      </w:r>
      <w:r w:rsidRPr="00145226">
        <w:rPr>
          <w:rFonts w:ascii="Tahoma" w:eastAsia="Times New Roman" w:hAnsi="Tahoma" w:cs="Tahoma"/>
          <w:color w:val="000000"/>
        </w:rPr>
        <w:t>sprint 6.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7.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 xml:space="preserve">Were carried out quality code settings to meet the standards of development of the </w:t>
      </w:r>
      <w:proofErr w:type="spellStart"/>
      <w:r w:rsidRPr="00145226">
        <w:rPr>
          <w:rFonts w:ascii="Tahoma" w:eastAsia="Times New Roman" w:hAnsi="Tahoma" w:cs="Tahoma"/>
          <w:color w:val="000000"/>
        </w:rPr>
        <w:t>IOffice</w:t>
      </w:r>
      <w:proofErr w:type="spellEnd"/>
      <w:r w:rsidRPr="00145226">
        <w:rPr>
          <w:rFonts w:ascii="Tahoma" w:eastAsia="Times New Roman" w:hAnsi="Tahoma" w:cs="Tahoma"/>
          <w:color w:val="000000"/>
        </w:rPr>
        <w:t>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8.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Deployed to QA a new version of the project.</w:t>
      </w:r>
    </w:p>
    <w:p w:rsidR="00145226" w:rsidRPr="00145226" w:rsidRDefault="00145226" w:rsidP="00145226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45226">
        <w:rPr>
          <w:rFonts w:ascii="Tahoma" w:eastAsia="Times New Roman" w:hAnsi="Tahoma" w:cs="Tahoma"/>
          <w:b/>
          <w:bCs/>
          <w:color w:val="000000"/>
          <w:lang w:val="en"/>
        </w:rPr>
        <w:lastRenderedPageBreak/>
        <w:t>Bug reported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  <w:lang w:val="en"/>
        </w:rPr>
        <w:t>This week a new bug was generated.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145226" w:rsidRPr="00145226" w:rsidTr="00145226">
        <w:trPr>
          <w:jc w:val="center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Bug</w:t>
            </w:r>
            <w:r>
              <w:rPr>
                <w:rFonts w:ascii="Tahoma" w:eastAsia="Times New Roman" w:hAnsi="Tahoma" w:cs="Tahoma"/>
                <w:b/>
                <w:bCs/>
                <w:lang w:val="en"/>
              </w:rPr>
              <w:t xml:space="preserve"> No.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Description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State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Date</w:t>
            </w:r>
          </w:p>
        </w:tc>
      </w:tr>
      <w:tr w:rsidR="00145226" w:rsidRPr="00145226" w:rsidTr="00145226">
        <w:trPr>
          <w:jc w:val="center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9949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Register New Cycle points to wrong screen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Resolved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March 14, 2016</w:t>
            </w:r>
          </w:p>
        </w:tc>
      </w:tr>
    </w:tbl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  <w:lang w:val="en"/>
        </w:rPr>
        <w:t>The following bug is in surveillance, since it has not been able to</w:t>
      </w:r>
      <w:r>
        <w:rPr>
          <w:rFonts w:ascii="Tahoma" w:eastAsia="Times New Roman" w:hAnsi="Tahoma" w:cs="Tahoma"/>
          <w:color w:val="000000"/>
          <w:lang w:val="en"/>
        </w:rPr>
        <w:t xml:space="preserve"> be</w:t>
      </w:r>
      <w:r w:rsidRPr="00145226">
        <w:rPr>
          <w:rFonts w:ascii="Tahoma" w:eastAsia="Times New Roman" w:hAnsi="Tahoma" w:cs="Tahoma"/>
          <w:color w:val="000000"/>
          <w:lang w:val="en"/>
        </w:rPr>
        <w:t xml:space="preserve"> replicate</w:t>
      </w:r>
      <w:r>
        <w:rPr>
          <w:rFonts w:ascii="Tahoma" w:eastAsia="Times New Roman" w:hAnsi="Tahoma" w:cs="Tahoma"/>
          <w:color w:val="000000"/>
          <w:lang w:val="en"/>
        </w:rPr>
        <w:t>d</w:t>
      </w:r>
      <w:r w:rsidRPr="00145226">
        <w:rPr>
          <w:rFonts w:ascii="Tahoma" w:eastAsia="Times New Roman" w:hAnsi="Tahoma" w:cs="Tahoma"/>
          <w:color w:val="000000"/>
          <w:lang w:val="en"/>
        </w:rPr>
        <w:t>:</w:t>
      </w:r>
    </w:p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145226" w:rsidRPr="00145226" w:rsidTr="00145226">
        <w:trPr>
          <w:jc w:val="center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Bug</w:t>
            </w:r>
            <w:r>
              <w:rPr>
                <w:rFonts w:ascii="Tahoma" w:eastAsia="Times New Roman" w:hAnsi="Tahoma" w:cs="Tahoma"/>
                <w:b/>
                <w:bCs/>
                <w:lang w:val="en"/>
              </w:rPr>
              <w:t xml:space="preserve"> No.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Description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State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b/>
                <w:bCs/>
                <w:lang w:val="en"/>
              </w:rPr>
              <w:t>Date</w:t>
            </w:r>
          </w:p>
        </w:tc>
      </w:tr>
      <w:tr w:rsidR="00145226" w:rsidRPr="00145226" w:rsidTr="00145226">
        <w:trPr>
          <w:jc w:val="center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9941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Activities can be added to crops newly registered in the database.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New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226" w:rsidRPr="00145226" w:rsidRDefault="00145226" w:rsidP="00145226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145226">
              <w:rPr>
                <w:rFonts w:ascii="Tahoma" w:eastAsia="Times New Roman" w:hAnsi="Tahoma" w:cs="Tahoma"/>
                <w:lang w:val="en"/>
              </w:rPr>
              <w:t>February 26, 2016</w:t>
            </w:r>
          </w:p>
        </w:tc>
      </w:tr>
    </w:tbl>
    <w:p w:rsidR="00145226" w:rsidRPr="00145226" w:rsidRDefault="00145226" w:rsidP="00145226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  <w:lang w:val="es-CO"/>
        </w:rPr>
        <w:t> </w:t>
      </w:r>
    </w:p>
    <w:p w:rsidR="00145226" w:rsidRPr="00145226" w:rsidRDefault="00145226" w:rsidP="0014522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1" w:name="_MON_1485536476"/>
      <w:bookmarkEnd w:id="1"/>
      <w:r w:rsidRPr="00145226">
        <w:rPr>
          <w:rFonts w:ascii="Tahoma" w:eastAsia="Times New Roman" w:hAnsi="Tahoma" w:cs="Tahoma"/>
          <w:color w:val="000000"/>
          <w:lang w:val="es-CO"/>
        </w:rPr>
        <w:t> </w:t>
      </w:r>
    </w:p>
    <w:p w:rsidR="00145226" w:rsidRPr="00145226" w:rsidRDefault="00145226" w:rsidP="00145226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45226">
        <w:rPr>
          <w:rFonts w:ascii="Tahoma" w:eastAsia="Times New Roman" w:hAnsi="Tahoma" w:cs="Tahoma"/>
          <w:b/>
          <w:bCs/>
          <w:color w:val="000000"/>
          <w:lang w:val="en"/>
        </w:rPr>
        <w:t>Activities planned for the next week</w:t>
      </w:r>
    </w:p>
    <w:p w:rsidR="00145226" w:rsidRPr="00145226" w:rsidRDefault="00145226" w:rsidP="00145226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1.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Analysis and documentation for Sprint 7.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2.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Daily meetings with Yulia for project monitoring.</w:t>
      </w:r>
    </w:p>
    <w:p w:rsidR="00145226" w:rsidRPr="00145226" w:rsidRDefault="00145226" w:rsidP="00145226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180" w:hanging="18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3.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>Adjustments of any corrections or abnormal system behavior</w:t>
      </w:r>
      <w:r>
        <w:rPr>
          <w:rFonts w:ascii="Tahoma" w:eastAsia="Times New Roman" w:hAnsi="Tahoma" w:cs="Tahoma"/>
          <w:color w:val="000000"/>
        </w:rPr>
        <w:t>s</w:t>
      </w:r>
      <w:r w:rsidRPr="00145226">
        <w:rPr>
          <w:rFonts w:ascii="Tahoma" w:eastAsia="Times New Roman" w:hAnsi="Tahoma" w:cs="Tahoma"/>
          <w:color w:val="000000"/>
        </w:rPr>
        <w:t xml:space="preserve"> reported by Yulia during the review of the latest rise project.</w:t>
      </w:r>
    </w:p>
    <w:p w:rsidR="00145226" w:rsidRPr="00145226" w:rsidRDefault="00145226" w:rsidP="00145226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45226" w:rsidRPr="00145226" w:rsidRDefault="00145226" w:rsidP="00145226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4.</w:t>
      </w:r>
      <w:r w:rsidRPr="00145226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45226">
        <w:rPr>
          <w:rFonts w:ascii="Tahoma" w:eastAsia="Times New Roman" w:hAnsi="Tahoma" w:cs="Tahoma"/>
          <w:color w:val="000000"/>
        </w:rPr>
        <w:t xml:space="preserve">Quality code adjustments to meet the standards of development of the </w:t>
      </w:r>
      <w:proofErr w:type="spellStart"/>
      <w:r w:rsidRPr="00145226">
        <w:rPr>
          <w:rFonts w:ascii="Tahoma" w:eastAsia="Times New Roman" w:hAnsi="Tahoma" w:cs="Tahoma"/>
          <w:color w:val="000000"/>
        </w:rPr>
        <w:t>IOffice</w:t>
      </w:r>
      <w:proofErr w:type="spellEnd"/>
      <w:r w:rsidRPr="00145226">
        <w:rPr>
          <w:rFonts w:ascii="Tahoma" w:eastAsia="Times New Roman" w:hAnsi="Tahoma" w:cs="Tahoma"/>
          <w:color w:val="000000"/>
        </w:rPr>
        <w:t>.</w:t>
      </w:r>
    </w:p>
    <w:p w:rsidR="00145226" w:rsidRPr="00145226" w:rsidRDefault="00145226" w:rsidP="00145226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145226">
        <w:rPr>
          <w:rFonts w:ascii="Tahoma" w:eastAsia="Times New Roman" w:hAnsi="Tahoma" w:cs="Tahoma"/>
          <w:color w:val="000000"/>
        </w:rPr>
        <w:t> </w:t>
      </w:r>
    </w:p>
    <w:p w:rsidR="001941C2" w:rsidRDefault="001941C2"/>
    <w:sectPr w:rsidR="001941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741" w:rsidRDefault="002A1741" w:rsidP="00145226">
      <w:pPr>
        <w:spacing w:after="0" w:line="240" w:lineRule="auto"/>
      </w:pPr>
      <w:r>
        <w:separator/>
      </w:r>
    </w:p>
  </w:endnote>
  <w:endnote w:type="continuationSeparator" w:id="0">
    <w:p w:rsidR="002A1741" w:rsidRDefault="002A1741" w:rsidP="0014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741" w:rsidRDefault="002A1741" w:rsidP="00145226">
      <w:pPr>
        <w:spacing w:after="0" w:line="240" w:lineRule="auto"/>
      </w:pPr>
      <w:r>
        <w:separator/>
      </w:r>
    </w:p>
  </w:footnote>
  <w:footnote w:type="continuationSeparator" w:id="0">
    <w:p w:rsidR="002A1741" w:rsidRDefault="002A1741" w:rsidP="0014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226" w:rsidRPr="00145226" w:rsidRDefault="00145226" w:rsidP="00145226">
    <w:pPr>
      <w:pStyle w:val="Encabezado"/>
      <w:jc w:val="right"/>
      <w:rPr>
        <w:rFonts w:ascii="Tahoma" w:hAnsi="Tahoma" w:cs="Tahoma"/>
        <w:noProof/>
        <w:sz w:val="20"/>
        <w:szCs w:val="20"/>
        <w:lang w:val="es-CO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6A9E992E" wp14:editId="61676F7F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45226">
      <w:rPr>
        <w:rFonts w:ascii="Tahoma" w:hAnsi="Tahoma" w:cs="Tahoma"/>
        <w:noProof/>
        <w:sz w:val="20"/>
        <w:szCs w:val="20"/>
        <w:lang w:val="es-CO"/>
      </w:rPr>
      <w:t xml:space="preserve"> </w:t>
    </w:r>
    <w:r>
      <w:rPr>
        <w:rFonts w:ascii="Tahoma" w:hAnsi="Tahoma" w:cs="Tahoma"/>
        <w:noProof/>
        <w:sz w:val="20"/>
        <w:szCs w:val="20"/>
        <w:lang w:val="es-CO"/>
      </w:rPr>
      <w:t>Status Report</w:t>
    </w:r>
    <w:r w:rsidRPr="00145226">
      <w:rPr>
        <w:rFonts w:ascii="Tahoma" w:hAnsi="Tahoma" w:cs="Tahoma"/>
        <w:noProof/>
        <w:sz w:val="20"/>
        <w:szCs w:val="20"/>
        <w:lang w:val="es-CO"/>
      </w:rPr>
      <w:t xml:space="preserve">  – </w:t>
    </w:r>
    <w:r>
      <w:rPr>
        <w:rFonts w:ascii="Tahoma" w:hAnsi="Tahoma" w:cs="Tahoma"/>
        <w:noProof/>
        <w:sz w:val="20"/>
        <w:szCs w:val="20"/>
        <w:lang w:val="es-CO"/>
      </w:rPr>
      <w:t>Costing Prototype</w:t>
    </w:r>
  </w:p>
  <w:p w:rsidR="00145226" w:rsidRPr="00145226" w:rsidRDefault="00145226" w:rsidP="00145226">
    <w:pPr>
      <w:pBdr>
        <w:bottom w:val="single" w:sz="4" w:space="2" w:color="auto"/>
      </w:pBdr>
      <w:jc w:val="right"/>
      <w:rPr>
        <w:rFonts w:ascii="Tahoma" w:hAnsi="Tahoma" w:cs="Tahoma"/>
        <w:lang w:val="es-CO"/>
      </w:rPr>
    </w:pPr>
    <w:r w:rsidRPr="00145226">
      <w:rPr>
        <w:rFonts w:ascii="Tahoma" w:hAnsi="Tahoma" w:cs="Tahoma"/>
        <w:b/>
        <w:sz w:val="20"/>
        <w:szCs w:val="20"/>
        <w:lang w:val="es-CO"/>
      </w:rPr>
      <w:t>Informatix de Colombia Ltda.</w:t>
    </w:r>
  </w:p>
  <w:p w:rsidR="00145226" w:rsidRPr="00145226" w:rsidRDefault="00145226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26"/>
    <w:rsid w:val="0000527D"/>
    <w:rsid w:val="00145226"/>
    <w:rsid w:val="001941C2"/>
    <w:rsid w:val="002A1741"/>
    <w:rsid w:val="006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14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45226"/>
  </w:style>
  <w:style w:type="paragraph" w:customStyle="1" w:styleId="informatix2">
    <w:name w:val="informatix2"/>
    <w:basedOn w:val="Normal"/>
    <w:rsid w:val="0014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4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1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226"/>
  </w:style>
  <w:style w:type="paragraph" w:styleId="Piedepgina">
    <w:name w:val="footer"/>
    <w:basedOn w:val="Normal"/>
    <w:link w:val="PiedepginaCar"/>
    <w:uiPriority w:val="99"/>
    <w:unhideWhenUsed/>
    <w:rsid w:val="001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14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45226"/>
  </w:style>
  <w:style w:type="paragraph" w:customStyle="1" w:styleId="informatix2">
    <w:name w:val="informatix2"/>
    <w:basedOn w:val="Normal"/>
    <w:rsid w:val="0014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4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1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226"/>
  </w:style>
  <w:style w:type="paragraph" w:styleId="Piedepgina">
    <w:name w:val="footer"/>
    <w:basedOn w:val="Normal"/>
    <w:link w:val="PiedepginaCar"/>
    <w:uiPriority w:val="99"/>
    <w:unhideWhenUsed/>
    <w:rsid w:val="001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605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701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634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1573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Ramos</dc:creator>
  <cp:lastModifiedBy>Marisol</cp:lastModifiedBy>
  <cp:revision>2</cp:revision>
  <dcterms:created xsi:type="dcterms:W3CDTF">2016-03-18T23:16:00Z</dcterms:created>
  <dcterms:modified xsi:type="dcterms:W3CDTF">2016-03-18T23:16:00Z</dcterms:modified>
</cp:coreProperties>
</file>