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25A" w:rsidRDefault="00A347E3" w:rsidP="00A347E3">
      <w:pPr>
        <w:pStyle w:val="Ttulo"/>
      </w:pPr>
      <w:r>
        <w:t>Nuevo Menú Informatix</w:t>
      </w:r>
    </w:p>
    <w:p w:rsidR="00246C6F" w:rsidRDefault="00A347E3" w:rsidP="00246C6F">
      <w:pPr>
        <w:jc w:val="both"/>
      </w:pPr>
      <w:r>
        <w:t>Se ha realizado la lógica para crear un menú más amigable tanto en el acceso como visualmente.</w:t>
      </w:r>
    </w:p>
    <w:p w:rsidR="00A347E3" w:rsidRDefault="00A347E3" w:rsidP="00246C6F">
      <w:pPr>
        <w:jc w:val="both"/>
      </w:pPr>
      <w:r>
        <w:t>Para poder tener su correcto funcionamiento se necesito crear 5 campos más en la tabla menú.</w:t>
      </w:r>
      <w:r w:rsidR="0098106E">
        <w:t xml:space="preserve"> (Adjunto Script con cambios en base de datos)</w:t>
      </w:r>
    </w:p>
    <w:p w:rsidR="00E54232" w:rsidRDefault="00E54232" w:rsidP="00E54232">
      <w:pPr>
        <w:jc w:val="both"/>
      </w:pPr>
      <w:r>
        <w:rPr>
          <w:noProof/>
          <w:lang w:eastAsia="es-CO"/>
        </w:rPr>
        <w:drawing>
          <wp:inline distT="0" distB="0" distL="0" distR="0">
            <wp:extent cx="2324100" cy="7239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7E3" w:rsidRDefault="00FB4FCD" w:rsidP="00A347E3">
      <w:r>
        <w:t>En la pantalla de creación del menú se muestras de la siguiente forma:</w:t>
      </w:r>
    </w:p>
    <w:p w:rsidR="00FB4FCD" w:rsidRDefault="00FB4FCD" w:rsidP="00A347E3">
      <w:r>
        <w:rPr>
          <w:noProof/>
          <w:lang w:eastAsia="es-CO"/>
        </w:rPr>
        <w:drawing>
          <wp:inline distT="0" distB="0" distL="0" distR="0">
            <wp:extent cx="4505325" cy="22098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FCD" w:rsidRDefault="002049CB" w:rsidP="00A347E3">
      <w:r w:rsidRPr="002049CB">
        <w:rPr>
          <w:b/>
        </w:rPr>
        <w:t xml:space="preserve">Campos </w:t>
      </w:r>
      <w:r w:rsidRPr="002049CB">
        <w:rPr>
          <w:rStyle w:val="etiquetatitulo"/>
          <w:b/>
        </w:rPr>
        <w:t>№ Columnas Izquierda del menú y № Columnas Derecha del menú</w:t>
      </w:r>
      <w:r>
        <w:rPr>
          <w:rStyle w:val="etiquetatitulo"/>
          <w:b/>
        </w:rPr>
        <w:t xml:space="preserve">: </w:t>
      </w:r>
      <w:r w:rsidR="00FB4FCD">
        <w:t>Estos campos se crearon por que el menú tiene un marco que es la tabla principal la cual se divide en dos columnas</w:t>
      </w:r>
      <w:r w:rsidR="00AC6741">
        <w:t xml:space="preserve"> como se muestra en la siguiente imagen, en la cual el </w:t>
      </w:r>
      <w:r w:rsidR="00AC6741" w:rsidRPr="00230061">
        <w:rPr>
          <w:b/>
        </w:rPr>
        <w:t>numero de columnas de la izquierda</w:t>
      </w:r>
      <w:r w:rsidR="00AC6741">
        <w:t xml:space="preserve"> es 2 y el </w:t>
      </w:r>
      <w:r w:rsidR="00AC6741" w:rsidRPr="00230061">
        <w:rPr>
          <w:b/>
        </w:rPr>
        <w:t>numero de columnas de la derecha</w:t>
      </w:r>
      <w:r w:rsidR="00AC6741">
        <w:t xml:space="preserve"> es 1.</w:t>
      </w:r>
      <w:r w:rsidR="00230061">
        <w:t xml:space="preserve"> Este valor se agrega en el menú principal que contiene los sub-Menús. En el ejemplo seria en el registro </w:t>
      </w:r>
      <w:r w:rsidR="00230061" w:rsidRPr="004C3F80">
        <w:rPr>
          <w:i/>
        </w:rPr>
        <w:t>Contabilidad</w:t>
      </w:r>
      <w:r w:rsidR="00230061">
        <w:t>.</w:t>
      </w:r>
    </w:p>
    <w:p w:rsidR="00FB4FCD" w:rsidRDefault="00FB4FCD" w:rsidP="00A347E3">
      <w:r>
        <w:rPr>
          <w:noProof/>
          <w:lang w:eastAsia="es-CO"/>
        </w:rPr>
        <w:drawing>
          <wp:inline distT="0" distB="0" distL="0" distR="0">
            <wp:extent cx="3981450" cy="12001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F80" w:rsidRDefault="004C3F80" w:rsidP="00A347E3">
      <w:r w:rsidRPr="004C3F80">
        <w:rPr>
          <w:b/>
        </w:rPr>
        <w:t>El campo Posición del Menú</w:t>
      </w:r>
      <w:r>
        <w:t xml:space="preserve">: indica el estilo como se quiere mostrar el icono. Horizontal se muestra el texto al lado de la imagen y es de tamaño pequeño. Vertical se muestra el texto debajo </w:t>
      </w:r>
      <w:r>
        <w:lastRenderedPageBreak/>
        <w:t>de la imagen y el tamaño es un poco mas grande.</w:t>
      </w:r>
      <w:r w:rsidR="00AA165A">
        <w:t xml:space="preserve"> Si el registro es </w:t>
      </w:r>
      <w:proofErr w:type="spellStart"/>
      <w:r w:rsidR="00AA165A">
        <w:t>null</w:t>
      </w:r>
      <w:proofErr w:type="spellEnd"/>
      <w:r w:rsidR="00AA165A">
        <w:t xml:space="preserve"> se toma por defecto la posición vertical.</w:t>
      </w:r>
    </w:p>
    <w:p w:rsidR="004F35CE" w:rsidRDefault="004F35CE" w:rsidP="00A347E3">
      <w:r w:rsidRPr="004F35CE">
        <w:rPr>
          <w:b/>
        </w:rPr>
        <w:t>El campo Ultimo Nivel del Menú:</w:t>
      </w:r>
      <w:r w:rsidR="00623062">
        <w:t xml:space="preserve"> Es un caso especial para cuando el sub-menú ya no tiene hijos </w:t>
      </w:r>
      <w:r w:rsidRPr="004F35CE">
        <w:rPr>
          <w:b/>
        </w:rPr>
        <w:t xml:space="preserve"> </w:t>
      </w:r>
      <w:r w:rsidR="00623062">
        <w:t>y se quiere mostrar como Icono.</w:t>
      </w:r>
    </w:p>
    <w:p w:rsidR="00623062" w:rsidRDefault="00623062" w:rsidP="00A347E3">
      <w:r>
        <w:rPr>
          <w:noProof/>
          <w:lang w:eastAsia="es-CO"/>
        </w:rPr>
        <w:drawing>
          <wp:inline distT="0" distB="0" distL="0" distR="0">
            <wp:extent cx="2733675" cy="104775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467" w:rsidRDefault="00623062" w:rsidP="00A347E3">
      <w:r>
        <w:t>En el ejemplo de la imagen anterior el Menú</w:t>
      </w:r>
      <w:r w:rsidR="008E1056">
        <w:t xml:space="preserve"> </w:t>
      </w:r>
      <w:r w:rsidRPr="008E1056">
        <w:rPr>
          <w:b/>
        </w:rPr>
        <w:t>Por Autorizar</w:t>
      </w:r>
      <w:r>
        <w:t xml:space="preserve"> tiene dos hijos el valor del campo es Icono</w:t>
      </w:r>
      <w:r w:rsidR="00372467">
        <w:t>.</w:t>
      </w:r>
    </w:p>
    <w:p w:rsidR="00372467" w:rsidRDefault="00372467" w:rsidP="00A347E3">
      <w:r w:rsidRPr="00372467">
        <w:rPr>
          <w:noProof/>
          <w:lang w:eastAsia="es-CO"/>
        </w:rPr>
        <w:drawing>
          <wp:inline distT="0" distB="0" distL="0" distR="0">
            <wp:extent cx="3343275" cy="352425"/>
            <wp:effectExtent l="19050" t="0" r="9525" b="0"/>
            <wp:docPr id="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262" w:rsidRDefault="00547262" w:rsidP="00A347E3">
      <w:r>
        <w:t xml:space="preserve">Si el valor fuera menú o </w:t>
      </w:r>
      <w:proofErr w:type="spellStart"/>
      <w:r>
        <w:t>null</w:t>
      </w:r>
      <w:proofErr w:type="spellEnd"/>
      <w:r>
        <w:t xml:space="preserve"> se </w:t>
      </w:r>
      <w:r w:rsidR="008E1056">
        <w:t>mostraría</w:t>
      </w:r>
      <w:r>
        <w:t xml:space="preserve"> de la siguiente forma:</w:t>
      </w:r>
    </w:p>
    <w:p w:rsidR="00547262" w:rsidRDefault="00547262" w:rsidP="00A347E3">
      <w:r>
        <w:rPr>
          <w:noProof/>
          <w:lang w:eastAsia="es-CO"/>
        </w:rPr>
        <w:drawing>
          <wp:inline distT="0" distB="0" distL="0" distR="0">
            <wp:extent cx="2495550" cy="146685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262" w:rsidRDefault="00547262" w:rsidP="00A347E3">
      <w:r>
        <w:t>El color azul es porque el Menú Por Autorizar no tiene imagen.</w:t>
      </w:r>
    </w:p>
    <w:p w:rsidR="008E1056" w:rsidRDefault="008E1056" w:rsidP="00A347E3">
      <w:r w:rsidRPr="008E1056">
        <w:rPr>
          <w:b/>
        </w:rPr>
        <w:t>El campo Posición en marco del menú:</w:t>
      </w:r>
      <w:r>
        <w:t xml:space="preserve"> Indica en </w:t>
      </w:r>
      <w:proofErr w:type="spellStart"/>
      <w:r>
        <w:t>que</w:t>
      </w:r>
      <w:proofErr w:type="spellEnd"/>
      <w:r>
        <w:t xml:space="preserve"> posición se quiere el icono en la tabla del marco principal.</w:t>
      </w:r>
    </w:p>
    <w:p w:rsidR="008E1056" w:rsidRDefault="008E1056" w:rsidP="00A347E3">
      <w:r>
        <w:rPr>
          <w:noProof/>
          <w:lang w:eastAsia="es-CO"/>
        </w:rPr>
        <w:drawing>
          <wp:inline distT="0" distB="0" distL="0" distR="0">
            <wp:extent cx="3895725" cy="1095375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056" w:rsidRPr="008E1056" w:rsidRDefault="008E1056" w:rsidP="00A347E3">
      <w:r>
        <w:t xml:space="preserve">En el ejemplo del Menú </w:t>
      </w:r>
      <w:r w:rsidRPr="00737EF1">
        <w:rPr>
          <w:b/>
        </w:rPr>
        <w:t>Contabilidad</w:t>
      </w:r>
      <w:r>
        <w:t xml:space="preserve">: el menú Entidad Financiera y Tipo de Cuenta Bancaria están en la izquierda y Forma de Pago, Tipo de Pago y Moneda están en la Derecha. Cuando el valor es </w:t>
      </w:r>
      <w:proofErr w:type="spellStart"/>
      <w:r>
        <w:t>null</w:t>
      </w:r>
      <w:proofErr w:type="spellEnd"/>
      <w:r>
        <w:t xml:space="preserve"> toma por defecto la posición derecha.</w:t>
      </w:r>
    </w:p>
    <w:p w:rsidR="008E1056" w:rsidRDefault="008E1056" w:rsidP="00A347E3"/>
    <w:p w:rsidR="00DD2A7D" w:rsidRPr="00DD2A7D" w:rsidRDefault="00DD2A7D" w:rsidP="00725109">
      <w:pPr>
        <w:pStyle w:val="Ttulo1"/>
      </w:pPr>
      <w:r>
        <w:lastRenderedPageBreak/>
        <w:t>Para tener en cuenta</w:t>
      </w:r>
    </w:p>
    <w:p w:rsidR="00B61709" w:rsidRDefault="00DD2A7D" w:rsidP="00DD2A7D">
      <w:pPr>
        <w:pStyle w:val="Prrafodelista"/>
        <w:numPr>
          <w:ilvl w:val="0"/>
          <w:numId w:val="1"/>
        </w:numPr>
      </w:pPr>
      <w:r>
        <w:t>L</w:t>
      </w:r>
      <w:r w:rsidR="00B61709">
        <w:t xml:space="preserve">os iconos ejecutan la acción que se realiza cuando se da clic en gestionar. por lo tanto toca agregarle </w:t>
      </w:r>
      <w:r w:rsidR="00BD1B07">
        <w:t>el</w:t>
      </w:r>
      <w:r w:rsidR="00B61709">
        <w:t xml:space="preserve"> valor </w:t>
      </w:r>
      <w:r w:rsidR="00BD1B07">
        <w:t>de la</w:t>
      </w:r>
      <w:r w:rsidR="00B61709">
        <w:t xml:space="preserve"> </w:t>
      </w:r>
      <w:proofErr w:type="spellStart"/>
      <w:r w:rsidR="00B61709">
        <w:t>url</w:t>
      </w:r>
      <w:proofErr w:type="spellEnd"/>
      <w:r w:rsidR="00B61709">
        <w:t>.</w:t>
      </w:r>
      <w:r>
        <w:t xml:space="preserve"> </w:t>
      </w:r>
    </w:p>
    <w:p w:rsidR="00DD2A7D" w:rsidRDefault="00DD2A7D" w:rsidP="00DD2A7D">
      <w:pPr>
        <w:pStyle w:val="Prrafodelista"/>
        <w:numPr>
          <w:ilvl w:val="0"/>
          <w:numId w:val="1"/>
        </w:numPr>
      </w:pPr>
      <w:r>
        <w:t xml:space="preserve">El tamaño del Icono para el nuevo menú es de </w:t>
      </w:r>
      <w:r w:rsidR="00BD1B07">
        <w:t>mínimo</w:t>
      </w:r>
      <w:r>
        <w:t xml:space="preserve"> 32X32.</w:t>
      </w:r>
    </w:p>
    <w:p w:rsidR="00DD2A7D" w:rsidRDefault="00DD2A7D" w:rsidP="00DD2A7D">
      <w:pPr>
        <w:pStyle w:val="Prrafodelista"/>
        <w:numPr>
          <w:ilvl w:val="0"/>
          <w:numId w:val="1"/>
        </w:numPr>
      </w:pPr>
      <w:r>
        <w:t xml:space="preserve">Se debe crear una carpeta llamada </w:t>
      </w:r>
      <w:proofErr w:type="spellStart"/>
      <w:r w:rsidRPr="00DD2A7D">
        <w:t>iconosMenuCabecera</w:t>
      </w:r>
      <w:proofErr w:type="spellEnd"/>
      <w:r>
        <w:t xml:space="preserve"> (iconos con el nuevo tamaño)</w:t>
      </w:r>
      <w:r w:rsidR="00BD1B07">
        <w:t xml:space="preserve"> </w:t>
      </w:r>
      <w:r w:rsidR="004C5139">
        <w:t>en la siguiente ruta:</w:t>
      </w:r>
      <w:r w:rsidR="00BD1B07">
        <w:t xml:space="preserve"> (</w:t>
      </w:r>
      <w:r w:rsidR="00BD1B07" w:rsidRPr="00BD1B07">
        <w:t>C:\workspace\</w:t>
      </w:r>
      <w:r w:rsidR="00BD1B07">
        <w:t>NOMBRE_PROYECTO</w:t>
      </w:r>
      <w:r w:rsidR="00BD1B07" w:rsidRPr="00BD1B07">
        <w:t>\WebContent\img\iconosMenuCabecera</w:t>
      </w:r>
      <w:r w:rsidR="00BD1B07">
        <w:t>)</w:t>
      </w:r>
      <w:r w:rsidR="004C5139">
        <w:t>.</w:t>
      </w:r>
    </w:p>
    <w:p w:rsidR="00725109" w:rsidRDefault="00725109" w:rsidP="00725109">
      <w:pPr>
        <w:pStyle w:val="Prrafodelista"/>
        <w:numPr>
          <w:ilvl w:val="0"/>
          <w:numId w:val="1"/>
        </w:numPr>
      </w:pPr>
      <w:r>
        <w:t xml:space="preserve">Tener en cuenta en IconoAction.java  el método </w:t>
      </w:r>
      <w:proofErr w:type="spellStart"/>
      <w:r w:rsidRPr="00725109">
        <w:rPr>
          <w:b/>
          <w:i/>
        </w:rPr>
        <w:t>getCarpetaArchivosReal</w:t>
      </w:r>
      <w:proofErr w:type="spellEnd"/>
      <w:r w:rsidRPr="00725109">
        <w:rPr>
          <w:b/>
          <w:i/>
        </w:rPr>
        <w:t>()</w:t>
      </w:r>
      <w:r>
        <w:t xml:space="preserve"> que es la ruta donde se cargan los iconos de la gestión. En caso de cambio al nuevo menú toca cambiar la ruta.</w:t>
      </w:r>
    </w:p>
    <w:p w:rsidR="00DD2A7D" w:rsidRDefault="00DD2A7D" w:rsidP="00A347E3"/>
    <w:p w:rsidR="00DD2A7D" w:rsidRPr="00623062" w:rsidRDefault="00DD2A7D" w:rsidP="00A347E3"/>
    <w:sectPr w:rsidR="00DD2A7D" w:rsidRPr="00623062" w:rsidSect="00E04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31EA9"/>
    <w:multiLevelType w:val="hybridMultilevel"/>
    <w:tmpl w:val="EA66E1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347E3"/>
    <w:rsid w:val="002049CB"/>
    <w:rsid w:val="00230061"/>
    <w:rsid w:val="00246C6F"/>
    <w:rsid w:val="0026209A"/>
    <w:rsid w:val="00372467"/>
    <w:rsid w:val="004C3F80"/>
    <w:rsid w:val="004C5139"/>
    <w:rsid w:val="004F35CE"/>
    <w:rsid w:val="00547262"/>
    <w:rsid w:val="00623062"/>
    <w:rsid w:val="00725109"/>
    <w:rsid w:val="00737EF1"/>
    <w:rsid w:val="008D33E0"/>
    <w:rsid w:val="008E1056"/>
    <w:rsid w:val="0098106E"/>
    <w:rsid w:val="00A347E3"/>
    <w:rsid w:val="00AA165A"/>
    <w:rsid w:val="00AC6741"/>
    <w:rsid w:val="00B61709"/>
    <w:rsid w:val="00BD1B07"/>
    <w:rsid w:val="00DD2A7D"/>
    <w:rsid w:val="00E0425A"/>
    <w:rsid w:val="00E54232"/>
    <w:rsid w:val="00FB4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25A"/>
  </w:style>
  <w:style w:type="paragraph" w:styleId="Ttulo1">
    <w:name w:val="heading 1"/>
    <w:basedOn w:val="Normal"/>
    <w:next w:val="Normal"/>
    <w:link w:val="Ttulo1Car"/>
    <w:uiPriority w:val="9"/>
    <w:qFormat/>
    <w:rsid w:val="00DD2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47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47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4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4232"/>
    <w:rPr>
      <w:rFonts w:ascii="Tahoma" w:hAnsi="Tahoma" w:cs="Tahoma"/>
      <w:sz w:val="16"/>
      <w:szCs w:val="16"/>
    </w:rPr>
  </w:style>
  <w:style w:type="character" w:customStyle="1" w:styleId="etiquetatitulo">
    <w:name w:val="etiquetatitulo"/>
    <w:basedOn w:val="Fuentedeprrafopredeter"/>
    <w:rsid w:val="002049CB"/>
  </w:style>
  <w:style w:type="character" w:customStyle="1" w:styleId="Ttulo1Car">
    <w:name w:val="Título 1 Car"/>
    <w:basedOn w:val="Fuentedeprrafopredeter"/>
    <w:link w:val="Ttulo1"/>
    <w:uiPriority w:val="9"/>
    <w:rsid w:val="00DD2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D2A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marisol.calderon</dc:creator>
  <cp:lastModifiedBy>marisol.calderon</cp:lastModifiedBy>
  <cp:revision>21</cp:revision>
  <dcterms:created xsi:type="dcterms:W3CDTF">2012-10-24T12:37:00Z</dcterms:created>
  <dcterms:modified xsi:type="dcterms:W3CDTF">2012-10-24T16:20:00Z</dcterms:modified>
</cp:coreProperties>
</file>