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Hidden-GSM8K 多设置实验汇总报告</w:t>
      </w:r>
    </w:p>
    <w:p>
      <w:pPr>
        <w:jc w:val="center"/>
      </w:pPr>
      <w:r>
        <w:rPr>
          <w:rFonts w:ascii="Noto Sans CJK SC" w:hAnsi="Noto Sans CJK SC" w:eastAsia="Noto Sans CJK SC"/>
          <w:color w:val="595959"/>
          <w:sz w:val="26"/>
        </w:rPr>
        <w:t>重点分析事实到达、答案流失、顺序效应与纠错机制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数据范围</w:t>
            </w:r>
          </w:p>
        </w:tc>
        <w:tc>
          <w:tcPr>
            <w:tcW w:type="dxa" w:w="493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8 个设置，180 条输出</w:t>
            </w:r>
          </w:p>
        </w:tc>
      </w:tr>
      <w:tr>
        <w:tc>
          <w:tcPr>
            <w:tcW w:type="dxa" w:w="493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Finalizer 轨迹</w:t>
            </w:r>
          </w:p>
        </w:tc>
        <w:tc>
          <w:tcPr>
            <w:tcW w:type="dxa" w:w="493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160 条</w:t>
            </w:r>
          </w:p>
        </w:tc>
      </w:tr>
      <w:tr>
        <w:tc>
          <w:tcPr>
            <w:tcW w:type="dxa" w:w="493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运行 seed</w:t>
            </w:r>
          </w:p>
        </w:tc>
        <w:tc>
          <w:tcPr>
            <w:tcW w:type="dxa" w:w="493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42（无其他 seed）</w:t>
            </w:r>
          </w:p>
        </w:tc>
      </w:tr>
      <w:tr>
        <w:tc>
          <w:tcPr>
            <w:tcW w:type="dxa" w:w="493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数据时间</w:t>
            </w:r>
          </w:p>
        </w:tc>
        <w:tc>
          <w:tcPr>
            <w:tcW w:type="dxa" w:w="493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2026-08-03</w:t>
            </w:r>
          </w:p>
        </w:tc>
      </w:tr>
    </w:tbl>
    <w:p/>
    <w:p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数据来源：metrics(6)–metrics(13).csv、answer_flow_analysis(6)–answer_flow_analysis(13).json、traces_all(6)–traces_all(13).json、failures(6)–failures(13).json、self_check_analysis.json。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一、结论摘要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381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问题</w:t>
            </w:r>
          </w:p>
        </w:tc>
        <w:tc>
          <w:tcPr>
            <w:tcW w:type="dxa" w:w="6973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结论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完整事实是否到达 finalizer</w:t>
            </w:r>
          </w:p>
        </w:tc>
        <w:tc>
          <w:tcPr>
            <w:tcW w:type="dxa" w:w="697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是。160/160 条 finalizer 轨迹均显示 A/B 两侧完整，且注入事实哈希与最终接收哈希一致。</w:t>
            </w:r>
          </w:p>
        </w:tc>
      </w:tr>
      <w:tr>
        <w:tc>
          <w:tcPr>
            <w:tcW w:type="dxa" w:w="2381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正确答案是否曾出现</w:t>
            </w:r>
          </w:p>
        </w:tc>
        <w:tc>
          <w:tcPr>
            <w:tcW w:type="dxa" w:w="6973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在全部 180 条输出中出现 38 次；在 finalizer 轨迹中出现 21/160 次。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正确答案在哪里丢失</w:t>
            </w:r>
          </w:p>
        </w:tc>
        <w:tc>
          <w:tcPr>
            <w:tcW w:type="dxa" w:w="697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finalizer 轨迹中 11 次“曾正确但最终错误”，全部在 Final answer 提交/序列化阶段发生；其中 4 次同时被标记为 ledger。</w:t>
            </w:r>
          </w:p>
        </w:tc>
      </w:tr>
      <w:tr>
        <w:tc>
          <w:tcPr>
            <w:tcW w:type="dxa" w:w="2381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顺序效应发生在哪层</w:t>
            </w:r>
          </w:p>
        </w:tc>
        <w:tc>
          <w:tcPr>
            <w:tcW w:type="dxa" w:w="6973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冻结 solver/讨论后，仅交换 finalizer 中 A/B 事实顺序，7/20 题发生答案翻转，因此可定位到 finalizer 输入/决策层。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reset/canonical/self-check</w:t>
            </w:r>
          </w:p>
        </w:tc>
        <w:tc>
          <w:tcPr>
            <w:tcW w:type="dxa" w:w="697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reset 和 canonicalization 均各修复 1 题、同时破坏 1 题，净恢复 0；self-check 0/20 改变答案，恢复 0。</w:t>
            </w:r>
          </w:p>
        </w:tc>
      </w:tr>
      <w:tr>
        <w:tc>
          <w:tcPr>
            <w:tcW w:type="dxa" w:w="2381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格式错误与语义错误</w:t>
            </w:r>
          </w:p>
        </w:tc>
        <w:tc>
          <w:tcPr>
            <w:tcW w:type="dxa" w:w="6973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总体格式错误 22/180（12.2%），语义错误 153/180（85.0%）；finalizer 子集格式错误仅 2/160（1.25%），语义错误 150/160（93.75%）。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不同 seed 是否稳定</w:t>
            </w:r>
          </w:p>
        </w:tc>
        <w:tc>
          <w:tcPr>
            <w:tcW w:type="dxa" w:w="697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无法判断。所有现有运行均为 seed=42。</w:t>
            </w:r>
          </w:p>
        </w:tc>
      </w:tr>
    </w:tbl>
    <w:p>
      <w:pPr>
        <w:pStyle w:val="Heading1"/>
      </w:pPr>
      <w:r>
        <w:rPr>
          <w:rFonts w:ascii="Noto Sans CJK SC" w:hAnsi="Noto Sans CJK SC" w:eastAsia="Noto Sans CJK SC"/>
        </w:rPr>
        <w:t>二、数据范围与评价口径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本报告将每个 setting × question × variant 视为一条输出，共 180 条。frozen_transcript_order_ab_ba 同时包含 AB 和 BA 两个变体，因此贡献 40 条；其余设置各 20 条。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语义正确以最终数值答案与 gold answer 的严格等价为准。格式合规与语义正确分别统计，二者不是互斥类别：一个输出可以语义正确但格式不合规，也可以格式合规但语义错误。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“正确答案曾出现”依据 answer_flow_analysis 的轨迹节点判断；“丢失”指正确答案先出现在某一步，但最终答案错误。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c>
          <w:tcPr>
            <w:tcW w:type="dxa" w:w="2835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设置/变体</w:t>
            </w:r>
          </w:p>
        </w:tc>
        <w:tc>
          <w:tcPr>
            <w:tcW w:type="dxa" w:w="454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N</w:t>
            </w:r>
          </w:p>
        </w:tc>
        <w:tc>
          <w:tcPr>
            <w:tcW w:type="dxa" w:w="850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完整事实</w:t>
            </w:r>
          </w:p>
        </w:tc>
        <w:tc>
          <w:tcPr>
            <w:tcW w:type="dxa" w:w="850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语义正确</w:t>
            </w:r>
          </w:p>
        </w:tc>
        <w:tc>
          <w:tcPr>
            <w:tcW w:type="dxa" w:w="850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格式合规</w:t>
            </w:r>
          </w:p>
        </w:tc>
        <w:tc>
          <w:tcPr>
            <w:tcW w:type="dxa" w:w="850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正确曾出现</w:t>
            </w:r>
          </w:p>
        </w:tc>
        <w:tc>
          <w:tcPr>
            <w:tcW w:type="dxa" w:w="850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保留到最终</w:t>
            </w:r>
          </w:p>
        </w:tc>
        <w:tc>
          <w:tcPr>
            <w:tcW w:type="dxa" w:w="737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被覆盖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single_full（单代理完整事实）</w:t>
            </w:r>
          </w:p>
        </w:tc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20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20/20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17/20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0/20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17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17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0</w:t>
            </w:r>
          </w:p>
        </w:tc>
      </w:tr>
      <w:tr>
        <w:tc>
          <w:tcPr>
            <w:tcW w:type="dxa" w:w="2835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after_round1_AB（第1轮后注入）</w:t>
            </w:r>
          </w:p>
        </w:tc>
        <w:tc>
          <w:tcPr>
            <w:tcW w:type="dxa" w:w="454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20</w:t>
            </w:r>
          </w:p>
        </w:tc>
        <w:tc>
          <w:tcPr>
            <w:tcW w:type="dxa" w:w="850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20/20</w:t>
            </w:r>
          </w:p>
        </w:tc>
        <w:tc>
          <w:tcPr>
            <w:tcW w:type="dxa" w:w="850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0/20</w:t>
            </w:r>
          </w:p>
        </w:tc>
        <w:tc>
          <w:tcPr>
            <w:tcW w:type="dxa" w:w="850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19/20</w:t>
            </w:r>
          </w:p>
        </w:tc>
        <w:tc>
          <w:tcPr>
            <w:tcW w:type="dxa" w:w="850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1</w:t>
            </w:r>
          </w:p>
        </w:tc>
        <w:tc>
          <w:tcPr>
            <w:tcW w:type="dxa" w:w="850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0</w:t>
            </w:r>
          </w:p>
        </w:tc>
        <w:tc>
          <w:tcPr>
            <w:tcW w:type="dxa" w:w="737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1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all_at_start_AB（开局即给完整事实）</w:t>
            </w:r>
          </w:p>
        </w:tc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20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20/20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5/20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19/20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5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5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0</w:t>
            </w:r>
          </w:p>
        </w:tc>
      </w:tr>
      <w:tr>
        <w:tc>
          <w:tcPr>
            <w:tcW w:type="dxa" w:w="2835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before_final_reset_AB（最终前 reset）</w:t>
            </w:r>
          </w:p>
        </w:tc>
        <w:tc>
          <w:tcPr>
            <w:tcW w:type="dxa" w:w="454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20</w:t>
            </w:r>
          </w:p>
        </w:tc>
        <w:tc>
          <w:tcPr>
            <w:tcW w:type="dxa" w:w="850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20/20</w:t>
            </w:r>
          </w:p>
        </w:tc>
        <w:tc>
          <w:tcPr>
            <w:tcW w:type="dxa" w:w="850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1/20</w:t>
            </w:r>
          </w:p>
        </w:tc>
        <w:tc>
          <w:tcPr>
            <w:tcW w:type="dxa" w:w="850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20/20</w:t>
            </w:r>
          </w:p>
        </w:tc>
        <w:tc>
          <w:tcPr>
            <w:tcW w:type="dxa" w:w="850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4</w:t>
            </w:r>
          </w:p>
        </w:tc>
        <w:tc>
          <w:tcPr>
            <w:tcW w:type="dxa" w:w="850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1</w:t>
            </w:r>
          </w:p>
        </w:tc>
        <w:tc>
          <w:tcPr>
            <w:tcW w:type="dxa" w:w="737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before_finalizer_AB（仅 finalizer 前注入）</w:t>
            </w:r>
          </w:p>
        </w:tc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20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20/20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1/20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20/20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0</w:t>
            </w:r>
          </w:p>
        </w:tc>
      </w:tr>
      <w:tr>
        <w:tc>
          <w:tcPr>
            <w:tcW w:type="dxa" w:w="2835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canonical_order（规范化事实表） / canonical</w:t>
            </w:r>
          </w:p>
        </w:tc>
        <w:tc>
          <w:tcPr>
            <w:tcW w:type="dxa" w:w="454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20</w:t>
            </w:r>
          </w:p>
        </w:tc>
        <w:tc>
          <w:tcPr>
            <w:tcW w:type="dxa" w:w="850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20/20</w:t>
            </w:r>
          </w:p>
        </w:tc>
        <w:tc>
          <w:tcPr>
            <w:tcW w:type="dxa" w:w="850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1/20</w:t>
            </w:r>
          </w:p>
        </w:tc>
        <w:tc>
          <w:tcPr>
            <w:tcW w:type="dxa" w:w="850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20/20</w:t>
            </w:r>
          </w:p>
        </w:tc>
        <w:tc>
          <w:tcPr>
            <w:tcW w:type="dxa" w:w="850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</w:t>
            </w:r>
          </w:p>
        </w:tc>
        <w:tc>
          <w:tcPr>
            <w:tcW w:type="dxa" w:w="850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1</w:t>
            </w:r>
          </w:p>
        </w:tc>
        <w:tc>
          <w:tcPr>
            <w:tcW w:type="dxa" w:w="737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2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frozen_transcript_order_ab_ba（冻结讨论，仅交换事实顺序） / AB</w:t>
            </w:r>
          </w:p>
        </w:tc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20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20/20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0/20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20/20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0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1</w:t>
            </w:r>
          </w:p>
        </w:tc>
      </w:tr>
    </w:tbl>
    <w:p>
      <w:r>
        <w:br w:type="page"/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16"/>
        </w:rPr>
        <w:t>表 1（续）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c>
          <w:tcPr>
            <w:tcW w:type="dxa" w:w="2835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设置/变体</w:t>
            </w:r>
          </w:p>
        </w:tc>
        <w:tc>
          <w:tcPr>
            <w:tcW w:type="dxa" w:w="454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N</w:t>
            </w:r>
          </w:p>
        </w:tc>
        <w:tc>
          <w:tcPr>
            <w:tcW w:type="dxa" w:w="850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完整事实</w:t>
            </w:r>
          </w:p>
        </w:tc>
        <w:tc>
          <w:tcPr>
            <w:tcW w:type="dxa" w:w="850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语义正确</w:t>
            </w:r>
          </w:p>
        </w:tc>
        <w:tc>
          <w:tcPr>
            <w:tcW w:type="dxa" w:w="850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格式合规</w:t>
            </w:r>
          </w:p>
        </w:tc>
        <w:tc>
          <w:tcPr>
            <w:tcW w:type="dxa" w:w="850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正确曾出现</w:t>
            </w:r>
          </w:p>
        </w:tc>
        <w:tc>
          <w:tcPr>
            <w:tcW w:type="dxa" w:w="850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保留到最终</w:t>
            </w:r>
          </w:p>
        </w:tc>
        <w:tc>
          <w:tcPr>
            <w:tcW w:type="dxa" w:w="737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被覆盖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frozen_transcript_order_ab_ba（冻结讨论，仅交换事实顺序） / BA</w:t>
            </w:r>
          </w:p>
        </w:tc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20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20/20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1/20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20/20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2</w:t>
            </w:r>
          </w:p>
        </w:tc>
      </w:tr>
      <w:tr>
        <w:tc>
          <w:tcPr>
            <w:tcW w:type="dxa" w:w="2835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self_check_before_commit（提交前自检） / canonical</w:t>
            </w:r>
          </w:p>
        </w:tc>
        <w:tc>
          <w:tcPr>
            <w:tcW w:type="dxa" w:w="454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20</w:t>
            </w:r>
          </w:p>
        </w:tc>
        <w:tc>
          <w:tcPr>
            <w:tcW w:type="dxa" w:w="850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20/20</w:t>
            </w:r>
          </w:p>
        </w:tc>
        <w:tc>
          <w:tcPr>
            <w:tcW w:type="dxa" w:w="850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1/20</w:t>
            </w:r>
          </w:p>
        </w:tc>
        <w:tc>
          <w:tcPr>
            <w:tcW w:type="dxa" w:w="850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20/20</w:t>
            </w:r>
          </w:p>
        </w:tc>
        <w:tc>
          <w:tcPr>
            <w:tcW w:type="dxa" w:w="850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</w:t>
            </w:r>
          </w:p>
        </w:tc>
        <w:tc>
          <w:tcPr>
            <w:tcW w:type="dxa" w:w="850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1</w:t>
            </w:r>
          </w:p>
        </w:tc>
        <w:tc>
          <w:tcPr>
            <w:tcW w:type="dxa" w:w="737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2</w:t>
            </w:r>
          </w:p>
        </w:tc>
      </w:tr>
    </w:tbl>
    <w:p>
      <w:pPr>
        <w:pStyle w:val="Heading1"/>
      </w:pPr>
      <w:r>
        <w:rPr>
          <w:rFonts w:ascii="Noto Sans CJK SC" w:hAnsi="Noto Sans CJK SC" w:eastAsia="Noto Sans CJK SC"/>
        </w:rPr>
        <w:t>三、完整事实是否已经到达 finalizer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结论：已经到达。所有包含 finalizer 的 160 条轨迹均满足 information_complete=true，A/B 两侧均 revealed；同时 injected_fact_hash 与 final_received_fact_hash 在 160/160 条中完全一致。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因此，当前主要失败不能归因于事实没有被传输到 finalizer，也不能归因于 ledger 在传输过程中删除了 A 或 B。模型即使看到完整事实，仍可能输出 undetermined、使用错误数字或在 Reason 与 Final answer 之间不一致。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single_full 没有 finalizer，但 20/20 条均直接获得完整事实；其 17/20 的语义正确率说明模型具备完成这些题目的基本能力。</w:t>
      </w:r>
    </w:p>
    <w:p>
      <w:pPr>
        <w:pStyle w:val="Heading1"/>
      </w:pPr>
      <w:r>
        <w:rPr>
          <w:rFonts w:ascii="Noto Sans CJK SC" w:hAnsi="Noto Sans CJK SC" w:eastAsia="Noto Sans CJK SC"/>
        </w:rPr>
        <w:t>四、正确答案是否曾在轨迹中出现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全部 180 条输出中，正确答案曾在 38 条轨迹出现，其中 27 条保留到最终，11 条随后被覆盖。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只看 finalizer 相关设置，正确答案仅在 21/160（13.1%）的轨迹出现；其中 10 条最终正确，11 条最终错误。也就是说，在“已经形成正确答案”的 finalizer 轨迹里，丢失率为 11/21（52.4%）。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all_at_start_AB：5 次出现，5 次全部保留，是 finalizer 设置中保留表现最好的一组。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before_final_reset_AB：4 次出现，但仅 1 次保留，3 次在最终提交时丢失。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canonical_order 与 self_check_before_commit：各 3 次出现，仅 1 次保留，各有 2 次丢失。</w:t>
      </w:r>
    </w:p>
    <w:p>
      <w:pPr>
        <w:pStyle w:val="Heading1"/>
      </w:pPr>
      <w:r>
        <w:rPr>
          <w:rFonts w:ascii="Noto Sans CJK SC" w:hAnsi="Noto Sans CJK SC" w:eastAsia="Noto Sans CJK SC"/>
        </w:rPr>
        <w:t>五、正确答案在哪一步被丢失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共识别到 11 个“正确答案出现后最终变错”的实例。所有实例的首要损失位置都是 final_answer_serialization（最终答案提交/序列化），没有实例被定位到 solver_internal、between_solvers、verifier 或 finalizer_reasoning。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典型表现是 Reason 已经算出 gold answer，但显式 Final answer 写成另一个数。例如 canonical_order 的第 3 题，Reason 得到 16，Final answer 却写为 10；第 6 题 Reason 得到 5，Final answer 写为 15。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38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设置</w:t>
            </w:r>
          </w:p>
        </w:tc>
        <w:tc>
          <w:tcPr>
            <w:tcW w:type="dxa" w:w="1814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题目</w:t>
            </w:r>
          </w:p>
        </w:tc>
        <w:tc>
          <w:tcPr>
            <w:tcW w:type="dxa" w:w="2494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转移</w:t>
            </w:r>
          </w:p>
        </w:tc>
        <w:tc>
          <w:tcPr>
            <w:tcW w:type="dxa" w:w="2608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自动定位</w:t>
            </w:r>
          </w:p>
        </w:tc>
      </w:tr>
      <w:tr>
        <w:tc>
          <w:tcPr>
            <w:tcW w:type="dxa" w:w="2438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after_round1_AB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Q2</w:t>
            </w:r>
          </w:p>
        </w:tc>
        <w:tc>
          <w:tcPr>
            <w:tcW w:type="dxa" w:w="2494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Finalizer Reason → Final answer</w:t>
            </w:r>
          </w:p>
        </w:tc>
        <w:tc>
          <w:tcPr>
            <w:tcW w:type="dxa" w:w="2608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final_answer_serialization</w:t>
            </w:r>
          </w:p>
        </w:tc>
      </w:tr>
      <w:tr>
        <w:tc>
          <w:tcPr>
            <w:tcW w:type="dxa" w:w="2438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before_final_reset_AB</w:t>
            </w:r>
          </w:p>
        </w:tc>
        <w:tc>
          <w:tcPr>
            <w:tcW w:type="dxa" w:w="1814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Q3、Q14、Q20</w:t>
            </w:r>
          </w:p>
        </w:tc>
        <w:tc>
          <w:tcPr>
            <w:tcW w:type="dxa" w:w="2494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Finalizer Reason → Final answer</w:t>
            </w:r>
          </w:p>
        </w:tc>
        <w:tc>
          <w:tcPr>
            <w:tcW w:type="dxa" w:w="2608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final_answer_serialization</w:t>
            </w:r>
          </w:p>
        </w:tc>
      </w:tr>
      <w:tr>
        <w:tc>
          <w:tcPr>
            <w:tcW w:type="dxa" w:w="2438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canonical_order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Q3、Q6</w:t>
            </w:r>
          </w:p>
        </w:tc>
        <w:tc>
          <w:tcPr>
            <w:tcW w:type="dxa" w:w="2494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Finalizer Reason → Final answer</w:t>
            </w:r>
          </w:p>
        </w:tc>
        <w:tc>
          <w:tcPr>
            <w:tcW w:type="dxa" w:w="2608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final_answer_serialization；ledger</w:t>
            </w:r>
          </w:p>
        </w:tc>
      </w:tr>
      <w:tr>
        <w:tc>
          <w:tcPr>
            <w:tcW w:type="dxa" w:w="2438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frozen AB/BA</w:t>
            </w:r>
          </w:p>
        </w:tc>
        <w:tc>
          <w:tcPr>
            <w:tcW w:type="dxa" w:w="1814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BA-Q14、AB-Q20、BA-Q20</w:t>
            </w:r>
          </w:p>
        </w:tc>
        <w:tc>
          <w:tcPr>
            <w:tcW w:type="dxa" w:w="2494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Finalizer Reason → Final answer</w:t>
            </w:r>
          </w:p>
        </w:tc>
        <w:tc>
          <w:tcPr>
            <w:tcW w:type="dxa" w:w="2608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final_answer_serialization</w:t>
            </w:r>
          </w:p>
        </w:tc>
      </w:tr>
      <w:tr>
        <w:tc>
          <w:tcPr>
            <w:tcW w:type="dxa" w:w="2438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self_check_before_commit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Q3、Q6</w:t>
            </w:r>
          </w:p>
        </w:tc>
        <w:tc>
          <w:tcPr>
            <w:tcW w:type="dxa" w:w="2494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Finalizer Reason → Final answer</w:t>
            </w:r>
          </w:p>
        </w:tc>
        <w:tc>
          <w:tcPr>
            <w:tcW w:type="dxa" w:w="2608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final_answer_serialization；ledger</w:t>
            </w:r>
          </w:p>
        </w:tc>
      </w:tr>
    </w:tbl>
    <w:p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ledger 标签在 canonical_order 和 self_check 中是次级标签：其含义是 ledger 保存了错误的显式 Final answer，而 Reason 中仍存在正确值。可观察的直接失败点仍是 final commit/serialization。</w:t>
      </w:r>
    </w:p>
    <w:p>
      <w:pPr>
        <w:pStyle w:val="Heading1"/>
      </w:pPr>
      <w:r>
        <w:rPr>
          <w:rFonts w:ascii="Noto Sans CJK SC" w:hAnsi="Noto Sans CJK SC" w:eastAsia="Noto Sans CJK SC"/>
        </w:rPr>
        <w:t>六、顺序效应发生在哪一层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frozen_transcript_order_ab_ba 是当前最强的定位证据：每个题目的 solver 输出、两轮讨论轨迹、讨论对象和事实集合完全相同，只在 finalizer prompt 中交换 FACT A 与 FACT B 的排列顺序。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直接比较最终预测，有 7/20（35%）题出现 AB/BA 答案翻转，题号为 Q2, Q5, Q8, Q10, Q11, Q14, Q16。AB 变体 0/20 正确，BA 变体 1/20 正确。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因此，这一组观察到的顺序效应不能归因于 solver，也不能归因于讨论过程；事实哈希一致又排除了事实集合变化。最合理的定位是 finalizer 对输入顺序的敏感性。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目前没有证据表明 ledger 在 AB/BA 之间丢失事实；ledger 的另一个问题是少数轨迹中保存了与 Reason 不一致的 Final answer，但这属于提交一致性问题，不是本组顺序效应的来源。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794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题号</w:t>
            </w:r>
          </w:p>
        </w:tc>
        <w:tc>
          <w:tcPr>
            <w:tcW w:type="dxa" w:w="1134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Gold</w:t>
            </w:r>
          </w:p>
        </w:tc>
        <w:tc>
          <w:tcPr>
            <w:tcW w:type="dxa" w:w="1984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AB</w:t>
            </w:r>
          </w:p>
        </w:tc>
        <w:tc>
          <w:tcPr>
            <w:tcW w:type="dxa" w:w="1984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BA</w:t>
            </w:r>
          </w:p>
        </w:tc>
        <w:tc>
          <w:tcPr>
            <w:tcW w:type="dxa" w:w="1701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定位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2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5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35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30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finalizer</w:t>
            </w:r>
          </w:p>
        </w:tc>
      </w:tr>
      <w:tr>
        <w:tc>
          <w:tcPr>
            <w:tcW w:type="dxa" w:w="794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5</w:t>
            </w:r>
          </w:p>
        </w:tc>
        <w:tc>
          <w:tcPr>
            <w:tcW w:type="dxa" w:w="1134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38</w:t>
            </w:r>
          </w:p>
        </w:tc>
        <w:tc>
          <w:tcPr>
            <w:tcW w:type="dxa" w:w="1984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23</w:t>
            </w:r>
          </w:p>
        </w:tc>
        <w:tc>
          <w:tcPr>
            <w:tcW w:type="dxa" w:w="1984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undetermined</w:t>
            </w:r>
          </w:p>
        </w:tc>
        <w:tc>
          <w:tcPr>
            <w:tcW w:type="dxa" w:w="1701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finalizer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8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1920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80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960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finalizer</w:t>
            </w:r>
          </w:p>
        </w:tc>
      </w:tr>
      <w:tr>
        <w:tc>
          <w:tcPr>
            <w:tcW w:type="dxa" w:w="794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10</w:t>
            </w:r>
          </w:p>
        </w:tc>
        <w:tc>
          <w:tcPr>
            <w:tcW w:type="dxa" w:w="1134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840</w:t>
            </w:r>
          </w:p>
        </w:tc>
        <w:tc>
          <w:tcPr>
            <w:tcW w:type="dxa" w:w="1984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undetermined</w:t>
            </w:r>
          </w:p>
        </w:tc>
        <w:tc>
          <w:tcPr>
            <w:tcW w:type="dxa" w:w="1984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480</w:t>
            </w:r>
          </w:p>
        </w:tc>
        <w:tc>
          <w:tcPr>
            <w:tcW w:type="dxa" w:w="1701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finalizer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11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520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830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undetermined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finalizer</w:t>
            </w:r>
          </w:p>
        </w:tc>
      </w:tr>
      <w:tr>
        <w:tc>
          <w:tcPr>
            <w:tcW w:type="dxa" w:w="794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14</w:t>
            </w:r>
          </w:p>
        </w:tc>
        <w:tc>
          <w:tcPr>
            <w:tcW w:type="dxa" w:w="1134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768</w:t>
            </w:r>
          </w:p>
        </w:tc>
        <w:tc>
          <w:tcPr>
            <w:tcW w:type="dxa" w:w="1984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459</w:t>
            </w:r>
          </w:p>
        </w:tc>
        <w:tc>
          <w:tcPr>
            <w:tcW w:type="dxa" w:w="1984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45</w:t>
            </w:r>
          </w:p>
        </w:tc>
        <w:tc>
          <w:tcPr>
            <w:tcW w:type="dxa" w:w="1701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finalizer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16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700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3700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700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finalizer</w:t>
            </w:r>
          </w:p>
        </w:tc>
      </w:tr>
    </w:tbl>
    <w:p>
      <w:pPr>
        <w:pStyle w:val="Heading1"/>
      </w:pPr>
      <w:r>
        <w:rPr>
          <w:rFonts w:ascii="Noto Sans CJK SC" w:hAnsi="Noto Sans CJK SC" w:eastAsia="Noto Sans CJK SC"/>
        </w:rPr>
        <w:t>七、reset、canonicalization 与 self-check 的恢复效果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以下恢复数采用逐题配对，而不是只比较平均准确率。reset 与 canonicalization 均以 before_finalizer_AB 为基线；self-check 与其明确配对基线 canonical_order 比较。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96"/>
        <w:gridCol w:w="1096"/>
        <w:gridCol w:w="1096"/>
        <w:gridCol w:w="1096"/>
        <w:gridCol w:w="1096"/>
        <w:gridCol w:w="1096"/>
        <w:gridCol w:w="1096"/>
        <w:gridCol w:w="1096"/>
        <w:gridCol w:w="1096"/>
      </w:tblGrid>
      <w:tr>
        <w:tc>
          <w:tcPr>
            <w:tcW w:type="dxa" w:w="1417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干预</w:t>
            </w:r>
          </w:p>
        </w:tc>
        <w:tc>
          <w:tcPr>
            <w:tcW w:type="dxa" w:w="737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错→对</w:t>
            </w:r>
          </w:p>
        </w:tc>
        <w:tc>
          <w:tcPr>
            <w:tcW w:type="dxa" w:w="737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对→错</w:t>
            </w:r>
          </w:p>
        </w:tc>
        <w:tc>
          <w:tcPr>
            <w:tcW w:type="dxa" w:w="1020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错→另一错</w:t>
            </w:r>
          </w:p>
        </w:tc>
        <w:tc>
          <w:tcPr>
            <w:tcW w:type="dxa" w:w="850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错误不变</w:t>
            </w:r>
          </w:p>
        </w:tc>
        <w:tc>
          <w:tcPr>
            <w:tcW w:type="dxa" w:w="850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答案改变</w:t>
            </w:r>
          </w:p>
        </w:tc>
        <w:tc>
          <w:tcPr>
            <w:tcW w:type="dxa" w:w="964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净正确变化</w:t>
            </w:r>
          </w:p>
        </w:tc>
        <w:tc>
          <w:tcPr>
            <w:tcW w:type="dxa" w:w="1304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正确答案出现数</w:t>
            </w:r>
          </w:p>
        </w:tc>
        <w:tc>
          <w:tcPr>
            <w:tcW w:type="dxa" w:w="907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提交失败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canonicalization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16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18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1→3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</w:t>
            </w:r>
          </w:p>
        </w:tc>
      </w:tr>
      <w:tr>
        <w:tc>
          <w:tcPr>
            <w:tcW w:type="dxa" w:w="1417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reset</w:t>
            </w:r>
          </w:p>
        </w:tc>
        <w:tc>
          <w:tcPr>
            <w:tcW w:type="dxa" w:w="737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</w:t>
            </w:r>
          </w:p>
        </w:tc>
        <w:tc>
          <w:tcPr>
            <w:tcW w:type="dxa" w:w="737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</w:t>
            </w:r>
          </w:p>
        </w:tc>
        <w:tc>
          <w:tcPr>
            <w:tcW w:type="dxa" w:w="1020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16</w:t>
            </w:r>
          </w:p>
        </w:tc>
        <w:tc>
          <w:tcPr>
            <w:tcW w:type="dxa" w:w="850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</w:t>
            </w:r>
          </w:p>
        </w:tc>
        <w:tc>
          <w:tcPr>
            <w:tcW w:type="dxa" w:w="850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18</w:t>
            </w:r>
          </w:p>
        </w:tc>
        <w:tc>
          <w:tcPr>
            <w:tcW w:type="dxa" w:w="964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0</w:t>
            </w:r>
          </w:p>
        </w:tc>
        <w:tc>
          <w:tcPr>
            <w:tcW w:type="dxa" w:w="1304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1→4</w:t>
            </w:r>
          </w:p>
        </w:tc>
        <w:tc>
          <w:tcPr>
            <w:tcW w:type="dxa" w:w="907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3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self-check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0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0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0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19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3→3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</w:t>
            </w:r>
          </w:p>
        </w:tc>
      </w:tr>
    </w:tbl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Reset：最终层面修复 1 题，同时破坏 1 题，净恢复 0。它使正确答案出现数从 1 增至 4，但新增的 3 个正确答案全部在提交阶段丢失。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Canonicalization：最终层面修复 1 题，同时破坏 1 题，净恢复 0。正确答案出现数从 1 增至 3，但有 2 个被最终提交覆盖。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Self-check：20/20 的答案均未改变；wrong→correct=0，19 个错误保持错误，1 个正确保持正确。Q6 的 Reason 发生变化，但错误 Final answer 未被纠正。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这说明三种机制目前都没有形成可靠的“检测错误→修正最终字段”闭环。reset 和 canonicalization 能让正确中间结果更常出现，但不能保证提交；self-check 则基本复制原答案。</w:t>
      </w:r>
    </w:p>
    <w:p>
      <w:pPr>
        <w:pStyle w:val="Heading1"/>
      </w:pPr>
      <w:r>
        <w:rPr>
          <w:rFonts w:ascii="Noto Sans CJK SC" w:hAnsi="Noto Sans CJK SC" w:eastAsia="Noto Sans CJK SC"/>
        </w:rPr>
        <w:t>八、格式错误与语义错误各占多少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总体 180 条输出中，格式错误 22 条（12.2%），语义错误 153 条（85.0%）。二者存在重叠，不能相加作为总错误率。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4252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组合</w:t>
            </w:r>
          </w:p>
        </w:tc>
        <w:tc>
          <w:tcPr>
            <w:tcW w:type="dxa" w:w="1417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数量</w:t>
            </w:r>
          </w:p>
        </w:tc>
        <w:tc>
          <w:tcPr>
            <w:tcW w:type="dxa" w:w="1701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占全部输出</w:t>
            </w:r>
          </w:p>
        </w:tc>
      </w:tr>
      <w:tr>
        <w:tc>
          <w:tcPr>
            <w:tcW w:type="dxa" w:w="4252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格式合规、语义正确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9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5.0%</w:t>
            </w:r>
          </w:p>
        </w:tc>
      </w:tr>
      <w:tr>
        <w:tc>
          <w:tcPr>
            <w:tcW w:type="dxa" w:w="4252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格式合规、语义错误</w:t>
            </w:r>
          </w:p>
        </w:tc>
        <w:tc>
          <w:tcPr>
            <w:tcW w:type="dxa" w:w="1417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149</w:t>
            </w:r>
          </w:p>
        </w:tc>
        <w:tc>
          <w:tcPr>
            <w:tcW w:type="dxa" w:w="1701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82.8%</w:t>
            </w:r>
          </w:p>
        </w:tc>
      </w:tr>
      <w:tr>
        <w:tc>
          <w:tcPr>
            <w:tcW w:type="dxa" w:w="4252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格式错误、语义正确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18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10.0%</w:t>
            </w:r>
          </w:p>
        </w:tc>
      </w:tr>
      <w:tr>
        <w:tc>
          <w:tcPr>
            <w:tcW w:type="dxa" w:w="4252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格式错误、语义错误</w:t>
            </w:r>
          </w:p>
        </w:tc>
        <w:tc>
          <w:tcPr>
            <w:tcW w:type="dxa" w:w="1417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4</w:t>
            </w:r>
          </w:p>
        </w:tc>
        <w:tc>
          <w:tcPr>
            <w:tcW w:type="dxa" w:w="1701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2.2%</w:t>
            </w:r>
          </w:p>
        </w:tc>
      </w:tr>
    </w:tbl>
    <w:p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仅看 finalizer 子集，格式错误只有 2/160（1.25%），语义错误达到 150/160（93.75%）。因此，当前 finalizer 的核心瓶颈不是三行格式，而是数学推理、事实整合和答案—理由一致性。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格式错误高度集中在 single_full：20/20 未采用 finalizer 三行协议；after_round1_AB 和 all_at_start_AB 各有 1 条额外文本/空行类格式错误。其余 finalizer 设置均为 20/20 或 40/40 格式合规。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严格答案正确仅 9/180；fully_valid_correct 为 0/180，原因是即使 Final answer 数值正确，Reason 仍可能不完整、不可核验或与答案不一致。</w:t>
      </w:r>
    </w:p>
    <w:p>
      <w:pPr>
        <w:pStyle w:val="Heading1"/>
      </w:pPr>
      <w:r>
        <w:rPr>
          <w:rFonts w:ascii="Noto Sans CJK SC" w:hAnsi="Noto Sans CJK SC" w:eastAsia="Noto Sans CJK SC"/>
        </w:rPr>
        <w:t>九、不同 seed 下是否稳定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不能判断。所有 run_config 都记录 seed=42，没有第二个独立 seed，也没有同一设置的多 seed 重复。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当前可以确认的是：frozen AB/BA 对照使用相同的逐题派生 seed 和 temperature=0，因此 7 个答案翻转可归因于事实顺序变化，而不是 seed 不同；self-check 的 evidence hash 和 baseline prompt hash 均通过不变量检查。但这些只证明同 seed 控制有效，不等价于跨 seed 稳定。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建议补跑至少 5 个 seed，并同时报告：每个设置的均值与标准差、逐题答案一致率、AB/BA flip rate 的 seed 分布、正确答案出现/丢失位置的一致率，以及 reset/canonical/self-check 的 wrong→correct 与 correct→wrong 分布。</w:t>
      </w:r>
    </w:p>
    <w:p>
      <w:pPr>
        <w:pStyle w:val="Heading1"/>
      </w:pPr>
      <w:r>
        <w:rPr>
          <w:rFonts w:ascii="Noto Sans CJK SC" w:hAnsi="Noto Sans CJK SC" w:eastAsia="Noto Sans CJK SC"/>
        </w:rPr>
        <w:t>十、最终判断与下一步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事实传输链路已闭环：完整事实确实到达 finalizer。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主要失败是 finalizer 没有稳定整合事实，以及正确中间结果在 Final answer 字段被覆盖。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顺序效应已通过冻结讨论对照定位到 finalizer 层。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reset 和 canonicalization 只增加正确中间结果，未提高净最终正确数；self-check 完全没有修复答案。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下一轮代码修复应优先增加“Reason 推导答案与 Final answer 的确定性一致性校验”，其次才是继续调整提示词。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在结论进入正式实验前，必须补多 seed 复现；当前不能宣称稳定性。</w:t>
      </w:r>
    </w:p>
    <w:p>
      <w:pPr>
        <w:pStyle w:val="Heading1"/>
      </w:pPr>
      <w:r>
        <w:rPr>
          <w:rFonts w:ascii="Noto Sans CJK SC" w:hAnsi="Noto Sans CJK SC" w:eastAsia="Noto Sans CJK SC"/>
        </w:rPr>
        <w:t>附录：人工核验表说明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随报告提供的《人工核验表_已有结果.xlsx》包含：全量 180 条核验行、P0 重点核验行、设置级汇总、AB/BA 配对、三类干预恢复配对和 seed 状态。自动字段已预填，人工结论字段保留为下拉选项，便于逐题复核和提交。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46464"/>
        <w:sz w:val="16"/>
      </w:rPr>
      <w:t>基于 2026-08-03 已上传结果；仅 seed=42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646464"/>
        <w:sz w:val="16"/>
      </w:rPr>
      <w:t>Hidden-GSM8K 结果汇总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F4E78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