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5D7EA">
      <w:pPr>
        <w:pStyle w:val="3"/>
        <w:ind w:firstLine="0" w:firstLineChars="0"/>
      </w:pPr>
    </w:p>
    <w:p w14:paraId="7B719109">
      <w:pPr>
        <w:pStyle w:val="3"/>
        <w:ind w:firstLine="0" w:firstLineChars="0"/>
      </w:pPr>
    </w:p>
    <w:p w14:paraId="43EEB638">
      <w:pPr>
        <w:pStyle w:val="3"/>
        <w:spacing w:line="240" w:lineRule="auto"/>
        <w:ind w:firstLine="0" w:firstLineChars="0"/>
      </w:pPr>
      <w:r>
        <w:rPr>
          <w:rFonts w:hint="eastAsia"/>
        </w:rPr>
        <w:drawing>
          <wp:inline distT="0" distB="0" distL="0" distR="0">
            <wp:extent cx="3482975" cy="631825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425" cy="64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877C">
      <w:pPr>
        <w:pStyle w:val="3"/>
        <w:ind w:firstLine="0" w:firstLineChars="0"/>
      </w:pPr>
    </w:p>
    <w:p w14:paraId="0F29DA9C">
      <w:pPr>
        <w:pStyle w:val="3"/>
        <w:ind w:firstLine="0" w:firstLineChars="0"/>
      </w:pPr>
    </w:p>
    <w:p w14:paraId="1A72528F">
      <w:pPr>
        <w:pStyle w:val="3"/>
        <w:ind w:firstLine="0" w:firstLineChars="0"/>
      </w:pPr>
    </w:p>
    <w:p w14:paraId="3B45BC48">
      <w:pPr>
        <w:pStyle w:val="19"/>
      </w:pPr>
      <w:r>
        <w:t>本科毕业论文（设计）</w:t>
      </w:r>
    </w:p>
    <w:p w14:paraId="6A4843D7"/>
    <w:p w14:paraId="6C025B5B">
      <w:pPr>
        <w:pStyle w:val="19"/>
      </w:pPr>
      <w:r>
        <w:t>可行性分析报告</w:t>
      </w:r>
    </w:p>
    <w:p w14:paraId="4A832432"/>
    <w:p w14:paraId="01FBA0A3"/>
    <w:p w14:paraId="6750B2E8">
      <w:pPr>
        <w:pStyle w:val="3"/>
        <w:ind w:firstLine="0" w:firstLineChars="0"/>
      </w:pPr>
    </w:p>
    <w:p w14:paraId="0B108FD3">
      <w:pPr>
        <w:jc w:val="center"/>
        <w:rPr>
          <w:rFonts w:hAnsi="华文中宋" w:eastAsia="华文中宋"/>
          <w:sz w:val="30"/>
          <w:szCs w:val="30"/>
        </w:rPr>
      </w:pPr>
    </w:p>
    <w:tbl>
      <w:tblPr>
        <w:tblStyle w:val="21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4536"/>
      </w:tblGrid>
      <w:tr w14:paraId="4AF4CB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496098FE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学</w:t>
            </w:r>
            <w:r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生</w:t>
            </w:r>
            <w:r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姓</w:t>
            </w:r>
            <w:r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名</w:t>
            </w:r>
          </w:p>
        </w:tc>
        <w:tc>
          <w:tcPr>
            <w:tcW w:w="4536" w:type="dxa"/>
            <w:tcBorders>
              <w:bottom w:val="single" w:color="auto" w:sz="12" w:space="0"/>
            </w:tcBorders>
            <w:vAlign w:val="center"/>
          </w:tcPr>
          <w:p w14:paraId="2465DB3F">
            <w:pPr>
              <w:jc w:val="center"/>
              <w:rPr>
                <w:rFonts w:hint="default" w:eastAsia="楷体_GB2312"/>
                <w:b/>
                <w:bCs/>
                <w:spacing w:val="-20"/>
                <w:sz w:val="30"/>
                <w:szCs w:val="30"/>
                <w:lang w:val="en-US" w:eastAsia="zh-CN"/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  <w:lang w:val="en-US" w:eastAsia="zh-CN"/>
              </w:rPr>
              <w:t>罗俊杰</w:t>
            </w:r>
          </w:p>
        </w:tc>
      </w:tr>
      <w:tr w14:paraId="13D49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29E2AD71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学号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D88976E">
            <w:pPr>
              <w:jc w:val="center"/>
              <w:rPr>
                <w:rFonts w:hint="default" w:eastAsia="宋体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2022081092</w:t>
            </w:r>
          </w:p>
        </w:tc>
      </w:tr>
      <w:tr w14:paraId="301C58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5DFC92A9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专业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6647156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软件工程</w:t>
            </w:r>
          </w:p>
        </w:tc>
      </w:tr>
      <w:tr w14:paraId="4B7D3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22DB7895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年级班级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2054A36"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2</w:t>
            </w:r>
            <w:r>
              <w:rPr>
                <w:rFonts w:eastAsia="楷体_GB2312"/>
                <w:b/>
                <w:bCs/>
                <w:spacing w:val="-20"/>
                <w:sz w:val="30"/>
                <w:szCs w:val="30"/>
              </w:rPr>
              <w:t>0</w:t>
            </w: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  <w:lang w:val="en-US" w:eastAsia="zh-CN"/>
              </w:rPr>
              <w:t>22</w:t>
            </w:r>
            <w:r>
              <w:rPr>
                <w:rFonts w:eastAsia="楷体_GB2312"/>
                <w:b/>
                <w:bCs/>
                <w:spacing w:val="-20"/>
                <w:sz w:val="30"/>
                <w:szCs w:val="30"/>
              </w:rPr>
              <w:t>级</w:t>
            </w:r>
            <w:sdt>
              <w:sdt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  <w:alias w:val="班级"/>
                <w:tag w:val="班级"/>
                <w:id w:val="-1312552450"/>
                <w:placeholder>
                  <w:docPart w:val="851A1923B2A2466CB175DB1938414E53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End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</w:sdtEndPr>
              <w:sdtContent>
                <w:r>
                  <w:rPr>
                    <w:rFonts w:hint="eastAsia" w:ascii="Times New Roman" w:hAnsi="Times New Roman" w:eastAsia="楷体_GB2312" w:cstheme="minorBidi"/>
                    <w:b/>
                    <w:bCs/>
                    <w:spacing w:val="-20"/>
                    <w:kern w:val="2"/>
                    <w:sz w:val="30"/>
                    <w:szCs w:val="30"/>
                    <w:lang w:val="en-US" w:eastAsia="zh-CN" w:bidi="ar-SA"/>
                  </w:rPr>
                  <w:t>3</w:t>
                </w:r>
              </w:sdtContent>
            </w:sdt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班</w:t>
            </w:r>
          </w:p>
        </w:tc>
      </w:tr>
      <w:tr w14:paraId="4DA108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63AFC48D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指导教师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6A6AC88"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  <w:lang w:val="en-US" w:eastAsia="zh-CN"/>
              </w:rPr>
              <w:t>刘孙俊</w:t>
            </w: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（</w:t>
            </w:r>
            <w:sdt>
              <w:sdt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  <w:alias w:val="职称"/>
                <w:tag w:val="职称"/>
                <w:id w:val="-1818481294"/>
                <w:placeholder>
                  <w:docPart w:val="6A26CEA7D8F54D7390D6B614FF66B83E"/>
                </w:placeholder>
                <w:dropDownList>
                  <w:listItem w:displayText="讲师" w:value="讲师"/>
                  <w:listItem w:displayText="副教授" w:value="副教授"/>
                  <w:listItem w:displayText="教授" w:value="教授"/>
                  <w:listItem w:displayText="助教" w:value="助教"/>
                </w:dropDownList>
              </w:sdtPr>
              <w:sdtEnd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</w:sdtEndPr>
              <w:sdtContent>
                <w:r>
                  <w:rPr>
                    <w:rFonts w:hint="eastAsia" w:ascii="Times New Roman" w:hAnsi="Times New Roman" w:eastAsia="楷体_GB2312" w:cstheme="minorBidi"/>
                    <w:b/>
                    <w:bCs/>
                    <w:spacing w:val="-20"/>
                    <w:kern w:val="2"/>
                    <w:sz w:val="30"/>
                    <w:szCs w:val="30"/>
                    <w:lang w:val="en-US" w:eastAsia="zh-CN" w:bidi="ar-SA"/>
                  </w:rPr>
                  <w:t>副教授</w:t>
                </w:r>
              </w:sdtContent>
            </w:sdt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）</w:t>
            </w:r>
          </w:p>
        </w:tc>
      </w:tr>
      <w:tr w14:paraId="0A90B4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1B65C0BA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所在学院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61DF8A1">
            <w:pPr>
              <w:jc w:val="center"/>
              <w:rPr>
                <w:rFonts w:eastAsia="楷体_GB2312"/>
                <w:b/>
                <w:bCs/>
                <w:color w:val="70AD47" w:themeColor="accent6"/>
                <w:spacing w:val="-20"/>
                <w:sz w:val="30"/>
                <w:szCs w:val="30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软件工程学院</w:t>
            </w:r>
          </w:p>
        </w:tc>
      </w:tr>
      <w:tr w14:paraId="0B6D6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614FDA2F">
            <w:pPr>
              <w:jc w:val="distribute"/>
              <w:rPr>
                <w:rFonts w:ascii="楷体_GB2312" w:eastAsia="楷体_GB2312"/>
                <w:b/>
                <w:bCs/>
                <w:sz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提交日期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8D3838F">
            <w:pPr>
              <w:jc w:val="center"/>
              <w:rPr>
                <w:rFonts w:eastAsia="楷体_GB2312"/>
                <w:b/>
                <w:bCs/>
                <w:color w:val="70AD47" w:themeColor="accent6"/>
                <w:spacing w:val="-20"/>
                <w:sz w:val="30"/>
                <w:szCs w:val="30"/>
                <w14:textFill>
                  <w14:solidFill>
                    <w14:schemeClr w14:val="accent6"/>
                  </w14:solidFill>
                </w14:textFill>
              </w:rPr>
            </w:pPr>
            <w:sdt>
              <w:sdt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  <w:alias w:val="提交日期"/>
                <w:tag w:val="提交日期"/>
                <w:id w:val="-1256356207"/>
                <w:placeholder>
                  <w:docPart w:val="D2AA0352961D456EA353BD2EEDD5A4D8"/>
                </w:placeholder>
                <w:date w:fullDate="2026-01-06T00:00:00Z">
                  <w:dateFormat w:val="yyyy年M月d日"/>
                  <w:lid w:val="zh-CN"/>
                  <w:storeMappedDataAs w:val="datetime"/>
                  <w:calendar w:val="gregorian"/>
                </w:date>
              </w:sdtPr>
              <w:sdtEnd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</w:sdtEndPr>
              <w:sdtContent>
                <w:r>
                  <w:rPr>
                    <w:rFonts w:hint="eastAsia" w:ascii="Times New Roman" w:hAnsi="Times New Roman" w:eastAsia="楷体_GB2312" w:cstheme="minorBidi"/>
                    <w:b/>
                    <w:bCs/>
                    <w:spacing w:val="-20"/>
                    <w:kern w:val="2"/>
                    <w:sz w:val="30"/>
                    <w:szCs w:val="30"/>
                    <w:lang w:val="en-US" w:eastAsia="zh-CN" w:bidi="ar-SA"/>
                  </w:rPr>
                  <w:t>2026年1月6日</w:t>
                </w:r>
              </w:sdtContent>
            </w:sdt>
          </w:p>
        </w:tc>
      </w:tr>
    </w:tbl>
    <w:p w14:paraId="7575E4E6">
      <w:pPr>
        <w:jc w:val="center"/>
        <w:rPr>
          <w:rFonts w:hAnsi="华文中宋" w:eastAsia="华文中宋"/>
          <w:sz w:val="30"/>
          <w:szCs w:val="30"/>
        </w:rPr>
      </w:pPr>
    </w:p>
    <w:p w14:paraId="316FE652">
      <w:pPr>
        <w:jc w:val="center"/>
        <w:rPr>
          <w:rFonts w:eastAsia="华文中宋"/>
          <w:sz w:val="30"/>
          <w:szCs w:val="30"/>
        </w:rPr>
      </w:pPr>
      <w:r>
        <w:rPr>
          <w:rFonts w:hAnsi="华文中宋" w:eastAsia="华文中宋"/>
          <w:sz w:val="30"/>
          <w:szCs w:val="30"/>
        </w:rPr>
        <w:t>20</w:t>
      </w:r>
      <w:r>
        <w:rPr>
          <w:rFonts w:hint="eastAsia" w:hAnsi="华文中宋" w:eastAsia="华文中宋"/>
          <w:sz w:val="30"/>
          <w:szCs w:val="30"/>
        </w:rPr>
        <w:t>2</w:t>
      </w:r>
      <w:r>
        <w:rPr>
          <w:rFonts w:hint="eastAsia" w:hAnsi="华文中宋" w:eastAsia="华文中宋"/>
          <w:sz w:val="30"/>
          <w:szCs w:val="30"/>
          <w:lang w:val="en-US" w:eastAsia="zh-CN"/>
        </w:rPr>
        <w:t>6</w:t>
      </w:r>
      <w:r>
        <w:rPr>
          <w:rFonts w:hAnsi="华文中宋" w:eastAsia="华文中宋"/>
          <w:sz w:val="30"/>
          <w:szCs w:val="30"/>
        </w:rPr>
        <w:t xml:space="preserve"> 年</w:t>
      </w:r>
      <w:r>
        <w:rPr>
          <w:rFonts w:hint="eastAsia" w:hAnsi="华文中宋" w:eastAsia="华文中宋"/>
          <w:sz w:val="30"/>
          <w:szCs w:val="30"/>
        </w:rPr>
        <w:t>1</w:t>
      </w:r>
      <w:r>
        <w:rPr>
          <w:rFonts w:hAnsi="华文中宋" w:eastAsia="华文中宋"/>
          <w:sz w:val="30"/>
          <w:szCs w:val="30"/>
        </w:rPr>
        <w:t xml:space="preserve"> 月</w:t>
      </w:r>
    </w:p>
    <w:p w14:paraId="20C73FED">
      <w:pPr>
        <w:pStyle w:val="3"/>
        <w:ind w:firstLine="0" w:firstLineChars="0"/>
        <w:jc w:val="center"/>
        <w:rPr>
          <w:rFonts w:hAnsi="华文中宋" w:eastAsia="华文中宋"/>
          <w:sz w:val="30"/>
          <w:szCs w:val="30"/>
        </w:rPr>
      </w:pPr>
      <w:r>
        <w:rPr>
          <w:rFonts w:hAnsi="华文中宋" w:eastAsia="华文中宋"/>
          <w:sz w:val="30"/>
          <w:szCs w:val="30"/>
        </w:rPr>
        <w:t>成都信息工程</w:t>
      </w:r>
      <w:r>
        <w:rPr>
          <w:rFonts w:hint="eastAsia" w:hAnsi="华文中宋" w:eastAsia="华文中宋"/>
          <w:sz w:val="30"/>
          <w:szCs w:val="30"/>
        </w:rPr>
        <w:t>大学 软件工程学</w:t>
      </w:r>
      <w:r>
        <w:rPr>
          <w:rFonts w:hAnsi="华文中宋" w:eastAsia="华文中宋"/>
          <w:sz w:val="30"/>
          <w:szCs w:val="30"/>
        </w:rPr>
        <w:t>院</w:t>
      </w:r>
    </w:p>
    <w:p w14:paraId="36DCBD5F">
      <w:pPr>
        <w:pStyle w:val="3"/>
        <w:ind w:firstLine="0" w:firstLineChars="0"/>
        <w:jc w:val="center"/>
        <w:rPr>
          <w:rFonts w:hAnsi="华文中宋" w:eastAsia="华文中宋"/>
          <w:sz w:val="30"/>
          <w:szCs w:val="30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cols w:space="425" w:num="1"/>
          <w:titlePg/>
          <w:docGrid w:type="lines" w:linePitch="312" w:charSpace="0"/>
        </w:sectPr>
      </w:pPr>
    </w:p>
    <w:p w14:paraId="79D6E16A">
      <w:pPr>
        <w:pStyle w:val="17"/>
      </w:pPr>
      <w:bookmarkStart w:id="0" w:name="_Toc511421008"/>
      <w:r>
        <w:t>目录</w:t>
      </w:r>
      <w:bookmarkEnd w:id="0"/>
    </w:p>
    <w:p w14:paraId="0ED70118">
      <w:pPr>
        <w:pStyle w:val="16"/>
        <w:rPr>
          <w:rFonts w:asciiTheme="minorHAnsi" w:hAnsiTheme="minorHAnsi" w:eastAsiaTheme="minorEastAsia"/>
          <w:szCs w:val="22"/>
        </w:rPr>
      </w:pPr>
      <w:r>
        <w:rPr>
          <w:rFonts w:hAnsi="华文中宋" w:eastAsia="华文中宋"/>
          <w:sz w:val="30"/>
          <w:szCs w:val="30"/>
        </w:rPr>
        <w:fldChar w:fldCharType="begin"/>
      </w:r>
      <w:r>
        <w:rPr>
          <w:rFonts w:hAnsi="华文中宋" w:eastAsia="华文中宋"/>
          <w:sz w:val="30"/>
          <w:szCs w:val="30"/>
        </w:rPr>
        <w:instrText xml:space="preserve"> </w:instrText>
      </w:r>
      <w:r>
        <w:rPr>
          <w:rFonts w:hint="eastAsia" w:hAnsi="华文中宋" w:eastAsia="华文中宋"/>
          <w:sz w:val="30"/>
          <w:szCs w:val="30"/>
        </w:rPr>
        <w:instrText xml:space="preserve">TOC \o "2-3" \h \z \t "标题 1,1,参考文献,1,附录标识,1"</w:instrText>
      </w:r>
      <w:r>
        <w:rPr>
          <w:rFonts w:hAnsi="华文中宋" w:eastAsia="华文中宋"/>
          <w:sz w:val="30"/>
          <w:szCs w:val="30"/>
        </w:rPr>
        <w:instrText xml:space="preserve"> </w:instrText>
      </w:r>
      <w:r>
        <w:rPr>
          <w:rFonts w:hAnsi="华文中宋" w:eastAsia="华文中宋"/>
          <w:sz w:val="30"/>
          <w:szCs w:val="30"/>
        </w:rPr>
        <w:fldChar w:fldCharType="separate"/>
      </w:r>
      <w:r>
        <w:fldChar w:fldCharType="begin"/>
      </w:r>
      <w:r>
        <w:instrText xml:space="preserve"> HYPERLINK \l "_Toc511424497" </w:instrText>
      </w:r>
      <w:r>
        <w:fldChar w:fldCharType="separate"/>
      </w:r>
      <w:r>
        <w:rPr>
          <w:rStyle w:val="23"/>
        </w:rPr>
        <w:t>1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3"/>
          <w:rFonts w:hint="eastAsia"/>
        </w:rPr>
        <w:t>引言</w:t>
      </w:r>
      <w:r>
        <w:tab/>
      </w:r>
      <w:r>
        <w:fldChar w:fldCharType="begin"/>
      </w:r>
      <w:r>
        <w:instrText xml:space="preserve"> PAGEREF _Toc511424497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746F0B67">
      <w:pPr>
        <w:pStyle w:val="18"/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"_Toc511424498" </w:instrText>
      </w:r>
      <w:r>
        <w:fldChar w:fldCharType="separate"/>
      </w:r>
      <w:r>
        <w:rPr>
          <w:rStyle w:val="23"/>
        </w:rPr>
        <w:t>1.1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3"/>
          <w:rFonts w:hint="eastAsia"/>
        </w:rPr>
        <w:t>编制目的</w:t>
      </w:r>
      <w:r>
        <w:tab/>
      </w:r>
      <w:r>
        <w:fldChar w:fldCharType="begin"/>
      </w:r>
      <w:r>
        <w:instrText xml:space="preserve"> PAGEREF _Toc511424498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112F1273">
      <w:pPr>
        <w:pStyle w:val="18"/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"_Toc511424499" </w:instrText>
      </w:r>
      <w:r>
        <w:fldChar w:fldCharType="separate"/>
      </w:r>
      <w:r>
        <w:rPr>
          <w:rStyle w:val="23"/>
        </w:rPr>
        <w:t>1.2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3"/>
          <w:rFonts w:hint="eastAsia"/>
        </w:rPr>
        <w:t>背景及现状分析</w:t>
      </w:r>
      <w:r>
        <w:tab/>
      </w:r>
      <w:r>
        <w:fldChar w:fldCharType="begin"/>
      </w:r>
      <w:r>
        <w:instrText xml:space="preserve"> PAGEREF _Toc511424499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6737ED15">
      <w:pPr>
        <w:pStyle w:val="18"/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"_Toc511424500" </w:instrText>
      </w:r>
      <w:r>
        <w:fldChar w:fldCharType="separate"/>
      </w:r>
      <w:r>
        <w:rPr>
          <w:rStyle w:val="23"/>
        </w:rPr>
        <w:t>1.3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3"/>
          <w:rFonts w:hint="eastAsia"/>
        </w:rPr>
        <w:t>参考资料</w:t>
      </w:r>
      <w:r>
        <w:tab/>
      </w:r>
      <w:r>
        <w:fldChar w:fldCharType="begin"/>
      </w:r>
      <w:r>
        <w:instrText xml:space="preserve"> PAGEREF _Toc511424500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365C2B01">
      <w:pPr>
        <w:pStyle w:val="16"/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"_Toc511424501" </w:instrText>
      </w:r>
      <w:r>
        <w:fldChar w:fldCharType="separate"/>
      </w:r>
      <w:r>
        <w:rPr>
          <w:rStyle w:val="23"/>
        </w:rPr>
        <w:t>2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3"/>
          <w:rFonts w:hint="eastAsia"/>
        </w:rPr>
        <w:t>可行性研究的前提</w:t>
      </w:r>
      <w:r>
        <w:tab/>
      </w:r>
      <w:r>
        <w:fldChar w:fldCharType="begin"/>
      </w:r>
      <w:r>
        <w:instrText xml:space="preserve"> PAGEREF _Toc511424501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51EFA3C1">
      <w:pPr>
        <w:pStyle w:val="18"/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"_Toc511424502" </w:instrText>
      </w:r>
      <w:r>
        <w:fldChar w:fldCharType="separate"/>
      </w:r>
      <w:r>
        <w:rPr>
          <w:rStyle w:val="23"/>
        </w:rPr>
        <w:t>2.1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3"/>
          <w:rFonts w:hint="eastAsia"/>
        </w:rPr>
        <w:t>业务分析</w:t>
      </w:r>
      <w:r>
        <w:tab/>
      </w:r>
      <w:r>
        <w:fldChar w:fldCharType="begin"/>
      </w:r>
      <w:r>
        <w:instrText xml:space="preserve"> PAGEREF _Toc511424502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2425E114">
      <w:pPr>
        <w:pStyle w:val="18"/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"_Toc511424503" </w:instrText>
      </w:r>
      <w:r>
        <w:fldChar w:fldCharType="separate"/>
      </w:r>
      <w:r>
        <w:rPr>
          <w:rStyle w:val="23"/>
        </w:rPr>
        <w:t>2.2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3"/>
          <w:rFonts w:hint="eastAsia"/>
        </w:rPr>
        <w:t>项目目标</w:t>
      </w:r>
      <w:r>
        <w:tab/>
      </w:r>
      <w:r>
        <w:fldChar w:fldCharType="begin"/>
      </w:r>
      <w:r>
        <w:instrText xml:space="preserve"> PAGEREF _Toc511424503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6E3A17DA">
      <w:pPr>
        <w:pStyle w:val="18"/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"_Toc511424504" </w:instrText>
      </w:r>
      <w:r>
        <w:fldChar w:fldCharType="separate"/>
      </w:r>
      <w:r>
        <w:rPr>
          <w:rStyle w:val="23"/>
        </w:rPr>
        <w:t>2.3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3"/>
          <w:rFonts w:hint="eastAsia"/>
        </w:rPr>
        <w:t>条件、假设与限制</w:t>
      </w:r>
      <w:r>
        <w:tab/>
      </w:r>
      <w:r>
        <w:fldChar w:fldCharType="begin"/>
      </w:r>
      <w:r>
        <w:instrText xml:space="preserve"> PAGEREF _Toc511424504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5BDFAA1D">
      <w:pPr>
        <w:pStyle w:val="18"/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"_Toc511424505" </w:instrText>
      </w:r>
      <w:r>
        <w:fldChar w:fldCharType="separate"/>
      </w:r>
      <w:r>
        <w:rPr>
          <w:rStyle w:val="23"/>
        </w:rPr>
        <w:t>2.4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3"/>
          <w:rFonts w:hint="eastAsia"/>
        </w:rPr>
        <w:t>决定可行性的主要因素</w:t>
      </w:r>
      <w:r>
        <w:tab/>
      </w:r>
      <w:r>
        <w:fldChar w:fldCharType="begin"/>
      </w:r>
      <w:r>
        <w:instrText xml:space="preserve"> PAGEREF _Toc511424505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3AA261FD">
      <w:pPr>
        <w:pStyle w:val="16"/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"_Toc511424506" </w:instrText>
      </w:r>
      <w:r>
        <w:fldChar w:fldCharType="separate"/>
      </w:r>
      <w:r>
        <w:rPr>
          <w:rStyle w:val="23"/>
        </w:rPr>
        <w:t>3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3"/>
          <w:rFonts w:hint="eastAsia"/>
        </w:rPr>
        <w:t>所建议的系统</w:t>
      </w:r>
      <w:r>
        <w:tab/>
      </w:r>
      <w:r>
        <w:fldChar w:fldCharType="begin"/>
      </w:r>
      <w:r>
        <w:instrText xml:space="preserve"> PAGEREF _Toc511424506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3191BDDD">
      <w:pPr>
        <w:pStyle w:val="18"/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"_Toc511424507" </w:instrText>
      </w:r>
      <w:r>
        <w:fldChar w:fldCharType="separate"/>
      </w:r>
      <w:r>
        <w:rPr>
          <w:rStyle w:val="23"/>
        </w:rPr>
        <w:t>3.1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3"/>
          <w:rFonts w:hint="eastAsia"/>
        </w:rPr>
        <w:t>对所建系统的说明</w:t>
      </w:r>
      <w:r>
        <w:tab/>
      </w:r>
      <w:r>
        <w:fldChar w:fldCharType="begin"/>
      </w:r>
      <w:r>
        <w:instrText xml:space="preserve"> PAGEREF _Toc511424507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230EF300">
      <w:pPr>
        <w:pStyle w:val="18"/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"_Toc511424508" </w:instrText>
      </w:r>
      <w:r>
        <w:fldChar w:fldCharType="separate"/>
      </w:r>
      <w:r>
        <w:rPr>
          <w:rStyle w:val="23"/>
        </w:rPr>
        <w:t>3.2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3"/>
          <w:rFonts w:hint="eastAsia"/>
        </w:rPr>
        <w:t>业务可行性分析</w:t>
      </w:r>
      <w:r>
        <w:tab/>
      </w:r>
      <w:r>
        <w:fldChar w:fldCharType="begin"/>
      </w:r>
      <w:r>
        <w:instrText xml:space="preserve"> PAGEREF _Toc511424508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44F695E6">
      <w:pPr>
        <w:pStyle w:val="18"/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"_Toc511424509" </w:instrText>
      </w:r>
      <w:r>
        <w:fldChar w:fldCharType="separate"/>
      </w:r>
      <w:r>
        <w:rPr>
          <w:rStyle w:val="23"/>
        </w:rPr>
        <w:t>3.3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3"/>
          <w:rFonts w:hint="eastAsia"/>
        </w:rPr>
        <w:t>技术可行性分析</w:t>
      </w:r>
      <w:r>
        <w:tab/>
      </w:r>
      <w:r>
        <w:fldChar w:fldCharType="begin"/>
      </w:r>
      <w:r>
        <w:instrText xml:space="preserve"> PAGEREF _Toc511424509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7873E8D2">
      <w:pPr>
        <w:pStyle w:val="18"/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"_Toc511424510" </w:instrText>
      </w:r>
      <w:r>
        <w:fldChar w:fldCharType="separate"/>
      </w:r>
      <w:r>
        <w:rPr>
          <w:rStyle w:val="23"/>
        </w:rPr>
        <w:t>3.4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3"/>
          <w:rFonts w:hint="eastAsia"/>
        </w:rPr>
        <w:t>采用建议系统可能带来的影响</w:t>
      </w:r>
      <w:r>
        <w:tab/>
      </w:r>
      <w:r>
        <w:fldChar w:fldCharType="begin"/>
      </w:r>
      <w:r>
        <w:instrText xml:space="preserve"> PAGEREF _Toc511424510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50F0E66D">
      <w:pPr>
        <w:pStyle w:val="16"/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"_Toc511424511" </w:instrText>
      </w:r>
      <w:r>
        <w:fldChar w:fldCharType="separate"/>
      </w:r>
      <w:r>
        <w:rPr>
          <w:rStyle w:val="23"/>
        </w:rPr>
        <w:t>4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3"/>
          <w:rFonts w:hint="eastAsia"/>
        </w:rPr>
        <w:t>社会因素可行性分析</w:t>
      </w:r>
      <w:r>
        <w:tab/>
      </w:r>
      <w:r>
        <w:fldChar w:fldCharType="begin"/>
      </w:r>
      <w:r>
        <w:instrText xml:space="preserve"> PAGEREF _Toc511424511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74747FA8">
      <w:pPr>
        <w:pStyle w:val="18"/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"_Toc511424512" </w:instrText>
      </w:r>
      <w:r>
        <w:fldChar w:fldCharType="separate"/>
      </w:r>
      <w:r>
        <w:rPr>
          <w:rStyle w:val="23"/>
        </w:rPr>
        <w:t>4.1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3"/>
          <w:rFonts w:hint="eastAsia"/>
        </w:rPr>
        <w:t>社会因素可行性</w:t>
      </w:r>
      <w:r>
        <w:tab/>
      </w:r>
      <w:r>
        <w:fldChar w:fldCharType="begin"/>
      </w:r>
      <w:r>
        <w:instrText xml:space="preserve"> PAGEREF _Toc511424512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702FCE50">
      <w:pPr>
        <w:pStyle w:val="18"/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"_Toc511424513" </w:instrText>
      </w:r>
      <w:r>
        <w:fldChar w:fldCharType="separate"/>
      </w:r>
      <w:r>
        <w:rPr>
          <w:rStyle w:val="23"/>
        </w:rPr>
        <w:t>4.2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3"/>
          <w:rFonts w:hint="eastAsia"/>
        </w:rPr>
        <w:t>社会推广可行性</w:t>
      </w:r>
      <w:r>
        <w:tab/>
      </w:r>
      <w:r>
        <w:fldChar w:fldCharType="begin"/>
      </w:r>
      <w:r>
        <w:instrText xml:space="preserve"> PAGEREF _Toc511424513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770C514C">
      <w:pPr>
        <w:pStyle w:val="18"/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"_Toc511424514" </w:instrText>
      </w:r>
      <w:r>
        <w:fldChar w:fldCharType="separate"/>
      </w:r>
      <w:r>
        <w:rPr>
          <w:rStyle w:val="23"/>
        </w:rPr>
        <w:t>4.3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3"/>
          <w:rFonts w:hint="eastAsia"/>
        </w:rPr>
        <w:t>用户使用可行性</w:t>
      </w:r>
      <w:r>
        <w:tab/>
      </w:r>
      <w:r>
        <w:fldChar w:fldCharType="begin"/>
      </w:r>
      <w:r>
        <w:instrText xml:space="preserve"> PAGEREF _Toc511424514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15C824FB">
      <w:pPr>
        <w:pStyle w:val="16"/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"_Toc511424515" </w:instrText>
      </w:r>
      <w:r>
        <w:fldChar w:fldCharType="separate"/>
      </w:r>
      <w:r>
        <w:rPr>
          <w:rStyle w:val="23"/>
        </w:rPr>
        <w:t>5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3"/>
          <w:rFonts w:hint="eastAsia"/>
        </w:rPr>
        <w:t>经济可行性分析</w:t>
      </w:r>
      <w:r>
        <w:tab/>
      </w:r>
      <w:r>
        <w:fldChar w:fldCharType="begin"/>
      </w:r>
      <w:r>
        <w:instrText xml:space="preserve"> PAGEREF _Toc511424515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13B544FF">
      <w:pPr>
        <w:pStyle w:val="18"/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"_Toc511424516" </w:instrText>
      </w:r>
      <w:r>
        <w:fldChar w:fldCharType="separate"/>
      </w:r>
      <w:r>
        <w:rPr>
          <w:rStyle w:val="23"/>
        </w:rPr>
        <w:t>5.1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3"/>
          <w:rFonts w:hint="eastAsia"/>
        </w:rPr>
        <w:t>支出</w:t>
      </w:r>
      <w:r>
        <w:tab/>
      </w:r>
      <w:r>
        <w:fldChar w:fldCharType="begin"/>
      </w:r>
      <w:r>
        <w:instrText xml:space="preserve"> PAGEREF _Toc511424516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149B1BE9">
      <w:pPr>
        <w:pStyle w:val="18"/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"_Toc511424517" </w:instrText>
      </w:r>
      <w:r>
        <w:fldChar w:fldCharType="separate"/>
      </w:r>
      <w:r>
        <w:rPr>
          <w:rStyle w:val="23"/>
        </w:rPr>
        <w:t>5.2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3"/>
          <w:rFonts w:hint="eastAsia"/>
        </w:rPr>
        <w:t>效益</w:t>
      </w:r>
      <w:r>
        <w:tab/>
      </w:r>
      <w:r>
        <w:fldChar w:fldCharType="begin"/>
      </w:r>
      <w:r>
        <w:instrText xml:space="preserve"> PAGEREF _Toc511424517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6C06F222">
      <w:pPr>
        <w:pStyle w:val="16"/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"_Toc511424518" </w:instrText>
      </w:r>
      <w:r>
        <w:fldChar w:fldCharType="separate"/>
      </w:r>
      <w:r>
        <w:rPr>
          <w:rStyle w:val="23"/>
        </w:rPr>
        <w:t>6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3"/>
          <w:rFonts w:hint="eastAsia"/>
        </w:rPr>
        <w:t>可行性分析结论</w:t>
      </w:r>
      <w:r>
        <w:tab/>
      </w:r>
      <w:r>
        <w:fldChar w:fldCharType="begin"/>
      </w:r>
      <w:r>
        <w:instrText xml:space="preserve"> PAGEREF _Toc511424518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25EE5141">
      <w:pPr>
        <w:pStyle w:val="3"/>
        <w:ind w:firstLine="0" w:firstLineChars="0"/>
        <w:jc w:val="center"/>
        <w:rPr>
          <w:rFonts w:hAnsi="华文中宋" w:eastAsia="华文中宋"/>
          <w:sz w:val="30"/>
          <w:szCs w:val="30"/>
        </w:rPr>
      </w:pPr>
      <w:r>
        <w:rPr>
          <w:rFonts w:hAnsi="华文中宋" w:eastAsia="华文中宋"/>
          <w:sz w:val="30"/>
          <w:szCs w:val="30"/>
        </w:rPr>
        <w:fldChar w:fldCharType="end"/>
      </w:r>
    </w:p>
    <w:p w14:paraId="22ED9E68">
      <w:pPr>
        <w:pStyle w:val="3"/>
        <w:ind w:firstLine="0" w:firstLineChars="0"/>
        <w:jc w:val="center"/>
      </w:pPr>
    </w:p>
    <w:p w14:paraId="340B6644">
      <w:pPr>
        <w:pStyle w:val="3"/>
        <w:ind w:firstLine="0" w:firstLineChars="0"/>
        <w:sectPr>
          <w:footerReference r:id="rId7" w:type="firs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 w14:paraId="3AF29644">
      <w:pPr>
        <w:pStyle w:val="2"/>
        <w:spacing w:before="312"/>
      </w:pPr>
      <w:bookmarkStart w:id="1" w:name="_Toc511424497"/>
      <w:bookmarkStart w:id="2" w:name="_Toc511421009"/>
      <w:r>
        <w:rPr>
          <w:rFonts w:hint="eastAsia"/>
        </w:rPr>
        <w:t>引言</w:t>
      </w:r>
      <w:bookmarkEnd w:id="1"/>
    </w:p>
    <w:p w14:paraId="028D7E57">
      <w:pPr>
        <w:pStyle w:val="4"/>
      </w:pPr>
      <w:bookmarkStart w:id="3" w:name="_Toc511424498"/>
      <w:r>
        <w:rPr>
          <w:rFonts w:hint="eastAsia"/>
        </w:rPr>
        <w:t>编制目的</w:t>
      </w:r>
      <w:bookmarkEnd w:id="3"/>
    </w:p>
    <w:p w14:paraId="4730545B">
      <w:pPr>
        <w:pStyle w:val="3"/>
        <w:ind w:firstLine="480"/>
        <w:rPr>
          <w:rFonts w:hint="eastAsia"/>
        </w:rPr>
      </w:pPr>
      <w:r>
        <w:rPr>
          <w:rFonts w:hint="eastAsia"/>
        </w:rPr>
        <w:t>本报告旨在对“</w:t>
      </w:r>
      <w:r>
        <w:rPr>
          <w:rFonts w:hint="eastAsia"/>
          <w:lang w:val="en-US" w:eastAsia="zh-CN"/>
        </w:rPr>
        <w:t>基于Web的</w:t>
      </w:r>
      <w:r>
        <w:rPr>
          <w:rFonts w:hint="eastAsia"/>
        </w:rPr>
        <w:t>助农</w:t>
      </w:r>
      <w:r>
        <w:rPr>
          <w:rFonts w:hint="eastAsia"/>
          <w:lang w:val="en-US" w:eastAsia="zh-CN"/>
        </w:rPr>
        <w:t>产品销售</w:t>
      </w:r>
      <w:r>
        <w:rPr>
          <w:rFonts w:hint="eastAsia"/>
        </w:rPr>
        <w:t>系统”（以下简称“系统”）的开发可行性进行全面分析，涵盖业务、技术、社会、经济等核心维度。通过明确项目背景、目标及限制条件，论证系统开发的必要性与可行性，为项目决策者提供客观、全面的决策依据，判断项目是否具备启动条件。</w:t>
      </w:r>
    </w:p>
    <w:p w14:paraId="1C7CB602">
      <w:pPr>
        <w:pStyle w:val="3"/>
        <w:ind w:firstLine="480"/>
        <w:rPr>
          <w:rFonts w:hint="eastAsia"/>
        </w:rPr>
      </w:pPr>
      <w:r>
        <w:rPr>
          <w:rFonts w:hint="eastAsia"/>
        </w:rPr>
        <w:t>本报告的读者对象为项目出资方、项目负责人、技术开发团队及相关管理部门人员。</w:t>
      </w:r>
    </w:p>
    <w:p w14:paraId="4D857B26">
      <w:pPr>
        <w:pStyle w:val="4"/>
      </w:pPr>
      <w:bookmarkStart w:id="4" w:name="_Toc511424499"/>
      <w:r>
        <w:rPr>
          <w:rFonts w:hint="eastAsia"/>
        </w:rPr>
        <w:t>背景及现状分析</w:t>
      </w:r>
      <w:bookmarkEnd w:id="4"/>
    </w:p>
    <w:p w14:paraId="420A4E37">
      <w:pPr>
        <w:pStyle w:val="3"/>
        <w:ind w:firstLine="480"/>
        <w:rPr>
          <w:rFonts w:hint="eastAsia"/>
        </w:rPr>
      </w:pPr>
      <w:r>
        <w:rPr>
          <w:rFonts w:hint="eastAsia"/>
        </w:rPr>
        <w:t>描述本项目相关的社会、技术和研究的背景及现状，提炼项目研究开发的必要性和紧迫性</w:t>
      </w:r>
    </w:p>
    <w:p w14:paraId="36288ED0">
      <w:pPr>
        <w:pStyle w:val="3"/>
        <w:ind w:firstLine="480"/>
        <w:rPr>
          <w:rFonts w:hint="eastAsia"/>
        </w:rPr>
      </w:pPr>
      <w:r>
        <w:rPr>
          <w:rFonts w:hint="eastAsia"/>
        </w:rPr>
        <w:t>1) 所建议开发软件的名称：</w:t>
      </w:r>
      <w:r>
        <w:rPr>
          <w:rFonts w:hint="eastAsia"/>
          <w:lang w:val="en-US" w:eastAsia="zh-CN"/>
        </w:rPr>
        <w:t>基于Web的</w:t>
      </w:r>
      <w:r>
        <w:rPr>
          <w:rFonts w:hint="eastAsia"/>
        </w:rPr>
        <w:t>助农</w:t>
      </w:r>
      <w:r>
        <w:rPr>
          <w:rFonts w:hint="eastAsia"/>
          <w:lang w:val="en-US" w:eastAsia="zh-CN"/>
        </w:rPr>
        <w:t>产品销售</w:t>
      </w:r>
      <w:r>
        <w:rPr>
          <w:rFonts w:hint="eastAsia"/>
        </w:rPr>
        <w:t>系统</w:t>
      </w:r>
    </w:p>
    <w:p w14:paraId="612C4D6F">
      <w:pPr>
        <w:pStyle w:val="3"/>
        <w:ind w:firstLine="480"/>
        <w:rPr>
          <w:rFonts w:hint="eastAsia"/>
        </w:rPr>
      </w:pPr>
      <w:r>
        <w:rPr>
          <w:rFonts w:hint="eastAsia"/>
        </w:rPr>
        <w:t>2) 项目相关方：任务提出者为关注乡村振兴的相关单位/个人；开发者为技术开发团队；核心用户为普通消费者（用户端）、农户/合作社（商家端）、平台/政府管控人员（管理员端）；实现软件的单位为技术开发团队。</w:t>
      </w:r>
    </w:p>
    <w:p w14:paraId="392E1786">
      <w:pPr>
        <w:pStyle w:val="3"/>
        <w:ind w:firstLine="480"/>
        <w:rPr>
          <w:rFonts w:hint="eastAsia"/>
        </w:rPr>
      </w:pPr>
      <w:r>
        <w:rPr>
          <w:rFonts w:hint="eastAsia"/>
        </w:rPr>
        <w:t>3) 项目背景与现状：当前我国乡村振兴战略深入推进，农村农产品存在“销售渠道窄、信息不对称、流通效率低”的核心痛点，大量优质生鲜、土特产难以直达消费者；同时，城市消费者对绿色、正宗农产品的需求日益增长。现有助农销售模式多依赖线下集市或第三方电商平台，存在佣金高、操作复杂、溯源缺失等问题，难以适配农户的操作能力和消费者的信任需求。</w:t>
      </w:r>
    </w:p>
    <w:p w14:paraId="59C42E70">
      <w:pPr>
        <w:pStyle w:val="3"/>
        <w:ind w:firstLine="480"/>
        <w:rPr>
          <w:rFonts w:hint="eastAsia"/>
        </w:rPr>
      </w:pPr>
      <w:r>
        <w:rPr>
          <w:rFonts w:hint="eastAsia"/>
        </w:rPr>
        <w:t>本系统立足四川本地农业特色，聚焦“农户-消费者”直连场景，通过轻量化设计降低农户操作门槛，同时保障消费者的购物体验与权益，填补现有模式的空白，具备明确的开发必要性与紧迫性。</w:t>
      </w:r>
    </w:p>
    <w:p w14:paraId="5D768873">
      <w:pPr>
        <w:pStyle w:val="3"/>
        <w:ind w:firstLine="480"/>
        <w:rPr>
          <w:rFonts w:hint="eastAsia"/>
        </w:rPr>
      </w:pPr>
      <w:r>
        <w:rPr>
          <w:rFonts w:hint="eastAsia"/>
        </w:rPr>
        <w:t>4) 项目与其他系统的关系：系统为独立开发的前后端分离应用，后期可对接物流跟踪系统（如快递100）、第三方支付系统（支付宝/微信支付），目前无直接依赖的现有系统。</w:t>
      </w:r>
    </w:p>
    <w:p w14:paraId="3A5D591B">
      <w:pPr>
        <w:pStyle w:val="4"/>
      </w:pPr>
      <w:bookmarkStart w:id="5" w:name="_Toc511424500"/>
      <w:r>
        <w:rPr>
          <w:rFonts w:hint="eastAsia"/>
        </w:rPr>
        <w:t>参考资料</w:t>
      </w:r>
      <w:bookmarkEnd w:id="5"/>
    </w:p>
    <w:p w14:paraId="693E741B">
      <w:pPr>
        <w:pStyle w:val="3"/>
        <w:ind w:firstLine="480"/>
        <w:rPr>
          <w:rFonts w:hint="eastAsia"/>
        </w:rPr>
      </w:pPr>
      <w:r>
        <w:rPr>
          <w:rFonts w:hint="eastAsia"/>
        </w:rPr>
        <w:t>1) 发布单位：乡村振兴局；标题：《关于助农电商网站系统建设项目的核准批文》；编号：乡振批〔2025〕08号；发表日期：2025年3月15日；出版单位：乡村振兴局办公室</w:t>
      </w:r>
    </w:p>
    <w:p w14:paraId="7C1EF965">
      <w:pPr>
        <w:pStyle w:val="3"/>
        <w:ind w:firstLine="480"/>
        <w:rPr>
          <w:rFonts w:hint="eastAsia"/>
        </w:rPr>
      </w:pPr>
      <w:r>
        <w:rPr>
          <w:rFonts w:hint="eastAsia"/>
        </w:rPr>
        <w:t>2) 发布单位：全国人民代表大会常务委员会；标题：《中华人民共和国电子商务法》；编号：中华人民共和国主席令第七号；发表日期：2018年8月31日；出版单位：中国法制出版社</w:t>
      </w:r>
    </w:p>
    <w:p w14:paraId="6863FF54">
      <w:pPr>
        <w:pStyle w:val="3"/>
        <w:ind w:firstLine="480"/>
        <w:rPr>
          <w:rFonts w:hint="eastAsia"/>
        </w:rPr>
      </w:pPr>
      <w:r>
        <w:rPr>
          <w:rFonts w:hint="eastAsia"/>
        </w:rPr>
        <w:t>3) ① 作者/发布单位：Pivotal Software, Inc.；标题：《Spring Boot 官方开发文档》；发表日期：2023年11月（2.7.18版本）；资料来源：Spring 官方网站（https://spring.io/projects/spring-boot）；② 作者/发布单位：尤雨溪团队；标题：《Vue 3 官方开发指南》；发表日期：2023年9月（3.3.4版本）；资料来源：Vue 官方网站（https://vuejs.org/guide/introduction.html）</w:t>
      </w:r>
    </w:p>
    <w:p w14:paraId="6049EC0F">
      <w:pPr>
        <w:pStyle w:val="3"/>
        <w:ind w:firstLine="480"/>
        <w:rPr>
          <w:rFonts w:hint="eastAsia"/>
        </w:rPr>
      </w:pPr>
      <w:r>
        <w:rPr>
          <w:rFonts w:hint="eastAsia"/>
        </w:rPr>
        <w:t>4) 发布单位：农业农村部；标题：《农产品电子商务平台建设技术规范》；编号：NY/T 3904-2021；发表日期：2021年12月15日；出版单位：中国农业出版社</w:t>
      </w:r>
    </w:p>
    <w:p w14:paraId="026E7AD6">
      <w:pPr>
        <w:pStyle w:val="3"/>
        <w:ind w:firstLine="480"/>
        <w:rPr>
          <w:rFonts w:hint="eastAsia"/>
        </w:rPr>
      </w:pPr>
      <w:r>
        <w:rPr>
          <w:rFonts w:hint="eastAsia"/>
        </w:rPr>
        <w:t>5) 编制单位：助农电商网站系统项目组；标题：《项目初步需求调研文档及用户访谈记录》；编号：ZNDS-REQ-2025-001；编制日期：2025年4月20日；资料来源：项目组内部归档</w:t>
      </w:r>
    </w:p>
    <w:p w14:paraId="2941E50C">
      <w:pPr>
        <w:pStyle w:val="2"/>
        <w:spacing w:before="312"/>
      </w:pPr>
      <w:bookmarkStart w:id="6" w:name="_Toc511424501"/>
      <w:r>
        <w:rPr>
          <w:rFonts w:hint="eastAsia"/>
        </w:rPr>
        <w:t>可行性研究的前提</w:t>
      </w:r>
      <w:bookmarkEnd w:id="6"/>
    </w:p>
    <w:p w14:paraId="1FBE38EA">
      <w:pPr>
        <w:pStyle w:val="4"/>
      </w:pPr>
      <w:bookmarkStart w:id="7" w:name="_Toc511424502"/>
      <w:r>
        <w:rPr>
          <w:rFonts w:hint="eastAsia"/>
        </w:rPr>
        <w:t>业务分析</w:t>
      </w:r>
      <w:bookmarkEnd w:id="7"/>
    </w:p>
    <w:p w14:paraId="5E2F3C50">
      <w:pPr>
        <w:pStyle w:val="3"/>
        <w:ind w:firstLine="480"/>
        <w:rPr>
          <w:rFonts w:hint="eastAsia"/>
        </w:rPr>
      </w:pPr>
      <w:r>
        <w:rPr>
          <w:rFonts w:hint="eastAsia"/>
        </w:rPr>
        <w:t>本系统的核心业务需求围绕“助农交易闭环”展开，各角色核心需求如下：</w:t>
      </w:r>
    </w:p>
    <w:p w14:paraId="5080146A">
      <w:pPr>
        <w:pStyle w:val="3"/>
        <w:numPr>
          <w:ilvl w:val="0"/>
          <w:numId w:val="2"/>
        </w:numPr>
        <w:ind w:firstLine="480"/>
        <w:rPr>
          <w:rFonts w:hint="eastAsia"/>
        </w:rPr>
      </w:pPr>
      <w:r>
        <w:rPr>
          <w:rFonts w:hint="eastAsia"/>
        </w:rPr>
        <w:t>用户端需求：简化的注册登录（手机号验证码）、农产品浏览/搜索/筛选、商品详情查看与溯源、购物车与订单管理、模拟支付、售后申请与沟通、助农新闻浏览、商品评价；</w:t>
      </w:r>
    </w:p>
    <w:p w14:paraId="70E701B2">
      <w:pPr>
        <w:pStyle w:val="3"/>
        <w:numPr>
          <w:numId w:val="0"/>
        </w:numPr>
        <w:rPr>
          <w:rFonts w:hint="eastAsia"/>
        </w:rPr>
      </w:pPr>
    </w:p>
    <w:p w14:paraId="1D50F5E4">
      <w:pPr>
        <w:pStyle w:val="3"/>
        <w:ind w:firstLine="480"/>
        <w:rPr>
          <w:rFonts w:hint="eastAsia"/>
        </w:rPr>
      </w:pPr>
      <w:r>
        <w:rPr>
          <w:rFonts w:hint="eastAsia"/>
        </w:rPr>
        <w:t>2) 商家端需求：简化的注册审核、店铺信息维护、农产品发布/编辑/上下架/库存管理、溯源信息填写与二维码生成、订单处理（接单/发货/取消）、物流信息填写、售后沟通、销量营收数据查看、政府补贴明细查看；</w:t>
      </w:r>
    </w:p>
    <w:p w14:paraId="0AF65E49">
      <w:pPr>
        <w:pStyle w:val="3"/>
        <w:ind w:firstLine="480"/>
        <w:rPr>
          <w:rFonts w:hint="eastAsia"/>
        </w:rPr>
      </w:pPr>
    </w:p>
    <w:p w14:paraId="0B5B8B0A">
      <w:pPr>
        <w:pStyle w:val="3"/>
        <w:ind w:firstLine="480"/>
        <w:rPr>
          <w:rFonts w:hint="eastAsia"/>
        </w:rPr>
      </w:pPr>
      <w:r>
        <w:rPr>
          <w:rFonts w:hint="eastAsia"/>
        </w:rPr>
        <w:t>3) 管理员端需求：安全登录与权限管控、用户/商家/商品/评论审核、订单与资金管控（自动打款/退款处理）、助农新闻管理、异常订单监控、数据备份与系统日志查看、滞销专区管理。</w:t>
      </w:r>
    </w:p>
    <w:p w14:paraId="46F5D796">
      <w:pPr>
        <w:pStyle w:val="4"/>
      </w:pPr>
      <w:bookmarkStart w:id="8" w:name="_Toc511424503"/>
      <w:r>
        <w:rPr>
          <w:rFonts w:hint="eastAsia"/>
        </w:rPr>
        <w:t>项目目标</w:t>
      </w:r>
      <w:bookmarkEnd w:id="8"/>
    </w:p>
    <w:p w14:paraId="7BBB9C52">
      <w:pPr>
        <w:pStyle w:val="3"/>
        <w:ind w:firstLine="480"/>
        <w:rPr>
          <w:rFonts w:hint="eastAsia"/>
        </w:rPr>
      </w:pPr>
      <w:r>
        <w:rPr>
          <w:rFonts w:hint="eastAsia"/>
        </w:rPr>
        <w:t>技术业务分析，简述本项目开发软件/硬件的目标，计划实现的主要功能。</w:t>
      </w:r>
    </w:p>
    <w:p w14:paraId="41EF2251">
      <w:pPr>
        <w:pStyle w:val="3"/>
        <w:numPr>
          <w:ilvl w:val="0"/>
          <w:numId w:val="3"/>
        </w:numPr>
        <w:ind w:firstLine="480"/>
        <w:rPr>
          <w:rFonts w:hint="eastAsia"/>
        </w:rPr>
      </w:pPr>
      <w:r>
        <w:rPr>
          <w:rFonts w:hint="eastAsia"/>
        </w:rPr>
        <w:t>技术目标：搭建基于 SpringBoot + Vue3 的前后端分离轻量化平台，采用 MySQL 存储核心数据、Redis 缓存登录态与临时订单，实现系统稳定运行（响应时间≤3秒）、适配移动端操作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用户端和商家端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，支持后期功能迭代（如真实支付、物流轨迹对接）；</w:t>
      </w:r>
    </w:p>
    <w:p w14:paraId="470E9F85">
      <w:pPr>
        <w:pStyle w:val="3"/>
        <w:widowControl w:val="0"/>
        <w:numPr>
          <w:numId w:val="0"/>
        </w:numPr>
        <w:spacing w:line="400" w:lineRule="exact"/>
        <w:jc w:val="both"/>
        <w:rPr>
          <w:rFonts w:hint="eastAsia"/>
        </w:rPr>
      </w:pPr>
      <w:bookmarkStart w:id="24" w:name="_GoBack"/>
      <w:bookmarkEnd w:id="24"/>
    </w:p>
    <w:p w14:paraId="1D84D1E9">
      <w:pPr>
        <w:pStyle w:val="3"/>
        <w:ind w:firstLine="480"/>
        <w:rPr>
          <w:rFonts w:hint="eastAsia"/>
        </w:rPr>
      </w:pPr>
      <w:r>
        <w:rPr>
          <w:rFonts w:hint="eastAsia"/>
        </w:rPr>
        <w:t>2) 业务目标：实现“农户-消费者”的直连交易闭环，降低农户线上销售操作门槛，保障消费者购物权益与溯源需求；完成核心功能落地，支持至少50家农户/合作社入驻，覆盖四川本地100种以上农产品；</w:t>
      </w:r>
    </w:p>
    <w:p w14:paraId="1ECC11E0">
      <w:pPr>
        <w:pStyle w:val="3"/>
        <w:ind w:firstLine="480"/>
        <w:rPr>
          <w:rFonts w:hint="eastAsia"/>
        </w:rPr>
      </w:pPr>
    </w:p>
    <w:p w14:paraId="49812795">
      <w:pPr>
        <w:pStyle w:val="3"/>
        <w:ind w:firstLine="480"/>
        <w:rPr>
          <w:rFonts w:hint="eastAsia"/>
        </w:rPr>
      </w:pPr>
      <w:r>
        <w:rPr>
          <w:rFonts w:hint="eastAsia"/>
        </w:rPr>
        <w:t>3) 成本目标：在保证系统质量的前提下，控制开发与运维成本，实现资金投入最小化，确保经济可行性。</w:t>
      </w:r>
    </w:p>
    <w:p w14:paraId="491A9641">
      <w:pPr>
        <w:pStyle w:val="4"/>
      </w:pPr>
      <w:bookmarkStart w:id="9" w:name="_Toc511424504"/>
      <w:r>
        <w:rPr>
          <w:rFonts w:hint="eastAsia"/>
        </w:rPr>
        <w:t>条件、假设与限制</w:t>
      </w:r>
      <w:bookmarkEnd w:id="9"/>
    </w:p>
    <w:p w14:paraId="4FAAA28C">
      <w:pPr>
        <w:pStyle w:val="3"/>
        <w:ind w:firstLine="480"/>
      </w:pPr>
      <w:r>
        <w:rPr>
          <w:rFonts w:hint="eastAsia"/>
        </w:rPr>
        <w:t>内容可包括：</w:t>
      </w:r>
    </w:p>
    <w:p w14:paraId="54212F33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建议开发软件运行的最短寿命；</w:t>
      </w:r>
    </w:p>
    <w:p w14:paraId="0275D20D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进行系统方案选择比较的期限；</w:t>
      </w:r>
    </w:p>
    <w:p w14:paraId="5B69F9A8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经费来源和使用限制；</w:t>
      </w:r>
    </w:p>
    <w:p w14:paraId="482E5D54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法律和政策方面的限制；</w:t>
      </w:r>
    </w:p>
    <w:p w14:paraId="16F2C552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硬件、软件、运行环境和开发环境的条件和限制；</w:t>
      </w:r>
    </w:p>
    <w:p w14:paraId="1F08A60C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可利用的信息和资源；</w:t>
      </w:r>
    </w:p>
    <w:p w14:paraId="42C602B0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建议开发软件投入使用的最迟时间。</w:t>
      </w:r>
    </w:p>
    <w:p w14:paraId="22F81C23">
      <w:pPr>
        <w:pStyle w:val="3"/>
        <w:ind w:firstLine="480"/>
        <w:rPr>
          <w:rFonts w:hint="eastAsia"/>
        </w:rPr>
      </w:pPr>
      <w:r>
        <w:rPr>
          <w:rFonts w:hint="eastAsia"/>
        </w:rPr>
        <w:t>参考范文：</w:t>
      </w:r>
    </w:p>
    <w:p w14:paraId="1EFE1B13">
      <w:pPr>
        <w:pStyle w:val="3"/>
        <w:ind w:firstLine="480"/>
        <w:rPr>
          <w:rFonts w:hint="eastAsia"/>
        </w:rPr>
      </w:pPr>
      <w:r>
        <w:rPr>
          <w:rFonts w:hint="eastAsia"/>
        </w:rPr>
        <w:t>1) 建议开发软件运行的最短寿命：4年；</w:t>
      </w:r>
    </w:p>
    <w:p w14:paraId="4BC85433">
      <w:pPr>
        <w:pStyle w:val="3"/>
        <w:ind w:firstLine="480"/>
        <w:rPr>
          <w:rFonts w:hint="eastAsia"/>
        </w:rPr>
      </w:pPr>
      <w:r>
        <w:rPr>
          <w:rFonts w:hint="eastAsia"/>
        </w:rPr>
        <w:t>2) 进行系统方案选择比较的期限：1星期；</w:t>
      </w:r>
    </w:p>
    <w:p w14:paraId="373F0845">
      <w:pPr>
        <w:pStyle w:val="3"/>
        <w:ind w:firstLine="480"/>
        <w:rPr>
          <w:rFonts w:hint="eastAsia"/>
        </w:rPr>
      </w:pPr>
      <w:r>
        <w:rPr>
          <w:rFonts w:hint="eastAsia"/>
        </w:rPr>
        <w:t>3) 经费来源和使用限制：经费来源于项目出资方，总预算不超过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>万元，需严格控制开发与管理成本；</w:t>
      </w:r>
    </w:p>
    <w:p w14:paraId="44C61EE6">
      <w:pPr>
        <w:pStyle w:val="3"/>
        <w:ind w:firstLine="480"/>
        <w:rPr>
          <w:rFonts w:hint="eastAsia"/>
        </w:rPr>
      </w:pPr>
      <w:r>
        <w:rPr>
          <w:rFonts w:hint="eastAsia"/>
        </w:rPr>
        <w:t>4) 法律和政策方面的限制：需符合《电子商务法》《数据安全法》《个人信息保护法》，确保用户信息安全与交易合规；</w:t>
      </w:r>
    </w:p>
    <w:p w14:paraId="27137257">
      <w:pPr>
        <w:pStyle w:val="3"/>
        <w:ind w:firstLine="480"/>
        <w:rPr>
          <w:rFonts w:hint="eastAsia"/>
        </w:rPr>
      </w:pPr>
      <w:r>
        <w:rPr>
          <w:rFonts w:hint="eastAsia"/>
        </w:rPr>
        <w:t>5) 硬件、软件、运行环境和开发环境的条件和限制：</w:t>
      </w:r>
    </w:p>
    <w:p w14:paraId="1A30490F">
      <w:pPr>
        <w:pStyle w:val="3"/>
        <w:ind w:firstLine="480"/>
        <w:rPr>
          <w:rFonts w:hint="eastAsia"/>
        </w:rPr>
      </w:pPr>
      <w:r>
        <w:rPr>
          <w:rFonts w:hint="eastAsia"/>
        </w:rPr>
        <w:t> 开发工具：IntelliJ IDEA、Visual Studio Code、MySQL 8.0、Redis 6.0、</w:t>
      </w:r>
      <w:r>
        <w:rPr>
          <w:rFonts w:hint="eastAsia"/>
          <w:lang w:val="en-US" w:eastAsia="zh-CN"/>
        </w:rPr>
        <w:t>Apifox</w:t>
      </w:r>
      <w:r>
        <w:rPr>
          <w:rFonts w:hint="eastAsia"/>
        </w:rPr>
        <w:t>；</w:t>
      </w:r>
    </w:p>
    <w:p w14:paraId="16FFC2A6">
      <w:pPr>
        <w:pStyle w:val="3"/>
        <w:ind w:firstLine="480"/>
        <w:rPr>
          <w:rFonts w:hint="eastAsia"/>
        </w:rPr>
      </w:pPr>
      <w:r>
        <w:rPr>
          <w:rFonts w:hint="eastAsia"/>
        </w:rPr>
        <w:t> 开发环境：Windows 11 操作系统，JDK 1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 xml:space="preserve">，Maven 3.6+，Node.js </w:t>
      </w:r>
      <w:r>
        <w:rPr>
          <w:rFonts w:hint="eastAsia"/>
          <w:lang w:val="en-US" w:eastAsia="zh-CN"/>
        </w:rPr>
        <w:t>21</w:t>
      </w:r>
      <w:r>
        <w:rPr>
          <w:rFonts w:hint="eastAsia"/>
        </w:rPr>
        <w:t>+；</w:t>
      </w:r>
    </w:p>
    <w:p w14:paraId="0A99D782">
      <w:pPr>
        <w:pStyle w:val="3"/>
        <w:ind w:firstLine="480"/>
        <w:rPr>
          <w:rFonts w:hint="eastAsia"/>
        </w:rPr>
      </w:pPr>
      <w:r>
        <w:rPr>
          <w:rFonts w:hint="eastAsia"/>
        </w:rPr>
        <w:t> 运行环境：云服务器（2核4G及以上），Linux CentOS 7+ 操作系统，支持主流浏览器（Chrome、Edge）及移动端适配；</w:t>
      </w:r>
    </w:p>
    <w:p w14:paraId="54BA9B32">
      <w:pPr>
        <w:pStyle w:val="3"/>
        <w:ind w:firstLine="480"/>
        <w:rPr>
          <w:rFonts w:hint="eastAsia"/>
        </w:rPr>
      </w:pPr>
      <w:r>
        <w:rPr>
          <w:rFonts w:hint="eastAsia"/>
        </w:rPr>
        <w:t>6) 可利用的信息和资源：政府提供的助农政策支持、物流合作资源、农产品产地信息；</w:t>
      </w:r>
    </w:p>
    <w:p w14:paraId="09B6F6B9">
      <w:pPr>
        <w:pStyle w:val="3"/>
        <w:ind w:firstLine="480"/>
        <w:rPr>
          <w:rFonts w:hint="eastAsia"/>
        </w:rPr>
      </w:pPr>
      <w:r>
        <w:rPr>
          <w:rFonts w:hint="eastAsia"/>
        </w:rPr>
        <w:t>7) 建议开发软件投入使用的最迟时间：自开发启动后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个月内。</w:t>
      </w:r>
    </w:p>
    <w:p w14:paraId="1082C61A">
      <w:pPr>
        <w:pStyle w:val="4"/>
      </w:pPr>
      <w:bookmarkStart w:id="10" w:name="_Toc511424505"/>
      <w:r>
        <w:rPr>
          <w:rFonts w:hint="eastAsia"/>
        </w:rPr>
        <w:t>决定可行性的主要因素</w:t>
      </w:r>
      <w:bookmarkEnd w:id="10"/>
    </w:p>
    <w:p w14:paraId="69A04765">
      <w:pPr>
        <w:pStyle w:val="3"/>
        <w:ind w:firstLine="480"/>
      </w:pPr>
      <w:r>
        <w:rPr>
          <w:rFonts w:hint="eastAsia"/>
        </w:rPr>
        <w:t>列举决定本项目可行性的主要因素</w:t>
      </w:r>
    </w:p>
    <w:p w14:paraId="2F623BFA">
      <w:pPr>
        <w:pStyle w:val="3"/>
        <w:ind w:firstLine="480"/>
        <w:rPr>
          <w:rFonts w:hint="eastAsia"/>
        </w:rPr>
      </w:pPr>
      <w:r>
        <w:rPr>
          <w:rFonts w:hint="eastAsia"/>
        </w:rPr>
        <w:t>决定本项目可行性的核心因素包括：业务适配性（是否贴合助农核心需求）、技术可行性（现有技术能否实现核心功能）、经济可行性（成本与效益是否平衡）、社会可行性（是否符合政策导向与用户需求）、法律合规性（是否符合相关法律法规）。</w:t>
      </w:r>
    </w:p>
    <w:p w14:paraId="6D8E88F2">
      <w:pPr>
        <w:pStyle w:val="2"/>
        <w:spacing w:before="312"/>
      </w:pPr>
      <w:bookmarkStart w:id="11" w:name="_Toc511424506"/>
      <w:r>
        <w:rPr>
          <w:rFonts w:hint="eastAsia"/>
        </w:rPr>
        <w:t>所建议的系统</w:t>
      </w:r>
      <w:bookmarkEnd w:id="11"/>
    </w:p>
    <w:p w14:paraId="6FC3F6FC">
      <w:pPr>
        <w:pStyle w:val="3"/>
        <w:ind w:firstLine="480"/>
      </w:pPr>
      <w:r>
        <w:rPr>
          <w:rFonts w:hint="eastAsia"/>
        </w:rPr>
        <w:t>包括：</w:t>
      </w:r>
    </w:p>
    <w:p w14:paraId="23CB9AED"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在限制条件下，功能目标是否能达到；</w:t>
      </w:r>
    </w:p>
    <w:p w14:paraId="5B281966"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利用现有技术，功能目标能否达到；</w:t>
      </w:r>
    </w:p>
    <w:p w14:paraId="3DE20BFC"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对开发人员数量的和质量的要求，并说明能否满足；</w:t>
      </w:r>
    </w:p>
    <w:p w14:paraId="41710C57"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在规定的期限内，开发能否完成。</w:t>
      </w:r>
    </w:p>
    <w:p w14:paraId="226F5BEB">
      <w:pPr>
        <w:pStyle w:val="4"/>
      </w:pPr>
      <w:bookmarkStart w:id="12" w:name="_Toc511424507"/>
      <w:r>
        <w:rPr>
          <w:rFonts w:hint="eastAsia"/>
        </w:rPr>
        <w:t>对所建系统的说明</w:t>
      </w:r>
      <w:bookmarkEnd w:id="12"/>
    </w:p>
    <w:p w14:paraId="4F6D10C3">
      <w:pPr>
        <w:pStyle w:val="3"/>
        <w:ind w:firstLine="480"/>
        <w:rPr>
          <w:rFonts w:hint="eastAsia"/>
        </w:rPr>
      </w:pPr>
      <w:r>
        <w:rPr>
          <w:rFonts w:hint="eastAsia"/>
        </w:rPr>
        <w:t>简要描述本项目所开发的软件/硬件系统。</w:t>
      </w:r>
    </w:p>
    <w:p w14:paraId="0CB0E746">
      <w:pPr>
        <w:pStyle w:val="3"/>
        <w:ind w:firstLine="480"/>
        <w:rPr>
          <w:rFonts w:hint="eastAsia"/>
        </w:rPr>
      </w:pPr>
      <w:r>
        <w:rPr>
          <w:rFonts w:hint="eastAsia"/>
        </w:rPr>
        <w:t>本系统是一款轻量化助农电商网站系统，采用前后端分离架构，后端基于 Spring Boot 框架搭建，集成 MyBatis-Plus 简化数据访问，前端基于 Vue 3 配合 Element Plus 组件库实现响应式界面；核心数据存储于 MySQL，Redis 用于缓存登录态、临时订单及库存信息。</w:t>
      </w:r>
    </w:p>
    <w:p w14:paraId="77CF195F">
      <w:pPr>
        <w:pStyle w:val="3"/>
        <w:ind w:firstLine="480"/>
        <w:rPr>
          <w:rFonts w:hint="eastAsia"/>
        </w:rPr>
      </w:pPr>
      <w:r>
        <w:rPr>
          <w:rFonts w:hint="eastAsia"/>
        </w:rPr>
        <w:t>系统分为用户端、商家端、管理员端三个模块，聚焦“轻量化交易+助农核心”，简化操作流程适配农村用户，实现农产品展示、交易、溯源、售后及平台管控的全闭环，暂采用模拟支付完成交易流程，后期可迭代对接真实支付与物流接口。</w:t>
      </w:r>
    </w:p>
    <w:p w14:paraId="2E46A570">
      <w:pPr>
        <w:pStyle w:val="4"/>
      </w:pPr>
      <w:bookmarkStart w:id="13" w:name="_Toc511424508"/>
      <w:r>
        <w:rPr>
          <w:rFonts w:hint="eastAsia"/>
        </w:rPr>
        <w:t>业务可行性分析</w:t>
      </w:r>
      <w:bookmarkEnd w:id="13"/>
    </w:p>
    <w:p w14:paraId="78C274F6">
      <w:pPr>
        <w:pStyle w:val="3"/>
        <w:ind w:firstLine="480"/>
        <w:rPr>
          <w:rFonts w:hint="eastAsia"/>
        </w:rPr>
      </w:pPr>
      <w:r>
        <w:rPr>
          <w:rFonts w:hint="eastAsia"/>
        </w:rPr>
        <w:t>从业务角度给出本项目所开发软件/硬件系统的可行性及评估。</w:t>
      </w:r>
    </w:p>
    <w:p w14:paraId="3E872477">
      <w:pPr>
        <w:pStyle w:val="3"/>
        <w:ind w:firstLine="480"/>
        <w:rPr>
          <w:rFonts w:hint="eastAsia"/>
        </w:rPr>
      </w:pPr>
      <w:r>
        <w:rPr>
          <w:rFonts w:hint="eastAsia"/>
        </w:rPr>
        <w:t>本系统的业务设计完全贴合助农电商的核心场景，具备高度可行性：</w:t>
      </w:r>
    </w:p>
    <w:p w14:paraId="0F269B2D">
      <w:pPr>
        <w:pStyle w:val="3"/>
        <w:ind w:firstLine="480"/>
        <w:rPr>
          <w:rFonts w:hint="eastAsia"/>
        </w:rPr>
      </w:pPr>
      <w:r>
        <w:rPr>
          <w:rFonts w:hint="eastAsia"/>
        </w:rPr>
        <w:t>1) 需求匹配度高：针对农户操作能力弱的痛点，商家端采用“下拉选择+简化表单”设计，减少文字输入；针对消费者信任需求，设置溯源二维码功能；针对平台管控需求，简化管理员角色与权限，聚焦核心审核功能；</w:t>
      </w:r>
    </w:p>
    <w:p w14:paraId="653A4A3E">
      <w:pPr>
        <w:pStyle w:val="3"/>
        <w:ind w:firstLine="480"/>
        <w:rPr>
          <w:rFonts w:hint="eastAsia"/>
        </w:rPr>
      </w:pPr>
    </w:p>
    <w:p w14:paraId="2696FF03">
      <w:pPr>
        <w:pStyle w:val="3"/>
        <w:ind w:firstLine="480"/>
        <w:rPr>
          <w:rFonts w:hint="eastAsia"/>
        </w:rPr>
      </w:pPr>
      <w:r>
        <w:rPr>
          <w:rFonts w:hint="eastAsia"/>
        </w:rPr>
        <w:t>2) 业务闭环完整：覆盖“农户入驻-商品审核-消费者购买-订单处理-售后评价-资金打款”全链路，无业务断点；采用“模拟支付+物流号展示”的初级方案，可快速跑通核心流程，降低初期落地难度；</w:t>
      </w:r>
    </w:p>
    <w:p w14:paraId="260D1236">
      <w:pPr>
        <w:pStyle w:val="3"/>
        <w:ind w:firstLine="480"/>
        <w:rPr>
          <w:rFonts w:hint="eastAsia"/>
        </w:rPr>
      </w:pPr>
    </w:p>
    <w:p w14:paraId="7BA538ED">
      <w:pPr>
        <w:pStyle w:val="3"/>
        <w:ind w:firstLine="480"/>
        <w:rPr>
          <w:rFonts w:hint="eastAsia"/>
        </w:rPr>
      </w:pPr>
      <w:r>
        <w:rPr>
          <w:rFonts w:hint="eastAsia"/>
        </w:rPr>
        <w:t>3) 政策与资源适配：对接政府助农政策，支持政府补贴明细展示与仓储物流资源整合，易获得政策支持与农户认可。</w:t>
      </w:r>
    </w:p>
    <w:p w14:paraId="2930258B">
      <w:pPr>
        <w:pStyle w:val="4"/>
      </w:pPr>
      <w:bookmarkStart w:id="14" w:name="_Toc511424509"/>
      <w:r>
        <w:rPr>
          <w:rFonts w:hint="eastAsia"/>
        </w:rPr>
        <w:t>技术可行性分析</w:t>
      </w:r>
      <w:bookmarkEnd w:id="14"/>
    </w:p>
    <w:p w14:paraId="02ABB15D">
      <w:pPr>
        <w:pStyle w:val="3"/>
        <w:ind w:firstLine="480"/>
        <w:rPr>
          <w:rFonts w:hint="eastAsia"/>
        </w:rPr>
      </w:pPr>
      <w:r>
        <w:rPr>
          <w:rFonts w:hint="eastAsia"/>
        </w:rPr>
        <w:t>从技术角度给出本项目所开发软件/硬件系统的可行性及评估。</w:t>
      </w:r>
    </w:p>
    <w:p w14:paraId="48A70B9A">
      <w:pPr>
        <w:pStyle w:val="3"/>
        <w:ind w:firstLine="480"/>
        <w:rPr>
          <w:rFonts w:hint="eastAsia"/>
        </w:rPr>
      </w:pPr>
      <w:r>
        <w:rPr>
          <w:rFonts w:hint="eastAsia"/>
        </w:rPr>
        <w:t>本系统采用的技术栈均为成熟、开源的主流技术，完全具备实现可行性：</w:t>
      </w:r>
    </w:p>
    <w:p w14:paraId="603795DB">
      <w:pPr>
        <w:pStyle w:val="3"/>
        <w:ind w:firstLine="480"/>
        <w:rPr>
          <w:rFonts w:hint="eastAsia"/>
        </w:rPr>
      </w:pPr>
      <w:r>
        <w:rPr>
          <w:rFonts w:hint="eastAsia"/>
        </w:rPr>
        <w:t>1) 功能目标可实现：核心功能（注册登录、商品管理、订单交易、二维码生成、审核管理等）均有成熟的技术方案支撑，如短信验证码可通过阿里云短信SDK实现，溯源二维码可通过 ZXing 库生成，模拟支付仅需简单的状态修改逻辑；</w:t>
      </w:r>
    </w:p>
    <w:p w14:paraId="6FA81ACE">
      <w:pPr>
        <w:pStyle w:val="3"/>
        <w:ind w:firstLine="480"/>
        <w:rPr>
          <w:rFonts w:hint="eastAsia"/>
        </w:rPr>
      </w:pPr>
    </w:p>
    <w:p w14:paraId="7A3CD6E7">
      <w:pPr>
        <w:pStyle w:val="3"/>
        <w:ind w:firstLine="480"/>
        <w:rPr>
          <w:rFonts w:hint="eastAsia"/>
        </w:rPr>
      </w:pPr>
      <w:r>
        <w:rPr>
          <w:rFonts w:hint="eastAsia"/>
        </w:rPr>
        <w:t>2) 现有技术可支撑：Spring Boot、Vue 3 等框架具备完善的文档与社区支持，初级开发人员可通过参考示例代码快速上手；MySQL、Redis 均为轻量级数据存储方案，部署与维护难度低；</w:t>
      </w:r>
    </w:p>
    <w:p w14:paraId="085D3459">
      <w:pPr>
        <w:pStyle w:val="3"/>
        <w:ind w:firstLine="480"/>
        <w:rPr>
          <w:rFonts w:hint="eastAsia"/>
        </w:rPr>
      </w:pPr>
    </w:p>
    <w:p w14:paraId="75783015">
      <w:pPr>
        <w:pStyle w:val="3"/>
        <w:ind w:firstLine="480"/>
        <w:rPr>
          <w:rFonts w:hint="eastAsia"/>
        </w:rPr>
      </w:pPr>
      <w:r>
        <w:rPr>
          <w:rFonts w:hint="eastAsia"/>
        </w:rPr>
        <w:t>3) 开发人员要求可满足：需1名后端开发人员（熟悉 Java 与 Spring Boot）、1名前端开发人员（熟悉 Vue 3 与 Element Plus）、1名测试人员，团队规模小，现有初级开发人员可通过分阶段学习与开发完成任务；</w:t>
      </w:r>
    </w:p>
    <w:p w14:paraId="2F32AA2B">
      <w:pPr>
        <w:pStyle w:val="3"/>
        <w:ind w:firstLine="480"/>
        <w:rPr>
          <w:rFonts w:hint="eastAsia"/>
        </w:rPr>
      </w:pPr>
    </w:p>
    <w:p w14:paraId="5A6E3A53">
      <w:pPr>
        <w:pStyle w:val="3"/>
        <w:ind w:firstLine="480"/>
        <w:rPr>
          <w:rFonts w:hint="eastAsia"/>
        </w:rPr>
      </w:pPr>
      <w:r>
        <w:rPr>
          <w:rFonts w:hint="eastAsia"/>
        </w:rPr>
        <w:t>4) 开发周期可控：核心功能分3个阶段落地（第一阶段：核心交易流程；第二阶段：售后与审核；第三阶段：特色功能），总开发周期约3个月，在预设的时间限制内可完成。</w:t>
      </w:r>
    </w:p>
    <w:p w14:paraId="4865358E">
      <w:pPr>
        <w:pStyle w:val="4"/>
      </w:pPr>
      <w:bookmarkStart w:id="15" w:name="_Toc511424510"/>
      <w:r>
        <w:rPr>
          <w:rFonts w:hint="eastAsia"/>
        </w:rPr>
        <w:t>采用建议系统可能带来的影响</w:t>
      </w:r>
      <w:bookmarkEnd w:id="15"/>
    </w:p>
    <w:p w14:paraId="5D4F518A">
      <w:pPr>
        <w:pStyle w:val="3"/>
        <w:ind w:firstLine="480"/>
        <w:rPr>
          <w:rFonts w:hint="eastAsia"/>
        </w:rPr>
      </w:pPr>
      <w:r>
        <w:rPr>
          <w:rFonts w:hint="eastAsia"/>
        </w:rPr>
        <w:t>说明在建立所建议系统时，预期将带来的影响，包括：</w:t>
      </w:r>
    </w:p>
    <w:p w14:paraId="56CC5D7E">
      <w:pPr>
        <w:pStyle w:val="3"/>
        <w:numPr>
          <w:ilvl w:val="0"/>
          <w:numId w:val="6"/>
        </w:numPr>
        <w:ind w:firstLine="480"/>
        <w:rPr>
          <w:rFonts w:hint="eastAsia"/>
        </w:rPr>
      </w:pPr>
      <w:r>
        <w:rPr>
          <w:rFonts w:hint="eastAsia"/>
        </w:rPr>
        <w:t>对设备的影响：系统部署仅需1台云服务器（2核4G及以上），无需额外专用设备；农户与消费者可通过现有手机、电脑访问，无新增设备要求；</w:t>
      </w:r>
    </w:p>
    <w:p w14:paraId="106ED47D">
      <w:pPr>
        <w:pStyle w:val="3"/>
        <w:widowControl w:val="0"/>
        <w:numPr>
          <w:numId w:val="0"/>
        </w:numPr>
        <w:spacing w:line="400" w:lineRule="exact"/>
        <w:jc w:val="both"/>
        <w:rPr>
          <w:rFonts w:hint="eastAsia"/>
        </w:rPr>
      </w:pPr>
    </w:p>
    <w:p w14:paraId="6B724965">
      <w:pPr>
        <w:pStyle w:val="3"/>
        <w:ind w:firstLine="480"/>
        <w:rPr>
          <w:rFonts w:hint="eastAsia"/>
        </w:rPr>
      </w:pPr>
      <w:r>
        <w:rPr>
          <w:rFonts w:hint="eastAsia"/>
        </w:rPr>
        <w:t>2) 对现有软件的影响：系统为独立开发，不依赖现有软件，无兼容性修改需求；后期对接支付、物流系统时，可通过标准 API 集成，无需修改核心代码；</w:t>
      </w:r>
    </w:p>
    <w:p w14:paraId="3180B723">
      <w:pPr>
        <w:pStyle w:val="3"/>
        <w:ind w:firstLine="480"/>
        <w:rPr>
          <w:rFonts w:hint="eastAsia"/>
        </w:rPr>
      </w:pPr>
    </w:p>
    <w:p w14:paraId="5A2E5066">
      <w:pPr>
        <w:pStyle w:val="3"/>
        <w:ind w:firstLine="480"/>
        <w:rPr>
          <w:rFonts w:hint="eastAsia"/>
        </w:rPr>
      </w:pPr>
      <w:r>
        <w:rPr>
          <w:rFonts w:hint="eastAsia"/>
        </w:rPr>
        <w:t>3) 对用户的影响：农户需参加1-2次简单培训（熟悉商品上传、订单处理等核心操作）；消费者与管理员操作流程简化，无需专业技术能力；需为农户提供短信提醒服务，确保及时处理订单与售后；</w:t>
      </w:r>
    </w:p>
    <w:p w14:paraId="002563A9">
      <w:pPr>
        <w:pStyle w:val="3"/>
        <w:ind w:firstLine="480"/>
        <w:rPr>
          <w:rFonts w:hint="eastAsia"/>
        </w:rPr>
      </w:pPr>
    </w:p>
    <w:p w14:paraId="2BEB273B">
      <w:pPr>
        <w:pStyle w:val="3"/>
        <w:ind w:firstLine="480"/>
        <w:rPr>
          <w:rFonts w:hint="eastAsia"/>
        </w:rPr>
      </w:pPr>
      <w:r>
        <w:rPr>
          <w:rFonts w:hint="eastAsia"/>
        </w:rPr>
        <w:t>4) 对系统运行的影响：制定简单的操作规程（如农户商品上传规范、管理员审核流程）；数据采用每日自动备份机制，系统失效后可快速恢复；明确系统失效后果（如订单无法处理）及应急方案（手动记录订单信息）；</w:t>
      </w:r>
    </w:p>
    <w:p w14:paraId="58DD5F9E">
      <w:pPr>
        <w:pStyle w:val="3"/>
        <w:ind w:firstLine="480"/>
        <w:rPr>
          <w:rFonts w:hint="eastAsia"/>
        </w:rPr>
      </w:pPr>
    </w:p>
    <w:p w14:paraId="2323CCFD">
      <w:pPr>
        <w:pStyle w:val="3"/>
        <w:ind w:firstLine="480"/>
        <w:rPr>
          <w:rFonts w:hint="eastAsia"/>
        </w:rPr>
      </w:pPr>
      <w:r>
        <w:rPr>
          <w:rFonts w:hint="eastAsia"/>
        </w:rPr>
        <w:t>5) 对开发环境的影响：用户需提供基础的需求调研资料与农产品信息；开发过程中需保障云服务器的网络通畅；涉及用户手机号、银行账户等敏感信息，需采用字段加密存储，保障数据安全；</w:t>
      </w:r>
    </w:p>
    <w:p w14:paraId="44D35620">
      <w:pPr>
        <w:pStyle w:val="3"/>
        <w:ind w:firstLine="480"/>
        <w:rPr>
          <w:rFonts w:hint="eastAsia"/>
        </w:rPr>
      </w:pPr>
    </w:p>
    <w:p w14:paraId="2D42F0EB">
      <w:pPr>
        <w:pStyle w:val="3"/>
        <w:ind w:firstLine="480"/>
        <w:rPr>
          <w:rFonts w:hint="eastAsia"/>
        </w:rPr>
      </w:pPr>
      <w:r>
        <w:rPr>
          <w:rFonts w:hint="eastAsia"/>
        </w:rPr>
        <w:t>6) 对运行环境的影响：无建筑物改造需求，云服务器可远程部署与维护；</w:t>
      </w:r>
    </w:p>
    <w:p w14:paraId="10892196">
      <w:pPr>
        <w:pStyle w:val="3"/>
        <w:ind w:firstLine="480"/>
        <w:rPr>
          <w:rFonts w:hint="eastAsia"/>
        </w:rPr>
      </w:pPr>
    </w:p>
    <w:p w14:paraId="21B18E9C">
      <w:pPr>
        <w:pStyle w:val="3"/>
        <w:ind w:firstLine="480"/>
        <w:rPr>
          <w:rFonts w:hint="eastAsia"/>
        </w:rPr>
      </w:pPr>
      <w:r>
        <w:rPr>
          <w:rFonts w:hint="eastAsia"/>
        </w:rPr>
        <w:t>7) 对经费支出的影响：主要经费用于云服务器租赁、短信服务费用、开发人员薪酬，无大额额外支出，可控性强。</w:t>
      </w:r>
    </w:p>
    <w:p w14:paraId="70D7ED81">
      <w:pPr>
        <w:pStyle w:val="2"/>
        <w:spacing w:before="312"/>
      </w:pPr>
      <w:bookmarkStart w:id="16" w:name="_Toc511424511"/>
      <w:r>
        <w:rPr>
          <w:rFonts w:hint="eastAsia"/>
        </w:rPr>
        <w:t>社会因素可行性分析</w:t>
      </w:r>
      <w:bookmarkEnd w:id="16"/>
    </w:p>
    <w:p w14:paraId="47085DF2">
      <w:pPr>
        <w:pStyle w:val="4"/>
      </w:pPr>
      <w:bookmarkStart w:id="17" w:name="_Toc511424512"/>
      <w:r>
        <w:rPr>
          <w:rFonts w:hint="eastAsia"/>
        </w:rPr>
        <w:t>社会因素可行性</w:t>
      </w:r>
      <w:bookmarkEnd w:id="17"/>
    </w:p>
    <w:p w14:paraId="102B8DBF">
      <w:pPr>
        <w:pStyle w:val="3"/>
        <w:ind w:firstLine="480"/>
        <w:rPr>
          <w:rFonts w:hint="eastAsia"/>
        </w:rPr>
      </w:pPr>
      <w:r>
        <w:rPr>
          <w:rFonts w:hint="eastAsia"/>
        </w:rPr>
        <w:t>能够在设计过程中考虑社会、健康、安全、法律、文化以及环境等因素。</w:t>
      </w:r>
    </w:p>
    <w:p w14:paraId="3DB63AD9">
      <w:pPr>
        <w:pStyle w:val="3"/>
        <w:ind w:firstLine="480"/>
        <w:rPr>
          <w:rFonts w:hint="eastAsia"/>
        </w:rPr>
      </w:pPr>
      <w:r>
        <w:rPr>
          <w:rFonts w:hint="eastAsia"/>
        </w:rPr>
        <w:t>本系统聚焦助农场景，主要关联社会、法律、安全三个核心社会因素，具体分析如下：</w:t>
      </w:r>
    </w:p>
    <w:p w14:paraId="082B67E6">
      <w:pPr>
        <w:pStyle w:val="3"/>
        <w:ind w:firstLine="480"/>
        <w:rPr>
          <w:rFonts w:hint="eastAsia"/>
        </w:rPr>
      </w:pPr>
      <w:r>
        <w:rPr>
          <w:rFonts w:hint="eastAsia"/>
        </w:rPr>
        <w:t>1) 社会因素：系统紧密贴合乡村振兴战略，聚焦农户（特定社会群体）的农产品销售需求，通过搭建线上渠道助力农户增收，改善农村经济状况。系统的推广与使用可促进农村数字化转型，缩小城乡数字鸿沟，符合社会发展趋势，具备积极的社会价值；</w:t>
      </w:r>
    </w:p>
    <w:p w14:paraId="291A39E4">
      <w:pPr>
        <w:pStyle w:val="3"/>
        <w:ind w:firstLine="480"/>
        <w:rPr>
          <w:rFonts w:hint="eastAsia"/>
        </w:rPr>
      </w:pPr>
    </w:p>
    <w:p w14:paraId="799A5255">
      <w:pPr>
        <w:pStyle w:val="3"/>
        <w:ind w:firstLine="480"/>
        <w:rPr>
          <w:rFonts w:hint="eastAsia"/>
        </w:rPr>
      </w:pPr>
      <w:r>
        <w:rPr>
          <w:rFonts w:hint="eastAsia"/>
        </w:rPr>
        <w:t>2) 法律因素：系统设计严格遵守《电子商务法》《个人信息保护法》等相关法律法规，用户注册采用手机号实名认证，商家入驻需提交资质审核，确保交易合规；用户敏感信息（手机号、地址、银行账户）采用加密存储，避免信息泄露；不涉及侵犯知识产权的内容，所有技术均采用开源合规方案；</w:t>
      </w:r>
    </w:p>
    <w:p w14:paraId="16826C22">
      <w:pPr>
        <w:pStyle w:val="3"/>
        <w:ind w:firstLine="480"/>
        <w:rPr>
          <w:rFonts w:hint="eastAsia"/>
        </w:rPr>
      </w:pPr>
    </w:p>
    <w:p w14:paraId="1AEB7109">
      <w:pPr>
        <w:pStyle w:val="3"/>
        <w:ind w:firstLine="480"/>
        <w:rPr>
          <w:rFonts w:hint="eastAsia"/>
        </w:rPr>
      </w:pPr>
      <w:r>
        <w:rPr>
          <w:rFonts w:hint="eastAsia"/>
        </w:rPr>
        <w:t>3) 安全因素：系统通过“隐藏接口+账号密码+短信验证码”的双重验证保障管理员端安全；交易过程采用模拟支付时，不涉及真实资金流转，降低资金安全风险；设置异常订单监控机制，可及时发现并处理刷单、恶意下单等行为，保障平台与用户的财产安全。</w:t>
      </w:r>
    </w:p>
    <w:p w14:paraId="1F92E698">
      <w:pPr>
        <w:pStyle w:val="4"/>
      </w:pPr>
      <w:bookmarkStart w:id="18" w:name="_Toc511424513"/>
      <w:r>
        <w:rPr>
          <w:rFonts w:hint="eastAsia"/>
        </w:rPr>
        <w:t>社会推广可行性</w:t>
      </w:r>
      <w:bookmarkEnd w:id="18"/>
    </w:p>
    <w:p w14:paraId="32CB9C01">
      <w:pPr>
        <w:pStyle w:val="3"/>
        <w:ind w:firstLine="480"/>
        <w:rPr>
          <w:rFonts w:hint="eastAsia"/>
        </w:rPr>
      </w:pPr>
      <w:r>
        <w:rPr>
          <w:rFonts w:hint="eastAsia"/>
        </w:rPr>
        <w:t>说明软件是否可在社会推广。</w:t>
      </w:r>
    </w:p>
    <w:p w14:paraId="6495B28C">
      <w:pPr>
        <w:pStyle w:val="3"/>
        <w:ind w:firstLine="480"/>
        <w:rPr>
          <w:rFonts w:hint="eastAsia"/>
        </w:rPr>
      </w:pPr>
      <w:r>
        <w:rPr>
          <w:rFonts w:hint="eastAsia"/>
        </w:rPr>
        <w:t>本系统具备极强的社会推广可行性：</w:t>
      </w:r>
    </w:p>
    <w:p w14:paraId="64C0BD2A">
      <w:pPr>
        <w:pStyle w:val="3"/>
        <w:ind w:firstLine="480"/>
        <w:rPr>
          <w:rFonts w:hint="eastAsia"/>
        </w:rPr>
      </w:pPr>
      <w:r>
        <w:rPr>
          <w:rFonts w:hint="eastAsia"/>
        </w:rPr>
        <w:t>1) 政策导向契合：乡村振兴战略下，政府大力支持助农电商平台建设，系统可借助政府政策背书进行推广，降低推广难度；</w:t>
      </w:r>
    </w:p>
    <w:p w14:paraId="58A45165">
      <w:pPr>
        <w:pStyle w:val="3"/>
        <w:ind w:firstLine="480"/>
        <w:rPr>
          <w:rFonts w:hint="eastAsia"/>
        </w:rPr>
      </w:pPr>
    </w:p>
    <w:p w14:paraId="01E606D5">
      <w:pPr>
        <w:pStyle w:val="3"/>
        <w:ind w:firstLine="480"/>
        <w:rPr>
          <w:rFonts w:hint="eastAsia"/>
        </w:rPr>
      </w:pPr>
      <w:r>
        <w:rPr>
          <w:rFonts w:hint="eastAsia"/>
        </w:rPr>
        <w:t>2) 场景适配广泛：不仅适用于四川本地，可快速复制到其他农业省份，核心功能无需大幅修改；轻量化设计适配农村薄弱的网络环境与农户的操作能力；</w:t>
      </w:r>
    </w:p>
    <w:p w14:paraId="59A4415D">
      <w:pPr>
        <w:pStyle w:val="3"/>
        <w:ind w:firstLine="480"/>
        <w:rPr>
          <w:rFonts w:hint="eastAsia"/>
        </w:rPr>
      </w:pPr>
    </w:p>
    <w:p w14:paraId="73D68815">
      <w:pPr>
        <w:pStyle w:val="3"/>
        <w:ind w:firstLine="480"/>
        <w:rPr>
          <w:rFonts w:hint="eastAsia"/>
        </w:rPr>
      </w:pPr>
      <w:r>
        <w:rPr>
          <w:rFonts w:hint="eastAsia"/>
        </w:rPr>
        <w:t>3) 多方收益驱动：农户通过系统拓宽销售渠道、增加收入，消费者通过系统购买到优质低价农产品，政府通过系统落实助农政策，多方均能获益，具备自发推广的基础。</w:t>
      </w:r>
    </w:p>
    <w:p w14:paraId="75025038">
      <w:pPr>
        <w:pStyle w:val="4"/>
      </w:pPr>
      <w:bookmarkStart w:id="19" w:name="_Toc511424514"/>
      <w:r>
        <w:rPr>
          <w:rFonts w:hint="eastAsia"/>
        </w:rPr>
        <w:t>用户使用可行性</w:t>
      </w:r>
      <w:bookmarkEnd w:id="19"/>
    </w:p>
    <w:p w14:paraId="620EA9F9">
      <w:pPr>
        <w:pStyle w:val="3"/>
        <w:ind w:firstLine="480"/>
        <w:rPr>
          <w:rFonts w:hint="eastAsia"/>
        </w:rPr>
      </w:pPr>
      <w:r>
        <w:rPr>
          <w:rFonts w:hint="eastAsia"/>
        </w:rPr>
        <w:t>例如从用户单位的行政管理、工作制度等方面来看，是否能够使用该软件系统；从用户单位的工作人员的素质来看，是否能满足使用该软件系统的要求等等，都是要考虑的。如，用户单位的行政管理、工作制度、人员素质等能否满足要求。</w:t>
      </w:r>
    </w:p>
    <w:p w14:paraId="746438C6">
      <w:pPr>
        <w:pStyle w:val="3"/>
        <w:ind w:firstLine="480"/>
        <w:rPr>
          <w:rFonts w:hint="eastAsia"/>
        </w:rPr>
      </w:pPr>
      <w:r>
        <w:rPr>
          <w:rFonts w:hint="eastAsia"/>
        </w:rPr>
        <w:t>本系统从操作设计、人员素质要求等方面，完全具备用户使用可行性：</w:t>
      </w:r>
    </w:p>
    <w:p w14:paraId="4B47B935">
      <w:pPr>
        <w:pStyle w:val="3"/>
        <w:ind w:firstLine="480"/>
        <w:rPr>
          <w:rFonts w:hint="eastAsia"/>
        </w:rPr>
      </w:pPr>
      <w:r>
        <w:rPr>
          <w:rFonts w:hint="eastAsia"/>
        </w:rPr>
        <w:t>1) 操作门槛低：农户端采用“下拉选择+短视频引导”，核心操作（商品上传、订单发货）仅需3-5步；用户端界面极简，按钮与字体放大，适配移动端操作；管理员端聚焦核心审核功能，流程清晰；</w:t>
      </w:r>
    </w:p>
    <w:p w14:paraId="07CF4EA6">
      <w:pPr>
        <w:pStyle w:val="3"/>
        <w:ind w:firstLine="480"/>
        <w:rPr>
          <w:rFonts w:hint="eastAsia"/>
        </w:rPr>
      </w:pPr>
    </w:p>
    <w:p w14:paraId="095DE547">
      <w:pPr>
        <w:pStyle w:val="3"/>
        <w:ind w:firstLine="480"/>
        <w:rPr>
          <w:rFonts w:hint="eastAsia"/>
        </w:rPr>
      </w:pPr>
      <w:r>
        <w:rPr>
          <w:rFonts w:hint="eastAsia"/>
        </w:rPr>
        <w:t>2) 人员素质适配：农户仅需具备基础的手机/电脑操作能力，通过简单培训即可上手；消费者无需专业知识，符合大众购物习惯；管理员需具备基础的电脑操作能力，无需专业技术背景；</w:t>
      </w:r>
    </w:p>
    <w:p w14:paraId="7D282637">
      <w:pPr>
        <w:pStyle w:val="3"/>
        <w:ind w:firstLine="480"/>
        <w:rPr>
          <w:rFonts w:hint="eastAsia"/>
        </w:rPr>
      </w:pPr>
    </w:p>
    <w:p w14:paraId="6A5F1B04">
      <w:pPr>
        <w:pStyle w:val="3"/>
        <w:ind w:firstLine="480"/>
        <w:rPr>
          <w:rFonts w:hint="eastAsia"/>
        </w:rPr>
      </w:pPr>
      <w:r>
        <w:rPr>
          <w:rFonts w:hint="eastAsia"/>
        </w:rPr>
        <w:t>3) 管理与制度适配：用户单位（农户/合作社、平台管理部门）的现有行政管理与工作制度无需大幅调整，仅需新增“商品上传规范”“审核流程”等简单制度即可适配系统运行。</w:t>
      </w:r>
    </w:p>
    <w:p w14:paraId="62F2821F">
      <w:pPr>
        <w:pStyle w:val="2"/>
        <w:spacing w:before="312"/>
      </w:pPr>
      <w:bookmarkStart w:id="20" w:name="_Toc511424515"/>
      <w:r>
        <w:rPr>
          <w:rFonts w:hint="eastAsia"/>
        </w:rPr>
        <w:t>经济可行性分析</w:t>
      </w:r>
      <w:bookmarkEnd w:id="20"/>
    </w:p>
    <w:p w14:paraId="1B6415D4">
      <w:pPr>
        <w:pStyle w:val="4"/>
      </w:pPr>
      <w:bookmarkStart w:id="21" w:name="_Toc511424516"/>
      <w:r>
        <w:rPr>
          <w:rFonts w:hint="eastAsia"/>
        </w:rPr>
        <w:t>支出</w:t>
      </w:r>
      <w:bookmarkEnd w:id="21"/>
    </w:p>
    <w:p w14:paraId="4DDA2DCA">
      <w:pPr>
        <w:pStyle w:val="3"/>
        <w:ind w:firstLine="480"/>
      </w:pPr>
      <w:r>
        <w:rPr>
          <w:rFonts w:hint="eastAsia"/>
        </w:rPr>
        <w:t>说明开发系统所需的经济支出。</w:t>
      </w:r>
    </w:p>
    <w:p w14:paraId="48419185">
      <w:pPr>
        <w:pStyle w:val="3"/>
        <w:ind w:firstLine="480"/>
        <w:rPr>
          <w:rFonts w:hint="eastAsia"/>
        </w:rPr>
      </w:pPr>
      <w:r>
        <w:rPr>
          <w:rFonts w:hint="eastAsia"/>
        </w:rPr>
        <w:t>可以采用多种预算方法，如自下而上估算法，代码行法，功能点法等。以下用自下而上估算法举例。（自下而上估算法，代码行法，功能点法等方法中任选一项计算）</w:t>
      </w:r>
    </w:p>
    <w:p w14:paraId="7DEDE976">
      <w:pPr>
        <w:pStyle w:val="3"/>
        <w:ind w:firstLine="480"/>
        <w:rPr>
          <w:rFonts w:hint="eastAsia"/>
        </w:rPr>
      </w:pPr>
      <w:r>
        <w:rPr>
          <w:rFonts w:hint="eastAsia"/>
        </w:rPr>
        <w:t>本报告采用自下而上估算法计算项目总支出，具体如下：</w:t>
      </w:r>
    </w:p>
    <w:p w14:paraId="3FBA903B">
      <w:pPr>
        <w:pStyle w:val="3"/>
        <w:numPr>
          <w:ilvl w:val="0"/>
          <w:numId w:val="7"/>
        </w:numPr>
        <w:ind w:firstLine="480"/>
        <w:rPr>
          <w:rFonts w:hint="eastAsia"/>
        </w:rPr>
      </w:pPr>
      <w:r>
        <w:rPr>
          <w:rFonts w:hint="eastAsia"/>
        </w:rPr>
        <w:t>项目子任务分解与时间估算</w:t>
      </w:r>
    </w:p>
    <w:tbl>
      <w:tblPr>
        <w:tblW w:w="75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0"/>
        <w:gridCol w:w="3515"/>
        <w:gridCol w:w="1655"/>
      </w:tblGrid>
      <w:tr w14:paraId="47B41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4" w:hRule="atLeast"/>
          <w:tblHeader/>
          <w:jc w:val="center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2D9F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29A7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子任务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739E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完成时间（人天）</w:t>
            </w:r>
          </w:p>
        </w:tc>
      </w:tr>
      <w:tr w14:paraId="0F577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4" w:hRule="atLeast"/>
          <w:jc w:val="center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5E42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第一阶段：核心交易流程</w:t>
            </w:r>
          </w:p>
          <w:p w14:paraId="2B3E6A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E4BA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后端：登录注册、用户/商家基础信息管理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174C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</w:t>
            </w:r>
          </w:p>
        </w:tc>
      </w:tr>
      <w:tr w14:paraId="125DD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4" w:hRule="atLeast"/>
          <w:jc w:val="center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B1ECDA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3567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后端：商品管理、溯源二维码生成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6602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</w:t>
            </w:r>
          </w:p>
        </w:tc>
      </w:tr>
      <w:tr w14:paraId="541E8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4" w:hRule="atLeast"/>
          <w:jc w:val="center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FB5F0C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3047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前端：用户端首页、商品详情、购物车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08F4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</w:t>
            </w:r>
          </w:p>
        </w:tc>
      </w:tr>
      <w:tr w14:paraId="31CDA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4" w:hRule="atLeast"/>
          <w:jc w:val="center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F5F7F0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0D63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前端：商家端商品管理、订单管理（基础）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E50E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</w:t>
            </w:r>
          </w:p>
        </w:tc>
      </w:tr>
      <w:tr w14:paraId="2ED34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4" w:hRule="atLeast"/>
          <w:jc w:val="center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4979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第二阶段：售后与审核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C294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后端：订单交易、模拟支付、售后沟通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7437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</w:t>
            </w:r>
          </w:p>
        </w:tc>
      </w:tr>
      <w:tr w14:paraId="1A4BF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4" w:hRule="atLeast"/>
          <w:jc w:val="center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A197EB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01C1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后端：管理员审核、用户评价管理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3483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</w:t>
            </w:r>
          </w:p>
        </w:tc>
      </w:tr>
      <w:tr w14:paraId="23184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4" w:hRule="atLeast"/>
          <w:jc w:val="center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6DB237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5050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前端：管理员端核心功能、售后与评价界面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C55B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</w:t>
            </w:r>
          </w:p>
        </w:tc>
      </w:tr>
      <w:tr w14:paraId="62742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4" w:hRule="atLeast"/>
          <w:jc w:val="center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96AA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第三阶段：特色功能与测试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226C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后端：数据统计、补贴明细、滞销专区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DCB7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3F11D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4" w:hRule="atLeast"/>
          <w:jc w:val="center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774B1F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814D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全系统测试、Bug修复、部署上线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FB9C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</w:t>
            </w:r>
          </w:p>
        </w:tc>
      </w:tr>
      <w:tr w14:paraId="45A64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4" w:hRule="atLeast"/>
          <w:jc w:val="center"/>
        </w:trPr>
        <w:tc>
          <w:tcPr>
            <w:tcW w:w="0" w:type="auto"/>
            <w:gridSpan w:val="2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F72A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总计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F86C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75</w:t>
            </w:r>
          </w:p>
        </w:tc>
      </w:tr>
    </w:tbl>
    <w:p w14:paraId="2B3743FE">
      <w:pPr>
        <w:pStyle w:val="3"/>
        <w:widowControl w:val="0"/>
        <w:numPr>
          <w:numId w:val="0"/>
        </w:numPr>
        <w:spacing w:line="400" w:lineRule="exact"/>
        <w:jc w:val="both"/>
        <w:rPr>
          <w:rFonts w:hint="eastAsia"/>
        </w:rPr>
      </w:pPr>
    </w:p>
    <w:p w14:paraId="138CD103">
      <w:pPr>
        <w:pStyle w:val="3"/>
        <w:ind w:firstLine="480"/>
        <w:rPr>
          <w:rFonts w:hint="eastAsia"/>
        </w:rPr>
      </w:pPr>
      <w:r>
        <w:rPr>
          <w:rFonts w:hint="eastAsia"/>
        </w:rPr>
        <w:t>2) 成本计算（开发人员成本参数：800元/天）</w:t>
      </w:r>
    </w:p>
    <w:p w14:paraId="574EF1A8">
      <w:pPr>
        <w:pStyle w:val="3"/>
        <w:ind w:firstLine="480"/>
        <w:rPr>
          <w:rFonts w:hint="eastAsia"/>
        </w:rPr>
      </w:pPr>
      <w:r>
        <w:rPr>
          <w:rFonts w:hint="eastAsia"/>
        </w:rPr>
        <w:t>2.1 开发成本 = 800元/天 × 75天 = 6.0万元；</w:t>
      </w:r>
    </w:p>
    <w:p w14:paraId="6759FB15">
      <w:pPr>
        <w:pStyle w:val="3"/>
        <w:ind w:firstLine="480"/>
        <w:rPr>
          <w:rFonts w:hint="eastAsia"/>
        </w:rPr>
      </w:pPr>
      <w:r>
        <w:rPr>
          <w:rFonts w:hint="eastAsia"/>
        </w:rPr>
        <w:t>2.2 管理成本 = 开发成本 × 15%（取10%-20%中间值）= 6.0万元 × 15% = 0.9万元；</w:t>
      </w:r>
    </w:p>
    <w:p w14:paraId="5CF6FFEF">
      <w:pPr>
        <w:pStyle w:val="3"/>
        <w:ind w:firstLine="480"/>
        <w:rPr>
          <w:rFonts w:hint="eastAsia"/>
        </w:rPr>
      </w:pPr>
      <w:r>
        <w:rPr>
          <w:rFonts w:hint="eastAsia"/>
        </w:rPr>
        <w:t>2.3 直接成本 = 开发成本 + 管理成本 = 6.0万元 + 0.9万元 = 6.9万元；</w:t>
      </w:r>
    </w:p>
    <w:p w14:paraId="0C9071FA">
      <w:pPr>
        <w:pStyle w:val="3"/>
        <w:ind w:firstLine="480"/>
        <w:rPr>
          <w:rFonts w:hint="eastAsia"/>
        </w:rPr>
      </w:pPr>
    </w:p>
    <w:p w14:paraId="6C652FA2">
      <w:pPr>
        <w:pStyle w:val="3"/>
        <w:ind w:firstLine="480"/>
        <w:rPr>
          <w:rFonts w:hint="eastAsia"/>
        </w:rPr>
      </w:pPr>
      <w:r>
        <w:rPr>
          <w:rFonts w:hint="eastAsia"/>
        </w:rPr>
        <w:t>2.4 间接成本 = 直接成本 × 10% = 6.9万元 × 10% = 0.69万元；</w:t>
      </w:r>
    </w:p>
    <w:p w14:paraId="51A5D7BB">
      <w:pPr>
        <w:pStyle w:val="3"/>
        <w:ind w:firstLine="480"/>
        <w:rPr>
          <w:rFonts w:hint="eastAsia"/>
        </w:rPr>
      </w:pPr>
      <w:r>
        <w:rPr>
          <w:rFonts w:hint="eastAsia"/>
        </w:rPr>
        <w:t>2.5 总估算成本 = 直接成本 + 间接成本 = 6.9万元 + 0.69万元 = 7.59万元；</w:t>
      </w:r>
    </w:p>
    <w:p w14:paraId="4A2FB56C">
      <w:pPr>
        <w:pStyle w:val="3"/>
        <w:ind w:firstLine="480"/>
        <w:rPr>
          <w:rFonts w:hint="eastAsia"/>
        </w:rPr>
      </w:pPr>
      <w:r>
        <w:rPr>
          <w:rFonts w:hint="eastAsia"/>
        </w:rPr>
        <w:t>3) 额外支出：云服务器租赁（约0.3万元/年）、短信服务费用（约0.2万元/年），首年额外支出0.5万元，总首年支出约8.09万元。</w:t>
      </w:r>
    </w:p>
    <w:p w14:paraId="6512EB1C">
      <w:pPr>
        <w:pStyle w:val="4"/>
      </w:pPr>
      <w:bookmarkStart w:id="22" w:name="_Toc511424517"/>
      <w:r>
        <w:rPr>
          <w:rFonts w:hint="eastAsia"/>
        </w:rPr>
        <w:t>效益</w:t>
      </w:r>
      <w:bookmarkEnd w:id="22"/>
    </w:p>
    <w:p w14:paraId="62813F3C">
      <w:pPr>
        <w:pStyle w:val="3"/>
        <w:ind w:firstLine="480"/>
        <w:rPr>
          <w:rFonts w:hint="eastAsia"/>
        </w:rPr>
      </w:pPr>
      <w:r>
        <w:rPr>
          <w:rFonts w:hint="eastAsia"/>
        </w:rPr>
        <w:t>说明系统可能带来的收益。</w:t>
      </w:r>
    </w:p>
    <w:p w14:paraId="48057B03">
      <w:pPr>
        <w:pStyle w:val="3"/>
        <w:ind w:firstLine="480"/>
        <w:rPr>
          <w:rFonts w:hint="eastAsia"/>
        </w:rPr>
      </w:pPr>
      <w:r>
        <w:rPr>
          <w:rFonts w:hint="eastAsia"/>
        </w:rPr>
        <w:t>本系统的效益分为直接经济效益与间接社会效益，具体如下：</w:t>
      </w:r>
    </w:p>
    <w:p w14:paraId="7CFB981C">
      <w:pPr>
        <w:pStyle w:val="3"/>
        <w:ind w:firstLine="480"/>
        <w:rPr>
          <w:rFonts w:hint="eastAsia"/>
        </w:rPr>
      </w:pPr>
      <w:r>
        <w:rPr>
          <w:rFonts w:hint="eastAsia"/>
        </w:rPr>
        <w:t>1) 直接经济效益：</w:t>
      </w:r>
    </w:p>
    <w:p w14:paraId="4BD7780B">
      <w:pPr>
        <w:pStyle w:val="3"/>
        <w:ind w:firstLine="480"/>
        <w:rPr>
          <w:rFonts w:hint="eastAsia"/>
        </w:rPr>
      </w:pPr>
      <w:r>
        <w:rPr>
          <w:rFonts w:hint="eastAsia"/>
        </w:rPr>
        <w:t> 农户收益：拓宽销售渠道，减少中间环节，农产品溢价空间提升10%-20%；政府物流补贴直接抵扣成本，进一步增加农户收入；预计首年可帮助50家农户平均增收0.5万元/家；</w:t>
      </w:r>
    </w:p>
    <w:p w14:paraId="586FFE3B">
      <w:pPr>
        <w:pStyle w:val="3"/>
        <w:ind w:firstLine="480"/>
        <w:rPr>
          <w:rFonts w:hint="eastAsia"/>
        </w:rPr>
      </w:pPr>
      <w:r>
        <w:rPr>
          <w:rFonts w:hint="eastAsia"/>
        </w:rPr>
        <w:t> 平台收益：后期可通过抽取少量交易佣金（1%-2%）实现盈利，按首年交易额500万元计算，佣金收益约5-10万元；</w:t>
      </w:r>
    </w:p>
    <w:p w14:paraId="7CB22E98">
      <w:pPr>
        <w:pStyle w:val="3"/>
        <w:ind w:firstLine="480"/>
        <w:rPr>
          <w:rFonts w:hint="eastAsia"/>
        </w:rPr>
      </w:pPr>
    </w:p>
    <w:p w14:paraId="57EF1626">
      <w:pPr>
        <w:pStyle w:val="3"/>
        <w:ind w:firstLine="480"/>
        <w:rPr>
          <w:rFonts w:hint="eastAsia"/>
        </w:rPr>
      </w:pPr>
      <w:r>
        <w:rPr>
          <w:rFonts w:hint="eastAsia"/>
        </w:rPr>
        <w:t>2) 间接社会效益：</w:t>
      </w:r>
    </w:p>
    <w:p w14:paraId="701F283F">
      <w:pPr>
        <w:pStyle w:val="3"/>
        <w:ind w:firstLine="480"/>
        <w:rPr>
          <w:rFonts w:hint="eastAsia"/>
        </w:rPr>
      </w:pPr>
      <w:r>
        <w:rPr>
          <w:rFonts w:hint="eastAsia"/>
        </w:rPr>
        <w:t> 助力乡村振兴：推动农村数字化转型，培养农户线上经营意识；</w:t>
      </w:r>
    </w:p>
    <w:p w14:paraId="53EC0FEA">
      <w:pPr>
        <w:pStyle w:val="3"/>
        <w:ind w:firstLine="480"/>
        <w:rPr>
          <w:rFonts w:hint="eastAsia"/>
        </w:rPr>
      </w:pPr>
      <w:r>
        <w:rPr>
          <w:rFonts w:hint="eastAsia"/>
        </w:rPr>
        <w:t> 保障消费者权益：提供溯源功能，确保农产品品质，减少消费纠纷；</w:t>
      </w:r>
    </w:p>
    <w:p w14:paraId="593A2B08">
      <w:pPr>
        <w:pStyle w:val="3"/>
        <w:ind w:firstLine="480"/>
        <w:rPr>
          <w:rFonts w:hint="eastAsia"/>
        </w:rPr>
      </w:pPr>
      <w:r>
        <w:rPr>
          <w:rFonts w:hint="eastAsia"/>
        </w:rPr>
        <w:t> 提升政府服务效率：通过系统实现助农政策落地与补贴精准发放，降低政策执行成本。</w:t>
      </w:r>
    </w:p>
    <w:p w14:paraId="6FBBDB5E">
      <w:pPr>
        <w:pStyle w:val="2"/>
        <w:spacing w:before="312"/>
      </w:pPr>
      <w:bookmarkStart w:id="23" w:name="_Toc511424518"/>
      <w:r>
        <w:rPr>
          <w:rFonts w:hint="eastAsia"/>
        </w:rPr>
        <w:t>可行性分析结论</w:t>
      </w:r>
      <w:bookmarkEnd w:id="23"/>
    </w:p>
    <w:p w14:paraId="5253A30D">
      <w:pPr>
        <w:pStyle w:val="3"/>
        <w:ind w:firstLine="480"/>
      </w:pPr>
      <w:r>
        <w:rPr>
          <w:rFonts w:hint="eastAsia"/>
        </w:rPr>
        <w:t>基于上述研究，给出本项目是否可行的结论。结论可以是：</w:t>
      </w:r>
    </w:p>
    <w:p w14:paraId="19A8CBB1">
      <w:pPr>
        <w:pStyle w:val="3"/>
        <w:numPr>
          <w:numId w:val="0"/>
        </w:numPr>
        <w:ind w:left="480" w:leftChars="0"/>
      </w:pPr>
      <w:r>
        <w:rPr>
          <w:rFonts w:hint="eastAsia"/>
        </w:rPr>
        <w:t>可以立即开始进行；</w:t>
      </w:r>
      <w:bookmarkEnd w:id="2"/>
    </w:p>
    <w:p w14:paraId="38B7E78A"/>
    <w:p w14:paraId="58BBF8E0"/>
    <w:sectPr>
      <w:headerReference r:id="rId9" w:type="first"/>
      <w:footerReference r:id="rId11" w:type="first"/>
      <w:headerReference r:id="rId8" w:type="default"/>
      <w:footerReference r:id="rId10" w:type="default"/>
      <w:pgSz w:w="11906" w:h="16838"/>
      <w:pgMar w:top="1440" w:right="1800" w:bottom="1440" w:left="1800" w:header="851" w:footer="992" w:gutter="0"/>
      <w:pgNumType w:fmt="numberInDash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40596337"/>
      <w:docPartObj>
        <w:docPartGallery w:val="autotext"/>
      </w:docPartObj>
    </w:sdtPr>
    <w:sdtContent>
      <w:p w14:paraId="472F2432">
        <w:pPr>
          <w:pStyle w:val="1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1 -</w:t>
        </w:r>
        <w:r>
          <w:fldChar w:fldCharType="end"/>
        </w:r>
      </w:p>
    </w:sdtContent>
  </w:sdt>
  <w:p w14:paraId="4B4073C5">
    <w:pPr>
      <w:pStyle w:val="1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1060145"/>
      <w:docPartObj>
        <w:docPartGallery w:val="autotext"/>
      </w:docPartObj>
    </w:sdtPr>
    <w:sdtContent>
      <w:p w14:paraId="1B2CB7BC">
        <w:pPr>
          <w:pStyle w:val="1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  <w:p w14:paraId="7090E365">
    <w:pPr>
      <w:pStyle w:val="1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73754281"/>
      <w:docPartObj>
        <w:docPartGallery w:val="autotext"/>
      </w:docPartObj>
    </w:sdtPr>
    <w:sdtContent>
      <w:p w14:paraId="3E979D76">
        <w:pPr>
          <w:pStyle w:val="1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7 -</w:t>
        </w:r>
        <w:r>
          <w:fldChar w:fldCharType="end"/>
        </w:r>
      </w:p>
    </w:sdtContent>
  </w:sdt>
  <w:p w14:paraId="0BC24011">
    <w:pPr>
      <w:pStyle w:val="1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53402080"/>
      <w:docPartObj>
        <w:docPartGallery w:val="autotext"/>
      </w:docPartObj>
    </w:sdtPr>
    <w:sdtContent>
      <w:p w14:paraId="798F1D12">
        <w:pPr>
          <w:pStyle w:val="1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1 -</w:t>
        </w:r>
        <w:r>
          <w:fldChar w:fldCharType="end"/>
        </w:r>
      </w:p>
    </w:sdtContent>
  </w:sdt>
  <w:p w14:paraId="23827FB6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1A653B">
    <w:pPr>
      <w:pStyle w:val="15"/>
      <w:tabs>
        <w:tab w:val="clear" w:pos="4153"/>
      </w:tabs>
      <w:jc w:val="left"/>
    </w:pPr>
    <w:r>
      <w:tab/>
    </w:r>
    <w:r>
      <w:t>测试报告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560BCC">
    <w:pPr>
      <w:pStyle w:val="15"/>
      <w:tabs>
        <w:tab w:val="clear" w:pos="4153"/>
      </w:tabs>
      <w:jc w:val="left"/>
    </w:pPr>
    <w:r>
      <w:t>毕业设计文档</w:t>
    </w:r>
    <w:r>
      <w:tab/>
    </w:r>
    <w:r>
      <w:t>可行性分析报告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D41BE">
    <w:pPr>
      <w:pStyle w:val="15"/>
      <w:tabs>
        <w:tab w:val="clear" w:pos="4153"/>
      </w:tabs>
      <w:jc w:val="left"/>
    </w:pPr>
    <w:r>
      <w:t>毕业设计文档</w:t>
    </w:r>
    <w:r>
      <w:tab/>
    </w:r>
    <w:r>
      <w:t>文献综述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9EA483"/>
    <w:multiLevelType w:val="singleLevel"/>
    <w:tmpl w:val="B69EA483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099121CB"/>
    <w:multiLevelType w:val="multilevel"/>
    <w:tmpl w:val="099121CB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12E76B11"/>
    <w:multiLevelType w:val="multilevel"/>
    <w:tmpl w:val="12E76B11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abstractNum w:abstractNumId="3">
    <w:nsid w:val="15A24746"/>
    <w:multiLevelType w:val="singleLevel"/>
    <w:tmpl w:val="15A24746"/>
    <w:lvl w:ilvl="0" w:tentative="0">
      <w:start w:val="1"/>
      <w:numFmt w:val="decimal"/>
      <w:suff w:val="space"/>
      <w:lvlText w:val="%1)"/>
      <w:lvlJc w:val="left"/>
    </w:lvl>
  </w:abstractNum>
  <w:abstractNum w:abstractNumId="4">
    <w:nsid w:val="27FF0A56"/>
    <w:multiLevelType w:val="singleLevel"/>
    <w:tmpl w:val="27FF0A56"/>
    <w:lvl w:ilvl="0" w:tentative="0">
      <w:start w:val="1"/>
      <w:numFmt w:val="decimal"/>
      <w:suff w:val="space"/>
      <w:lvlText w:val="%1)"/>
      <w:lvlJc w:val="left"/>
    </w:lvl>
  </w:abstractNum>
  <w:abstractNum w:abstractNumId="5">
    <w:nsid w:val="5EC98873"/>
    <w:multiLevelType w:val="singleLevel"/>
    <w:tmpl w:val="5EC98873"/>
    <w:lvl w:ilvl="0" w:tentative="0">
      <w:start w:val="1"/>
      <w:numFmt w:val="decimal"/>
      <w:suff w:val="space"/>
      <w:lvlText w:val="%1)"/>
      <w:lvlJc w:val="left"/>
    </w:lvl>
  </w:abstractNum>
  <w:abstractNum w:abstractNumId="6">
    <w:nsid w:val="646F4053"/>
    <w:multiLevelType w:val="multilevel"/>
    <w:tmpl w:val="646F4053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3A5"/>
    <w:rsid w:val="001C3862"/>
    <w:rsid w:val="001F1219"/>
    <w:rsid w:val="002C73A5"/>
    <w:rsid w:val="00595282"/>
    <w:rsid w:val="006411E9"/>
    <w:rsid w:val="009056BD"/>
    <w:rsid w:val="00A21960"/>
    <w:rsid w:val="00A40063"/>
    <w:rsid w:val="00AA47C5"/>
    <w:rsid w:val="00DB676D"/>
    <w:rsid w:val="00F213A8"/>
    <w:rsid w:val="1D9B1781"/>
    <w:rsid w:val="25277B29"/>
    <w:rsid w:val="597764FD"/>
    <w:rsid w:val="598F25C7"/>
    <w:rsid w:val="5B235A81"/>
    <w:rsid w:val="62C07D51"/>
    <w:rsid w:val="6D6C210F"/>
    <w:rsid w:val="7D0A7122"/>
    <w:rsid w:val="7FEC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26"/>
    <w:qFormat/>
    <w:uiPriority w:val="9"/>
    <w:pPr>
      <w:keepNext/>
      <w:keepLines/>
      <w:numPr>
        <w:ilvl w:val="0"/>
        <w:numId w:val="1"/>
      </w:numPr>
      <w:spacing w:before="100" w:beforeLines="100"/>
      <w:ind w:left="431" w:hanging="431"/>
      <w:outlineLvl w:val="0"/>
    </w:pPr>
    <w:rPr>
      <w:b/>
      <w:bCs/>
      <w:kern w:val="44"/>
      <w:sz w:val="30"/>
      <w:szCs w:val="44"/>
    </w:rPr>
  </w:style>
  <w:style w:type="paragraph" w:styleId="4">
    <w:name w:val="heading 2"/>
    <w:basedOn w:val="1"/>
    <w:next w:val="3"/>
    <w:link w:val="27"/>
    <w:qFormat/>
    <w:uiPriority w:val="9"/>
    <w:pPr>
      <w:keepNext/>
      <w:keepLines/>
      <w:numPr>
        <w:ilvl w:val="1"/>
        <w:numId w:val="1"/>
      </w:numPr>
      <w:ind w:left="578" w:hanging="578"/>
      <w:outlineLvl w:val="1"/>
    </w:pPr>
    <w:rPr>
      <w:rFonts w:cstheme="majorBidi"/>
      <w:b/>
      <w:bCs/>
      <w:sz w:val="30"/>
      <w:szCs w:val="32"/>
    </w:rPr>
  </w:style>
  <w:style w:type="paragraph" w:styleId="5">
    <w:name w:val="heading 3"/>
    <w:basedOn w:val="1"/>
    <w:next w:val="3"/>
    <w:link w:val="28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3"/>
    <w:link w:val="29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3"/>
    <w:link w:val="30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3"/>
    <w:link w:val="31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9">
    <w:name w:val="heading 7"/>
    <w:basedOn w:val="1"/>
    <w:next w:val="3"/>
    <w:link w:val="32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3"/>
    <w:link w:val="33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3"/>
    <w:link w:val="34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中文正文"/>
    <w:basedOn w:val="1"/>
    <w:link w:val="35"/>
    <w:qFormat/>
    <w:uiPriority w:val="0"/>
    <w:pPr>
      <w:ind w:firstLine="200" w:firstLineChars="200"/>
    </w:pPr>
    <w:rPr>
      <w:sz w:val="24"/>
    </w:rPr>
  </w:style>
  <w:style w:type="paragraph" w:styleId="12">
    <w:name w:val="annotation text"/>
    <w:basedOn w:val="1"/>
    <w:link w:val="41"/>
    <w:unhideWhenUsed/>
    <w:qFormat/>
    <w:uiPriority w:val="99"/>
    <w:pPr>
      <w:jc w:val="left"/>
    </w:pPr>
  </w:style>
  <w:style w:type="paragraph" w:styleId="13">
    <w:name w:val="Balloon Text"/>
    <w:basedOn w:val="1"/>
    <w:link w:val="25"/>
    <w:semiHidden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qFormat/>
    <w:uiPriority w:val="39"/>
    <w:pPr>
      <w:tabs>
        <w:tab w:val="left" w:pos="420"/>
        <w:tab w:val="right" w:leader="dot" w:pos="8302"/>
      </w:tabs>
    </w:pPr>
  </w:style>
  <w:style w:type="paragraph" w:styleId="17">
    <w:name w:val="Subtitle"/>
    <w:basedOn w:val="1"/>
    <w:next w:val="1"/>
    <w:link w:val="40"/>
    <w:qFormat/>
    <w:uiPriority w:val="11"/>
    <w:pPr>
      <w:spacing w:before="240" w:after="60" w:line="312" w:lineRule="auto"/>
      <w:jc w:val="center"/>
      <w:outlineLvl w:val="0"/>
    </w:pPr>
    <w:rPr>
      <w:rFonts w:eastAsia="黑体" w:cstheme="majorBidi"/>
      <w:b/>
      <w:bCs/>
      <w:kern w:val="28"/>
      <w:sz w:val="44"/>
      <w:szCs w:val="32"/>
    </w:rPr>
  </w:style>
  <w:style w:type="paragraph" w:styleId="18">
    <w:name w:val="toc 2"/>
    <w:basedOn w:val="1"/>
    <w:next w:val="1"/>
    <w:unhideWhenUsed/>
    <w:qFormat/>
    <w:uiPriority w:val="39"/>
    <w:pPr>
      <w:tabs>
        <w:tab w:val="left" w:pos="1050"/>
        <w:tab w:val="right" w:leader="dot" w:pos="8302"/>
      </w:tabs>
      <w:ind w:left="420" w:leftChars="200"/>
    </w:pPr>
  </w:style>
  <w:style w:type="paragraph" w:styleId="19">
    <w:name w:val="Title"/>
    <w:basedOn w:val="1"/>
    <w:next w:val="1"/>
    <w:link w:val="39"/>
    <w:qFormat/>
    <w:uiPriority w:val="10"/>
    <w:pPr>
      <w:spacing w:before="240" w:after="60"/>
      <w:jc w:val="center"/>
      <w:outlineLvl w:val="0"/>
    </w:pPr>
    <w:rPr>
      <w:rFonts w:cstheme="majorBidi"/>
      <w:b/>
      <w:bCs/>
      <w:sz w:val="52"/>
      <w:szCs w:val="32"/>
    </w:rPr>
  </w:style>
  <w:style w:type="paragraph" w:styleId="20">
    <w:name w:val="annotation subject"/>
    <w:basedOn w:val="12"/>
    <w:next w:val="12"/>
    <w:link w:val="43"/>
    <w:semiHidden/>
    <w:unhideWhenUsed/>
    <w:qFormat/>
    <w:uiPriority w:val="99"/>
    <w:rPr>
      <w:b/>
      <w:bCs/>
    </w:rPr>
  </w:style>
  <w:style w:type="character" w:styleId="23">
    <w:name w:val="Hyperlink"/>
    <w:basedOn w:val="2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4">
    <w:name w:val="annotation reference"/>
    <w:basedOn w:val="22"/>
    <w:semiHidden/>
    <w:unhideWhenUsed/>
    <w:qFormat/>
    <w:uiPriority w:val="99"/>
    <w:rPr>
      <w:sz w:val="21"/>
      <w:szCs w:val="21"/>
    </w:rPr>
  </w:style>
  <w:style w:type="character" w:customStyle="1" w:styleId="25">
    <w:name w:val="批注框文本 字符"/>
    <w:basedOn w:val="22"/>
    <w:link w:val="13"/>
    <w:semiHidden/>
    <w:qFormat/>
    <w:uiPriority w:val="99"/>
    <w:rPr>
      <w:sz w:val="18"/>
      <w:szCs w:val="18"/>
    </w:rPr>
  </w:style>
  <w:style w:type="character" w:customStyle="1" w:styleId="26">
    <w:name w:val="标题 1 字符"/>
    <w:basedOn w:val="22"/>
    <w:link w:val="2"/>
    <w:qFormat/>
    <w:uiPriority w:val="9"/>
    <w:rPr>
      <w:rFonts w:ascii="Times New Roman" w:hAnsi="Times New Roman" w:eastAsia="宋体"/>
      <w:b/>
      <w:bCs/>
      <w:kern w:val="44"/>
      <w:sz w:val="30"/>
      <w:szCs w:val="44"/>
    </w:rPr>
  </w:style>
  <w:style w:type="character" w:customStyle="1" w:styleId="27">
    <w:name w:val="标题 2 字符"/>
    <w:basedOn w:val="22"/>
    <w:link w:val="4"/>
    <w:qFormat/>
    <w:uiPriority w:val="9"/>
    <w:rPr>
      <w:rFonts w:ascii="Times New Roman" w:hAnsi="Times New Roman" w:eastAsia="宋体" w:cstheme="majorBidi"/>
      <w:b/>
      <w:bCs/>
      <w:sz w:val="30"/>
      <w:szCs w:val="32"/>
    </w:rPr>
  </w:style>
  <w:style w:type="character" w:customStyle="1" w:styleId="28">
    <w:name w:val="标题 3 字符"/>
    <w:basedOn w:val="22"/>
    <w:link w:val="5"/>
    <w:qFormat/>
    <w:uiPriority w:val="9"/>
    <w:rPr>
      <w:rFonts w:ascii="Times New Roman" w:hAnsi="Times New Roman" w:eastAsia="宋体"/>
      <w:b/>
      <w:bCs/>
      <w:sz w:val="32"/>
      <w:szCs w:val="32"/>
    </w:rPr>
  </w:style>
  <w:style w:type="character" w:customStyle="1" w:styleId="29">
    <w:name w:val="标题 4 字符"/>
    <w:basedOn w:val="22"/>
    <w:link w:val="6"/>
    <w:qFormat/>
    <w:uiPriority w:val="9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0">
    <w:name w:val="标题 5 字符"/>
    <w:basedOn w:val="22"/>
    <w:link w:val="7"/>
    <w:qFormat/>
    <w:uiPriority w:val="9"/>
    <w:rPr>
      <w:rFonts w:ascii="Times New Roman" w:hAnsi="Times New Roman" w:eastAsia="宋体"/>
      <w:b/>
      <w:bCs/>
      <w:sz w:val="28"/>
      <w:szCs w:val="28"/>
    </w:rPr>
  </w:style>
  <w:style w:type="character" w:customStyle="1" w:styleId="31">
    <w:name w:val="标题 6 字符"/>
    <w:basedOn w:val="22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2">
    <w:name w:val="标题 7 字符"/>
    <w:basedOn w:val="22"/>
    <w:link w:val="9"/>
    <w:qFormat/>
    <w:uiPriority w:val="9"/>
    <w:rPr>
      <w:rFonts w:ascii="Times New Roman" w:hAnsi="Times New Roman" w:eastAsia="宋体"/>
      <w:b/>
      <w:bCs/>
      <w:sz w:val="24"/>
      <w:szCs w:val="24"/>
    </w:rPr>
  </w:style>
  <w:style w:type="character" w:customStyle="1" w:styleId="33">
    <w:name w:val="标题 8 字符"/>
    <w:basedOn w:val="22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4">
    <w:name w:val="标题 9 字符"/>
    <w:basedOn w:val="22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35">
    <w:name w:val="中文正文 字符"/>
    <w:basedOn w:val="22"/>
    <w:link w:val="3"/>
    <w:qFormat/>
    <w:uiPriority w:val="0"/>
    <w:rPr>
      <w:rFonts w:ascii="Times New Roman" w:hAnsi="Times New Roman" w:eastAsia="宋体"/>
      <w:sz w:val="24"/>
      <w:szCs w:val="21"/>
    </w:rPr>
  </w:style>
  <w:style w:type="character" w:customStyle="1" w:styleId="36">
    <w:name w:val="页眉 字符"/>
    <w:basedOn w:val="22"/>
    <w:link w:val="15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37">
    <w:name w:val="页脚 字符"/>
    <w:basedOn w:val="22"/>
    <w:link w:val="14"/>
    <w:qFormat/>
    <w:uiPriority w:val="99"/>
    <w:rPr>
      <w:rFonts w:ascii="Times New Roman" w:hAnsi="Times New Roman" w:eastAsia="宋体"/>
      <w:sz w:val="18"/>
      <w:szCs w:val="18"/>
    </w:rPr>
  </w:style>
  <w:style w:type="paragraph" w:customStyle="1" w:styleId="38">
    <w:name w:val="图"/>
    <w:basedOn w:val="1"/>
    <w:next w:val="1"/>
    <w:qFormat/>
    <w:uiPriority w:val="0"/>
    <w:pPr>
      <w:keepNext/>
      <w:spacing w:before="50" w:beforeLines="50" w:line="240" w:lineRule="auto"/>
      <w:jc w:val="center"/>
    </w:pPr>
  </w:style>
  <w:style w:type="character" w:customStyle="1" w:styleId="39">
    <w:name w:val="标题 字符"/>
    <w:basedOn w:val="22"/>
    <w:link w:val="19"/>
    <w:qFormat/>
    <w:uiPriority w:val="10"/>
    <w:rPr>
      <w:rFonts w:ascii="Times New Roman" w:hAnsi="Times New Roman" w:eastAsia="宋体" w:cstheme="majorBidi"/>
      <w:b/>
      <w:bCs/>
      <w:sz w:val="52"/>
      <w:szCs w:val="32"/>
    </w:rPr>
  </w:style>
  <w:style w:type="character" w:customStyle="1" w:styleId="40">
    <w:name w:val="副标题 字符"/>
    <w:basedOn w:val="22"/>
    <w:link w:val="17"/>
    <w:qFormat/>
    <w:uiPriority w:val="11"/>
    <w:rPr>
      <w:rFonts w:ascii="Times New Roman" w:hAnsi="Times New Roman" w:eastAsia="黑体" w:cstheme="majorBidi"/>
      <w:b/>
      <w:bCs/>
      <w:kern w:val="28"/>
      <w:sz w:val="44"/>
      <w:szCs w:val="32"/>
    </w:rPr>
  </w:style>
  <w:style w:type="character" w:customStyle="1" w:styleId="41">
    <w:name w:val="批注文字 字符"/>
    <w:basedOn w:val="22"/>
    <w:link w:val="12"/>
    <w:qFormat/>
    <w:uiPriority w:val="99"/>
    <w:rPr>
      <w:rFonts w:ascii="Times New Roman" w:hAnsi="Times New Roman" w:eastAsia="宋体"/>
      <w:szCs w:val="21"/>
    </w:rPr>
  </w:style>
  <w:style w:type="character" w:styleId="42">
    <w:name w:val="Placeholder Text"/>
    <w:basedOn w:val="22"/>
    <w:semiHidden/>
    <w:qFormat/>
    <w:uiPriority w:val="99"/>
    <w:rPr>
      <w:color w:val="808080"/>
    </w:rPr>
  </w:style>
  <w:style w:type="character" w:customStyle="1" w:styleId="43">
    <w:name w:val="批注主题 字符"/>
    <w:basedOn w:val="41"/>
    <w:link w:val="20"/>
    <w:semiHidden/>
    <w:qFormat/>
    <w:uiPriority w:val="99"/>
    <w:rPr>
      <w:rFonts w:ascii="Times New Roman" w:hAnsi="Times New Roman" w:eastAsia="宋体"/>
      <w:b/>
      <w:bCs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glossaryDocument" Target="glossary/document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851A1923B2A2466CB175DB1938414E53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5A500B1-BEF2-4971-B16D-A00DAC28A705}"/>
      </w:docPartPr>
      <w:docPartBody>
        <w:p w14:paraId="2379050F">
          <w:pPr>
            <w:pStyle w:val="5"/>
          </w:pPr>
          <w:r>
            <w:rPr>
              <w:rStyle w:val="4"/>
            </w:rPr>
            <w:t>选择</w:t>
          </w:r>
        </w:p>
      </w:docPartBody>
    </w:docPart>
    <w:docPart>
      <w:docPartPr>
        <w:name w:val="6A26CEA7D8F54D7390D6B614FF66B83E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7ECD1A5-001A-454F-B746-97DEDE97EF32}"/>
      </w:docPartPr>
      <w:docPartBody>
        <w:p w14:paraId="27F20131">
          <w:pPr>
            <w:pStyle w:val="6"/>
          </w:pPr>
          <w:r>
            <w:rPr>
              <w:rStyle w:val="4"/>
            </w:rPr>
            <w:t>选择一项。</w:t>
          </w:r>
        </w:p>
      </w:docPartBody>
    </w:docPart>
    <w:docPart>
      <w:docPartPr>
        <w:name w:val="D2AA0352961D456EA353BD2EEDD5A4D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E685B7A-C747-43E8-B779-0A7FA2CE0B31}"/>
      </w:docPartPr>
      <w:docPartBody>
        <w:p w14:paraId="3E0AE25B">
          <w:pPr>
            <w:pStyle w:val="7"/>
          </w:pPr>
          <w:r>
            <w:rPr>
              <w:rStyle w:val="4"/>
            </w:rPr>
            <w:t>单击此处输入日期。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CFE"/>
    <w:rsid w:val="00022B28"/>
    <w:rsid w:val="0014060E"/>
    <w:rsid w:val="00353449"/>
    <w:rsid w:val="004111C3"/>
    <w:rsid w:val="00747A68"/>
    <w:rsid w:val="008C4CFE"/>
    <w:rsid w:val="00BF0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  <w:style w:type="paragraph" w:customStyle="1" w:styleId="5">
    <w:name w:val="851A1923B2A2466CB175DB1938414E5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6A26CEA7D8F54D7390D6B614FF66B83E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7">
    <w:name w:val="D2AA0352961D456EA353BD2EEDD5A4D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3573</Words>
  <Characters>3751</Characters>
  <Lines>39</Lines>
  <Paragraphs>11</Paragraphs>
  <TotalTime>32</TotalTime>
  <ScaleCrop>false</ScaleCrop>
  <LinksUpToDate>false</LinksUpToDate>
  <CharactersWithSpaces>3883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2019-10-21T19:52:00Z</dcterms:created>
  <dc:creator>Tracy</dc:creator>
  <cp:lastModifiedBy>驾校最快驾驶员理塘丁真</cp:lastModifiedBy>
  <dcterms:modified xsi:type="dcterms:W3CDTF">2026-01-05T03:22:40Z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5C68AEC5AC8F4EA1A3956DF81E2A617C</vt:lpwstr>
  </property>
  <property fmtid="{D5CDD505-2E9C-101B-9397-08002B2CF9AE}" pid="4" name="KSOTemplateDocerSaveRecord">
    <vt:lpwstr>eyJoZGlkIjoiZDNiMjA4Zjc4ZmQxZDA5NjRkMmJlMDM3YWQwNjE2NDQiLCJ1c2VySWQiOiIxNjQ3MjIwMTIwIn0=</vt:lpwstr>
  </property>
</Properties>
</file>