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34E" w:rsidRPr="00161545" w:rsidRDefault="00C6534E" w:rsidP="00FC4716">
      <w:pPr>
        <w:pStyle w:val="HeadingLevel2"/>
        <w:spacing w:line="240" w:lineRule="auto"/>
        <w:rPr>
          <w:rFonts w:hAnsi="Arial" w:cs="Arial"/>
          <w:sz w:val="20"/>
        </w:rPr>
      </w:pPr>
      <w:bookmarkStart w:id="0" w:name="_GoBack"/>
      <w:bookmarkEnd w:id="0"/>
      <w:r w:rsidRPr="00161545">
        <w:rPr>
          <w:rFonts w:hAnsi="Arial" w:cs="Arial"/>
          <w:sz w:val="20"/>
        </w:rPr>
        <w:t>Privacy notice for customers</w:t>
      </w:r>
    </w:p>
    <w:p w:rsidR="00C6534E" w:rsidRPr="00161545" w:rsidRDefault="00C6534E" w:rsidP="00FC4716">
      <w:pPr>
        <w:pStyle w:val="NoNumTitle-Clause"/>
        <w:spacing w:before="0" w:after="120" w:line="240" w:lineRule="auto"/>
        <w:ind w:left="0"/>
        <w:rPr>
          <w:rFonts w:cs="Arial"/>
          <w:sz w:val="20"/>
        </w:rPr>
      </w:pPr>
      <w:r w:rsidRPr="00161545">
        <w:rPr>
          <w:rFonts w:cs="Arial"/>
          <w:sz w:val="20"/>
        </w:rPr>
        <w:t>Introduction</w:t>
      </w:r>
    </w:p>
    <w:p w:rsidR="00C6534E" w:rsidRPr="00A53B8F" w:rsidRDefault="00C6534E" w:rsidP="00FC4716">
      <w:pPr>
        <w:pStyle w:val="NoNumUntitledClause"/>
        <w:keepNext w:val="0"/>
        <w:spacing w:before="0" w:after="120" w:line="240" w:lineRule="auto"/>
        <w:ind w:left="0"/>
        <w:rPr>
          <w:rFonts w:cs="Arial"/>
          <w:sz w:val="20"/>
        </w:rPr>
      </w:pPr>
      <w:r w:rsidRPr="00161545">
        <w:rPr>
          <w:rFonts w:cs="Arial"/>
          <w:sz w:val="20"/>
        </w:rPr>
        <w:t xml:space="preserve">Welcome to </w:t>
      </w:r>
      <w:r w:rsidRPr="00A53B8F">
        <w:rPr>
          <w:rFonts w:cs="Arial"/>
          <w:sz w:val="20"/>
        </w:rPr>
        <w:t xml:space="preserve">the </w:t>
      </w:r>
      <w:r w:rsidRPr="006A14D1">
        <w:rPr>
          <w:noProof/>
          <w:sz w:val="20"/>
        </w:rPr>
        <w:t>Bridge Veterinary Clinic</w:t>
      </w:r>
      <w:r w:rsidRPr="00A53B8F">
        <w:rPr>
          <w:rFonts w:cs="Arial"/>
          <w:sz w:val="20"/>
        </w:rPr>
        <w:t xml:space="preserve"> privacy notice. </w:t>
      </w:r>
    </w:p>
    <w:p w:rsidR="00C6534E" w:rsidRPr="00A53B8F" w:rsidRDefault="00C6534E" w:rsidP="00FC4716">
      <w:pPr>
        <w:pStyle w:val="NoNumUntitledClause"/>
        <w:keepNext w:val="0"/>
        <w:spacing w:before="0" w:after="120" w:line="240" w:lineRule="auto"/>
        <w:ind w:left="0"/>
        <w:rPr>
          <w:rFonts w:cs="Arial"/>
          <w:sz w:val="20"/>
          <w:lang w:val="en-US"/>
        </w:rPr>
      </w:pPr>
      <w:r w:rsidRPr="006A14D1">
        <w:rPr>
          <w:noProof/>
          <w:sz w:val="20"/>
        </w:rPr>
        <w:t>Bridge Veterinary Clinic</w:t>
      </w:r>
      <w:r>
        <w:rPr>
          <w:rFonts w:cs="Arial"/>
          <w:sz w:val="20"/>
        </w:rPr>
        <w:t xml:space="preserve"> </w:t>
      </w:r>
      <w:r w:rsidRPr="00A53B8F">
        <w:rPr>
          <w:rFonts w:cs="Arial"/>
          <w:sz w:val="20"/>
        </w:rPr>
        <w:t xml:space="preserve">respects your privacy and is committed to protecting your personal data. This privacy notice will inform you as to how we look after your personal data and tell you about your privacy rights and how the law protects you. Please use the </w:t>
      </w:r>
      <w:r w:rsidRPr="00A53B8F">
        <w:rPr>
          <w:rFonts w:cs="Arial"/>
          <w:b/>
          <w:i/>
          <w:sz w:val="20"/>
        </w:rPr>
        <w:t>Glossary</w:t>
      </w:r>
      <w:r w:rsidRPr="00A53B8F">
        <w:rPr>
          <w:rFonts w:cs="Arial"/>
          <w:sz w:val="20"/>
        </w:rPr>
        <w:t xml:space="preserve"> to understand the meaning of some of the terms used in this privacy notice.</w:t>
      </w:r>
    </w:p>
    <w:p w:rsidR="00C6534E" w:rsidRPr="00A53B8F" w:rsidRDefault="00C6534E" w:rsidP="00FC4716">
      <w:pPr>
        <w:pStyle w:val="NoNumUntitledClause"/>
        <w:keepNext w:val="0"/>
        <w:spacing w:before="0" w:after="120" w:line="240" w:lineRule="auto"/>
        <w:ind w:left="0"/>
        <w:rPr>
          <w:rFonts w:cs="Arial"/>
          <w:sz w:val="20"/>
        </w:rPr>
      </w:pPr>
      <w:r w:rsidRPr="00A53B8F">
        <w:rPr>
          <w:rFonts w:cs="Arial"/>
          <w:sz w:val="20"/>
        </w:rPr>
        <w:t xml:space="preserve">This privacy notice covers the following content: </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1.</w:t>
      </w:r>
      <w:r w:rsidRPr="00A53B8F">
        <w:rPr>
          <w:rFonts w:cs="Arial"/>
          <w:b/>
          <w:bCs/>
          <w:sz w:val="20"/>
        </w:rPr>
        <w:tab/>
      </w:r>
      <w:r w:rsidRPr="00A53B8F">
        <w:rPr>
          <w:rFonts w:cs="Arial"/>
          <w:b/>
          <w:bCs/>
          <w:i/>
          <w:sz w:val="20"/>
        </w:rPr>
        <w:t>IMPORTANT INFORMATION AND WHO WE ARE</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2.</w:t>
      </w:r>
      <w:r w:rsidRPr="00A53B8F">
        <w:rPr>
          <w:rFonts w:cs="Arial"/>
          <w:b/>
          <w:bCs/>
          <w:sz w:val="20"/>
        </w:rPr>
        <w:tab/>
      </w:r>
      <w:r w:rsidRPr="00A53B8F">
        <w:rPr>
          <w:rFonts w:cs="Arial"/>
          <w:b/>
          <w:bCs/>
          <w:i/>
          <w:sz w:val="20"/>
        </w:rPr>
        <w:t>THE DATA WE COLLECT ABOUT YOU</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3.</w:t>
      </w:r>
      <w:r w:rsidRPr="00A53B8F">
        <w:rPr>
          <w:rFonts w:cs="Arial"/>
          <w:b/>
          <w:bCs/>
          <w:sz w:val="20"/>
        </w:rPr>
        <w:tab/>
      </w:r>
      <w:r w:rsidRPr="00A53B8F">
        <w:rPr>
          <w:rFonts w:cs="Arial"/>
          <w:b/>
          <w:bCs/>
          <w:i/>
          <w:sz w:val="20"/>
        </w:rPr>
        <w:t>HOW IS YOUR PERSONAL DATA COLLECTED</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4.</w:t>
      </w:r>
      <w:r w:rsidRPr="00A53B8F">
        <w:rPr>
          <w:rFonts w:cs="Arial"/>
          <w:b/>
          <w:bCs/>
          <w:sz w:val="20"/>
        </w:rPr>
        <w:tab/>
      </w:r>
      <w:r w:rsidRPr="00A53B8F">
        <w:rPr>
          <w:rFonts w:cs="Arial"/>
          <w:b/>
          <w:bCs/>
          <w:i/>
          <w:sz w:val="20"/>
        </w:rPr>
        <w:t>HOW WE USE YOUR PERSONAL DATA</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5.</w:t>
      </w:r>
      <w:r w:rsidRPr="00A53B8F">
        <w:rPr>
          <w:rFonts w:cs="Arial"/>
          <w:b/>
          <w:bCs/>
          <w:sz w:val="20"/>
        </w:rPr>
        <w:tab/>
      </w:r>
      <w:r w:rsidRPr="00A53B8F">
        <w:rPr>
          <w:rFonts w:cs="Arial"/>
          <w:b/>
          <w:bCs/>
          <w:i/>
          <w:sz w:val="20"/>
        </w:rPr>
        <w:t>DISCLOSURES OF YOUR PERSONAL DATA</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6.</w:t>
      </w:r>
      <w:r w:rsidRPr="00A53B8F">
        <w:rPr>
          <w:rFonts w:cs="Arial"/>
          <w:b/>
          <w:bCs/>
          <w:sz w:val="20"/>
        </w:rPr>
        <w:tab/>
      </w:r>
      <w:r w:rsidRPr="00A53B8F">
        <w:rPr>
          <w:rFonts w:cs="Arial"/>
          <w:b/>
          <w:bCs/>
          <w:i/>
          <w:sz w:val="20"/>
        </w:rPr>
        <w:t>INTERNATIONAL TRANSFERS</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7.</w:t>
      </w:r>
      <w:r w:rsidRPr="00A53B8F">
        <w:rPr>
          <w:rFonts w:cs="Arial"/>
          <w:b/>
          <w:bCs/>
          <w:sz w:val="20"/>
        </w:rPr>
        <w:tab/>
      </w:r>
      <w:r w:rsidRPr="00A53B8F">
        <w:rPr>
          <w:rFonts w:cs="Arial"/>
          <w:b/>
          <w:bCs/>
          <w:i/>
          <w:sz w:val="20"/>
        </w:rPr>
        <w:t>DATA SECURITY</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8.</w:t>
      </w:r>
      <w:r w:rsidRPr="00A53B8F">
        <w:rPr>
          <w:rFonts w:cs="Arial"/>
          <w:b/>
          <w:bCs/>
          <w:sz w:val="20"/>
        </w:rPr>
        <w:tab/>
      </w:r>
      <w:r w:rsidRPr="00A53B8F">
        <w:rPr>
          <w:rFonts w:cs="Arial"/>
          <w:b/>
          <w:bCs/>
          <w:i/>
          <w:sz w:val="20"/>
        </w:rPr>
        <w:t>DATA RETENTION</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9.</w:t>
      </w:r>
      <w:r w:rsidRPr="00A53B8F">
        <w:rPr>
          <w:rFonts w:cs="Arial"/>
          <w:b/>
          <w:bCs/>
          <w:sz w:val="20"/>
        </w:rPr>
        <w:tab/>
      </w:r>
      <w:r w:rsidRPr="00A53B8F">
        <w:rPr>
          <w:rFonts w:cs="Arial"/>
          <w:b/>
          <w:bCs/>
          <w:i/>
          <w:sz w:val="20"/>
        </w:rPr>
        <w:t>YOUR LEGAL RIGHTS</w:t>
      </w:r>
    </w:p>
    <w:p w:rsidR="00C6534E" w:rsidRPr="00A53B8F" w:rsidRDefault="00C6534E" w:rsidP="00FC4716">
      <w:pPr>
        <w:pStyle w:val="NoNumUntitledClause"/>
        <w:keepNext w:val="0"/>
        <w:spacing w:before="0" w:after="120" w:line="240" w:lineRule="auto"/>
        <w:ind w:left="0"/>
        <w:rPr>
          <w:rFonts w:cs="Arial"/>
          <w:b/>
          <w:bCs/>
          <w:sz w:val="20"/>
        </w:rPr>
      </w:pPr>
      <w:r w:rsidRPr="00A53B8F">
        <w:rPr>
          <w:rFonts w:cs="Arial"/>
          <w:b/>
          <w:bCs/>
          <w:sz w:val="20"/>
        </w:rPr>
        <w:t>10.</w:t>
      </w:r>
      <w:r w:rsidRPr="00A53B8F">
        <w:rPr>
          <w:rFonts w:cs="Arial"/>
          <w:b/>
          <w:bCs/>
          <w:sz w:val="20"/>
        </w:rPr>
        <w:tab/>
      </w:r>
      <w:r w:rsidRPr="00A53B8F">
        <w:rPr>
          <w:rFonts w:cs="Arial"/>
          <w:b/>
          <w:bCs/>
          <w:i/>
          <w:sz w:val="20"/>
        </w:rPr>
        <w:t>GLOSSARY</w:t>
      </w:r>
      <w:r w:rsidRPr="00A53B8F">
        <w:rPr>
          <w:rFonts w:cs="Arial"/>
          <w:b/>
          <w:bCs/>
          <w:sz w:val="20"/>
        </w:rPr>
        <w:t xml:space="preserve"> </w:t>
      </w:r>
    </w:p>
    <w:p w:rsidR="00C6534E" w:rsidRPr="00A53B8F" w:rsidRDefault="00C6534E" w:rsidP="002E1E95">
      <w:pPr>
        <w:pStyle w:val="TitleClause"/>
        <w:spacing w:line="240" w:lineRule="auto"/>
      </w:pPr>
      <w:r w:rsidRPr="00A53B8F">
        <w:fldChar w:fldCharType="begin"/>
      </w:r>
      <w:r w:rsidRPr="00A53B8F">
        <w:instrText>TC "1. Important information and who we are" \l 1</w:instrText>
      </w:r>
      <w:r w:rsidRPr="00A53B8F">
        <w:fldChar w:fldCharType="end"/>
      </w:r>
      <w:r w:rsidRPr="00A53B8F">
        <w:t>Important information and who we are</w:t>
      </w:r>
    </w:p>
    <w:p w:rsidR="00C6534E" w:rsidRPr="00A53B8F" w:rsidRDefault="00C6534E" w:rsidP="00FC4716">
      <w:pPr>
        <w:pStyle w:val="NoNumTitle-Clause"/>
        <w:keepNext w:val="0"/>
        <w:spacing w:before="0" w:after="120" w:line="240" w:lineRule="auto"/>
        <w:ind w:left="567"/>
        <w:rPr>
          <w:rFonts w:cs="Arial"/>
          <w:sz w:val="20"/>
          <w:lang w:val="en-US"/>
        </w:rPr>
      </w:pPr>
      <w:r w:rsidRPr="00A53B8F">
        <w:rPr>
          <w:rFonts w:cs="Arial"/>
          <w:sz w:val="20"/>
          <w:lang w:val="en-US"/>
        </w:rPr>
        <w:t>Purpose of this privacy notice</w:t>
      </w:r>
    </w:p>
    <w:p w:rsidR="00C6534E" w:rsidRPr="00A53B8F" w:rsidRDefault="00C6534E" w:rsidP="00FC4716">
      <w:pPr>
        <w:pStyle w:val="NoNumUntitledClause"/>
        <w:keepNext w:val="0"/>
        <w:spacing w:before="0" w:after="120" w:line="240" w:lineRule="auto"/>
        <w:ind w:left="567"/>
        <w:rPr>
          <w:rFonts w:cs="Arial"/>
          <w:sz w:val="20"/>
        </w:rPr>
      </w:pPr>
      <w:r w:rsidRPr="00A53B8F">
        <w:rPr>
          <w:rFonts w:cs="Arial"/>
          <w:sz w:val="20"/>
        </w:rPr>
        <w:t xml:space="preserve">This privacy notice aims to give you information on how we collect and process your personal data through your registration with any of </w:t>
      </w:r>
      <w:r>
        <w:rPr>
          <w:rFonts w:cs="Arial"/>
          <w:sz w:val="20"/>
        </w:rPr>
        <w:t xml:space="preserve">our </w:t>
      </w:r>
      <w:r w:rsidRPr="00A53B8F">
        <w:rPr>
          <w:rFonts w:cs="Arial"/>
          <w:sz w:val="20"/>
        </w:rPr>
        <w:t xml:space="preserve">practices and use of our website, including any data you may provide through our website when you sign up to our newsletter, or purchase a product or service. </w:t>
      </w:r>
    </w:p>
    <w:p w:rsidR="00C6534E" w:rsidRPr="00A53B8F" w:rsidRDefault="00C6534E" w:rsidP="00FC4716">
      <w:pPr>
        <w:pStyle w:val="NoNumUntitledClause"/>
        <w:keepNext w:val="0"/>
        <w:spacing w:before="0" w:after="120" w:line="240" w:lineRule="auto"/>
        <w:ind w:left="567"/>
        <w:rPr>
          <w:rFonts w:cs="Arial"/>
          <w:sz w:val="20"/>
        </w:rPr>
      </w:pPr>
      <w:r w:rsidRPr="00A53B8F">
        <w:rPr>
          <w:rFonts w:cs="Arial"/>
          <w:sz w:val="20"/>
        </w:rPr>
        <w:t>Our website is not intended for children and we do not knowingly collect data relating to children.</w:t>
      </w:r>
    </w:p>
    <w:p w:rsidR="00C6534E" w:rsidRPr="00A53B8F" w:rsidRDefault="00C6534E" w:rsidP="00FC4716">
      <w:pPr>
        <w:pStyle w:val="NoNumUntitledClause"/>
        <w:keepNext w:val="0"/>
        <w:spacing w:before="0" w:after="120" w:line="240" w:lineRule="auto"/>
        <w:ind w:left="567"/>
        <w:rPr>
          <w:rFonts w:cs="Arial"/>
          <w:sz w:val="20"/>
        </w:rPr>
      </w:pPr>
      <w:r w:rsidRPr="00A53B8F">
        <w:rPr>
          <w:rFonts w:cs="Arial"/>
          <w:sz w:val="20"/>
        </w:rPr>
        <w:t xml:space="preserve">It is important that you read this privacy notice together with any other privacy notice or fair processing notice we may provide on specific occasions when we are collecting or processing personal data about you so that you are fully aware of how and why we are using your data. This privacy notice supplements any other notices and is not intended to override them. </w:t>
      </w:r>
    </w:p>
    <w:p w:rsidR="00C6534E" w:rsidRPr="00A53B8F" w:rsidRDefault="00C6534E" w:rsidP="00FC4716">
      <w:pPr>
        <w:pStyle w:val="NoNumTitle-Clause"/>
        <w:spacing w:before="0" w:after="120" w:line="240" w:lineRule="auto"/>
        <w:ind w:left="567"/>
        <w:rPr>
          <w:rFonts w:cs="Arial"/>
          <w:sz w:val="20"/>
        </w:rPr>
      </w:pPr>
      <w:r w:rsidRPr="00A53B8F">
        <w:rPr>
          <w:rFonts w:cs="Arial"/>
          <w:sz w:val="20"/>
        </w:rPr>
        <w:t>Controller</w:t>
      </w:r>
    </w:p>
    <w:p w:rsidR="00C6534E" w:rsidRPr="00A53B8F" w:rsidRDefault="00C6534E" w:rsidP="00FC4716">
      <w:pPr>
        <w:pStyle w:val="NoNumUntitledClause"/>
        <w:keepNext w:val="0"/>
        <w:spacing w:before="0" w:after="120" w:line="240" w:lineRule="auto"/>
        <w:ind w:left="567"/>
        <w:rPr>
          <w:rFonts w:cs="Arial"/>
          <w:sz w:val="20"/>
        </w:rPr>
      </w:pPr>
      <w:r w:rsidRPr="006A14D1">
        <w:rPr>
          <w:noProof/>
          <w:sz w:val="20"/>
        </w:rPr>
        <w:t>VetPartners Practices Limited t/a Bridge Veterinary Clinic</w:t>
      </w:r>
      <w:r w:rsidRPr="00A53B8F">
        <w:rPr>
          <w:rFonts w:cs="Arial"/>
          <w:sz w:val="20"/>
        </w:rPr>
        <w:t xml:space="preserve"> is the data controller and responsible for your personal data (collectively referred to as “</w:t>
      </w:r>
      <w:r w:rsidRPr="006A14D1">
        <w:rPr>
          <w:noProof/>
          <w:sz w:val="20"/>
        </w:rPr>
        <w:t>Bridge Veterinary Clinic</w:t>
      </w:r>
      <w:r w:rsidRPr="00A53B8F">
        <w:rPr>
          <w:rFonts w:cs="Arial"/>
          <w:sz w:val="20"/>
        </w:rPr>
        <w:t>”, "</w:t>
      </w:r>
      <w:r w:rsidRPr="00A53B8F">
        <w:rPr>
          <w:rFonts w:cs="Arial"/>
          <w:b/>
          <w:sz w:val="20"/>
        </w:rPr>
        <w:t>we</w:t>
      </w:r>
      <w:r w:rsidRPr="00A53B8F">
        <w:rPr>
          <w:rFonts w:cs="Arial"/>
          <w:sz w:val="20"/>
        </w:rPr>
        <w:t>", "</w:t>
      </w:r>
      <w:r w:rsidRPr="00A53B8F">
        <w:rPr>
          <w:rFonts w:cs="Arial"/>
          <w:b/>
          <w:sz w:val="20"/>
        </w:rPr>
        <w:t>us</w:t>
      </w:r>
      <w:r w:rsidRPr="00A53B8F">
        <w:rPr>
          <w:rFonts w:cs="Arial"/>
          <w:sz w:val="20"/>
        </w:rPr>
        <w:t>" or "</w:t>
      </w:r>
      <w:r w:rsidRPr="00A53B8F">
        <w:rPr>
          <w:rFonts w:cs="Arial"/>
          <w:b/>
          <w:sz w:val="20"/>
        </w:rPr>
        <w:t>our</w:t>
      </w:r>
      <w:r w:rsidRPr="00A53B8F">
        <w:rPr>
          <w:rFonts w:cs="Arial"/>
          <w:sz w:val="20"/>
        </w:rPr>
        <w:t>" in this privacy notice).</w:t>
      </w:r>
    </w:p>
    <w:p w:rsidR="00C6534E" w:rsidRPr="00A53B8F" w:rsidRDefault="00C6534E" w:rsidP="00FC4716">
      <w:pPr>
        <w:pStyle w:val="NoNumTitle-Clause"/>
        <w:keepNext w:val="0"/>
        <w:spacing w:before="0" w:after="120" w:line="240" w:lineRule="auto"/>
        <w:ind w:left="567"/>
        <w:rPr>
          <w:rFonts w:cs="Arial"/>
          <w:sz w:val="20"/>
        </w:rPr>
      </w:pPr>
      <w:r w:rsidRPr="00A53B8F">
        <w:rPr>
          <w:rFonts w:cs="Arial"/>
          <w:sz w:val="20"/>
        </w:rPr>
        <w:t>Contact details</w:t>
      </w:r>
    </w:p>
    <w:p w:rsidR="00C6534E" w:rsidRPr="00A53B8F" w:rsidRDefault="00C6534E" w:rsidP="004708A1">
      <w:pPr>
        <w:pStyle w:val="NoNumUntitledClause"/>
        <w:keepNext w:val="0"/>
        <w:spacing w:before="0" w:after="120" w:line="240" w:lineRule="auto"/>
        <w:ind w:left="2727" w:hanging="2160"/>
        <w:rPr>
          <w:rFonts w:cs="Arial"/>
          <w:noProof/>
          <w:sz w:val="20"/>
        </w:rPr>
      </w:pPr>
      <w:r w:rsidRPr="00A53B8F">
        <w:rPr>
          <w:rFonts w:cs="Arial"/>
          <w:sz w:val="20"/>
        </w:rPr>
        <w:t>Our full details are:</w:t>
      </w:r>
      <w:r w:rsidRPr="00A53B8F">
        <w:rPr>
          <w:rFonts w:cs="Arial"/>
          <w:sz w:val="20"/>
        </w:rPr>
        <w:tab/>
      </w:r>
      <w:r w:rsidRPr="006A14D1">
        <w:rPr>
          <w:noProof/>
          <w:sz w:val="20"/>
        </w:rPr>
        <w:t>VetPartners Practices Limited t/a Bridge Veterinary Clinic</w:t>
      </w:r>
      <w:r w:rsidRPr="00A53B8F">
        <w:rPr>
          <w:rFonts w:cs="Arial"/>
          <w:sz w:val="20"/>
        </w:rPr>
        <w:t xml:space="preserve">, registered in </w:t>
      </w:r>
      <w:r w:rsidRPr="006A14D1">
        <w:rPr>
          <w:noProof/>
          <w:sz w:val="20"/>
        </w:rPr>
        <w:t>England and Wales</w:t>
      </w:r>
      <w:r w:rsidRPr="00A53B8F">
        <w:rPr>
          <w:rFonts w:cs="Arial"/>
          <w:sz w:val="20"/>
        </w:rPr>
        <w:t xml:space="preserve">, under company number </w:t>
      </w:r>
      <w:r w:rsidRPr="006A14D1">
        <w:rPr>
          <w:noProof/>
          <w:sz w:val="20"/>
        </w:rPr>
        <w:t>10084952</w:t>
      </w:r>
      <w:r w:rsidRPr="00A53B8F">
        <w:rPr>
          <w:rFonts w:cs="Arial"/>
          <w:sz w:val="20"/>
        </w:rPr>
        <w:t xml:space="preserve">; Registered Office: </w:t>
      </w:r>
      <w:r w:rsidRPr="006A14D1">
        <w:rPr>
          <w:noProof/>
          <w:sz w:val="20"/>
        </w:rPr>
        <w:t>Spitfire House, Aviator Court, Amy Johnson Way, York YO30 4UZ</w:t>
      </w:r>
    </w:p>
    <w:p w:rsidR="00C6534E" w:rsidRPr="00A53B8F" w:rsidRDefault="00C6534E" w:rsidP="0044612D">
      <w:pPr>
        <w:pStyle w:val="NoNumUntitledClause"/>
        <w:keepNext w:val="0"/>
        <w:spacing w:before="0" w:after="120" w:line="240" w:lineRule="auto"/>
        <w:ind w:left="2727" w:hanging="2160"/>
        <w:rPr>
          <w:rFonts w:cs="Arial"/>
          <w:sz w:val="20"/>
        </w:rPr>
      </w:pPr>
      <w:r w:rsidRPr="00A53B8F">
        <w:rPr>
          <w:rFonts w:cs="Arial"/>
          <w:sz w:val="20"/>
        </w:rPr>
        <w:t>Data Compliance Officer</w:t>
      </w:r>
    </w:p>
    <w:p w:rsidR="00C6534E" w:rsidRPr="00A53B8F" w:rsidRDefault="00C6534E" w:rsidP="00FC4716">
      <w:pPr>
        <w:pStyle w:val="NoNumUntitledClause"/>
        <w:keepNext w:val="0"/>
        <w:spacing w:before="0" w:after="120" w:line="240" w:lineRule="auto"/>
        <w:ind w:left="567"/>
        <w:rPr>
          <w:rFonts w:cs="Arial"/>
          <w:sz w:val="20"/>
        </w:rPr>
      </w:pPr>
      <w:r w:rsidRPr="00A53B8F">
        <w:rPr>
          <w:rFonts w:cs="Arial"/>
          <w:sz w:val="20"/>
        </w:rPr>
        <w:t>Email address:</w:t>
      </w:r>
      <w:r w:rsidRPr="00A53B8F">
        <w:rPr>
          <w:rFonts w:cs="Arial"/>
          <w:sz w:val="20"/>
        </w:rPr>
        <w:tab/>
        <w:t>dataprotection@vetpartners.co.uk</w:t>
      </w:r>
    </w:p>
    <w:p w:rsidR="00C6534E" w:rsidRPr="00A53B8F" w:rsidRDefault="00C6534E" w:rsidP="00FC4716">
      <w:pPr>
        <w:pStyle w:val="NoNumUntitledClause"/>
        <w:keepNext w:val="0"/>
        <w:spacing w:before="0" w:after="120" w:line="240" w:lineRule="auto"/>
        <w:ind w:left="2257" w:hanging="1690"/>
        <w:rPr>
          <w:rFonts w:cs="Arial"/>
          <w:sz w:val="20"/>
        </w:rPr>
      </w:pPr>
      <w:r w:rsidRPr="00A53B8F">
        <w:rPr>
          <w:rFonts w:cs="Arial"/>
          <w:sz w:val="20"/>
        </w:rPr>
        <w:t xml:space="preserve">Postal address: </w:t>
      </w:r>
      <w:r w:rsidRPr="00A53B8F">
        <w:rPr>
          <w:rFonts w:cs="Arial"/>
          <w:sz w:val="20"/>
        </w:rPr>
        <w:tab/>
        <w:t>c/o Spitfire House, Aviator Court, Amy Johnson Way, York YO30 4UZ</w:t>
      </w:r>
    </w:p>
    <w:p w:rsidR="00C6534E" w:rsidRPr="00A53B8F" w:rsidRDefault="00C6534E" w:rsidP="00FC4716">
      <w:pPr>
        <w:pStyle w:val="NoNumUntitledClause"/>
        <w:keepNext w:val="0"/>
        <w:spacing w:before="0" w:after="120" w:line="240" w:lineRule="auto"/>
        <w:ind w:left="567"/>
        <w:rPr>
          <w:rFonts w:cs="Arial"/>
          <w:sz w:val="20"/>
        </w:rPr>
      </w:pPr>
      <w:r w:rsidRPr="00A53B8F">
        <w:rPr>
          <w:rFonts w:cs="Arial"/>
          <w:sz w:val="20"/>
        </w:rPr>
        <w:t>You have the right to make a complaint at any time to the Information Commissioner's Office (ICO), the UK supervisory authority for data protection issues (</w:t>
      </w:r>
      <w:r w:rsidRPr="00A53B8F">
        <w:rPr>
          <w:rStyle w:val="Hyperlink"/>
          <w:i w:val="0"/>
          <w:sz w:val="20"/>
          <w:u w:val="none"/>
        </w:rPr>
        <w:t>www.ico.org.uk</w:t>
      </w:r>
      <w:r w:rsidRPr="00A53B8F">
        <w:rPr>
          <w:rFonts w:cs="Arial"/>
          <w:sz w:val="20"/>
        </w:rPr>
        <w:t xml:space="preserve">). We would, however, appreciate the chance to deal with your concerns before you approach the ICO, so please contact us in the first instance. </w:t>
      </w:r>
    </w:p>
    <w:p w:rsidR="00C6534E" w:rsidRPr="00A53B8F" w:rsidRDefault="00C6534E" w:rsidP="00FC4716">
      <w:pPr>
        <w:pStyle w:val="NoNumTitle-Clause"/>
        <w:keepNext w:val="0"/>
        <w:spacing w:before="0" w:after="120" w:line="240" w:lineRule="auto"/>
        <w:ind w:left="567"/>
        <w:rPr>
          <w:rFonts w:cs="Arial"/>
          <w:sz w:val="20"/>
        </w:rPr>
      </w:pPr>
      <w:r w:rsidRPr="00A53B8F">
        <w:rPr>
          <w:rFonts w:cs="Arial"/>
          <w:sz w:val="20"/>
        </w:rPr>
        <w:t>Changes to the privacy notice and your duty to inform us of changes</w:t>
      </w:r>
    </w:p>
    <w:p w:rsidR="00C6534E" w:rsidRPr="00161545" w:rsidRDefault="00C6534E" w:rsidP="00FC4716">
      <w:pPr>
        <w:pStyle w:val="NoNumUntitledClause"/>
        <w:keepNext w:val="0"/>
        <w:spacing w:before="0" w:after="120" w:line="240" w:lineRule="auto"/>
        <w:ind w:left="567"/>
        <w:rPr>
          <w:rFonts w:cs="Arial"/>
          <w:sz w:val="20"/>
        </w:rPr>
      </w:pPr>
      <w:r w:rsidRPr="00A53B8F">
        <w:rPr>
          <w:rFonts w:cs="Arial"/>
          <w:sz w:val="20"/>
        </w:rPr>
        <w:t xml:space="preserve">This version was last updated on </w:t>
      </w:r>
      <w:r>
        <w:rPr>
          <w:rFonts w:cs="Arial"/>
          <w:noProof/>
          <w:sz w:val="20"/>
        </w:rPr>
        <w:t>11/03/2020</w:t>
      </w:r>
      <w:r w:rsidRPr="00A53B8F">
        <w:rPr>
          <w:rFonts w:cs="Arial"/>
          <w:sz w:val="20"/>
        </w:rPr>
        <w:t xml:space="preserve"> and historic versions can be obtained by contacting us.</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lastRenderedPageBreak/>
        <w:t xml:space="preserve">It is important that the personal data we hold about you is accurate and </w:t>
      </w:r>
      <w:r>
        <w:rPr>
          <w:rFonts w:cs="Arial"/>
          <w:sz w:val="20"/>
        </w:rPr>
        <w:t>up-to-date</w:t>
      </w:r>
      <w:r w:rsidRPr="00161545">
        <w:rPr>
          <w:rFonts w:cs="Arial"/>
          <w:sz w:val="20"/>
        </w:rPr>
        <w:t>. Please keep us informed if your personal data changes during your relationship with us.</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Links to third-party websites</w:t>
      </w:r>
    </w:p>
    <w:p w:rsidR="00C6534E" w:rsidRPr="00161545" w:rsidRDefault="00C6534E" w:rsidP="00FC4716">
      <w:pPr>
        <w:pStyle w:val="NoNumUntitledClause"/>
        <w:keepNext w:val="0"/>
        <w:spacing w:before="0" w:after="120" w:line="240" w:lineRule="auto"/>
        <w:ind w:left="567"/>
        <w:rPr>
          <w:rFonts w:cs="Arial"/>
          <w:sz w:val="20"/>
          <w:lang w:val="en-US"/>
        </w:rPr>
      </w:pPr>
      <w:r w:rsidRPr="00161545">
        <w:rPr>
          <w:rFonts w:cs="Arial"/>
          <w:sz w:val="20"/>
        </w:rPr>
        <w:t>Our website may include links to third-party websites, plug-ins and applications. Clicking on those links or enabling those connections may allow third parties to collect or share data about you. We do not control these third-party websites and are not responsible for their privacy statements. When you leave our website, we encourage you to read the privacy notice of every website you visit.</w:t>
      </w:r>
    </w:p>
    <w:p w:rsidR="00C6534E" w:rsidRPr="002E1E95" w:rsidRDefault="00C6534E" w:rsidP="002E1E95">
      <w:pPr>
        <w:pStyle w:val="TitleClause"/>
        <w:keepNext w:val="0"/>
        <w:tabs>
          <w:tab w:val="clear" w:pos="720"/>
        </w:tabs>
        <w:spacing w:line="240" w:lineRule="auto"/>
        <w:rPr>
          <w:rFonts w:cs="Arial"/>
        </w:rPr>
      </w:pPr>
      <w:r w:rsidRPr="002E1E95">
        <w:rPr>
          <w:rFonts w:cs="Arial"/>
        </w:rPr>
        <w:fldChar w:fldCharType="begin"/>
      </w:r>
      <w:r w:rsidRPr="002E1E95">
        <w:rPr>
          <w:rFonts w:cs="Arial"/>
        </w:rPr>
        <w:instrText>TC "2. The data we collect about you" \l 1</w:instrText>
      </w:r>
      <w:r w:rsidRPr="002E1E95">
        <w:rPr>
          <w:rFonts w:cs="Arial"/>
        </w:rPr>
        <w:fldChar w:fldCharType="end"/>
      </w:r>
      <w:r w:rsidRPr="002E1E95">
        <w:rPr>
          <w:rFonts w:cs="Arial"/>
        </w:rPr>
        <w:t>The data we collect about you</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Personal data, or personal information, means any information about an individual </w:t>
      </w:r>
      <w:r>
        <w:rPr>
          <w:rFonts w:cs="Arial"/>
          <w:sz w:val="20"/>
        </w:rPr>
        <w:t xml:space="preserve">(the ‘Data Subject’) </w:t>
      </w:r>
      <w:r w:rsidRPr="00161545">
        <w:rPr>
          <w:rFonts w:cs="Arial"/>
          <w:sz w:val="20"/>
        </w:rPr>
        <w:t>from which that person can be identified. It does not include data where the identity has been removed (anonymous data).</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may collect, use, store and transfer different kinds of personal data about you which we have grouped together follows:</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Identity Data</w:t>
      </w:r>
      <w:r w:rsidRPr="00161545">
        <w:rPr>
          <w:rFonts w:cs="Arial"/>
          <w:sz w:val="20"/>
        </w:rPr>
        <w:t xml:space="preserve"> including first name, maiden name, last name, username or similar identifier, marital status, title, date of birth and gender.</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Contact Data</w:t>
      </w:r>
      <w:r w:rsidRPr="00161545">
        <w:rPr>
          <w:rFonts w:cs="Arial"/>
          <w:sz w:val="20"/>
        </w:rPr>
        <w:t xml:space="preserve"> including billing address, delivery address, email address and telephone numbers.</w:t>
      </w:r>
    </w:p>
    <w:p w:rsidR="00C6534E" w:rsidRPr="00161545" w:rsidRDefault="00C6534E" w:rsidP="00FC4716">
      <w:pPr>
        <w:pStyle w:val="subclause1Bullet1"/>
        <w:spacing w:before="0" w:line="240" w:lineRule="auto"/>
        <w:ind w:left="851" w:hanging="284"/>
        <w:rPr>
          <w:rFonts w:cs="Arial"/>
          <w:sz w:val="20"/>
        </w:rPr>
      </w:pPr>
      <w:r w:rsidRPr="00161545">
        <w:rPr>
          <w:rFonts w:cs="Arial"/>
          <w:b/>
          <w:sz w:val="20"/>
        </w:rPr>
        <w:t>Pet Data</w:t>
      </w:r>
      <w:r w:rsidRPr="00161545">
        <w:rPr>
          <w:rFonts w:cs="Arial"/>
          <w:sz w:val="20"/>
        </w:rPr>
        <w:t xml:space="preserve"> including the name, species, breed, gender, insurance records and medical history of your pet(s).</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Financial Data</w:t>
      </w:r>
      <w:r w:rsidRPr="00161545">
        <w:rPr>
          <w:rFonts w:cs="Arial"/>
          <w:sz w:val="20"/>
        </w:rPr>
        <w:t xml:space="preserve"> including bank account and payment card details.</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Transaction Data</w:t>
      </w:r>
      <w:r w:rsidRPr="00161545">
        <w:rPr>
          <w:rFonts w:cs="Arial"/>
          <w:sz w:val="20"/>
        </w:rPr>
        <w:t xml:space="preserve"> including details about payments to and from you and other details of products and veterinary services you have purchased from us.</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Technical Data</w:t>
      </w:r>
      <w:r w:rsidRPr="00161545">
        <w:rPr>
          <w:rFonts w:cs="Arial"/>
          <w:sz w:val="20"/>
        </w:rPr>
        <w:t xml:space="preserve"> including internet protocol (IP) address, your login data, browser type and version, time zone setting and location, browser plug-in types and versions, operating system and platform and other technology on the devices you use to access our website. </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 xml:space="preserve">Profile Data </w:t>
      </w:r>
      <w:r w:rsidRPr="00161545">
        <w:rPr>
          <w:rFonts w:cs="Arial"/>
          <w:sz w:val="20"/>
        </w:rPr>
        <w:t>including</w:t>
      </w:r>
      <w:r w:rsidRPr="00161545">
        <w:rPr>
          <w:rFonts w:cs="Arial"/>
          <w:b/>
          <w:bCs/>
          <w:sz w:val="20"/>
        </w:rPr>
        <w:t xml:space="preserve"> </w:t>
      </w:r>
      <w:r w:rsidRPr="00161545">
        <w:rPr>
          <w:rFonts w:cs="Arial"/>
          <w:sz w:val="20"/>
        </w:rPr>
        <w:t xml:space="preserve">your username and password, purchases or orders made by you, your interests, preferences, feedback and survey responses.  </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Usage Data</w:t>
      </w:r>
      <w:r w:rsidRPr="00161545">
        <w:rPr>
          <w:rFonts w:cs="Arial"/>
          <w:sz w:val="20"/>
        </w:rPr>
        <w:t xml:space="preserve"> including information about how you use our website, products and veterinary services. </w:t>
      </w:r>
    </w:p>
    <w:p w:rsidR="00C6534E" w:rsidRPr="00161545" w:rsidRDefault="00C6534E" w:rsidP="00FC4716">
      <w:pPr>
        <w:pStyle w:val="subclause1Bullet1"/>
        <w:spacing w:before="0" w:line="240" w:lineRule="auto"/>
        <w:ind w:left="851" w:hanging="284"/>
        <w:rPr>
          <w:rFonts w:cs="Arial"/>
          <w:sz w:val="20"/>
        </w:rPr>
      </w:pPr>
      <w:r w:rsidRPr="00161545">
        <w:rPr>
          <w:rFonts w:cs="Arial"/>
          <w:b/>
          <w:bCs/>
          <w:sz w:val="20"/>
        </w:rPr>
        <w:t xml:space="preserve">Marketing and Communications Data </w:t>
      </w:r>
      <w:r w:rsidRPr="00161545">
        <w:rPr>
          <w:rFonts w:cs="Arial"/>
          <w:sz w:val="20"/>
        </w:rPr>
        <w:t>including your preferences in receiving marketing from us and our third parties and your communication preferences.</w:t>
      </w:r>
    </w:p>
    <w:p w:rsidR="00C6534E" w:rsidRPr="00161545" w:rsidRDefault="00C6534E" w:rsidP="00FC4716">
      <w:pPr>
        <w:pStyle w:val="ParaClause"/>
        <w:spacing w:before="0" w:line="240" w:lineRule="auto"/>
        <w:ind w:left="567"/>
        <w:rPr>
          <w:rFonts w:cs="Arial"/>
          <w:sz w:val="20"/>
        </w:rPr>
      </w:pPr>
      <w:r w:rsidRPr="00161545">
        <w:rPr>
          <w:rFonts w:cs="Arial"/>
          <w:sz w:val="20"/>
        </w:rPr>
        <w:t>We also collect, use</w:t>
      </w:r>
      <w:r>
        <w:rPr>
          <w:rFonts w:cs="Arial"/>
          <w:sz w:val="20"/>
        </w:rPr>
        <w:t>,</w:t>
      </w:r>
      <w:r w:rsidRPr="00161545">
        <w:rPr>
          <w:rFonts w:cs="Arial"/>
          <w:sz w:val="20"/>
        </w:rPr>
        <w:t xml:space="preserve"> and share </w:t>
      </w:r>
      <w:r w:rsidRPr="00161545">
        <w:rPr>
          <w:rFonts w:cs="Arial"/>
          <w:b/>
          <w:bCs/>
          <w:sz w:val="20"/>
        </w:rPr>
        <w:t>Aggregated Data</w:t>
      </w:r>
      <w:r w:rsidRPr="00161545">
        <w:rPr>
          <w:rFonts w:cs="Arial"/>
          <w:sz w:val="20"/>
        </w:rPr>
        <w:t xml:space="preserve"> such as statistical or demographic data for </w:t>
      </w:r>
      <w:r>
        <w:rPr>
          <w:rFonts w:cs="Arial"/>
          <w:sz w:val="20"/>
        </w:rPr>
        <w:t>certain</w:t>
      </w:r>
      <w:r w:rsidRPr="00161545">
        <w:rPr>
          <w:rFonts w:cs="Arial"/>
          <w:sz w:val="20"/>
        </w:rPr>
        <w:t xml:space="preserve"> purpose</w:t>
      </w:r>
      <w:r>
        <w:rPr>
          <w:rFonts w:cs="Arial"/>
          <w:sz w:val="20"/>
        </w:rPr>
        <w:t>s</w:t>
      </w:r>
      <w:r w:rsidRPr="00161545">
        <w:rPr>
          <w:rFonts w:cs="Arial"/>
          <w:sz w:val="20"/>
        </w:rPr>
        <w:t>. Aggregated Data may be derived from your personal data but is not considered personal data in law</w:t>
      </w:r>
      <w:r>
        <w:rPr>
          <w:rFonts w:cs="Arial"/>
          <w:sz w:val="20"/>
        </w:rPr>
        <w:t>,</w:t>
      </w:r>
      <w:r w:rsidRPr="00161545">
        <w:rPr>
          <w:rFonts w:cs="Arial"/>
          <w:sz w:val="20"/>
        </w:rPr>
        <w:t xml:space="preserve"> as this data does </w:t>
      </w:r>
      <w:r w:rsidRPr="00161545">
        <w:rPr>
          <w:rFonts w:cs="Arial"/>
          <w:b/>
          <w:sz w:val="20"/>
        </w:rPr>
        <w:t>not</w:t>
      </w:r>
      <w:r w:rsidRPr="00161545">
        <w:rPr>
          <w:rFonts w:cs="Arial"/>
          <w:sz w:val="20"/>
        </w:rPr>
        <w:t xml:space="preserve"> directly or indirectly reveal your identity. For example, we may aggregate your Usage Data to calculate the percentage of users accessing a specific website feature. However, if we combine or connect Aggregated Data with your personal data so that it can directly or indirectly identify you, we treat the combined data as personal data which will be used in accordance with this privacy notice.</w:t>
      </w:r>
    </w:p>
    <w:p w:rsidR="00C6534E" w:rsidRPr="00161545" w:rsidRDefault="00C6534E" w:rsidP="00FC4716">
      <w:pPr>
        <w:pStyle w:val="ParaClause"/>
        <w:spacing w:before="0" w:line="240" w:lineRule="auto"/>
        <w:ind w:left="567"/>
        <w:rPr>
          <w:rFonts w:cs="Arial"/>
          <w:sz w:val="20"/>
        </w:rPr>
      </w:pPr>
      <w:r w:rsidRPr="00161545">
        <w:rPr>
          <w:rFonts w:cs="Arial"/>
          <w:sz w:val="20"/>
        </w:rPr>
        <w:t xml:space="preserve">We do not collect any </w:t>
      </w:r>
      <w:r w:rsidRPr="00161545">
        <w:rPr>
          <w:rFonts w:cs="Arial"/>
          <w:b/>
          <w:bCs/>
          <w:sz w:val="20"/>
        </w:rPr>
        <w:t>Special Categories of Personal Data</w:t>
      </w:r>
      <w:r w:rsidRPr="00161545">
        <w:rPr>
          <w:rFonts w:cs="Arial"/>
          <w:sz w:val="20"/>
        </w:rPr>
        <w:t xml:space="preserve"> about you (this includes details about your race or ethnicity, religious or philosophical beliefs, sex life, sexual orientation, political opinions, trade union membership, information about your health</w:t>
      </w:r>
      <w:r>
        <w:rPr>
          <w:rFonts w:cs="Arial"/>
          <w:sz w:val="20"/>
        </w:rPr>
        <w:t>,</w:t>
      </w:r>
      <w:r w:rsidRPr="00161545">
        <w:rPr>
          <w:rFonts w:cs="Arial"/>
          <w:sz w:val="20"/>
        </w:rPr>
        <w:t xml:space="preserve"> and genetic and biometric data). Nor do we collect any information about criminal convictions and offences.</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If you fail to provide personal data</w:t>
      </w:r>
    </w:p>
    <w:p w:rsidR="00C6534E" w:rsidRPr="00161545" w:rsidRDefault="00C6534E" w:rsidP="00FC4716">
      <w:pPr>
        <w:pStyle w:val="ParaClause"/>
        <w:spacing w:before="0" w:line="240" w:lineRule="auto"/>
        <w:ind w:left="567"/>
        <w:rPr>
          <w:rFonts w:cs="Arial"/>
          <w:sz w:val="20"/>
        </w:rPr>
      </w:pPr>
      <w:r w:rsidRPr="00161545">
        <w:rPr>
          <w:rFonts w:cs="Arial"/>
          <w:sz w:val="20"/>
        </w:rPr>
        <w:t>Where we need to collect personal data by law, or under the terms of a contract we have with you</w:t>
      </w:r>
      <w:r>
        <w:rPr>
          <w:rFonts w:cs="Arial"/>
          <w:sz w:val="20"/>
        </w:rPr>
        <w:t>,</w:t>
      </w:r>
      <w:r w:rsidRPr="00161545">
        <w:rPr>
          <w:rFonts w:cs="Arial"/>
          <w:sz w:val="20"/>
        </w:rPr>
        <w:t xml:space="preserve"> and you fail to provide that data when requested, we may not be able to perform the contract we have or are trying to enter into with you (for example, to provide you with products or veterinary services). In this case, we may have to cancel a product or service you have with us</w:t>
      </w:r>
      <w:r>
        <w:rPr>
          <w:rFonts w:cs="Arial"/>
          <w:sz w:val="20"/>
        </w:rPr>
        <w:t>. W</w:t>
      </w:r>
      <w:r w:rsidRPr="00161545">
        <w:rPr>
          <w:rFonts w:cs="Arial"/>
          <w:sz w:val="20"/>
        </w:rPr>
        <w:t xml:space="preserve">e will notify you if this is the case at the time. </w:t>
      </w:r>
    </w:p>
    <w:p w:rsidR="00C6534E" w:rsidRPr="002E1E95" w:rsidRDefault="00C6534E" w:rsidP="002E1E95">
      <w:pPr>
        <w:pStyle w:val="TitleClause"/>
        <w:keepNext w:val="0"/>
        <w:tabs>
          <w:tab w:val="clear" w:pos="720"/>
        </w:tabs>
        <w:spacing w:line="240" w:lineRule="auto"/>
        <w:rPr>
          <w:rFonts w:cs="Arial"/>
        </w:rPr>
      </w:pPr>
      <w:r w:rsidRPr="002E1E95">
        <w:rPr>
          <w:rFonts w:cs="Arial"/>
        </w:rPr>
        <w:fldChar w:fldCharType="begin"/>
      </w:r>
      <w:r w:rsidRPr="002E1E95">
        <w:rPr>
          <w:rFonts w:cs="Arial"/>
        </w:rPr>
        <w:instrText>TC "3. How is your personal data collected?" \l 1</w:instrText>
      </w:r>
      <w:r w:rsidRPr="002E1E95">
        <w:rPr>
          <w:rFonts w:cs="Arial"/>
        </w:rPr>
        <w:fldChar w:fldCharType="end"/>
      </w:r>
      <w:r w:rsidRPr="002E1E95">
        <w:rPr>
          <w:rFonts w:cs="Arial"/>
        </w:rPr>
        <w:t>How is your personal data collected?</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use different methods to collect data from and about you</w:t>
      </w:r>
      <w:r>
        <w:rPr>
          <w:rFonts w:cs="Arial"/>
          <w:sz w:val="20"/>
        </w:rPr>
        <w:t>,</w:t>
      </w:r>
      <w:r w:rsidRPr="00161545">
        <w:rPr>
          <w:rFonts w:cs="Arial"/>
          <w:sz w:val="20"/>
        </w:rPr>
        <w:t xml:space="preserve"> including:</w:t>
      </w:r>
    </w:p>
    <w:p w:rsidR="00C6534E" w:rsidRPr="00161545" w:rsidRDefault="00C6534E" w:rsidP="00FC4716">
      <w:pPr>
        <w:pStyle w:val="ClauseBullet1"/>
        <w:spacing w:before="0" w:line="240" w:lineRule="auto"/>
        <w:ind w:left="851" w:hanging="284"/>
        <w:rPr>
          <w:rFonts w:cs="Arial"/>
          <w:sz w:val="20"/>
        </w:rPr>
      </w:pPr>
      <w:r w:rsidRPr="00161545">
        <w:rPr>
          <w:rFonts w:cs="Arial"/>
          <w:b/>
          <w:bCs/>
          <w:sz w:val="20"/>
        </w:rPr>
        <w:lastRenderedPageBreak/>
        <w:t>Direct interactions</w:t>
      </w:r>
      <w:r w:rsidRPr="00161545">
        <w:rPr>
          <w:rFonts w:cs="Arial"/>
          <w:b/>
          <w:sz w:val="20"/>
        </w:rPr>
        <w:t>.</w:t>
      </w:r>
      <w:r w:rsidRPr="00161545">
        <w:rPr>
          <w:rFonts w:cs="Arial"/>
          <w:sz w:val="20"/>
        </w:rPr>
        <w:t xml:space="preserve"> You may give us your Identity, Contact, Pet and Financial Data by filling in forms or by corresponding with us by post, phone, email or otherwise. This includes personal data you provide when you:</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register with one of our practices;</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request our products or services;</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create an account on our website;</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 xml:space="preserve">subscribe to our publications; </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request marketing to be sent to you;</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enter a competition, promotion or survey; or</w:t>
      </w:r>
    </w:p>
    <w:p w:rsidR="00C6534E" w:rsidRPr="00161545" w:rsidRDefault="00C6534E" w:rsidP="00FC4716">
      <w:pPr>
        <w:pStyle w:val="ClauseBullet2"/>
        <w:spacing w:before="0" w:line="240" w:lineRule="auto"/>
        <w:ind w:left="1135" w:hanging="284"/>
        <w:rPr>
          <w:rFonts w:cs="Arial"/>
          <w:sz w:val="20"/>
        </w:rPr>
      </w:pPr>
      <w:r w:rsidRPr="00161545">
        <w:rPr>
          <w:rFonts w:cs="Arial"/>
          <w:sz w:val="20"/>
        </w:rPr>
        <w:t>give us feedback</w:t>
      </w:r>
      <w:r>
        <w:rPr>
          <w:rFonts w:cs="Arial"/>
          <w:sz w:val="20"/>
        </w:rPr>
        <w:t xml:space="preserve"> on our products or services</w:t>
      </w:r>
      <w:r w:rsidRPr="00161545">
        <w:rPr>
          <w:rFonts w:cs="Arial"/>
          <w:sz w:val="20"/>
        </w:rPr>
        <w:t xml:space="preserve">. </w:t>
      </w:r>
    </w:p>
    <w:p w:rsidR="00C6534E" w:rsidRPr="00161545" w:rsidRDefault="00C6534E" w:rsidP="00FC4716">
      <w:pPr>
        <w:pStyle w:val="ClauseBullet1"/>
        <w:spacing w:before="0" w:line="240" w:lineRule="auto"/>
        <w:ind w:left="851" w:hanging="284"/>
        <w:rPr>
          <w:rFonts w:cs="Arial"/>
          <w:sz w:val="20"/>
        </w:rPr>
      </w:pPr>
      <w:r w:rsidRPr="00161545">
        <w:rPr>
          <w:rFonts w:cs="Arial"/>
          <w:b/>
          <w:bCs/>
          <w:sz w:val="20"/>
        </w:rPr>
        <w:t>Automated technologies or interactions.</w:t>
      </w:r>
      <w:r w:rsidRPr="00161545">
        <w:rPr>
          <w:rFonts w:cs="Arial"/>
          <w:sz w:val="20"/>
        </w:rPr>
        <w:t xml:space="preserve"> As you interact with our website, we may automatically collect Technical Data about your equipment, browsing actions and patterns. We collect this personal data by using cookies and other similar technologies. Please see our cookie policy [</w:t>
      </w:r>
      <w:r w:rsidRPr="00713CD4">
        <w:rPr>
          <w:rFonts w:cs="Arial"/>
          <w:sz w:val="20"/>
          <w:highlight w:val="red"/>
        </w:rPr>
        <w:t>LINK</w:t>
      </w:r>
      <w:r w:rsidRPr="00161545">
        <w:rPr>
          <w:rFonts w:cs="Arial"/>
          <w:sz w:val="20"/>
        </w:rPr>
        <w:t>] for further details.</w:t>
      </w:r>
    </w:p>
    <w:p w:rsidR="00C6534E" w:rsidRPr="007558D9" w:rsidRDefault="00C6534E" w:rsidP="00FC4716">
      <w:pPr>
        <w:pStyle w:val="ClauseBullet1"/>
        <w:spacing w:before="0" w:line="240" w:lineRule="auto"/>
        <w:ind w:left="851" w:hanging="284"/>
        <w:rPr>
          <w:rFonts w:cs="Arial"/>
          <w:sz w:val="20"/>
        </w:rPr>
      </w:pPr>
      <w:r w:rsidRPr="007558D9">
        <w:rPr>
          <w:rFonts w:cs="Arial"/>
          <w:b/>
          <w:bCs/>
          <w:sz w:val="20"/>
        </w:rPr>
        <w:t>Third parties or publicly available sources.</w:t>
      </w:r>
      <w:r w:rsidRPr="007558D9">
        <w:rPr>
          <w:rFonts w:cs="Arial"/>
          <w:sz w:val="20"/>
        </w:rPr>
        <w:t xml:space="preserve"> We may receive personal data about you from various third parties [and public sources] as set out below </w:t>
      </w:r>
    </w:p>
    <w:p w:rsidR="00C6534E" w:rsidRPr="007558D9" w:rsidRDefault="00C6534E" w:rsidP="00FC4716">
      <w:pPr>
        <w:pStyle w:val="ClauseBullet2"/>
        <w:spacing w:before="0" w:line="240" w:lineRule="auto"/>
        <w:ind w:left="1135" w:hanging="284"/>
        <w:rPr>
          <w:rFonts w:cs="Arial"/>
          <w:sz w:val="20"/>
        </w:rPr>
      </w:pPr>
      <w:r w:rsidRPr="007558D9">
        <w:rPr>
          <w:rFonts w:cs="Arial"/>
          <w:sz w:val="20"/>
        </w:rPr>
        <w:t>Technical Data from the following parties:</w:t>
      </w:r>
    </w:p>
    <w:p w:rsidR="00C6534E" w:rsidRDefault="00C6534E" w:rsidP="00FC4716">
      <w:pPr>
        <w:pStyle w:val="Untitledsubclause2"/>
        <w:tabs>
          <w:tab w:val="clear" w:pos="1555"/>
        </w:tabs>
        <w:spacing w:line="240" w:lineRule="auto"/>
        <w:ind w:left="1701" w:hanging="567"/>
        <w:rPr>
          <w:rFonts w:cs="Arial"/>
          <w:sz w:val="20"/>
        </w:rPr>
      </w:pPr>
      <w:r w:rsidRPr="007558D9">
        <w:rPr>
          <w:rFonts w:cs="Arial"/>
          <w:sz w:val="20"/>
        </w:rPr>
        <w:t xml:space="preserve">analytics providers [such as Google based outside the EU]; </w:t>
      </w:r>
    </w:p>
    <w:p w:rsidR="00C6534E" w:rsidRPr="007558D9" w:rsidRDefault="00C6534E" w:rsidP="00FC4716">
      <w:pPr>
        <w:pStyle w:val="Untitledsubclause2"/>
        <w:tabs>
          <w:tab w:val="clear" w:pos="1555"/>
        </w:tabs>
        <w:spacing w:line="240" w:lineRule="auto"/>
        <w:ind w:left="1701" w:hanging="567"/>
        <w:rPr>
          <w:rFonts w:cs="Arial"/>
          <w:sz w:val="20"/>
        </w:rPr>
      </w:pPr>
      <w:r w:rsidRPr="007558D9">
        <w:rPr>
          <w:rFonts w:cs="Arial"/>
          <w:sz w:val="20"/>
        </w:rPr>
        <w:t xml:space="preserve">Contact, Financial and Transaction Data from providers of technical, payment and delivery services [such as PAYPAL based outside the EU] </w:t>
      </w:r>
    </w:p>
    <w:p w:rsidR="00C6534E" w:rsidRPr="0039493C" w:rsidRDefault="00C6534E" w:rsidP="00FC4716">
      <w:pPr>
        <w:pStyle w:val="ClauseBullet1"/>
        <w:spacing w:before="0" w:line="240" w:lineRule="auto"/>
        <w:ind w:left="1135" w:hanging="284"/>
        <w:rPr>
          <w:rFonts w:cs="Arial"/>
          <w:sz w:val="20"/>
        </w:rPr>
      </w:pPr>
      <w:r w:rsidRPr="0039493C">
        <w:rPr>
          <w:rFonts w:cs="Arial"/>
          <w:sz w:val="20"/>
        </w:rPr>
        <w:t>Identity and Contact Data from publicly availably sources such as Companies House and the Electoral Register based inside the EU.</w:t>
      </w:r>
    </w:p>
    <w:p w:rsidR="00C6534E" w:rsidRPr="002E1E95" w:rsidRDefault="00C6534E" w:rsidP="002E1E95">
      <w:pPr>
        <w:pStyle w:val="TitleClause"/>
        <w:tabs>
          <w:tab w:val="clear" w:pos="720"/>
        </w:tabs>
        <w:spacing w:line="240" w:lineRule="auto"/>
        <w:rPr>
          <w:rFonts w:cs="Arial"/>
        </w:rPr>
      </w:pPr>
      <w:r w:rsidRPr="002E1E95">
        <w:rPr>
          <w:rFonts w:cs="Arial"/>
        </w:rPr>
        <w:fldChar w:fldCharType="begin"/>
      </w:r>
      <w:r w:rsidRPr="002E1E95">
        <w:rPr>
          <w:rFonts w:cs="Arial"/>
        </w:rPr>
        <w:instrText>TC "4. How we use your personal data" \l 1</w:instrText>
      </w:r>
      <w:r w:rsidRPr="002E1E95">
        <w:rPr>
          <w:rFonts w:cs="Arial"/>
        </w:rPr>
        <w:fldChar w:fldCharType="end"/>
      </w:r>
      <w:r w:rsidRPr="002E1E95">
        <w:rPr>
          <w:rFonts w:cs="Arial"/>
        </w:rPr>
        <w:t>How we use your personal data</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will only use your personal data when the law allows us to. Most commonly, we will use your personal data in the following circumstances:</w:t>
      </w:r>
    </w:p>
    <w:p w:rsidR="00C6534E" w:rsidRPr="00161545" w:rsidRDefault="00C6534E" w:rsidP="00FC4716">
      <w:pPr>
        <w:pStyle w:val="ClauseBullet1"/>
        <w:spacing w:before="0" w:line="240" w:lineRule="auto"/>
        <w:ind w:left="851" w:hanging="284"/>
        <w:rPr>
          <w:rFonts w:cs="Arial"/>
          <w:sz w:val="20"/>
        </w:rPr>
      </w:pPr>
      <w:r w:rsidRPr="00161545">
        <w:rPr>
          <w:rFonts w:cs="Arial"/>
          <w:sz w:val="20"/>
        </w:rPr>
        <w:t xml:space="preserve">Where we </w:t>
      </w:r>
      <w:r>
        <w:rPr>
          <w:rFonts w:cs="Arial"/>
          <w:sz w:val="20"/>
        </w:rPr>
        <w:t>are about to enter or have entered into a contract for</w:t>
      </w:r>
      <w:r w:rsidRPr="00161545">
        <w:rPr>
          <w:rFonts w:cs="Arial"/>
          <w:sz w:val="20"/>
        </w:rPr>
        <w:t xml:space="preserve"> the delivery of veterinary services</w:t>
      </w:r>
      <w:r>
        <w:rPr>
          <w:rFonts w:cs="Arial"/>
          <w:sz w:val="20"/>
        </w:rPr>
        <w:t xml:space="preserve"> with you</w:t>
      </w:r>
      <w:r w:rsidRPr="00161545">
        <w:rPr>
          <w:rFonts w:cs="Arial"/>
          <w:sz w:val="20"/>
        </w:rPr>
        <w:t>.</w:t>
      </w:r>
    </w:p>
    <w:p w:rsidR="00C6534E" w:rsidRPr="00161545" w:rsidRDefault="00C6534E" w:rsidP="00FC4716">
      <w:pPr>
        <w:pStyle w:val="ClauseBullet1"/>
        <w:spacing w:before="0" w:line="240" w:lineRule="auto"/>
        <w:ind w:left="851" w:hanging="284"/>
        <w:rPr>
          <w:rFonts w:cs="Arial"/>
          <w:sz w:val="20"/>
        </w:rPr>
      </w:pPr>
      <w:r w:rsidRPr="00161545">
        <w:rPr>
          <w:rFonts w:cs="Arial"/>
          <w:sz w:val="20"/>
        </w:rPr>
        <w:t xml:space="preserve">Where </w:t>
      </w:r>
      <w:r>
        <w:rPr>
          <w:rFonts w:cs="Arial"/>
          <w:sz w:val="20"/>
        </w:rPr>
        <w:t>processing</w:t>
      </w:r>
      <w:r w:rsidRPr="00161545">
        <w:rPr>
          <w:rFonts w:cs="Arial"/>
          <w:sz w:val="20"/>
        </w:rPr>
        <w:t xml:space="preserve"> is necessary for our legitimate interests (or those of a third party) </w:t>
      </w:r>
      <w:r>
        <w:rPr>
          <w:rFonts w:cs="Arial"/>
          <w:sz w:val="20"/>
        </w:rPr>
        <w:t>as well as</w:t>
      </w:r>
      <w:r w:rsidRPr="00161545">
        <w:rPr>
          <w:rFonts w:cs="Arial"/>
          <w:sz w:val="20"/>
        </w:rPr>
        <w:t xml:space="preserve"> your interests</w:t>
      </w:r>
      <w:r>
        <w:rPr>
          <w:rFonts w:cs="Arial"/>
          <w:sz w:val="20"/>
        </w:rPr>
        <w:t>,</w:t>
      </w:r>
      <w:r w:rsidRPr="00161545">
        <w:rPr>
          <w:rFonts w:cs="Arial"/>
          <w:sz w:val="20"/>
        </w:rPr>
        <w:t xml:space="preserve"> and</w:t>
      </w:r>
      <w:r>
        <w:rPr>
          <w:rFonts w:cs="Arial"/>
          <w:sz w:val="20"/>
        </w:rPr>
        <w:t xml:space="preserve"> your</w:t>
      </w:r>
      <w:r w:rsidRPr="00161545">
        <w:rPr>
          <w:rFonts w:cs="Arial"/>
          <w:sz w:val="20"/>
        </w:rPr>
        <w:t xml:space="preserve"> fundamental rights</w:t>
      </w:r>
      <w:r>
        <w:rPr>
          <w:rFonts w:cs="Arial"/>
          <w:sz w:val="20"/>
        </w:rPr>
        <w:t xml:space="preserve"> and freedoms</w:t>
      </w:r>
      <w:r w:rsidRPr="00161545">
        <w:rPr>
          <w:rFonts w:cs="Arial"/>
          <w:sz w:val="20"/>
        </w:rPr>
        <w:t xml:space="preserve"> do not override those interests.</w:t>
      </w:r>
    </w:p>
    <w:p w:rsidR="00C6534E" w:rsidRPr="00161545" w:rsidRDefault="00C6534E" w:rsidP="00FC4716">
      <w:pPr>
        <w:pStyle w:val="ClauseBullet1"/>
        <w:spacing w:before="0" w:line="240" w:lineRule="auto"/>
        <w:ind w:left="851" w:hanging="284"/>
        <w:rPr>
          <w:rFonts w:cs="Arial"/>
          <w:sz w:val="20"/>
        </w:rPr>
      </w:pPr>
      <w:r w:rsidRPr="00161545">
        <w:rPr>
          <w:rFonts w:cs="Arial"/>
          <w:sz w:val="20"/>
        </w:rPr>
        <w:t>Where we need to comply with a legal or regulatory obligation.</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Please refer to the </w:t>
      </w:r>
      <w:r w:rsidRPr="00161545">
        <w:rPr>
          <w:rFonts w:cs="Arial"/>
          <w:b/>
          <w:i/>
          <w:sz w:val="20"/>
        </w:rPr>
        <w:t>Glossary</w:t>
      </w:r>
      <w:r w:rsidRPr="00161545">
        <w:rPr>
          <w:rFonts w:cs="Arial"/>
          <w:sz w:val="20"/>
        </w:rPr>
        <w:t xml:space="preserve"> to find out more about the types of lawful basis that we will rely on to process your personal data.</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Generally, we do not rely on consent as a legal basis for processing your personal data other than in relation to sending third party direct marketing communications to you via email or text message. You have the right to withdraw consent to marketing at any time by </w:t>
      </w:r>
      <w:hyperlink w:anchor="a599551" w:history="1">
        <w:r w:rsidRPr="00161545">
          <w:rPr>
            <w:rStyle w:val="Hyperlink"/>
            <w:i w:val="0"/>
            <w:sz w:val="20"/>
            <w:highlight w:val="lightGray"/>
            <w:u w:val="none"/>
          </w:rPr>
          <w:t>contacting us</w:t>
        </w:r>
      </w:hyperlink>
      <w:r w:rsidRPr="00161545">
        <w:rPr>
          <w:rFonts w:cs="Arial"/>
          <w:sz w:val="20"/>
        </w:rPr>
        <w:t>.</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Purposes for which we will use your personal data</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We have set out below, in a table format, a description of all the ways we plan to use your personal data, and which of the legal bases we rely on to do so. We have also identified what our legitimate interests are </w:t>
      </w:r>
      <w:r>
        <w:rPr>
          <w:rFonts w:cs="Arial"/>
          <w:sz w:val="20"/>
        </w:rPr>
        <w:t>(</w:t>
      </w:r>
      <w:r w:rsidRPr="00161545">
        <w:rPr>
          <w:rFonts w:cs="Arial"/>
          <w:sz w:val="20"/>
        </w:rPr>
        <w:t>where appropriate</w:t>
      </w:r>
      <w:r>
        <w:rPr>
          <w:rFonts w:cs="Arial"/>
          <w:sz w:val="20"/>
        </w:rPr>
        <w:t>)</w:t>
      </w:r>
      <w:r w:rsidRPr="00161545">
        <w:rPr>
          <w:rFonts w:cs="Arial"/>
          <w:sz w:val="20"/>
        </w:rPr>
        <w:t>.</w:t>
      </w:r>
    </w:p>
    <w:p w:rsidR="00C6534E" w:rsidRDefault="00C6534E" w:rsidP="00FC4716">
      <w:pPr>
        <w:pStyle w:val="NoNumUntitledClause"/>
        <w:keepNext w:val="0"/>
        <w:spacing w:before="0" w:after="120" w:line="240" w:lineRule="auto"/>
        <w:ind w:left="567"/>
        <w:rPr>
          <w:rFonts w:cs="Arial"/>
          <w:sz w:val="20"/>
        </w:rPr>
      </w:pPr>
      <w:r w:rsidRPr="00161545">
        <w:rPr>
          <w:rFonts w:cs="Arial"/>
          <w:sz w:val="20"/>
        </w:rPr>
        <w:t xml:space="preserve">Note that we may process your personal data </w:t>
      </w:r>
      <w:r>
        <w:rPr>
          <w:rFonts w:cs="Arial"/>
          <w:sz w:val="20"/>
        </w:rPr>
        <w:t>on</w:t>
      </w:r>
      <w:r w:rsidRPr="00161545">
        <w:rPr>
          <w:rFonts w:cs="Arial"/>
          <w:sz w:val="20"/>
        </w:rPr>
        <w:t xml:space="preserve"> more than one lawful ground depending on the specific purpose for which we are using your data. </w:t>
      </w:r>
      <w:r>
        <w:rPr>
          <w:rFonts w:cs="Arial"/>
          <w:sz w:val="20"/>
        </w:rPr>
        <w:t xml:space="preserve">If you would like to know more about the </w:t>
      </w:r>
      <w:r w:rsidRPr="00161545">
        <w:rPr>
          <w:rFonts w:cs="Arial"/>
          <w:sz w:val="20"/>
        </w:rPr>
        <w:t xml:space="preserve">specific legal ground we are relying on to process your personal data </w:t>
      </w:r>
      <w:r>
        <w:rPr>
          <w:rFonts w:cs="Arial"/>
          <w:sz w:val="20"/>
        </w:rPr>
        <w:t>(</w:t>
      </w:r>
      <w:r w:rsidRPr="00161545">
        <w:rPr>
          <w:rFonts w:cs="Arial"/>
          <w:sz w:val="20"/>
        </w:rPr>
        <w:t>where more than one ground has been set out</w:t>
      </w:r>
      <w:r>
        <w:rPr>
          <w:rFonts w:cs="Arial"/>
          <w:sz w:val="20"/>
        </w:rPr>
        <w:t>), p</w:t>
      </w:r>
      <w:r w:rsidRPr="00161545">
        <w:rPr>
          <w:rFonts w:cs="Arial"/>
          <w:sz w:val="20"/>
        </w:rPr>
        <w:t xml:space="preserve">lease </w:t>
      </w:r>
      <w:hyperlink w:anchor="a599551" w:history="1">
        <w:r w:rsidRPr="00161545">
          <w:rPr>
            <w:rStyle w:val="Hyperlink"/>
            <w:i w:val="0"/>
            <w:sz w:val="20"/>
            <w:highlight w:val="lightGray"/>
            <w:u w:val="none"/>
          </w:rPr>
          <w:t>contact us</w:t>
        </w:r>
      </w:hyperlink>
      <w:r w:rsidRPr="00161545">
        <w:rPr>
          <w:rFonts w:cs="Arial"/>
          <w:sz w:val="20"/>
        </w:rPr>
        <w:t xml:space="preserve">. </w:t>
      </w:r>
    </w:p>
    <w:p w:rsidR="00C6534E" w:rsidRPr="00161545" w:rsidRDefault="00C6534E" w:rsidP="00FC4716">
      <w:pPr>
        <w:pStyle w:val="NoNumUntitledClause"/>
        <w:keepNext w:val="0"/>
        <w:spacing w:before="0" w:after="120" w:line="240" w:lineRule="auto"/>
        <w:ind w:left="567"/>
        <w:rPr>
          <w:rFonts w:cs="Arial"/>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2511"/>
        <w:gridCol w:w="3772"/>
      </w:tblGrid>
      <w:tr w:rsidR="00C6534E" w:rsidRPr="00161545" w:rsidTr="00E7732F">
        <w:trPr>
          <w:cantSplit/>
          <w:tblHeader/>
        </w:trPr>
        <w:tc>
          <w:tcPr>
            <w:tcW w:w="2528" w:type="dxa"/>
            <w:tcBorders>
              <w:top w:val="single" w:sz="4" w:space="0" w:color="auto"/>
              <w:left w:val="single" w:sz="4" w:space="0" w:color="auto"/>
              <w:bottom w:val="single" w:sz="4" w:space="0" w:color="auto"/>
              <w:right w:val="single" w:sz="4" w:space="0" w:color="auto"/>
            </w:tcBorders>
            <w:shd w:val="pct10" w:color="auto" w:fill="auto"/>
          </w:tcPr>
          <w:p w:rsidR="00C6534E" w:rsidRDefault="00C6534E" w:rsidP="00FC4716">
            <w:pPr>
              <w:pStyle w:val="Paragraph"/>
              <w:spacing w:line="240" w:lineRule="auto"/>
              <w:rPr>
                <w:rFonts w:cs="Arial"/>
                <w:b/>
                <w:sz w:val="20"/>
              </w:rPr>
            </w:pPr>
            <w:r>
              <w:rPr>
                <w:rFonts w:cs="Arial"/>
                <w:b/>
                <w:sz w:val="20"/>
              </w:rPr>
              <w:lastRenderedPageBreak/>
              <w:t>Purpose/Activity</w:t>
            </w:r>
          </w:p>
        </w:tc>
        <w:tc>
          <w:tcPr>
            <w:tcW w:w="2511" w:type="dxa"/>
            <w:tcBorders>
              <w:top w:val="single" w:sz="4" w:space="0" w:color="auto"/>
              <w:left w:val="single" w:sz="4" w:space="0" w:color="auto"/>
              <w:bottom w:val="single" w:sz="4" w:space="0" w:color="auto"/>
              <w:right w:val="single" w:sz="4" w:space="0" w:color="auto"/>
            </w:tcBorders>
            <w:shd w:val="pct10" w:color="auto" w:fill="auto"/>
          </w:tcPr>
          <w:p w:rsidR="00C6534E" w:rsidRDefault="00C6534E" w:rsidP="00FC4716">
            <w:pPr>
              <w:pStyle w:val="Paragraph"/>
              <w:spacing w:line="240" w:lineRule="auto"/>
              <w:rPr>
                <w:rFonts w:cs="Arial"/>
                <w:b/>
                <w:sz w:val="20"/>
              </w:rPr>
            </w:pPr>
            <w:r>
              <w:rPr>
                <w:rFonts w:cs="Arial"/>
                <w:b/>
                <w:sz w:val="20"/>
              </w:rPr>
              <w:t>Type of data</w:t>
            </w:r>
          </w:p>
        </w:tc>
        <w:tc>
          <w:tcPr>
            <w:tcW w:w="3772" w:type="dxa"/>
            <w:tcBorders>
              <w:top w:val="single" w:sz="4" w:space="0" w:color="auto"/>
              <w:left w:val="single" w:sz="4" w:space="0" w:color="auto"/>
              <w:bottom w:val="single" w:sz="4" w:space="0" w:color="auto"/>
              <w:right w:val="single" w:sz="4" w:space="0" w:color="auto"/>
            </w:tcBorders>
            <w:shd w:val="pct10" w:color="auto" w:fill="auto"/>
          </w:tcPr>
          <w:p w:rsidR="00C6534E" w:rsidRDefault="00C6534E" w:rsidP="00FC4716">
            <w:pPr>
              <w:pStyle w:val="Paragraph"/>
              <w:spacing w:line="240" w:lineRule="auto"/>
              <w:rPr>
                <w:rFonts w:cs="Arial"/>
                <w:b/>
                <w:sz w:val="20"/>
              </w:rPr>
            </w:pPr>
            <w:r>
              <w:rPr>
                <w:rFonts w:cs="Arial"/>
                <w:b/>
                <w:sz w:val="20"/>
              </w:rPr>
              <w:t>Lawful basis for processing including basis of legitimate interest</w:t>
            </w:r>
          </w:p>
        </w:tc>
      </w:tr>
      <w:tr w:rsidR="00C6534E" w:rsidRPr="00161545" w:rsidTr="00E7732F">
        <w:trPr>
          <w:cantSplit/>
        </w:trPr>
        <w:tc>
          <w:tcPr>
            <w:tcW w:w="2528"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To register you as a new customer</w:t>
            </w:r>
          </w:p>
        </w:tc>
        <w:tc>
          <w:tcPr>
            <w:tcW w:w="2511"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 xml:space="preserve">(a) Identity </w:t>
            </w:r>
          </w:p>
          <w:p w:rsidR="00C6534E" w:rsidRDefault="00C6534E" w:rsidP="00FC4716">
            <w:pPr>
              <w:pStyle w:val="Paragraph"/>
              <w:spacing w:line="240" w:lineRule="auto"/>
              <w:jc w:val="left"/>
              <w:rPr>
                <w:rFonts w:cs="Arial"/>
                <w:sz w:val="20"/>
              </w:rPr>
            </w:pPr>
            <w:r>
              <w:rPr>
                <w:rFonts w:cs="Arial"/>
                <w:sz w:val="20"/>
              </w:rPr>
              <w:t>(b) Contact</w:t>
            </w:r>
          </w:p>
          <w:p w:rsidR="00C6534E" w:rsidRDefault="00C6534E" w:rsidP="00FC4716">
            <w:pPr>
              <w:pStyle w:val="Paragraph"/>
              <w:spacing w:line="240" w:lineRule="auto"/>
              <w:jc w:val="left"/>
              <w:rPr>
                <w:rFonts w:cs="Arial"/>
                <w:sz w:val="20"/>
              </w:rPr>
            </w:pPr>
            <w:r>
              <w:rPr>
                <w:rFonts w:cs="Arial"/>
                <w:sz w:val="20"/>
              </w:rPr>
              <w:t>(c) Pet</w:t>
            </w:r>
          </w:p>
        </w:tc>
        <w:tc>
          <w:tcPr>
            <w:tcW w:w="3772"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Performance of a contract with you</w:t>
            </w:r>
          </w:p>
        </w:tc>
      </w:tr>
      <w:tr w:rsidR="00C6534E" w:rsidRPr="00161545" w:rsidTr="00E7732F">
        <w:trPr>
          <w:cantSplit/>
        </w:trPr>
        <w:tc>
          <w:tcPr>
            <w:tcW w:w="2528"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To process payments for products and services we provide to you, including:</w:t>
            </w:r>
          </w:p>
          <w:p w:rsidR="00C6534E" w:rsidRDefault="00C6534E" w:rsidP="00FC4716">
            <w:pPr>
              <w:pStyle w:val="Paragraph"/>
              <w:spacing w:line="240" w:lineRule="auto"/>
              <w:jc w:val="left"/>
              <w:rPr>
                <w:rFonts w:cs="Arial"/>
                <w:sz w:val="20"/>
              </w:rPr>
            </w:pPr>
            <w:r>
              <w:rPr>
                <w:rFonts w:cs="Arial"/>
                <w:sz w:val="20"/>
              </w:rPr>
              <w:t>(a) Managing payments, fees and charges</w:t>
            </w:r>
          </w:p>
          <w:p w:rsidR="00C6534E" w:rsidRDefault="00C6534E" w:rsidP="00FC4716">
            <w:pPr>
              <w:pStyle w:val="Paragraph"/>
              <w:spacing w:line="240" w:lineRule="auto"/>
              <w:jc w:val="left"/>
              <w:rPr>
                <w:rFonts w:cs="Arial"/>
                <w:sz w:val="20"/>
              </w:rPr>
            </w:pPr>
            <w:r>
              <w:rPr>
                <w:rFonts w:cs="Arial"/>
                <w:sz w:val="20"/>
              </w:rPr>
              <w:t>(b) Collecting and recovering money owed to us</w:t>
            </w:r>
          </w:p>
        </w:tc>
        <w:tc>
          <w:tcPr>
            <w:tcW w:w="2511"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 xml:space="preserve">(a) Identity </w:t>
            </w:r>
          </w:p>
          <w:p w:rsidR="00C6534E" w:rsidRDefault="00C6534E" w:rsidP="00FC4716">
            <w:pPr>
              <w:pStyle w:val="Paragraph"/>
              <w:spacing w:line="240" w:lineRule="auto"/>
              <w:jc w:val="left"/>
              <w:rPr>
                <w:rFonts w:cs="Arial"/>
                <w:sz w:val="20"/>
              </w:rPr>
            </w:pPr>
            <w:r>
              <w:rPr>
                <w:rFonts w:cs="Arial"/>
                <w:sz w:val="20"/>
              </w:rPr>
              <w:t xml:space="preserve">(b) Contact </w:t>
            </w:r>
          </w:p>
          <w:p w:rsidR="00C6534E" w:rsidRDefault="00C6534E" w:rsidP="00FC4716">
            <w:pPr>
              <w:pStyle w:val="Paragraph"/>
              <w:spacing w:line="240" w:lineRule="auto"/>
              <w:jc w:val="left"/>
              <w:rPr>
                <w:rFonts w:cs="Arial"/>
                <w:sz w:val="20"/>
              </w:rPr>
            </w:pPr>
            <w:r>
              <w:rPr>
                <w:rFonts w:cs="Arial"/>
                <w:sz w:val="20"/>
              </w:rPr>
              <w:t>(c) Pet</w:t>
            </w:r>
          </w:p>
          <w:p w:rsidR="00C6534E" w:rsidRDefault="00C6534E" w:rsidP="00FC4716">
            <w:pPr>
              <w:pStyle w:val="Paragraph"/>
              <w:spacing w:line="240" w:lineRule="auto"/>
              <w:jc w:val="left"/>
              <w:rPr>
                <w:rFonts w:cs="Arial"/>
                <w:sz w:val="20"/>
              </w:rPr>
            </w:pPr>
            <w:r>
              <w:rPr>
                <w:rFonts w:cs="Arial"/>
                <w:sz w:val="20"/>
              </w:rPr>
              <w:t xml:space="preserve">(d) Financial </w:t>
            </w:r>
          </w:p>
          <w:p w:rsidR="00C6534E" w:rsidRPr="00A07AD0" w:rsidRDefault="00C6534E" w:rsidP="00FC4716">
            <w:pPr>
              <w:pStyle w:val="Paragraph"/>
              <w:spacing w:line="240" w:lineRule="auto"/>
              <w:jc w:val="left"/>
              <w:rPr>
                <w:rFonts w:cs="Arial"/>
                <w:sz w:val="20"/>
              </w:rPr>
            </w:pPr>
            <w:r>
              <w:rPr>
                <w:rFonts w:cs="Arial"/>
                <w:sz w:val="20"/>
              </w:rPr>
              <w:t xml:space="preserve">(e) Transaction </w:t>
            </w:r>
          </w:p>
        </w:tc>
        <w:tc>
          <w:tcPr>
            <w:tcW w:w="3772"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 xml:space="preserve">(a) Performance of a contract with you </w:t>
            </w:r>
          </w:p>
          <w:p w:rsidR="00C6534E" w:rsidRDefault="00C6534E" w:rsidP="00FC4716">
            <w:pPr>
              <w:pStyle w:val="Paragraph"/>
              <w:spacing w:line="240" w:lineRule="auto"/>
              <w:jc w:val="left"/>
              <w:rPr>
                <w:rFonts w:cs="Arial"/>
                <w:sz w:val="20"/>
              </w:rPr>
            </w:pPr>
            <w:r>
              <w:rPr>
                <w:rFonts w:cs="Arial"/>
                <w:sz w:val="20"/>
              </w:rPr>
              <w:t>(b) Necessary for our legitimate interests (to recover debts due to us)</w:t>
            </w:r>
          </w:p>
        </w:tc>
      </w:tr>
      <w:tr w:rsidR="00C6534E" w:rsidRPr="00161545" w:rsidTr="00E7732F">
        <w:trPr>
          <w:cantSplit/>
        </w:trPr>
        <w:tc>
          <w:tcPr>
            <w:tcW w:w="2528"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To manage our relationship with you, which will include:</w:t>
            </w:r>
          </w:p>
          <w:p w:rsidR="00C6534E" w:rsidRDefault="00C6534E" w:rsidP="00FC4716">
            <w:pPr>
              <w:pStyle w:val="Paragraph"/>
              <w:spacing w:line="240" w:lineRule="auto"/>
              <w:jc w:val="left"/>
              <w:rPr>
                <w:rFonts w:cs="Arial"/>
                <w:sz w:val="20"/>
              </w:rPr>
            </w:pPr>
            <w:r>
              <w:rPr>
                <w:rFonts w:cs="Arial"/>
                <w:sz w:val="20"/>
              </w:rPr>
              <w:t>(a) Notifying you of treatments that your pet is due, or which may be beneficial to your pet</w:t>
            </w:r>
          </w:p>
          <w:p w:rsidR="00C6534E" w:rsidRDefault="00C6534E" w:rsidP="00FC4716">
            <w:pPr>
              <w:pStyle w:val="Paragraph"/>
              <w:spacing w:line="240" w:lineRule="auto"/>
              <w:jc w:val="left"/>
              <w:rPr>
                <w:rFonts w:cs="Arial"/>
                <w:sz w:val="20"/>
              </w:rPr>
            </w:pPr>
            <w:r>
              <w:rPr>
                <w:rFonts w:cs="Arial"/>
                <w:sz w:val="20"/>
              </w:rPr>
              <w:t>(b) Notifying you about changes to our terms or privacy policy</w:t>
            </w:r>
          </w:p>
          <w:p w:rsidR="00C6534E" w:rsidRDefault="00C6534E" w:rsidP="00FC4716">
            <w:pPr>
              <w:pStyle w:val="Paragraph"/>
              <w:spacing w:line="240" w:lineRule="auto"/>
              <w:jc w:val="left"/>
              <w:rPr>
                <w:rFonts w:cs="Arial"/>
                <w:i/>
                <w:sz w:val="20"/>
              </w:rPr>
            </w:pPr>
            <w:r w:rsidRPr="00A07AD0">
              <w:rPr>
                <w:rFonts w:cs="Arial"/>
                <w:sz w:val="20"/>
              </w:rPr>
              <w:t>(c) Asking you to leave a review or take a survey</w:t>
            </w:r>
          </w:p>
        </w:tc>
        <w:tc>
          <w:tcPr>
            <w:tcW w:w="2511"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 xml:space="preserve">(a) Identity </w:t>
            </w:r>
          </w:p>
          <w:p w:rsidR="00C6534E" w:rsidRDefault="00C6534E" w:rsidP="00FC4716">
            <w:pPr>
              <w:pStyle w:val="Paragraph"/>
              <w:spacing w:line="240" w:lineRule="auto"/>
              <w:jc w:val="left"/>
              <w:rPr>
                <w:rFonts w:cs="Arial"/>
                <w:sz w:val="20"/>
              </w:rPr>
            </w:pPr>
            <w:r>
              <w:rPr>
                <w:rFonts w:cs="Arial"/>
                <w:sz w:val="20"/>
              </w:rPr>
              <w:t xml:space="preserve">(b) Contact </w:t>
            </w:r>
          </w:p>
          <w:p w:rsidR="00C6534E" w:rsidRDefault="00C6534E" w:rsidP="00FC4716">
            <w:pPr>
              <w:pStyle w:val="Paragraph"/>
              <w:spacing w:line="240" w:lineRule="auto"/>
              <w:jc w:val="left"/>
              <w:rPr>
                <w:rFonts w:cs="Arial"/>
                <w:sz w:val="20"/>
              </w:rPr>
            </w:pPr>
            <w:r>
              <w:rPr>
                <w:rFonts w:cs="Arial"/>
                <w:sz w:val="20"/>
              </w:rPr>
              <w:t>(c) Pet</w:t>
            </w:r>
          </w:p>
          <w:p w:rsidR="00C6534E" w:rsidRDefault="00C6534E" w:rsidP="00FC4716">
            <w:pPr>
              <w:pStyle w:val="Paragraph"/>
              <w:spacing w:line="240" w:lineRule="auto"/>
              <w:jc w:val="left"/>
              <w:rPr>
                <w:rFonts w:cs="Arial"/>
                <w:sz w:val="20"/>
              </w:rPr>
            </w:pPr>
            <w:r>
              <w:rPr>
                <w:rFonts w:cs="Arial"/>
                <w:sz w:val="20"/>
              </w:rPr>
              <w:t xml:space="preserve">(d) Profile </w:t>
            </w:r>
          </w:p>
          <w:p w:rsidR="00C6534E" w:rsidRPr="00A07AD0" w:rsidRDefault="00C6534E" w:rsidP="00FC4716">
            <w:pPr>
              <w:pStyle w:val="Paragraph"/>
              <w:spacing w:line="240" w:lineRule="auto"/>
              <w:jc w:val="left"/>
              <w:rPr>
                <w:rFonts w:cs="Arial"/>
                <w:sz w:val="20"/>
              </w:rPr>
            </w:pPr>
            <w:r w:rsidRPr="00A07AD0">
              <w:rPr>
                <w:rFonts w:cs="Arial"/>
                <w:sz w:val="20"/>
              </w:rPr>
              <w:t>(e) Marketing and Communications</w:t>
            </w:r>
          </w:p>
        </w:tc>
        <w:tc>
          <w:tcPr>
            <w:tcW w:w="3772"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 xml:space="preserve">(a) Performance of a contract with you </w:t>
            </w:r>
          </w:p>
          <w:p w:rsidR="00C6534E" w:rsidRDefault="00C6534E" w:rsidP="00FC4716">
            <w:pPr>
              <w:pStyle w:val="Paragraph"/>
              <w:spacing w:line="240" w:lineRule="auto"/>
              <w:jc w:val="left"/>
              <w:rPr>
                <w:rFonts w:cs="Arial"/>
                <w:sz w:val="20"/>
              </w:rPr>
            </w:pPr>
            <w:r>
              <w:rPr>
                <w:rFonts w:cs="Arial"/>
                <w:sz w:val="20"/>
              </w:rPr>
              <w:t>(b) Necessary to comply with a legal obligation</w:t>
            </w:r>
          </w:p>
          <w:p w:rsidR="00C6534E" w:rsidRDefault="00C6534E" w:rsidP="00FC4716">
            <w:pPr>
              <w:pStyle w:val="Paragraph"/>
              <w:spacing w:line="240" w:lineRule="auto"/>
              <w:jc w:val="left"/>
              <w:rPr>
                <w:rFonts w:cs="Arial"/>
                <w:i/>
                <w:sz w:val="20"/>
              </w:rPr>
            </w:pPr>
            <w:r w:rsidRPr="00A07AD0">
              <w:rPr>
                <w:rFonts w:cs="Arial"/>
                <w:sz w:val="20"/>
              </w:rPr>
              <w:t>(c) Necessary for our legitimate interests (to keep our records updated and to study how customers use our products/services)</w:t>
            </w:r>
          </w:p>
        </w:tc>
      </w:tr>
      <w:tr w:rsidR="00C6534E" w:rsidRPr="00161545" w:rsidTr="00E7732F">
        <w:trPr>
          <w:cantSplit/>
        </w:trPr>
        <w:tc>
          <w:tcPr>
            <w:tcW w:w="2528" w:type="dxa"/>
            <w:tcBorders>
              <w:top w:val="single" w:sz="4" w:space="0" w:color="auto"/>
              <w:left w:val="single" w:sz="4" w:space="0" w:color="auto"/>
              <w:bottom w:val="single" w:sz="4" w:space="0" w:color="auto"/>
              <w:right w:val="single" w:sz="4" w:space="0" w:color="auto"/>
            </w:tcBorders>
          </w:tcPr>
          <w:p w:rsidR="00C6534E" w:rsidRPr="00A07AD0" w:rsidRDefault="00C6534E" w:rsidP="00FC4716">
            <w:pPr>
              <w:pStyle w:val="Paragraph"/>
              <w:spacing w:line="240" w:lineRule="auto"/>
              <w:jc w:val="left"/>
              <w:rPr>
                <w:rFonts w:cs="Arial"/>
                <w:sz w:val="20"/>
              </w:rPr>
            </w:pPr>
            <w:r w:rsidRPr="00A07AD0">
              <w:rPr>
                <w:rFonts w:cs="Arial"/>
                <w:sz w:val="20"/>
              </w:rPr>
              <w:t>To enable you to partake in a prize draw, competition or complete a survey</w:t>
            </w:r>
          </w:p>
        </w:tc>
        <w:tc>
          <w:tcPr>
            <w:tcW w:w="2511" w:type="dxa"/>
            <w:tcBorders>
              <w:top w:val="single" w:sz="4" w:space="0" w:color="auto"/>
              <w:left w:val="single" w:sz="4" w:space="0" w:color="auto"/>
              <w:bottom w:val="single" w:sz="4" w:space="0" w:color="auto"/>
              <w:right w:val="single" w:sz="4" w:space="0" w:color="auto"/>
            </w:tcBorders>
          </w:tcPr>
          <w:p w:rsidR="00C6534E" w:rsidRPr="00A07AD0" w:rsidRDefault="00C6534E" w:rsidP="00FC4716">
            <w:pPr>
              <w:pStyle w:val="Paragraph"/>
              <w:spacing w:line="240" w:lineRule="auto"/>
              <w:jc w:val="left"/>
              <w:rPr>
                <w:rFonts w:cs="Arial"/>
                <w:sz w:val="20"/>
              </w:rPr>
            </w:pPr>
            <w:r w:rsidRPr="00A07AD0">
              <w:rPr>
                <w:rFonts w:cs="Arial"/>
                <w:sz w:val="20"/>
              </w:rPr>
              <w:t xml:space="preserve">(a) Identity </w:t>
            </w:r>
          </w:p>
          <w:p w:rsidR="00C6534E" w:rsidRPr="00A07AD0" w:rsidRDefault="00C6534E" w:rsidP="00FC4716">
            <w:pPr>
              <w:pStyle w:val="Paragraph"/>
              <w:spacing w:line="240" w:lineRule="auto"/>
              <w:jc w:val="left"/>
              <w:rPr>
                <w:rFonts w:cs="Arial"/>
                <w:sz w:val="20"/>
              </w:rPr>
            </w:pPr>
            <w:r w:rsidRPr="00A07AD0">
              <w:rPr>
                <w:rFonts w:cs="Arial"/>
                <w:sz w:val="20"/>
              </w:rPr>
              <w:t xml:space="preserve">(b) Contact </w:t>
            </w:r>
          </w:p>
          <w:p w:rsidR="00C6534E" w:rsidRPr="00A07AD0" w:rsidRDefault="00C6534E" w:rsidP="00FC4716">
            <w:pPr>
              <w:pStyle w:val="Paragraph"/>
              <w:spacing w:line="240" w:lineRule="auto"/>
              <w:jc w:val="left"/>
              <w:rPr>
                <w:rFonts w:cs="Arial"/>
                <w:sz w:val="20"/>
              </w:rPr>
            </w:pPr>
            <w:r w:rsidRPr="00A07AD0">
              <w:rPr>
                <w:rFonts w:cs="Arial"/>
                <w:sz w:val="20"/>
              </w:rPr>
              <w:t>(c) Pet</w:t>
            </w:r>
          </w:p>
          <w:p w:rsidR="00C6534E" w:rsidRPr="00A07AD0" w:rsidRDefault="00C6534E" w:rsidP="00FC4716">
            <w:pPr>
              <w:pStyle w:val="Paragraph"/>
              <w:spacing w:line="240" w:lineRule="auto"/>
              <w:jc w:val="left"/>
              <w:rPr>
                <w:rFonts w:cs="Arial"/>
                <w:sz w:val="20"/>
              </w:rPr>
            </w:pPr>
            <w:r w:rsidRPr="00A07AD0">
              <w:rPr>
                <w:rFonts w:cs="Arial"/>
                <w:sz w:val="20"/>
              </w:rPr>
              <w:t xml:space="preserve">(d) Profile </w:t>
            </w:r>
          </w:p>
          <w:p w:rsidR="00C6534E" w:rsidRPr="00A07AD0" w:rsidRDefault="00C6534E" w:rsidP="00FC4716">
            <w:pPr>
              <w:pStyle w:val="Paragraph"/>
              <w:spacing w:line="240" w:lineRule="auto"/>
              <w:jc w:val="left"/>
              <w:rPr>
                <w:rFonts w:cs="Arial"/>
                <w:sz w:val="20"/>
              </w:rPr>
            </w:pPr>
            <w:r w:rsidRPr="00A07AD0">
              <w:rPr>
                <w:rFonts w:cs="Arial"/>
                <w:sz w:val="20"/>
              </w:rPr>
              <w:t xml:space="preserve">(e) Usage </w:t>
            </w:r>
          </w:p>
          <w:p w:rsidR="00C6534E" w:rsidRPr="00A07AD0" w:rsidRDefault="00C6534E" w:rsidP="00FC4716">
            <w:pPr>
              <w:pStyle w:val="Paragraph"/>
              <w:spacing w:line="240" w:lineRule="auto"/>
              <w:jc w:val="left"/>
              <w:rPr>
                <w:rFonts w:cs="Arial"/>
                <w:sz w:val="20"/>
              </w:rPr>
            </w:pPr>
            <w:r w:rsidRPr="00A07AD0">
              <w:rPr>
                <w:rFonts w:cs="Arial"/>
                <w:sz w:val="20"/>
              </w:rPr>
              <w:t>(f) Marketing and Communications</w:t>
            </w:r>
          </w:p>
        </w:tc>
        <w:tc>
          <w:tcPr>
            <w:tcW w:w="3772" w:type="dxa"/>
            <w:tcBorders>
              <w:top w:val="single" w:sz="4" w:space="0" w:color="auto"/>
              <w:left w:val="single" w:sz="4" w:space="0" w:color="auto"/>
              <w:bottom w:val="single" w:sz="4" w:space="0" w:color="auto"/>
              <w:right w:val="single" w:sz="4" w:space="0" w:color="auto"/>
            </w:tcBorders>
          </w:tcPr>
          <w:p w:rsidR="00C6534E" w:rsidRPr="00A07AD0" w:rsidRDefault="00C6534E" w:rsidP="00FC4716">
            <w:pPr>
              <w:pStyle w:val="Paragraph"/>
              <w:spacing w:line="240" w:lineRule="auto"/>
              <w:jc w:val="left"/>
              <w:rPr>
                <w:rFonts w:cs="Arial"/>
                <w:sz w:val="20"/>
              </w:rPr>
            </w:pPr>
            <w:r w:rsidRPr="00A07AD0">
              <w:rPr>
                <w:rFonts w:cs="Arial"/>
                <w:sz w:val="20"/>
              </w:rPr>
              <w:t xml:space="preserve">(a) Performance of a contract with you </w:t>
            </w:r>
          </w:p>
          <w:p w:rsidR="00C6534E" w:rsidRPr="00A07AD0" w:rsidRDefault="00C6534E" w:rsidP="00FC4716">
            <w:pPr>
              <w:pStyle w:val="Paragraph"/>
              <w:spacing w:line="240" w:lineRule="auto"/>
              <w:jc w:val="left"/>
              <w:rPr>
                <w:rFonts w:cs="Arial"/>
                <w:i/>
                <w:sz w:val="20"/>
              </w:rPr>
            </w:pPr>
            <w:r w:rsidRPr="00A07AD0">
              <w:rPr>
                <w:rFonts w:cs="Arial"/>
                <w:sz w:val="20"/>
              </w:rPr>
              <w:t>(b) Necessary for our legitimate interests (to study how customers use our products/services, to develop them and grow our business)</w:t>
            </w:r>
          </w:p>
        </w:tc>
      </w:tr>
      <w:tr w:rsidR="00C6534E" w:rsidRPr="00161545" w:rsidTr="00E7732F">
        <w:trPr>
          <w:cantSplit/>
        </w:trPr>
        <w:tc>
          <w:tcPr>
            <w:tcW w:w="2528"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 xml:space="preserve">To administer and protect our business and our website (including troubleshooting, data analysis, testing, system maintenance, support, reporting and hosting of data)  </w:t>
            </w:r>
          </w:p>
        </w:tc>
        <w:tc>
          <w:tcPr>
            <w:tcW w:w="2511"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(a) Identity</w:t>
            </w:r>
          </w:p>
          <w:p w:rsidR="00C6534E" w:rsidRDefault="00C6534E" w:rsidP="00FC4716">
            <w:pPr>
              <w:pStyle w:val="Paragraph"/>
              <w:spacing w:line="240" w:lineRule="auto"/>
              <w:jc w:val="left"/>
              <w:rPr>
                <w:rFonts w:cs="Arial"/>
                <w:sz w:val="20"/>
              </w:rPr>
            </w:pPr>
            <w:r>
              <w:rPr>
                <w:rFonts w:cs="Arial"/>
                <w:sz w:val="20"/>
              </w:rPr>
              <w:t>(b) Contact</w:t>
            </w:r>
          </w:p>
          <w:p w:rsidR="00C6534E" w:rsidRDefault="00C6534E" w:rsidP="00FC4716">
            <w:pPr>
              <w:pStyle w:val="Paragraph"/>
              <w:spacing w:line="240" w:lineRule="auto"/>
              <w:jc w:val="left"/>
              <w:rPr>
                <w:rFonts w:cs="Arial"/>
                <w:sz w:val="20"/>
              </w:rPr>
            </w:pPr>
            <w:r>
              <w:rPr>
                <w:rFonts w:cs="Arial"/>
                <w:sz w:val="20"/>
              </w:rPr>
              <w:t>(c) Pet</w:t>
            </w:r>
          </w:p>
          <w:p w:rsidR="00C6534E" w:rsidRDefault="00C6534E" w:rsidP="00FC4716">
            <w:pPr>
              <w:pStyle w:val="Paragraph"/>
              <w:spacing w:line="240" w:lineRule="auto"/>
              <w:jc w:val="left"/>
              <w:rPr>
                <w:rFonts w:cs="Arial"/>
                <w:sz w:val="20"/>
              </w:rPr>
            </w:pPr>
            <w:r>
              <w:rPr>
                <w:rFonts w:cs="Arial"/>
                <w:sz w:val="20"/>
              </w:rPr>
              <w:t>(d) Technical</w:t>
            </w:r>
          </w:p>
        </w:tc>
        <w:tc>
          <w:tcPr>
            <w:tcW w:w="3772" w:type="dxa"/>
            <w:tcBorders>
              <w:top w:val="single" w:sz="4" w:space="0" w:color="auto"/>
              <w:left w:val="single" w:sz="4" w:space="0" w:color="auto"/>
              <w:bottom w:val="single" w:sz="4" w:space="0" w:color="auto"/>
              <w:right w:val="single" w:sz="4" w:space="0" w:color="auto"/>
            </w:tcBorders>
          </w:tcPr>
          <w:p w:rsidR="00C6534E" w:rsidRDefault="00C6534E" w:rsidP="00FC4716">
            <w:pPr>
              <w:pStyle w:val="Paragraph"/>
              <w:spacing w:line="240" w:lineRule="auto"/>
              <w:jc w:val="left"/>
              <w:rPr>
                <w:rFonts w:cs="Arial"/>
                <w:sz w:val="20"/>
              </w:rPr>
            </w:pPr>
            <w:r>
              <w:rPr>
                <w:rFonts w:cs="Arial"/>
                <w:sz w:val="20"/>
              </w:rPr>
              <w:t>(a) Necessary for our legitimate interests (for running our business, provision of administration and IT services, network security, to prevent fraud and in the context of a business reorganisation or group restructuring exercise)</w:t>
            </w:r>
          </w:p>
          <w:p w:rsidR="00C6534E" w:rsidRDefault="00C6534E" w:rsidP="00FC4716">
            <w:pPr>
              <w:pStyle w:val="Paragraph"/>
              <w:spacing w:line="240" w:lineRule="auto"/>
              <w:jc w:val="left"/>
              <w:rPr>
                <w:rFonts w:cs="Arial"/>
                <w:sz w:val="20"/>
              </w:rPr>
            </w:pPr>
            <w:r>
              <w:rPr>
                <w:rFonts w:cs="Arial"/>
                <w:sz w:val="20"/>
              </w:rPr>
              <w:t>(b) Necessary to comply with a legal obligation</w:t>
            </w:r>
          </w:p>
        </w:tc>
      </w:tr>
      <w:tr w:rsidR="00C6534E" w:rsidRPr="00161545" w:rsidTr="00E7732F">
        <w:trPr>
          <w:cantSplit/>
        </w:trPr>
        <w:tc>
          <w:tcPr>
            <w:tcW w:w="2528" w:type="dxa"/>
            <w:tcBorders>
              <w:top w:val="single" w:sz="4" w:space="0" w:color="auto"/>
              <w:left w:val="single" w:sz="4" w:space="0" w:color="auto"/>
              <w:bottom w:val="single" w:sz="4" w:space="0" w:color="auto"/>
              <w:right w:val="single" w:sz="4" w:space="0" w:color="auto"/>
            </w:tcBorders>
          </w:tcPr>
          <w:p w:rsidR="00C6534E" w:rsidRPr="00A07AD0" w:rsidRDefault="00C6534E" w:rsidP="00FC4716">
            <w:pPr>
              <w:pStyle w:val="Paragraph"/>
              <w:spacing w:line="240" w:lineRule="auto"/>
              <w:jc w:val="left"/>
              <w:rPr>
                <w:rFonts w:cs="Arial"/>
                <w:sz w:val="20"/>
              </w:rPr>
            </w:pPr>
            <w:r w:rsidRPr="00A07AD0">
              <w:rPr>
                <w:rFonts w:cs="Arial"/>
                <w:sz w:val="20"/>
              </w:rPr>
              <w:t>To use data analytics to improve our website, products/services, marketing, customer relationships and experiences</w:t>
            </w:r>
          </w:p>
        </w:tc>
        <w:tc>
          <w:tcPr>
            <w:tcW w:w="2511" w:type="dxa"/>
            <w:tcBorders>
              <w:top w:val="single" w:sz="4" w:space="0" w:color="auto"/>
              <w:left w:val="single" w:sz="4" w:space="0" w:color="auto"/>
              <w:bottom w:val="single" w:sz="4" w:space="0" w:color="auto"/>
              <w:right w:val="single" w:sz="4" w:space="0" w:color="auto"/>
            </w:tcBorders>
          </w:tcPr>
          <w:p w:rsidR="00C6534E" w:rsidRPr="00A07AD0" w:rsidRDefault="00C6534E" w:rsidP="00FC4716">
            <w:pPr>
              <w:pStyle w:val="Paragraph"/>
              <w:spacing w:line="240" w:lineRule="auto"/>
              <w:jc w:val="left"/>
              <w:rPr>
                <w:rFonts w:cs="Arial"/>
                <w:sz w:val="20"/>
              </w:rPr>
            </w:pPr>
            <w:r w:rsidRPr="00A07AD0">
              <w:rPr>
                <w:rFonts w:cs="Arial"/>
                <w:sz w:val="20"/>
              </w:rPr>
              <w:t xml:space="preserve">(a) Technical </w:t>
            </w:r>
          </w:p>
          <w:p w:rsidR="00C6534E" w:rsidRPr="00A07AD0" w:rsidRDefault="00C6534E" w:rsidP="00FC4716">
            <w:pPr>
              <w:pStyle w:val="Paragraph"/>
              <w:spacing w:line="240" w:lineRule="auto"/>
              <w:jc w:val="left"/>
              <w:rPr>
                <w:rFonts w:cs="Arial"/>
                <w:sz w:val="20"/>
              </w:rPr>
            </w:pPr>
            <w:r w:rsidRPr="00A07AD0">
              <w:rPr>
                <w:rFonts w:cs="Arial"/>
                <w:sz w:val="20"/>
              </w:rPr>
              <w:t xml:space="preserve">(b) Usage </w:t>
            </w:r>
          </w:p>
        </w:tc>
        <w:tc>
          <w:tcPr>
            <w:tcW w:w="3772" w:type="dxa"/>
            <w:tcBorders>
              <w:top w:val="single" w:sz="4" w:space="0" w:color="auto"/>
              <w:left w:val="single" w:sz="4" w:space="0" w:color="auto"/>
              <w:bottom w:val="single" w:sz="4" w:space="0" w:color="auto"/>
              <w:right w:val="single" w:sz="4" w:space="0" w:color="auto"/>
            </w:tcBorders>
          </w:tcPr>
          <w:p w:rsidR="00C6534E" w:rsidRPr="00A07AD0" w:rsidRDefault="00C6534E" w:rsidP="00FC4716">
            <w:pPr>
              <w:pStyle w:val="Paragraph"/>
              <w:spacing w:line="240" w:lineRule="auto"/>
              <w:jc w:val="left"/>
              <w:rPr>
                <w:rFonts w:cs="Arial"/>
                <w:i/>
                <w:sz w:val="20"/>
              </w:rPr>
            </w:pPr>
            <w:r w:rsidRPr="00A07AD0">
              <w:rPr>
                <w:rFonts w:cs="Arial"/>
                <w:sz w:val="20"/>
              </w:rPr>
              <w:t>Necessary for our legitimate interests (to define types of customers for our products and services, to keep our website updated and relevant, to develop our business and to inform our marketing strategy)</w:t>
            </w:r>
          </w:p>
        </w:tc>
      </w:tr>
    </w:tbl>
    <w:p w:rsidR="00C6534E" w:rsidRDefault="00C6534E" w:rsidP="00FC4716">
      <w:pPr>
        <w:pStyle w:val="NoNumTitle-Clause"/>
        <w:spacing w:before="0" w:after="120" w:line="240" w:lineRule="auto"/>
        <w:rPr>
          <w:rFonts w:cs="Arial"/>
          <w:sz w:val="20"/>
        </w:rPr>
      </w:pPr>
    </w:p>
    <w:p w:rsidR="00C6534E" w:rsidRPr="00161545" w:rsidRDefault="00C6534E" w:rsidP="00FC4716">
      <w:pPr>
        <w:pStyle w:val="NoNumTitle-Clause"/>
        <w:spacing w:before="0" w:after="120" w:line="240" w:lineRule="auto"/>
        <w:ind w:left="567"/>
        <w:rPr>
          <w:rFonts w:cs="Arial"/>
          <w:sz w:val="20"/>
        </w:rPr>
      </w:pPr>
      <w:r w:rsidRPr="00161545">
        <w:rPr>
          <w:rFonts w:cs="Arial"/>
          <w:sz w:val="20"/>
        </w:rPr>
        <w:t>Marketing</w:t>
      </w:r>
    </w:p>
    <w:p w:rsidR="00C6534E" w:rsidRPr="00161545" w:rsidRDefault="00C6534E" w:rsidP="00FC4716">
      <w:pPr>
        <w:pStyle w:val="NoNumUntitledClause"/>
        <w:keepNext w:val="0"/>
        <w:spacing w:before="0" w:after="120" w:line="240" w:lineRule="auto"/>
        <w:ind w:left="567"/>
        <w:rPr>
          <w:rFonts w:cs="Arial"/>
          <w:sz w:val="20"/>
        </w:rPr>
      </w:pPr>
      <w:r>
        <w:rPr>
          <w:rFonts w:cs="Arial"/>
          <w:sz w:val="20"/>
        </w:rPr>
        <w:t>We may process your personal data in order to make suggestions and recommendations to you about products or services that may be of interest to you (‘direct marketing’). In these cases, the lawful basis we rely on is ‘consent’. Before we process your data for direct marketing purposes, we will require your consent to do so. Consent means any freely given, specific, informed and unambiguous indication of your wishes by which you, by a statement or by a clear affirmative action, signify agreement to the processing of personal data relating to yourself.</w:t>
      </w:r>
    </w:p>
    <w:p w:rsidR="00C6534E" w:rsidRPr="00161545" w:rsidRDefault="00C6534E" w:rsidP="00FC4716">
      <w:pPr>
        <w:pStyle w:val="NoNumTitle-Clause"/>
        <w:spacing w:before="0" w:after="120" w:line="240" w:lineRule="auto"/>
        <w:ind w:left="567"/>
        <w:rPr>
          <w:rFonts w:cs="Arial"/>
          <w:sz w:val="20"/>
        </w:rPr>
      </w:pPr>
      <w:r w:rsidRPr="00161545">
        <w:rPr>
          <w:rFonts w:cs="Arial"/>
          <w:sz w:val="20"/>
        </w:rPr>
        <w:t xml:space="preserve">Promotional offers from us </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We may use your Identity, Contact, Technical, Usage and Profile Data to form a view on what we think you may want or need for your pet(s), or what may be of interest to you. This is how we decide which products, services and offers may be relevant for you (we call this marketing). </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You will </w:t>
      </w:r>
      <w:r>
        <w:rPr>
          <w:rFonts w:cs="Arial"/>
          <w:sz w:val="20"/>
        </w:rPr>
        <w:t xml:space="preserve">only </w:t>
      </w:r>
      <w:r w:rsidRPr="00161545">
        <w:rPr>
          <w:rFonts w:cs="Arial"/>
          <w:sz w:val="20"/>
        </w:rPr>
        <w:t>receive marketing communications from us if you have purchased products or services from us</w:t>
      </w:r>
      <w:r>
        <w:rPr>
          <w:rFonts w:cs="Arial"/>
          <w:sz w:val="20"/>
        </w:rPr>
        <w:t xml:space="preserve"> and specifically ‘opted in’ to receive such communications. </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 xml:space="preserve">Third-party marketing </w:t>
      </w:r>
    </w:p>
    <w:p w:rsidR="00C6534E" w:rsidRPr="00161545" w:rsidRDefault="00C6534E" w:rsidP="00FC4716">
      <w:pPr>
        <w:pStyle w:val="ParaClause"/>
        <w:spacing w:before="0" w:line="240" w:lineRule="auto"/>
        <w:ind w:left="567"/>
        <w:rPr>
          <w:rFonts w:cs="Arial"/>
          <w:sz w:val="20"/>
        </w:rPr>
      </w:pPr>
      <w:r w:rsidRPr="00161545">
        <w:rPr>
          <w:rFonts w:cs="Arial"/>
          <w:sz w:val="20"/>
        </w:rPr>
        <w:t xml:space="preserve">We will get your express opt-in consent before we share your personal data with any other company for marketing purposes. </w:t>
      </w:r>
    </w:p>
    <w:p w:rsidR="00C6534E" w:rsidRPr="00161545" w:rsidRDefault="00C6534E" w:rsidP="00FC4716">
      <w:pPr>
        <w:pStyle w:val="NoNumTitle-Clause"/>
        <w:spacing w:before="0" w:after="120" w:line="240" w:lineRule="auto"/>
        <w:ind w:left="567"/>
        <w:rPr>
          <w:rFonts w:cs="Arial"/>
          <w:sz w:val="20"/>
        </w:rPr>
      </w:pPr>
      <w:r w:rsidRPr="00161545">
        <w:rPr>
          <w:rFonts w:cs="Arial"/>
          <w:sz w:val="20"/>
        </w:rPr>
        <w:t>Opting out</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You can ask us or third parties to stop sending you marketing messages at any </w:t>
      </w:r>
      <w:r w:rsidRPr="0028230B">
        <w:rPr>
          <w:rFonts w:cs="Arial"/>
          <w:sz w:val="20"/>
        </w:rPr>
        <w:t>time</w:t>
      </w:r>
      <w:r>
        <w:rPr>
          <w:rFonts w:cs="Arial"/>
          <w:sz w:val="20"/>
        </w:rPr>
        <w:t xml:space="preserve"> or</w:t>
      </w:r>
      <w:r w:rsidRPr="00A07AD0">
        <w:rPr>
          <w:rFonts w:cs="Arial"/>
          <w:sz w:val="20"/>
        </w:rPr>
        <w:t xml:space="preserve"> adjust your marketing preferences or by following the opt-out </w:t>
      </w:r>
      <w:r>
        <w:rPr>
          <w:rFonts w:cs="Arial"/>
          <w:sz w:val="20"/>
        </w:rPr>
        <w:t xml:space="preserve">or ‘unsubscribe’ </w:t>
      </w:r>
      <w:r w:rsidRPr="00A07AD0">
        <w:rPr>
          <w:rFonts w:cs="Arial"/>
          <w:sz w:val="20"/>
        </w:rPr>
        <w:t>links on any marketing message sent to you or</w:t>
      </w:r>
      <w:r w:rsidRPr="00161545">
        <w:rPr>
          <w:rFonts w:cs="Arial"/>
          <w:sz w:val="20"/>
        </w:rPr>
        <w:t xml:space="preserve"> by </w:t>
      </w:r>
      <w:hyperlink w:anchor="a599551" w:history="1">
        <w:r w:rsidRPr="00A07AD0">
          <w:rPr>
            <w:rFonts w:cs="Arial"/>
            <w:sz w:val="20"/>
          </w:rPr>
          <w:t>contacting us</w:t>
        </w:r>
      </w:hyperlink>
      <w:r w:rsidRPr="00161545">
        <w:rPr>
          <w:rFonts w:cs="Arial"/>
          <w:sz w:val="20"/>
        </w:rPr>
        <w:t xml:space="preserve"> at any time. </w:t>
      </w:r>
    </w:p>
    <w:p w:rsidR="00C6534E" w:rsidRPr="002A61EA" w:rsidRDefault="00C6534E" w:rsidP="00FC4716">
      <w:pPr>
        <w:pStyle w:val="NoNumTitle-Clause"/>
        <w:keepNext w:val="0"/>
        <w:spacing w:before="0" w:after="120" w:line="240" w:lineRule="auto"/>
        <w:ind w:left="567"/>
        <w:rPr>
          <w:rFonts w:cs="Arial"/>
          <w:sz w:val="20"/>
        </w:rPr>
      </w:pPr>
      <w:r w:rsidRPr="002A61EA">
        <w:rPr>
          <w:rFonts w:cs="Arial"/>
          <w:sz w:val="20"/>
        </w:rPr>
        <w:t>Cookies</w:t>
      </w:r>
    </w:p>
    <w:p w:rsidR="00C6534E" w:rsidRPr="00161545" w:rsidRDefault="00C6534E" w:rsidP="00FC4716">
      <w:pPr>
        <w:pStyle w:val="NoNumUntitledClause"/>
        <w:keepNext w:val="0"/>
        <w:spacing w:before="0" w:after="120" w:line="240" w:lineRule="auto"/>
        <w:ind w:left="567"/>
        <w:rPr>
          <w:rFonts w:cs="Arial"/>
          <w:sz w:val="20"/>
        </w:rPr>
      </w:pPr>
      <w:r w:rsidRPr="002A61EA">
        <w:rPr>
          <w:rFonts w:cs="Arial"/>
          <w:sz w:val="20"/>
        </w:rPr>
        <w:t xml:space="preserve">Our website uses essential cookies to enable core functionalities such as security, network management, and accessibility. Our website may also use non-essential cookies, such as Google Analytics, to help us to improve our website by collecting and reporting information on how you use it. Finally, our website may use marketing cookies in order to promote products which you may find interesting. These cookies will in almost all cases only collect anonymous data. For more information about the cookies we use, and how to disable them, please see </w:t>
      </w:r>
      <w:r w:rsidRPr="00285198">
        <w:rPr>
          <w:rFonts w:cs="Arial"/>
          <w:sz w:val="20"/>
          <w:highlight w:val="yellow"/>
        </w:rPr>
        <w:t>[LINK TO YOUR COOKIE POLICY].</w:t>
      </w:r>
      <w:r w:rsidRPr="00285198">
        <w:rPr>
          <w:rFonts w:cs="Arial"/>
          <w:sz w:val="20"/>
          <w:highlight w:val="yellow"/>
        </w:rPr>
        <w:fldChar w:fldCharType="begin"/>
      </w:r>
      <w:r w:rsidRPr="00285198">
        <w:rPr>
          <w:rFonts w:cs="Arial"/>
          <w:sz w:val="20"/>
          <w:highlight w:val="yellow"/>
        </w:rPr>
        <w:instrText xml:space="preserve"> MACROBUTTON optional </w:instrText>
      </w:r>
      <w:r w:rsidRPr="00285198">
        <w:rPr>
          <w:rFonts w:cs="Arial"/>
          <w:sz w:val="20"/>
          <w:highlight w:val="yellow"/>
        </w:rPr>
        <w:fldChar w:fldCharType="end"/>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 xml:space="preserve">Change of purpose </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will only use your personal data for the purposes for which we collected it</w:t>
      </w:r>
      <w:r>
        <w:rPr>
          <w:rFonts w:cs="Arial"/>
          <w:sz w:val="20"/>
        </w:rPr>
        <w:t xml:space="preserve">. However, we may sometimes find that our purposes for collecting and using data changes over time. If we originally collected and used your personal data on the lawful basis of consent, we will always ask you for ‘fresh’ consent for the processing of your personal data for any new purpose. </w:t>
      </w:r>
      <w:r w:rsidRPr="00161545">
        <w:rPr>
          <w:rFonts w:cs="Arial"/>
          <w:sz w:val="20"/>
        </w:rPr>
        <w:t xml:space="preserve">If </w:t>
      </w:r>
      <w:r>
        <w:rPr>
          <w:rFonts w:cs="Arial"/>
          <w:sz w:val="20"/>
        </w:rPr>
        <w:t xml:space="preserve">we did not originally collect your personal data </w:t>
      </w:r>
      <w:proofErr w:type="gramStart"/>
      <w:r>
        <w:rPr>
          <w:rFonts w:cs="Arial"/>
          <w:sz w:val="20"/>
        </w:rPr>
        <w:t>on the basis of</w:t>
      </w:r>
      <w:proofErr w:type="gramEnd"/>
      <w:r>
        <w:rPr>
          <w:rFonts w:cs="Arial"/>
          <w:sz w:val="20"/>
        </w:rPr>
        <w:t xml:space="preserve"> consent, we may only use your personal data for a new purpose if this new purpose is compatible with the original purpose. When assessing whether the original and new purpose are compatible, we will consider the differences between the original and the new purpose; the reasonable expectations that you would have with regards to our handling of your data; and the impact on the individuals whose data we are processing. If </w:t>
      </w:r>
      <w:r w:rsidRPr="00161545">
        <w:rPr>
          <w:rFonts w:cs="Arial"/>
          <w:sz w:val="20"/>
        </w:rPr>
        <w:t xml:space="preserve">you wish to get an explanation as to how the processing for the new purpose is compatible with the original purpose, please </w:t>
      </w:r>
      <w:hyperlink w:anchor="a599551" w:history="1">
        <w:r w:rsidRPr="00161545">
          <w:rPr>
            <w:rStyle w:val="Hyperlink"/>
            <w:i w:val="0"/>
            <w:sz w:val="20"/>
            <w:highlight w:val="lightGray"/>
            <w:u w:val="none"/>
          </w:rPr>
          <w:t>contact us</w:t>
        </w:r>
      </w:hyperlink>
      <w:r w:rsidRPr="00161545">
        <w:rPr>
          <w:rFonts w:cs="Arial"/>
          <w:sz w:val="20"/>
        </w:rPr>
        <w:t xml:space="preserve">. </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If we need to use your personal data for an unrelated</w:t>
      </w:r>
      <w:r>
        <w:rPr>
          <w:rFonts w:cs="Arial"/>
          <w:sz w:val="20"/>
        </w:rPr>
        <w:t>, ‘incompatible’</w:t>
      </w:r>
      <w:r w:rsidRPr="00161545">
        <w:rPr>
          <w:rFonts w:cs="Arial"/>
          <w:sz w:val="20"/>
        </w:rPr>
        <w:t xml:space="preserve"> purpose, we will notify you and we will explain the legal basis which allows us to do so.</w:t>
      </w:r>
    </w:p>
    <w:p w:rsidR="00C6534E" w:rsidRPr="002E1E95" w:rsidRDefault="00C6534E" w:rsidP="002E1E95">
      <w:pPr>
        <w:pStyle w:val="TitleClause"/>
        <w:tabs>
          <w:tab w:val="clear" w:pos="720"/>
        </w:tabs>
        <w:spacing w:line="240" w:lineRule="auto"/>
        <w:rPr>
          <w:rFonts w:cs="Arial"/>
        </w:rPr>
      </w:pPr>
      <w:r w:rsidRPr="002E1E95">
        <w:rPr>
          <w:rFonts w:cs="Arial"/>
        </w:rPr>
        <w:fldChar w:fldCharType="begin"/>
      </w:r>
      <w:r w:rsidRPr="002E1E95">
        <w:rPr>
          <w:rFonts w:cs="Arial"/>
        </w:rPr>
        <w:instrText>TC "5. Disclosures of your personal data" \l 1</w:instrText>
      </w:r>
      <w:r w:rsidRPr="002E1E95">
        <w:rPr>
          <w:rFonts w:cs="Arial"/>
        </w:rPr>
        <w:fldChar w:fldCharType="end"/>
      </w:r>
      <w:r w:rsidRPr="002E1E95">
        <w:rPr>
          <w:rFonts w:cs="Arial"/>
        </w:rPr>
        <w:t>Disclosures of your personal data</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may have to share your personal data with the parties set out below for the purposes set out in the table in paragraph 4 above.</w:t>
      </w:r>
    </w:p>
    <w:p w:rsidR="00C6534E" w:rsidRDefault="00C6534E" w:rsidP="00FC4716">
      <w:pPr>
        <w:pStyle w:val="ClauseBullet1"/>
        <w:spacing w:before="0" w:line="240" w:lineRule="auto"/>
        <w:ind w:left="851" w:hanging="284"/>
        <w:rPr>
          <w:rFonts w:cs="Arial"/>
          <w:sz w:val="20"/>
        </w:rPr>
      </w:pPr>
      <w:r w:rsidRPr="00161545">
        <w:rPr>
          <w:rFonts w:cs="Arial"/>
          <w:sz w:val="20"/>
        </w:rPr>
        <w:t xml:space="preserve">External Third Parties as set out in the </w:t>
      </w:r>
      <w:r w:rsidRPr="00161545">
        <w:rPr>
          <w:rFonts w:cs="Arial"/>
          <w:b/>
          <w:i/>
          <w:sz w:val="20"/>
        </w:rPr>
        <w:t>Glossary</w:t>
      </w:r>
      <w:r w:rsidRPr="00161545">
        <w:rPr>
          <w:rFonts w:cs="Arial"/>
          <w:sz w:val="20"/>
        </w:rPr>
        <w:t>.</w:t>
      </w:r>
    </w:p>
    <w:p w:rsidR="00C6534E" w:rsidRPr="00A07AD0" w:rsidRDefault="00C6534E" w:rsidP="00FC4716">
      <w:pPr>
        <w:pStyle w:val="ClauseBullet1"/>
        <w:spacing w:before="0" w:line="240" w:lineRule="auto"/>
        <w:ind w:left="851" w:hanging="284"/>
        <w:rPr>
          <w:rFonts w:cs="Arial"/>
          <w:sz w:val="20"/>
        </w:rPr>
      </w:pPr>
      <w:r w:rsidRPr="00A07AD0">
        <w:rPr>
          <w:rFonts w:cs="Arial"/>
          <w:sz w:val="20"/>
        </w:rPr>
        <w:t>Specific third parties such as VetPartners Limited</w:t>
      </w:r>
      <w:r>
        <w:rPr>
          <w:rFonts w:cs="Arial"/>
          <w:sz w:val="20"/>
        </w:rPr>
        <w:t xml:space="preserve"> (the company </w:t>
      </w:r>
      <w:r w:rsidRPr="00CD4B36">
        <w:rPr>
          <w:rFonts w:cs="Arial"/>
          <w:sz w:val="20"/>
        </w:rPr>
        <w:t xml:space="preserve">that owns </w:t>
      </w:r>
      <w:r w:rsidRPr="006A14D1">
        <w:rPr>
          <w:noProof/>
          <w:sz w:val="20"/>
        </w:rPr>
        <w:t>VetPartners Practices Limited t/a Bridge Veterinary Clinic</w:t>
      </w:r>
      <w:r w:rsidRPr="00CD4B36">
        <w:rPr>
          <w:rFonts w:cs="Arial"/>
          <w:sz w:val="20"/>
        </w:rPr>
        <w:t>), our</w:t>
      </w:r>
      <w:r>
        <w:rPr>
          <w:rFonts w:cs="Arial"/>
          <w:sz w:val="20"/>
        </w:rPr>
        <w:t xml:space="preserve"> Practice Management System, our website builder, </w:t>
      </w:r>
      <w:r w:rsidRPr="00A07AD0">
        <w:rPr>
          <w:rFonts w:cs="Arial"/>
          <w:sz w:val="20"/>
        </w:rPr>
        <w:t xml:space="preserve">and </w:t>
      </w:r>
      <w:r>
        <w:rPr>
          <w:rFonts w:cs="Arial"/>
          <w:sz w:val="20"/>
        </w:rPr>
        <w:t>our communications provider</w:t>
      </w:r>
      <w:r w:rsidRPr="00A07AD0">
        <w:rPr>
          <w:rFonts w:cs="Arial"/>
          <w:sz w:val="20"/>
        </w:rPr>
        <w:t>.</w:t>
      </w:r>
      <w:r>
        <w:rPr>
          <w:rFonts w:cs="Arial"/>
          <w:sz w:val="20"/>
        </w:rPr>
        <w:t xml:space="preserve"> If you would like to have more information about these specific third parties please </w:t>
      </w:r>
      <w:hyperlink w:anchor="a599551" w:history="1">
        <w:r w:rsidRPr="00161545">
          <w:rPr>
            <w:rStyle w:val="Hyperlink"/>
            <w:i w:val="0"/>
            <w:sz w:val="20"/>
            <w:highlight w:val="lightGray"/>
            <w:u w:val="none"/>
          </w:rPr>
          <w:t>contact us</w:t>
        </w:r>
      </w:hyperlink>
      <w:r>
        <w:rPr>
          <w:rStyle w:val="Hyperlink"/>
          <w:i w:val="0"/>
          <w:sz w:val="20"/>
          <w:u w:val="none"/>
        </w:rPr>
        <w:t>.</w:t>
      </w:r>
    </w:p>
    <w:p w:rsidR="00C6534E" w:rsidRDefault="00C6534E" w:rsidP="00FC4716">
      <w:pPr>
        <w:pStyle w:val="ClauseBullet1"/>
        <w:spacing w:before="0" w:line="240" w:lineRule="auto"/>
        <w:ind w:left="851" w:hanging="284"/>
        <w:rPr>
          <w:rFonts w:cs="Arial"/>
          <w:sz w:val="20"/>
        </w:rPr>
      </w:pPr>
      <w:r w:rsidRPr="00161545">
        <w:rPr>
          <w:rFonts w:cs="Arial"/>
          <w:sz w:val="20"/>
        </w:rPr>
        <w:lastRenderedPageBreak/>
        <w:t xml:space="preserve">Third parties to whom we may choose to sell, transfer, or merge parts of our business or our assets. Alternatively, we may seek to acquire other businesses or merge with them. If a change happens to our business, then the new owners may use your personal data in the same way as set out in this privacy notice. </w:t>
      </w:r>
    </w:p>
    <w:p w:rsidR="00C6534E" w:rsidRPr="00161545" w:rsidRDefault="00C6534E" w:rsidP="00FC4716">
      <w:pPr>
        <w:pStyle w:val="ClauseBullet1"/>
        <w:spacing w:before="0" w:line="240" w:lineRule="auto"/>
        <w:ind w:left="851" w:hanging="284"/>
        <w:rPr>
          <w:rFonts w:cs="Arial"/>
          <w:sz w:val="20"/>
        </w:rPr>
      </w:pPr>
      <w:r>
        <w:rPr>
          <w:rFonts w:cs="Arial"/>
          <w:sz w:val="20"/>
        </w:rPr>
        <w:t xml:space="preserve">Where this is required by law, we </w:t>
      </w:r>
      <w:r w:rsidRPr="00E7732F">
        <w:rPr>
          <w:rFonts w:cs="Arial"/>
          <w:sz w:val="20"/>
        </w:rPr>
        <w:t xml:space="preserve">may </w:t>
      </w:r>
      <w:r>
        <w:rPr>
          <w:rFonts w:cs="Arial"/>
          <w:sz w:val="20"/>
        </w:rPr>
        <w:t>share</w:t>
      </w:r>
      <w:r w:rsidRPr="00E7732F">
        <w:rPr>
          <w:rFonts w:cs="Arial"/>
          <w:sz w:val="20"/>
        </w:rPr>
        <w:t xml:space="preserve"> your personal data</w:t>
      </w:r>
      <w:r>
        <w:rPr>
          <w:rFonts w:cs="Arial"/>
          <w:sz w:val="20"/>
        </w:rPr>
        <w:t xml:space="preserve"> with relevant law enforcement agencies</w:t>
      </w:r>
      <w:r w:rsidRPr="00E7732F">
        <w:rPr>
          <w:rFonts w:cs="Arial"/>
          <w:sz w:val="20"/>
        </w:rPr>
        <w:t xml:space="preserve"> without your knowledge or consent</w:t>
      </w:r>
      <w:r>
        <w:rPr>
          <w:rFonts w:cs="Arial"/>
          <w:sz w:val="20"/>
        </w:rPr>
        <w:t>.</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require all third parties to respect the security of your personal data and to treat it in accordance with the law. We do not allow our third-party service providers to use your personal data for their own purposes and only permit them to process your personal data for specified purposes and in accordance with our instructions</w:t>
      </w:r>
      <w:r>
        <w:rPr>
          <w:rFonts w:cs="Arial"/>
          <w:sz w:val="20"/>
        </w:rPr>
        <w:t>, set out in a Data Sharing Agreement</w:t>
      </w:r>
      <w:r w:rsidRPr="00161545">
        <w:rPr>
          <w:rFonts w:cs="Arial"/>
          <w:sz w:val="20"/>
        </w:rPr>
        <w:t>.</w:t>
      </w:r>
    </w:p>
    <w:p w:rsidR="00C6534E" w:rsidRPr="002E1E95" w:rsidRDefault="00C6534E" w:rsidP="002E1E95">
      <w:pPr>
        <w:pStyle w:val="TitleClause"/>
        <w:keepNext w:val="0"/>
        <w:tabs>
          <w:tab w:val="clear" w:pos="720"/>
        </w:tabs>
        <w:spacing w:line="240" w:lineRule="auto"/>
        <w:rPr>
          <w:rFonts w:cs="Arial"/>
        </w:rPr>
      </w:pPr>
      <w:r w:rsidRPr="002E1E95">
        <w:rPr>
          <w:rFonts w:cs="Arial"/>
        </w:rPr>
        <w:fldChar w:fldCharType="begin"/>
      </w:r>
      <w:r w:rsidRPr="002E1E95">
        <w:rPr>
          <w:rFonts w:cs="Arial"/>
        </w:rPr>
        <w:instrText>TC "6. International transfers" \l 1</w:instrText>
      </w:r>
      <w:r w:rsidRPr="002E1E95">
        <w:rPr>
          <w:rFonts w:cs="Arial"/>
        </w:rPr>
        <w:fldChar w:fldCharType="end"/>
      </w:r>
      <w:r w:rsidRPr="002E1E95">
        <w:rPr>
          <w:rFonts w:cs="Arial"/>
        </w:rPr>
        <w:t>International transfers</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do not transfer your personal data outside the European Economic Area (</w:t>
      </w:r>
      <w:r w:rsidRPr="00161545">
        <w:rPr>
          <w:rFonts w:cs="Arial"/>
          <w:b/>
          <w:bCs/>
          <w:sz w:val="20"/>
        </w:rPr>
        <w:t>EEA</w:t>
      </w:r>
      <w:r w:rsidRPr="00161545">
        <w:rPr>
          <w:rFonts w:cs="Arial"/>
          <w:sz w:val="20"/>
        </w:rPr>
        <w:t>)</w:t>
      </w:r>
      <w:r>
        <w:rPr>
          <w:rFonts w:cs="Arial"/>
          <w:sz w:val="20"/>
        </w:rPr>
        <w:t xml:space="preserve"> without having </w:t>
      </w:r>
      <w:r w:rsidRPr="00CF76C4">
        <w:rPr>
          <w:rFonts w:cs="Arial"/>
          <w:sz w:val="20"/>
        </w:rPr>
        <w:t xml:space="preserve">appropriate safeguards </w:t>
      </w:r>
      <w:r>
        <w:rPr>
          <w:rFonts w:cs="Arial"/>
          <w:sz w:val="20"/>
        </w:rPr>
        <w:t xml:space="preserve">in place </w:t>
      </w:r>
      <w:r w:rsidRPr="00CF76C4">
        <w:rPr>
          <w:rFonts w:cs="Arial"/>
          <w:sz w:val="20"/>
        </w:rPr>
        <w:t>to allow for restricted transfers of personal data</w:t>
      </w:r>
      <w:r w:rsidRPr="00161545">
        <w:rPr>
          <w:rFonts w:cs="Arial"/>
          <w:sz w:val="20"/>
        </w:rPr>
        <w:t>.</w:t>
      </w:r>
    </w:p>
    <w:p w:rsidR="00C6534E" w:rsidRPr="002E1E95" w:rsidRDefault="00C6534E" w:rsidP="002E1E95">
      <w:pPr>
        <w:pStyle w:val="TitleClause"/>
        <w:keepNext w:val="0"/>
        <w:tabs>
          <w:tab w:val="clear" w:pos="720"/>
        </w:tabs>
        <w:spacing w:line="240" w:lineRule="auto"/>
        <w:rPr>
          <w:rFonts w:cs="Arial"/>
        </w:rPr>
      </w:pPr>
      <w:r w:rsidRPr="002E1E95">
        <w:rPr>
          <w:rFonts w:cs="Arial"/>
        </w:rPr>
        <w:fldChar w:fldCharType="begin"/>
      </w:r>
      <w:r w:rsidRPr="002E1E95">
        <w:rPr>
          <w:rFonts w:cs="Arial"/>
        </w:rPr>
        <w:instrText>TC "7. Data security" \l 1</w:instrText>
      </w:r>
      <w:r w:rsidRPr="002E1E95">
        <w:rPr>
          <w:rFonts w:cs="Arial"/>
        </w:rPr>
        <w:fldChar w:fldCharType="end"/>
      </w:r>
      <w:r w:rsidRPr="002E1E95">
        <w:rPr>
          <w:rFonts w:cs="Arial"/>
        </w:rPr>
        <w:t>Data security</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We have put in place appropriate security measures to prevent your personal data from being accidentally lost, used or accessed in an unauthorised way, altered or disclosed. In addition, we limit access to your personal data to those employees, agents, contractors and other third parties who have a business need to know. They will only process your personal data on our </w:t>
      </w:r>
      <w:proofErr w:type="gramStart"/>
      <w:r w:rsidRPr="00161545">
        <w:rPr>
          <w:rFonts w:cs="Arial"/>
          <w:sz w:val="20"/>
        </w:rPr>
        <w:t>instructions</w:t>
      </w:r>
      <w:proofErr w:type="gramEnd"/>
      <w:r w:rsidRPr="00161545">
        <w:rPr>
          <w:rFonts w:cs="Arial"/>
          <w:sz w:val="20"/>
        </w:rPr>
        <w:t xml:space="preserve"> and they are subject to a duty of confidentiality. </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have put in place procedures to deal with any suspected personal data breach and will notify you and any applicable regulator of a breach where we are legally required to do so.</w:t>
      </w:r>
    </w:p>
    <w:p w:rsidR="00C6534E" w:rsidRPr="002E1E95" w:rsidRDefault="00C6534E" w:rsidP="002E1E95">
      <w:pPr>
        <w:pStyle w:val="TitleClause"/>
        <w:keepNext w:val="0"/>
        <w:tabs>
          <w:tab w:val="clear" w:pos="720"/>
        </w:tabs>
        <w:spacing w:line="240" w:lineRule="auto"/>
        <w:rPr>
          <w:rFonts w:cs="Arial"/>
        </w:rPr>
      </w:pPr>
      <w:r w:rsidRPr="002E1E95">
        <w:rPr>
          <w:rFonts w:cs="Arial"/>
        </w:rPr>
        <w:fldChar w:fldCharType="begin"/>
      </w:r>
      <w:r w:rsidRPr="002E1E95">
        <w:rPr>
          <w:rFonts w:cs="Arial"/>
        </w:rPr>
        <w:instrText>TC "8. Data retention" \l 1</w:instrText>
      </w:r>
      <w:r w:rsidRPr="002E1E95">
        <w:rPr>
          <w:rFonts w:cs="Arial"/>
        </w:rPr>
        <w:fldChar w:fldCharType="end"/>
      </w:r>
      <w:r w:rsidRPr="002E1E95">
        <w:rPr>
          <w:rFonts w:cs="Arial"/>
        </w:rPr>
        <w:t>Data retention</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 xml:space="preserve">How long will you </w:t>
      </w:r>
      <w:r>
        <w:rPr>
          <w:rFonts w:cs="Arial"/>
          <w:sz w:val="20"/>
        </w:rPr>
        <w:t>retain</w:t>
      </w:r>
      <w:r w:rsidRPr="00161545">
        <w:rPr>
          <w:rFonts w:cs="Arial"/>
          <w:sz w:val="20"/>
        </w:rPr>
        <w:t xml:space="preserve"> my personal data?</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We will only retain your personal data for as long as necessary to fulfil the purposes we collected it for, including for the purposes of satisfying any legal, accounting, or reporting requirements. </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keep basic information about our customers (including Contact, Identity, Pet, Financial and Transaction Data) for six years after they cease being customers for legal and tax purposes.</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In some circumstances you can ask us to delete your data: see </w:t>
      </w:r>
      <w:r w:rsidRPr="00161545">
        <w:rPr>
          <w:rFonts w:cs="Arial"/>
          <w:b/>
          <w:i/>
          <w:sz w:val="20"/>
        </w:rPr>
        <w:t>Request erasure</w:t>
      </w:r>
      <w:r w:rsidRPr="00161545">
        <w:rPr>
          <w:rFonts w:cs="Arial"/>
          <w:sz w:val="20"/>
        </w:rPr>
        <w:t xml:space="preserve"> below for further information.</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In some circumstances we may anonymise your personal data (so that it can no longer be associated with you) for research or statistical purposes</w:t>
      </w:r>
      <w:r>
        <w:rPr>
          <w:rFonts w:cs="Arial"/>
          <w:sz w:val="20"/>
        </w:rPr>
        <w:t>,</w:t>
      </w:r>
      <w:r w:rsidRPr="00161545">
        <w:rPr>
          <w:rFonts w:cs="Arial"/>
          <w:sz w:val="20"/>
        </w:rPr>
        <w:t xml:space="preserve"> in which case we may use this information indefinitely without further notice to you. </w:t>
      </w:r>
    </w:p>
    <w:p w:rsidR="00C6534E" w:rsidRPr="002E1E95" w:rsidRDefault="00C6534E" w:rsidP="002E1E95">
      <w:pPr>
        <w:pStyle w:val="TitleClause"/>
        <w:tabs>
          <w:tab w:val="clear" w:pos="720"/>
        </w:tabs>
        <w:spacing w:line="240" w:lineRule="auto"/>
        <w:rPr>
          <w:rFonts w:cs="Arial"/>
        </w:rPr>
      </w:pPr>
      <w:r w:rsidRPr="002E1E95">
        <w:rPr>
          <w:rFonts w:cs="Arial"/>
        </w:rPr>
        <w:fldChar w:fldCharType="begin"/>
      </w:r>
      <w:r w:rsidRPr="002E1E95">
        <w:rPr>
          <w:rFonts w:cs="Arial"/>
        </w:rPr>
        <w:instrText>TC "9. Your legal rights" \l 1</w:instrText>
      </w:r>
      <w:r w:rsidRPr="002E1E95">
        <w:rPr>
          <w:rFonts w:cs="Arial"/>
        </w:rPr>
        <w:fldChar w:fldCharType="end"/>
      </w:r>
      <w:r w:rsidRPr="002E1E95">
        <w:rPr>
          <w:rFonts w:cs="Arial"/>
        </w:rPr>
        <w:t>Your legal rights</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Under certain circumstances, you have rights under data protection laws in relation to your personal data.</w:t>
      </w:r>
    </w:p>
    <w:p w:rsidR="00C6534E" w:rsidRPr="00161545" w:rsidRDefault="00C6534E" w:rsidP="00FC4716">
      <w:pPr>
        <w:pStyle w:val="ClauseBullet1"/>
        <w:spacing w:before="0" w:line="240" w:lineRule="auto"/>
        <w:ind w:left="851" w:hanging="284"/>
        <w:rPr>
          <w:rFonts w:cs="Arial"/>
          <w:bCs/>
          <w:sz w:val="20"/>
        </w:rPr>
      </w:pPr>
      <w:r w:rsidRPr="00161545">
        <w:rPr>
          <w:rFonts w:cs="Arial"/>
          <w:b/>
          <w:bCs/>
          <w:sz w:val="20"/>
        </w:rPr>
        <w:t xml:space="preserve">Request access </w:t>
      </w:r>
      <w:r w:rsidRPr="00161545">
        <w:rPr>
          <w:rFonts w:cs="Arial"/>
          <w:bCs/>
          <w:sz w:val="20"/>
        </w:rPr>
        <w:t>to your personal data (commonly known as a "data subject access request"). This enables you to receive a copy of the personal data we hold about you and to check that we are lawfully processing it.</w:t>
      </w:r>
    </w:p>
    <w:p w:rsidR="00C6534E" w:rsidRPr="00161545" w:rsidRDefault="00C6534E" w:rsidP="00FC4716">
      <w:pPr>
        <w:pStyle w:val="ClauseBullet1"/>
        <w:spacing w:before="0" w:line="240" w:lineRule="auto"/>
        <w:ind w:left="851" w:hanging="284"/>
        <w:rPr>
          <w:rFonts w:cs="Arial"/>
          <w:bCs/>
          <w:sz w:val="20"/>
        </w:rPr>
      </w:pPr>
      <w:r w:rsidRPr="00161545">
        <w:rPr>
          <w:rFonts w:cs="Arial"/>
          <w:b/>
          <w:bCs/>
          <w:sz w:val="20"/>
        </w:rPr>
        <w:t xml:space="preserve">Request correction </w:t>
      </w:r>
      <w:r w:rsidRPr="00161545">
        <w:rPr>
          <w:rFonts w:cs="Arial"/>
          <w:bCs/>
          <w:sz w:val="20"/>
        </w:rPr>
        <w:t>of the personal data that we hold about you. This enables you to have any incomplete or inaccurate data we hold about you corrected, though we may need to verify the accuracy of the new data you provide to us.</w:t>
      </w:r>
    </w:p>
    <w:p w:rsidR="00C6534E" w:rsidRPr="00161545" w:rsidRDefault="00C6534E" w:rsidP="00FC4716">
      <w:pPr>
        <w:pStyle w:val="ClauseBullet1"/>
        <w:spacing w:before="0" w:line="240" w:lineRule="auto"/>
        <w:ind w:left="851" w:hanging="284"/>
        <w:rPr>
          <w:rFonts w:cs="Arial"/>
          <w:bCs/>
          <w:sz w:val="20"/>
        </w:rPr>
      </w:pPr>
      <w:r w:rsidRPr="00161545">
        <w:rPr>
          <w:rFonts w:cs="Arial"/>
          <w:b/>
          <w:bCs/>
          <w:sz w:val="20"/>
        </w:rPr>
        <w:t xml:space="preserve">Request erasure </w:t>
      </w:r>
      <w:r w:rsidRPr="00161545">
        <w:rPr>
          <w:rFonts w:cs="Arial"/>
          <w:bCs/>
          <w:sz w:val="20"/>
        </w:rPr>
        <w:t xml:space="preserve">of your personal data. This enables you to ask us to delete or remove personal data where there is no good reason for us continuing to process it. You also have the right to ask us </w:t>
      </w:r>
      <w:r w:rsidRPr="00161545">
        <w:rPr>
          <w:rFonts w:cs="Arial"/>
          <w:bCs/>
          <w:sz w:val="20"/>
        </w:rPr>
        <w:lastRenderedPageBreak/>
        <w:t xml:space="preserve">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w:t>
      </w:r>
    </w:p>
    <w:p w:rsidR="00C6534E" w:rsidRPr="00161545" w:rsidRDefault="00C6534E" w:rsidP="00FC4716">
      <w:pPr>
        <w:pStyle w:val="ClauseBullet1"/>
        <w:spacing w:before="0" w:line="240" w:lineRule="auto"/>
        <w:ind w:left="851" w:hanging="284"/>
        <w:rPr>
          <w:rFonts w:cs="Arial"/>
          <w:bCs/>
          <w:sz w:val="20"/>
        </w:rPr>
      </w:pPr>
      <w:r w:rsidRPr="00161545">
        <w:rPr>
          <w:rFonts w:cs="Arial"/>
          <w:b/>
          <w:bCs/>
          <w:sz w:val="20"/>
        </w:rPr>
        <w:t xml:space="preserve">Object to processing </w:t>
      </w:r>
      <w:r w:rsidRPr="00161545">
        <w:rPr>
          <w:rFonts w:cs="Arial"/>
          <w:bCs/>
          <w:sz w:val="20"/>
        </w:rPr>
        <w:t>of your personal data 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p>
    <w:p w:rsidR="00C6534E" w:rsidRPr="00161545" w:rsidRDefault="00C6534E" w:rsidP="00FC4716">
      <w:pPr>
        <w:pStyle w:val="ClauseBullet1"/>
        <w:spacing w:before="0" w:line="240" w:lineRule="auto"/>
        <w:ind w:left="851" w:hanging="284"/>
        <w:rPr>
          <w:rFonts w:cs="Arial"/>
          <w:b/>
          <w:bCs/>
          <w:sz w:val="20"/>
        </w:rPr>
      </w:pPr>
      <w:r w:rsidRPr="00161545">
        <w:rPr>
          <w:rFonts w:cs="Arial"/>
          <w:b/>
          <w:bCs/>
          <w:sz w:val="20"/>
        </w:rPr>
        <w:t xml:space="preserve">Request restriction of processing </w:t>
      </w:r>
      <w:r w:rsidRPr="00161545">
        <w:rPr>
          <w:rFonts w:cs="Arial"/>
          <w:bCs/>
          <w:sz w:val="20"/>
        </w:rPr>
        <w:t xml:space="preserve">of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 </w:t>
      </w:r>
    </w:p>
    <w:p w:rsidR="00C6534E" w:rsidRPr="00161545" w:rsidRDefault="00C6534E" w:rsidP="00FC4716">
      <w:pPr>
        <w:pStyle w:val="ClauseBullet1"/>
        <w:spacing w:before="0" w:line="240" w:lineRule="auto"/>
        <w:ind w:left="851" w:hanging="284"/>
        <w:rPr>
          <w:rFonts w:cs="Arial"/>
          <w:bCs/>
          <w:sz w:val="20"/>
        </w:rPr>
      </w:pPr>
      <w:r w:rsidRPr="00161545">
        <w:rPr>
          <w:rFonts w:cs="Arial"/>
          <w:b/>
          <w:bCs/>
          <w:sz w:val="20"/>
        </w:rPr>
        <w:t xml:space="preserve">Request the transfer </w:t>
      </w:r>
      <w:r w:rsidRPr="00161545">
        <w:rPr>
          <w:rFonts w:cs="Arial"/>
          <w:bCs/>
          <w:sz w:val="20"/>
        </w:rPr>
        <w:t xml:space="preserve">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w:t>
      </w:r>
    </w:p>
    <w:p w:rsidR="00C6534E" w:rsidRPr="00161545" w:rsidRDefault="00C6534E" w:rsidP="00FC4716">
      <w:pPr>
        <w:pStyle w:val="ClauseBullet1"/>
        <w:spacing w:before="0" w:line="240" w:lineRule="auto"/>
        <w:ind w:left="927"/>
        <w:rPr>
          <w:rFonts w:cs="Arial"/>
          <w:sz w:val="20"/>
        </w:rPr>
      </w:pPr>
      <w:r w:rsidRPr="00161545">
        <w:rPr>
          <w:rFonts w:cs="Arial"/>
          <w:b/>
          <w:bCs/>
          <w:sz w:val="20"/>
        </w:rPr>
        <w:t xml:space="preserve">Withdraw consent at any time </w:t>
      </w:r>
      <w:r w:rsidRPr="00161545">
        <w:rPr>
          <w:rFonts w:cs="Arial"/>
          <w:sz w:val="20"/>
        </w:rPr>
        <w:t>where we are relying on consent to process your personal data. However, this will not affect the lawfulness of any processing carried out before you withdraw your consent. If you withdraw your consent, we may not be able to provide certain services to you. We will advise you if this is the case at the time you withdraw your consent.</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If you wish to exercise any of the rights set out above, please </w:t>
      </w:r>
      <w:hyperlink w:anchor="a599551" w:history="1">
        <w:r w:rsidRPr="00161545">
          <w:rPr>
            <w:rStyle w:val="Hyperlink"/>
            <w:i w:val="0"/>
            <w:sz w:val="20"/>
            <w:highlight w:val="lightGray"/>
            <w:u w:val="none"/>
          </w:rPr>
          <w:t>contact us</w:t>
        </w:r>
      </w:hyperlink>
      <w:r w:rsidRPr="00161545">
        <w:rPr>
          <w:rFonts w:cs="Arial"/>
          <w:sz w:val="20"/>
        </w:rPr>
        <w:t xml:space="preserve">. </w:t>
      </w:r>
    </w:p>
    <w:p w:rsidR="00C6534E" w:rsidRPr="00161545" w:rsidRDefault="00C6534E" w:rsidP="00FC4716">
      <w:pPr>
        <w:pStyle w:val="NoNumTitle-Clause"/>
        <w:spacing w:before="0" w:after="120" w:line="240" w:lineRule="auto"/>
        <w:ind w:left="567"/>
        <w:rPr>
          <w:rFonts w:cs="Arial"/>
          <w:sz w:val="20"/>
        </w:rPr>
      </w:pPr>
      <w:r w:rsidRPr="00161545">
        <w:rPr>
          <w:rFonts w:cs="Arial"/>
          <w:sz w:val="20"/>
        </w:rPr>
        <w:t>No fee usually required</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You will not have to pay a fee to access your personal data (or to exercise any of the other rights). However, we may charge a reasonable fee if your request is clearly unfounded, repetitive or excessive. Alternatively, we may refuse to comply with your request in these circumstances.</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What we may need from you</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p>
    <w:p w:rsidR="00C6534E" w:rsidRPr="00161545" w:rsidRDefault="00C6534E" w:rsidP="00FC4716">
      <w:pPr>
        <w:pStyle w:val="NoNumTitle-Clause"/>
        <w:spacing w:before="0" w:after="120" w:line="240" w:lineRule="auto"/>
        <w:ind w:left="567"/>
        <w:rPr>
          <w:rFonts w:cs="Arial"/>
          <w:sz w:val="20"/>
        </w:rPr>
      </w:pPr>
      <w:r w:rsidRPr="00161545">
        <w:rPr>
          <w:rFonts w:cs="Arial"/>
          <w:sz w:val="20"/>
        </w:rPr>
        <w:t>Time limit to respond</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sz w:val="20"/>
        </w:rPr>
        <w:t xml:space="preserve">We </w:t>
      </w:r>
      <w:r>
        <w:rPr>
          <w:rFonts w:cs="Arial"/>
          <w:sz w:val="20"/>
        </w:rPr>
        <w:t>are usually able to</w:t>
      </w:r>
      <w:r w:rsidRPr="00161545">
        <w:rPr>
          <w:rFonts w:cs="Arial"/>
          <w:sz w:val="20"/>
        </w:rPr>
        <w:t xml:space="preserve"> respond to all requests within one </w:t>
      </w:r>
      <w:r>
        <w:rPr>
          <w:rFonts w:cs="Arial"/>
          <w:sz w:val="20"/>
        </w:rPr>
        <w:t xml:space="preserve">calendar </w:t>
      </w:r>
      <w:r w:rsidRPr="00161545">
        <w:rPr>
          <w:rFonts w:cs="Arial"/>
          <w:sz w:val="20"/>
        </w:rPr>
        <w:t>month</w:t>
      </w:r>
      <w:r>
        <w:rPr>
          <w:rFonts w:cs="Arial"/>
          <w:sz w:val="20"/>
        </w:rPr>
        <w:t xml:space="preserve"> from confirming the validity of the request</w:t>
      </w:r>
      <w:r w:rsidRPr="00161545">
        <w:rPr>
          <w:rFonts w:cs="Arial"/>
          <w:sz w:val="20"/>
        </w:rPr>
        <w:t xml:space="preserve">. </w:t>
      </w:r>
      <w:r>
        <w:rPr>
          <w:rFonts w:cs="Arial"/>
          <w:sz w:val="20"/>
        </w:rPr>
        <w:t xml:space="preserve">In the rare occasions where a request is particularly complex or voluminous, we may need to extend this deadline by an additional two calendar months. If this is the case, we will notify you as soon as possible, and in any event within 30 days.  </w:t>
      </w:r>
    </w:p>
    <w:p w:rsidR="00C6534E" w:rsidRPr="002E1E95" w:rsidRDefault="00C6534E" w:rsidP="002E1E95">
      <w:pPr>
        <w:pStyle w:val="TitleClause"/>
        <w:keepNext w:val="0"/>
        <w:tabs>
          <w:tab w:val="clear" w:pos="720"/>
        </w:tabs>
        <w:spacing w:line="240" w:lineRule="auto"/>
        <w:rPr>
          <w:rFonts w:cs="Arial"/>
        </w:rPr>
      </w:pPr>
      <w:r w:rsidRPr="002E1E95">
        <w:rPr>
          <w:rFonts w:cs="Arial"/>
        </w:rPr>
        <w:fldChar w:fldCharType="begin"/>
      </w:r>
      <w:r w:rsidRPr="002E1E95">
        <w:rPr>
          <w:rFonts w:cs="Arial"/>
        </w:rPr>
        <w:instrText>TC "10. Glossary" \l 1</w:instrText>
      </w:r>
      <w:r w:rsidRPr="002E1E95">
        <w:rPr>
          <w:rFonts w:cs="Arial"/>
        </w:rPr>
        <w:fldChar w:fldCharType="end"/>
      </w:r>
      <w:r w:rsidRPr="002E1E95">
        <w:rPr>
          <w:rFonts w:cs="Arial"/>
        </w:rPr>
        <w:t>Glossary</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LAWFUL BASIS</w:t>
      </w:r>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b/>
          <w:bCs/>
          <w:sz w:val="20"/>
        </w:rPr>
        <w:t>Legitimate Interest</w:t>
      </w:r>
      <w:r w:rsidRPr="00161545">
        <w:rPr>
          <w:rFonts w:cs="Arial"/>
          <w:sz w:val="20"/>
        </w:rPr>
        <w:t xml:space="preserve"> means the interest of our business in conducting and managing our business to enable us to give you the best service/product and the best and most secure experience. We make sure we consider and balance any potential impact on you (both positive and negative) and your rights before we process your personal data for our legitimate interests. We do not use your personal data for activities where our interests are overridden by the impact on you (unless we have your consent or are otherwise required or permitted to </w:t>
      </w:r>
      <w:r>
        <w:rPr>
          <w:rFonts w:cs="Arial"/>
          <w:sz w:val="20"/>
        </w:rPr>
        <w:t xml:space="preserve">do so </w:t>
      </w:r>
      <w:r w:rsidRPr="00161545">
        <w:rPr>
          <w:rFonts w:cs="Arial"/>
          <w:sz w:val="20"/>
        </w:rPr>
        <w:t xml:space="preserve">by law). You can obtain further information about how we assess our legitimate interests against any potential impact on you in respect of specific activities by </w:t>
      </w:r>
      <w:hyperlink w:anchor="a599551" w:history="1">
        <w:r w:rsidRPr="00161545">
          <w:rPr>
            <w:rStyle w:val="Hyperlink"/>
            <w:i w:val="0"/>
            <w:sz w:val="20"/>
            <w:highlight w:val="lightGray"/>
            <w:u w:val="none"/>
          </w:rPr>
          <w:t>contacting us</w:t>
        </w:r>
      </w:hyperlink>
    </w:p>
    <w:p w:rsidR="00C6534E" w:rsidRPr="00161545" w:rsidRDefault="00C6534E" w:rsidP="00FC4716">
      <w:pPr>
        <w:pStyle w:val="NoNumUntitledClause"/>
        <w:keepNext w:val="0"/>
        <w:spacing w:before="0" w:after="120" w:line="240" w:lineRule="auto"/>
        <w:ind w:left="567"/>
        <w:rPr>
          <w:rFonts w:cs="Arial"/>
          <w:sz w:val="20"/>
        </w:rPr>
      </w:pPr>
      <w:r w:rsidRPr="00161545">
        <w:rPr>
          <w:rFonts w:cs="Arial"/>
          <w:b/>
          <w:bCs/>
          <w:sz w:val="20"/>
        </w:rPr>
        <w:t>Performance of Contract</w:t>
      </w:r>
      <w:r w:rsidRPr="00161545">
        <w:rPr>
          <w:rFonts w:cs="Arial"/>
          <w:sz w:val="20"/>
        </w:rPr>
        <w:t xml:space="preserve"> means processing your data where it is necessary for the performance of a contract to which you are a party or to take steps at your request before entering into such a contract.</w:t>
      </w:r>
    </w:p>
    <w:p w:rsidR="00C6534E" w:rsidRDefault="00C6534E" w:rsidP="00FC4716">
      <w:pPr>
        <w:pStyle w:val="NoNumUntitledClause"/>
        <w:keepNext w:val="0"/>
        <w:spacing w:before="0" w:after="120" w:line="240" w:lineRule="auto"/>
        <w:ind w:left="567"/>
        <w:rPr>
          <w:rFonts w:cs="Arial"/>
          <w:sz w:val="20"/>
        </w:rPr>
      </w:pPr>
      <w:r w:rsidRPr="00161545">
        <w:rPr>
          <w:rFonts w:cs="Arial"/>
          <w:b/>
          <w:sz w:val="20"/>
        </w:rPr>
        <w:lastRenderedPageBreak/>
        <w:t>Comply with a legal or regulatory obligation</w:t>
      </w:r>
      <w:r w:rsidRPr="00161545">
        <w:rPr>
          <w:rFonts w:cs="Arial"/>
          <w:sz w:val="20"/>
        </w:rPr>
        <w:t xml:space="preserve"> means processing your personal data where it is necessary for compliance with a legal or regulatory obligation that we are subject to.</w:t>
      </w:r>
    </w:p>
    <w:p w:rsidR="00C6534E" w:rsidRPr="00161545" w:rsidRDefault="00C6534E" w:rsidP="00FC4716">
      <w:pPr>
        <w:pStyle w:val="NoNumUntitledClause"/>
        <w:keepNext w:val="0"/>
        <w:spacing w:before="0" w:after="120" w:line="240" w:lineRule="auto"/>
        <w:ind w:left="567"/>
        <w:rPr>
          <w:rFonts w:cs="Arial"/>
          <w:sz w:val="20"/>
        </w:rPr>
      </w:pP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THIRD PARTIES</w:t>
      </w:r>
    </w:p>
    <w:p w:rsidR="00C6534E" w:rsidRPr="00161545" w:rsidRDefault="00C6534E" w:rsidP="00FC4716">
      <w:pPr>
        <w:pStyle w:val="NoNumTitle-Clause"/>
        <w:keepNext w:val="0"/>
        <w:spacing w:before="0" w:after="120" w:line="240" w:lineRule="auto"/>
        <w:ind w:left="567"/>
        <w:rPr>
          <w:rFonts w:cs="Arial"/>
          <w:sz w:val="20"/>
        </w:rPr>
      </w:pPr>
      <w:r w:rsidRPr="00161545">
        <w:rPr>
          <w:rFonts w:cs="Arial"/>
          <w:sz w:val="20"/>
        </w:rPr>
        <w:t>External Third Parties</w:t>
      </w:r>
    </w:p>
    <w:p w:rsidR="00C6534E" w:rsidRDefault="00C6534E" w:rsidP="00FC4716">
      <w:pPr>
        <w:pStyle w:val="ClauseBullet1"/>
        <w:spacing w:before="0" w:line="240" w:lineRule="auto"/>
        <w:ind w:left="927"/>
        <w:rPr>
          <w:rFonts w:cs="Arial"/>
          <w:sz w:val="20"/>
        </w:rPr>
      </w:pPr>
      <w:r w:rsidRPr="00161545">
        <w:rPr>
          <w:rFonts w:cs="Arial"/>
          <w:sz w:val="20"/>
        </w:rPr>
        <w:t xml:space="preserve">Service providers [acting as processors] </w:t>
      </w:r>
      <w:r w:rsidRPr="00A07AD0">
        <w:rPr>
          <w:sz w:val="20"/>
        </w:rPr>
        <w:t>based in the</w:t>
      </w:r>
      <w:r>
        <w:rPr>
          <w:sz w:val="20"/>
        </w:rPr>
        <w:t xml:space="preserve"> United Kingdom and the</w:t>
      </w:r>
      <w:r w:rsidRPr="00A07AD0">
        <w:rPr>
          <w:sz w:val="20"/>
        </w:rPr>
        <w:t xml:space="preserve"> </w:t>
      </w:r>
      <w:r>
        <w:rPr>
          <w:sz w:val="20"/>
        </w:rPr>
        <w:t xml:space="preserve">EEA </w:t>
      </w:r>
      <w:r w:rsidRPr="00161545">
        <w:rPr>
          <w:rFonts w:cs="Arial"/>
          <w:sz w:val="20"/>
        </w:rPr>
        <w:t>who provide</w:t>
      </w:r>
      <w:r>
        <w:rPr>
          <w:rFonts w:cs="Arial"/>
          <w:sz w:val="20"/>
        </w:rPr>
        <w:t xml:space="preserve"> </w:t>
      </w:r>
      <w:r w:rsidRPr="00161545">
        <w:rPr>
          <w:rFonts w:cs="Arial"/>
          <w:sz w:val="20"/>
        </w:rPr>
        <w:t>IT and system administra</w:t>
      </w:r>
      <w:r>
        <w:rPr>
          <w:rFonts w:cs="Arial"/>
          <w:sz w:val="20"/>
        </w:rPr>
        <w:t>tion services</w:t>
      </w:r>
      <w:r w:rsidRPr="00161545">
        <w:rPr>
          <w:rFonts w:cs="Arial"/>
          <w:sz w:val="20"/>
        </w:rPr>
        <w:t>.</w:t>
      </w:r>
    </w:p>
    <w:p w:rsidR="00C6534E" w:rsidRPr="00161545" w:rsidRDefault="00C6534E" w:rsidP="00FC4716">
      <w:pPr>
        <w:pStyle w:val="ClauseBullet1"/>
        <w:spacing w:before="0" w:line="240" w:lineRule="auto"/>
        <w:ind w:left="927"/>
        <w:rPr>
          <w:rFonts w:cs="Arial"/>
          <w:sz w:val="20"/>
        </w:rPr>
      </w:pPr>
      <w:r w:rsidRPr="00EF70B4">
        <w:rPr>
          <w:rFonts w:cs="Arial"/>
          <w:sz w:val="20"/>
        </w:rPr>
        <w:t xml:space="preserve">Service providers [acting as processors] based in </w:t>
      </w:r>
      <w:r>
        <w:rPr>
          <w:rFonts w:cs="Arial"/>
          <w:sz w:val="20"/>
        </w:rPr>
        <w:t xml:space="preserve">non-EEA countries where appropriate safeguards have been put in place to allow for restricted transfers of personal data. </w:t>
      </w:r>
    </w:p>
    <w:p w:rsidR="00C6534E" w:rsidRPr="0075222E" w:rsidRDefault="00C6534E" w:rsidP="00FC4716">
      <w:pPr>
        <w:pStyle w:val="ClauseBullet1"/>
        <w:spacing w:before="0" w:line="240" w:lineRule="auto"/>
        <w:ind w:left="851" w:hanging="284"/>
        <w:rPr>
          <w:rFonts w:cs="Arial"/>
          <w:sz w:val="20"/>
        </w:rPr>
      </w:pPr>
      <w:r w:rsidRPr="0075222E">
        <w:rPr>
          <w:rFonts w:cs="Arial"/>
          <w:sz w:val="20"/>
        </w:rPr>
        <w:t xml:space="preserve">Professional advisers including lawyers, bankers, auditors and insurers based </w:t>
      </w:r>
      <w:r>
        <w:rPr>
          <w:rFonts w:cs="Arial"/>
          <w:sz w:val="20"/>
        </w:rPr>
        <w:t>the United Kingdom and the EEA</w:t>
      </w:r>
      <w:r w:rsidRPr="0075222E">
        <w:rPr>
          <w:rFonts w:cs="Arial"/>
          <w:sz w:val="20"/>
        </w:rPr>
        <w:t xml:space="preserve"> who provide consultancy, banking, legal, insurance, debt and accounting services.</w:t>
      </w:r>
    </w:p>
    <w:p w:rsidR="00C6534E" w:rsidRDefault="00C6534E" w:rsidP="00FC4716">
      <w:pPr>
        <w:pStyle w:val="ClauseBullet1"/>
        <w:spacing w:before="0" w:line="240" w:lineRule="auto"/>
        <w:ind w:left="851" w:hanging="284"/>
        <w:rPr>
          <w:rFonts w:cs="Arial"/>
          <w:sz w:val="20"/>
        </w:rPr>
      </w:pPr>
      <w:r w:rsidRPr="00161545">
        <w:rPr>
          <w:rFonts w:cs="Arial"/>
          <w:sz w:val="20"/>
        </w:rPr>
        <w:t>HM Revenue &amp; Customs, regulators and other authorities based in the United Kingdom who require reporting of processing activities in certain circumstances.</w:t>
      </w:r>
    </w:p>
    <w:p w:rsidR="00C6534E" w:rsidRDefault="00C6534E" w:rsidP="009B320C">
      <w:pPr>
        <w:pStyle w:val="ClauseBullet1"/>
        <w:numPr>
          <w:ilvl w:val="0"/>
          <w:numId w:val="0"/>
        </w:numPr>
        <w:spacing w:before="0" w:line="240" w:lineRule="auto"/>
        <w:rPr>
          <w:rFonts w:cs="Arial"/>
          <w:sz w:val="20"/>
        </w:rPr>
        <w:sectPr w:rsidR="00C6534E" w:rsidSect="000A1DF9">
          <w:pgSz w:w="11906" w:h="16838" w:code="9"/>
          <w:pgMar w:top="1418" w:right="1134" w:bottom="1134" w:left="1134" w:header="567" w:footer="567" w:gutter="0"/>
          <w:pgNumType w:start="1"/>
          <w:cols w:space="720"/>
          <w:titlePg/>
          <w:docGrid w:linePitch="299"/>
        </w:sectPr>
      </w:pPr>
    </w:p>
    <w:p w:rsidR="00C6534E" w:rsidRPr="00A07AD0" w:rsidRDefault="00C6534E" w:rsidP="009B320C">
      <w:pPr>
        <w:pStyle w:val="ClauseBullet1"/>
        <w:numPr>
          <w:ilvl w:val="0"/>
          <w:numId w:val="0"/>
        </w:numPr>
        <w:spacing w:before="0" w:line="240" w:lineRule="auto"/>
        <w:rPr>
          <w:rFonts w:cs="Arial"/>
          <w:sz w:val="20"/>
        </w:rPr>
      </w:pPr>
    </w:p>
    <w:sectPr w:rsidR="00C6534E" w:rsidRPr="00A07AD0" w:rsidSect="00C6534E">
      <w:type w:val="continuous"/>
      <w:pgSz w:w="11906" w:h="16838" w:code="9"/>
      <w:pgMar w:top="1418" w:right="1134" w:bottom="1134" w:left="1134"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CB7" w:rsidRDefault="003A7CB7" w:rsidP="005C03BE">
      <w:pPr>
        <w:spacing w:after="0" w:line="240" w:lineRule="auto"/>
      </w:pPr>
      <w:r>
        <w:separator/>
      </w:r>
    </w:p>
  </w:endnote>
  <w:endnote w:type="continuationSeparator" w:id="0">
    <w:p w:rsidR="003A7CB7" w:rsidRDefault="003A7CB7" w:rsidP="005C0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CB7" w:rsidRDefault="003A7CB7" w:rsidP="005C03BE">
      <w:pPr>
        <w:spacing w:after="0" w:line="240" w:lineRule="auto"/>
      </w:pPr>
      <w:r>
        <w:separator/>
      </w:r>
    </w:p>
  </w:footnote>
  <w:footnote w:type="continuationSeparator" w:id="0">
    <w:p w:rsidR="003A7CB7" w:rsidRDefault="003A7CB7" w:rsidP="005C0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814D04"/>
    <w:multiLevelType w:val="multilevel"/>
    <w:tmpl w:val="8BFE0458"/>
    <w:lvl w:ilvl="0">
      <w:start w:val="1"/>
      <w:numFmt w:val="decimal"/>
      <w:pStyle w:val="TitleClause"/>
      <w:lvlText w:val="%1."/>
      <w:lvlJc w:val="left"/>
      <w:pPr>
        <w:tabs>
          <w:tab w:val="num" w:pos="720"/>
        </w:tabs>
        <w:ind w:left="567" w:hanging="567"/>
      </w:pPr>
      <w:rPr>
        <w:rFonts w:hint="default"/>
        <w:color w:val="000000"/>
        <w:sz w:val="22"/>
      </w:rPr>
    </w:lvl>
    <w:lvl w:ilvl="1">
      <w:start w:val="1"/>
      <w:numFmt w:val="decimal"/>
      <w:pStyle w:val="Untitledsubclause1"/>
      <w:lvlText w:val="%1.%2"/>
      <w:lvlJc w:val="left"/>
      <w:pPr>
        <w:tabs>
          <w:tab w:val="num" w:pos="720"/>
        </w:tabs>
        <w:ind w:left="720" w:hanging="720"/>
      </w:pPr>
      <w:rPr>
        <w:rFonts w:hint="default"/>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1">
    <w:nsid w:val="07253412"/>
    <w:multiLevelType w:val="hybridMultilevel"/>
    <w:tmpl w:val="960CC850"/>
    <w:lvl w:ilvl="0" w:tplc="F57AE0D4">
      <w:start w:val="1"/>
      <w:numFmt w:val="bullet"/>
      <w:pStyle w:val="DefinedTermBullet"/>
      <w:lvlText w:val=""/>
      <w:lvlJc w:val="left"/>
      <w:pPr>
        <w:ind w:left="1440" w:hanging="360"/>
      </w:pPr>
      <w:rPr>
        <w:rFonts w:ascii="Symbol" w:hAnsi="Symbol" w:hint="default"/>
        <w:color w:val="000000"/>
      </w:rPr>
    </w:lvl>
    <w:lvl w:ilvl="1" w:tplc="A796B65E" w:tentative="1">
      <w:start w:val="1"/>
      <w:numFmt w:val="bullet"/>
      <w:lvlText w:val="o"/>
      <w:lvlJc w:val="left"/>
      <w:pPr>
        <w:ind w:left="2160" w:hanging="360"/>
      </w:pPr>
      <w:rPr>
        <w:rFonts w:ascii="Courier New" w:hAnsi="Courier New" w:cs="Courier New" w:hint="default"/>
      </w:rPr>
    </w:lvl>
    <w:lvl w:ilvl="2" w:tplc="B92EC2B4" w:tentative="1">
      <w:start w:val="1"/>
      <w:numFmt w:val="bullet"/>
      <w:lvlText w:val=""/>
      <w:lvlJc w:val="left"/>
      <w:pPr>
        <w:ind w:left="2880" w:hanging="360"/>
      </w:pPr>
      <w:rPr>
        <w:rFonts w:ascii="Wingdings" w:hAnsi="Wingdings" w:hint="default"/>
      </w:rPr>
    </w:lvl>
    <w:lvl w:ilvl="3" w:tplc="F044F946" w:tentative="1">
      <w:start w:val="1"/>
      <w:numFmt w:val="bullet"/>
      <w:lvlText w:val=""/>
      <w:lvlJc w:val="left"/>
      <w:pPr>
        <w:ind w:left="3600" w:hanging="360"/>
      </w:pPr>
      <w:rPr>
        <w:rFonts w:ascii="Symbol" w:hAnsi="Symbol" w:hint="default"/>
      </w:rPr>
    </w:lvl>
    <w:lvl w:ilvl="4" w:tplc="73CCDA00" w:tentative="1">
      <w:start w:val="1"/>
      <w:numFmt w:val="bullet"/>
      <w:lvlText w:val="o"/>
      <w:lvlJc w:val="left"/>
      <w:pPr>
        <w:ind w:left="4320" w:hanging="360"/>
      </w:pPr>
      <w:rPr>
        <w:rFonts w:ascii="Courier New" w:hAnsi="Courier New" w:cs="Courier New" w:hint="default"/>
      </w:rPr>
    </w:lvl>
    <w:lvl w:ilvl="5" w:tplc="E9E21858" w:tentative="1">
      <w:start w:val="1"/>
      <w:numFmt w:val="bullet"/>
      <w:lvlText w:val=""/>
      <w:lvlJc w:val="left"/>
      <w:pPr>
        <w:ind w:left="5040" w:hanging="360"/>
      </w:pPr>
      <w:rPr>
        <w:rFonts w:ascii="Wingdings" w:hAnsi="Wingdings" w:hint="default"/>
      </w:rPr>
    </w:lvl>
    <w:lvl w:ilvl="6" w:tplc="39FE39D2" w:tentative="1">
      <w:start w:val="1"/>
      <w:numFmt w:val="bullet"/>
      <w:lvlText w:val=""/>
      <w:lvlJc w:val="left"/>
      <w:pPr>
        <w:ind w:left="5760" w:hanging="360"/>
      </w:pPr>
      <w:rPr>
        <w:rFonts w:ascii="Symbol" w:hAnsi="Symbol" w:hint="default"/>
      </w:rPr>
    </w:lvl>
    <w:lvl w:ilvl="7" w:tplc="B02AC80E" w:tentative="1">
      <w:start w:val="1"/>
      <w:numFmt w:val="bullet"/>
      <w:lvlText w:val="o"/>
      <w:lvlJc w:val="left"/>
      <w:pPr>
        <w:ind w:left="6480" w:hanging="360"/>
      </w:pPr>
      <w:rPr>
        <w:rFonts w:ascii="Courier New" w:hAnsi="Courier New" w:cs="Courier New" w:hint="default"/>
      </w:rPr>
    </w:lvl>
    <w:lvl w:ilvl="8" w:tplc="6E986126" w:tentative="1">
      <w:start w:val="1"/>
      <w:numFmt w:val="bullet"/>
      <w:lvlText w:val=""/>
      <w:lvlJc w:val="left"/>
      <w:pPr>
        <w:ind w:left="7200" w:hanging="360"/>
      </w:pPr>
      <w:rPr>
        <w:rFonts w:ascii="Wingdings" w:hAnsi="Wingdings" w:hint="default"/>
      </w:rPr>
    </w:lvl>
  </w:abstractNum>
  <w:abstractNum w:abstractNumId="2" w15:restartNumberingAfterBreak="1">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1">
    <w:nsid w:val="20E82F3A"/>
    <w:multiLevelType w:val="hybridMultilevel"/>
    <w:tmpl w:val="1DF80854"/>
    <w:lvl w:ilvl="0" w:tplc="D998492C">
      <w:start w:val="1"/>
      <w:numFmt w:val="decimal"/>
      <w:pStyle w:val="ScheduleHeading-Single"/>
      <w:lvlText w:val="Schedule"/>
      <w:lvlJc w:val="left"/>
      <w:pPr>
        <w:tabs>
          <w:tab w:val="num" w:pos="720"/>
        </w:tabs>
        <w:ind w:left="720" w:hanging="720"/>
      </w:pPr>
      <w:rPr>
        <w:color w:val="000000"/>
      </w:rPr>
    </w:lvl>
    <w:lvl w:ilvl="1" w:tplc="A8289D22" w:tentative="1">
      <w:start w:val="1"/>
      <w:numFmt w:val="lowerLetter"/>
      <w:lvlText w:val="%2."/>
      <w:lvlJc w:val="left"/>
      <w:pPr>
        <w:tabs>
          <w:tab w:val="num" w:pos="1440"/>
        </w:tabs>
        <w:ind w:left="1440" w:hanging="360"/>
      </w:pPr>
    </w:lvl>
    <w:lvl w:ilvl="2" w:tplc="AA3AECCC" w:tentative="1">
      <w:start w:val="1"/>
      <w:numFmt w:val="lowerRoman"/>
      <w:lvlText w:val="%3."/>
      <w:lvlJc w:val="right"/>
      <w:pPr>
        <w:tabs>
          <w:tab w:val="num" w:pos="2160"/>
        </w:tabs>
        <w:ind w:left="2160" w:hanging="180"/>
      </w:pPr>
    </w:lvl>
    <w:lvl w:ilvl="3" w:tplc="17987B5E" w:tentative="1">
      <w:start w:val="1"/>
      <w:numFmt w:val="decimal"/>
      <w:lvlText w:val="%4."/>
      <w:lvlJc w:val="left"/>
      <w:pPr>
        <w:tabs>
          <w:tab w:val="num" w:pos="2880"/>
        </w:tabs>
        <w:ind w:left="2880" w:hanging="360"/>
      </w:pPr>
    </w:lvl>
    <w:lvl w:ilvl="4" w:tplc="686A4792" w:tentative="1">
      <w:start w:val="1"/>
      <w:numFmt w:val="lowerLetter"/>
      <w:lvlText w:val="%5."/>
      <w:lvlJc w:val="left"/>
      <w:pPr>
        <w:tabs>
          <w:tab w:val="num" w:pos="3600"/>
        </w:tabs>
        <w:ind w:left="3600" w:hanging="360"/>
      </w:pPr>
    </w:lvl>
    <w:lvl w:ilvl="5" w:tplc="0F56AF28" w:tentative="1">
      <w:start w:val="1"/>
      <w:numFmt w:val="lowerRoman"/>
      <w:lvlText w:val="%6."/>
      <w:lvlJc w:val="right"/>
      <w:pPr>
        <w:tabs>
          <w:tab w:val="num" w:pos="4320"/>
        </w:tabs>
        <w:ind w:left="4320" w:hanging="180"/>
      </w:pPr>
    </w:lvl>
    <w:lvl w:ilvl="6" w:tplc="2D08FF1E" w:tentative="1">
      <w:start w:val="1"/>
      <w:numFmt w:val="decimal"/>
      <w:lvlText w:val="%7."/>
      <w:lvlJc w:val="left"/>
      <w:pPr>
        <w:tabs>
          <w:tab w:val="num" w:pos="5040"/>
        </w:tabs>
        <w:ind w:left="5040" w:hanging="360"/>
      </w:pPr>
    </w:lvl>
    <w:lvl w:ilvl="7" w:tplc="D81AF31C" w:tentative="1">
      <w:start w:val="1"/>
      <w:numFmt w:val="lowerLetter"/>
      <w:lvlText w:val="%8."/>
      <w:lvlJc w:val="left"/>
      <w:pPr>
        <w:tabs>
          <w:tab w:val="num" w:pos="5760"/>
        </w:tabs>
        <w:ind w:left="5760" w:hanging="360"/>
      </w:pPr>
    </w:lvl>
    <w:lvl w:ilvl="8" w:tplc="0ACA2B46" w:tentative="1">
      <w:start w:val="1"/>
      <w:numFmt w:val="lowerRoman"/>
      <w:lvlText w:val="%9."/>
      <w:lvlJc w:val="right"/>
      <w:pPr>
        <w:tabs>
          <w:tab w:val="num" w:pos="6480"/>
        </w:tabs>
        <w:ind w:left="6480" w:hanging="180"/>
      </w:pPr>
    </w:lvl>
  </w:abstractNum>
  <w:abstractNum w:abstractNumId="4" w15:restartNumberingAfterBreak="1">
    <w:nsid w:val="25B00E4C"/>
    <w:multiLevelType w:val="hybridMultilevel"/>
    <w:tmpl w:val="97C4AA26"/>
    <w:lvl w:ilvl="0" w:tplc="D4266182">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C7CB4" w:tentative="1">
      <w:start w:val="1"/>
      <w:numFmt w:val="lowerLetter"/>
      <w:lvlText w:val="%2."/>
      <w:lvlJc w:val="left"/>
      <w:pPr>
        <w:ind w:left="1440" w:hanging="360"/>
      </w:pPr>
    </w:lvl>
    <w:lvl w:ilvl="2" w:tplc="703E819A" w:tentative="1">
      <w:start w:val="1"/>
      <w:numFmt w:val="lowerRoman"/>
      <w:lvlText w:val="%3."/>
      <w:lvlJc w:val="right"/>
      <w:pPr>
        <w:ind w:left="2160" w:hanging="180"/>
      </w:pPr>
    </w:lvl>
    <w:lvl w:ilvl="3" w:tplc="60446446" w:tentative="1">
      <w:start w:val="1"/>
      <w:numFmt w:val="decimal"/>
      <w:lvlText w:val="%4."/>
      <w:lvlJc w:val="left"/>
      <w:pPr>
        <w:ind w:left="2880" w:hanging="360"/>
      </w:pPr>
    </w:lvl>
    <w:lvl w:ilvl="4" w:tplc="71CCFCF2" w:tentative="1">
      <w:start w:val="1"/>
      <w:numFmt w:val="lowerLetter"/>
      <w:lvlText w:val="%5."/>
      <w:lvlJc w:val="left"/>
      <w:pPr>
        <w:ind w:left="3600" w:hanging="360"/>
      </w:pPr>
    </w:lvl>
    <w:lvl w:ilvl="5" w:tplc="5AD636A6" w:tentative="1">
      <w:start w:val="1"/>
      <w:numFmt w:val="lowerRoman"/>
      <w:lvlText w:val="%6."/>
      <w:lvlJc w:val="right"/>
      <w:pPr>
        <w:ind w:left="4320" w:hanging="180"/>
      </w:pPr>
    </w:lvl>
    <w:lvl w:ilvl="6" w:tplc="C6C60BBA" w:tentative="1">
      <w:start w:val="1"/>
      <w:numFmt w:val="decimal"/>
      <w:lvlText w:val="%7."/>
      <w:lvlJc w:val="left"/>
      <w:pPr>
        <w:ind w:left="5040" w:hanging="360"/>
      </w:pPr>
    </w:lvl>
    <w:lvl w:ilvl="7" w:tplc="1ACECB90" w:tentative="1">
      <w:start w:val="1"/>
      <w:numFmt w:val="lowerLetter"/>
      <w:lvlText w:val="%8."/>
      <w:lvlJc w:val="left"/>
      <w:pPr>
        <w:ind w:left="5760" w:hanging="360"/>
      </w:pPr>
    </w:lvl>
    <w:lvl w:ilvl="8" w:tplc="FF60A0F6" w:tentative="1">
      <w:start w:val="1"/>
      <w:numFmt w:val="lowerRoman"/>
      <w:lvlText w:val="%9."/>
      <w:lvlJc w:val="right"/>
      <w:pPr>
        <w:ind w:left="6480" w:hanging="180"/>
      </w:pPr>
    </w:lvl>
  </w:abstractNum>
  <w:abstractNum w:abstractNumId="5" w15:restartNumberingAfterBreak="1">
    <w:nsid w:val="29C94F29"/>
    <w:multiLevelType w:val="hybridMultilevel"/>
    <w:tmpl w:val="4CBC2A34"/>
    <w:lvl w:ilvl="0" w:tplc="4776D6D0">
      <w:start w:val="1"/>
      <w:numFmt w:val="decimal"/>
      <w:pStyle w:val="QuestionParagraph"/>
      <w:lvlText w:val="%1."/>
      <w:lvlJc w:val="left"/>
      <w:pPr>
        <w:ind w:left="720" w:hanging="360"/>
      </w:pPr>
      <w:rPr>
        <w:color w:val="000000"/>
      </w:rPr>
    </w:lvl>
    <w:lvl w:ilvl="1" w:tplc="75025D86" w:tentative="1">
      <w:start w:val="1"/>
      <w:numFmt w:val="lowerLetter"/>
      <w:lvlText w:val="%2."/>
      <w:lvlJc w:val="left"/>
      <w:pPr>
        <w:ind w:left="1440" w:hanging="360"/>
      </w:pPr>
    </w:lvl>
    <w:lvl w:ilvl="2" w:tplc="660EC580" w:tentative="1">
      <w:start w:val="1"/>
      <w:numFmt w:val="lowerRoman"/>
      <w:lvlText w:val="%3."/>
      <w:lvlJc w:val="right"/>
      <w:pPr>
        <w:ind w:left="2160" w:hanging="180"/>
      </w:pPr>
    </w:lvl>
    <w:lvl w:ilvl="3" w:tplc="507ABAD8" w:tentative="1">
      <w:start w:val="1"/>
      <w:numFmt w:val="decimal"/>
      <w:lvlText w:val="%4."/>
      <w:lvlJc w:val="left"/>
      <w:pPr>
        <w:ind w:left="2880" w:hanging="360"/>
      </w:pPr>
    </w:lvl>
    <w:lvl w:ilvl="4" w:tplc="704A58AA" w:tentative="1">
      <w:start w:val="1"/>
      <w:numFmt w:val="lowerLetter"/>
      <w:lvlText w:val="%5."/>
      <w:lvlJc w:val="left"/>
      <w:pPr>
        <w:ind w:left="3600" w:hanging="360"/>
      </w:pPr>
    </w:lvl>
    <w:lvl w:ilvl="5" w:tplc="EF7AC066" w:tentative="1">
      <w:start w:val="1"/>
      <w:numFmt w:val="lowerRoman"/>
      <w:lvlText w:val="%6."/>
      <w:lvlJc w:val="right"/>
      <w:pPr>
        <w:ind w:left="4320" w:hanging="180"/>
      </w:pPr>
    </w:lvl>
    <w:lvl w:ilvl="6" w:tplc="B5783AAA" w:tentative="1">
      <w:start w:val="1"/>
      <w:numFmt w:val="decimal"/>
      <w:lvlText w:val="%7."/>
      <w:lvlJc w:val="left"/>
      <w:pPr>
        <w:ind w:left="5040" w:hanging="360"/>
      </w:pPr>
    </w:lvl>
    <w:lvl w:ilvl="7" w:tplc="FCFCE886" w:tentative="1">
      <w:start w:val="1"/>
      <w:numFmt w:val="lowerLetter"/>
      <w:lvlText w:val="%8."/>
      <w:lvlJc w:val="left"/>
      <w:pPr>
        <w:ind w:left="5760" w:hanging="360"/>
      </w:pPr>
    </w:lvl>
    <w:lvl w:ilvl="8" w:tplc="E3CA5006" w:tentative="1">
      <w:start w:val="1"/>
      <w:numFmt w:val="lowerRoman"/>
      <w:lvlText w:val="%9."/>
      <w:lvlJc w:val="right"/>
      <w:pPr>
        <w:ind w:left="6480" w:hanging="180"/>
      </w:pPr>
    </w:lvl>
  </w:abstractNum>
  <w:abstractNum w:abstractNumId="6" w15:restartNumberingAfterBreak="1">
    <w:nsid w:val="2B0E7C1E"/>
    <w:multiLevelType w:val="multilevel"/>
    <w:tmpl w:val="CF4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1">
    <w:nsid w:val="310416CA"/>
    <w:multiLevelType w:val="hybridMultilevel"/>
    <w:tmpl w:val="072EDEC8"/>
    <w:lvl w:ilvl="0" w:tplc="9034A05C">
      <w:start w:val="1"/>
      <w:numFmt w:val="bullet"/>
      <w:pStyle w:val="subclause2Bullet2"/>
      <w:lvlText w:val=""/>
      <w:lvlJc w:val="left"/>
      <w:pPr>
        <w:ind w:left="2279" w:hanging="360"/>
      </w:pPr>
      <w:rPr>
        <w:rFonts w:ascii="Symbol" w:hAnsi="Symbol" w:hint="default"/>
        <w:color w:val="000000"/>
      </w:rPr>
    </w:lvl>
    <w:lvl w:ilvl="1" w:tplc="905A7AB8" w:tentative="1">
      <w:start w:val="1"/>
      <w:numFmt w:val="bullet"/>
      <w:lvlText w:val="o"/>
      <w:lvlJc w:val="left"/>
      <w:pPr>
        <w:ind w:left="2999" w:hanging="360"/>
      </w:pPr>
      <w:rPr>
        <w:rFonts w:ascii="Courier New" w:hAnsi="Courier New" w:cs="Courier New" w:hint="default"/>
      </w:rPr>
    </w:lvl>
    <w:lvl w:ilvl="2" w:tplc="6E9E3F56" w:tentative="1">
      <w:start w:val="1"/>
      <w:numFmt w:val="bullet"/>
      <w:lvlText w:val=""/>
      <w:lvlJc w:val="left"/>
      <w:pPr>
        <w:ind w:left="3719" w:hanging="360"/>
      </w:pPr>
      <w:rPr>
        <w:rFonts w:ascii="Wingdings" w:hAnsi="Wingdings" w:hint="default"/>
      </w:rPr>
    </w:lvl>
    <w:lvl w:ilvl="3" w:tplc="2F24D43E" w:tentative="1">
      <w:start w:val="1"/>
      <w:numFmt w:val="bullet"/>
      <w:lvlText w:val=""/>
      <w:lvlJc w:val="left"/>
      <w:pPr>
        <w:ind w:left="4439" w:hanging="360"/>
      </w:pPr>
      <w:rPr>
        <w:rFonts w:ascii="Symbol" w:hAnsi="Symbol" w:hint="default"/>
      </w:rPr>
    </w:lvl>
    <w:lvl w:ilvl="4" w:tplc="C4AEDD06" w:tentative="1">
      <w:start w:val="1"/>
      <w:numFmt w:val="bullet"/>
      <w:lvlText w:val="o"/>
      <w:lvlJc w:val="left"/>
      <w:pPr>
        <w:ind w:left="5159" w:hanging="360"/>
      </w:pPr>
      <w:rPr>
        <w:rFonts w:ascii="Courier New" w:hAnsi="Courier New" w:cs="Courier New" w:hint="default"/>
      </w:rPr>
    </w:lvl>
    <w:lvl w:ilvl="5" w:tplc="C706BD3C" w:tentative="1">
      <w:start w:val="1"/>
      <w:numFmt w:val="bullet"/>
      <w:lvlText w:val=""/>
      <w:lvlJc w:val="left"/>
      <w:pPr>
        <w:ind w:left="5879" w:hanging="360"/>
      </w:pPr>
      <w:rPr>
        <w:rFonts w:ascii="Wingdings" w:hAnsi="Wingdings" w:hint="default"/>
      </w:rPr>
    </w:lvl>
    <w:lvl w:ilvl="6" w:tplc="169A67D4" w:tentative="1">
      <w:start w:val="1"/>
      <w:numFmt w:val="bullet"/>
      <w:lvlText w:val=""/>
      <w:lvlJc w:val="left"/>
      <w:pPr>
        <w:ind w:left="6599" w:hanging="360"/>
      </w:pPr>
      <w:rPr>
        <w:rFonts w:ascii="Symbol" w:hAnsi="Symbol" w:hint="default"/>
      </w:rPr>
    </w:lvl>
    <w:lvl w:ilvl="7" w:tplc="A522938E" w:tentative="1">
      <w:start w:val="1"/>
      <w:numFmt w:val="bullet"/>
      <w:lvlText w:val="o"/>
      <w:lvlJc w:val="left"/>
      <w:pPr>
        <w:ind w:left="7319" w:hanging="360"/>
      </w:pPr>
      <w:rPr>
        <w:rFonts w:ascii="Courier New" w:hAnsi="Courier New" w:cs="Courier New" w:hint="default"/>
      </w:rPr>
    </w:lvl>
    <w:lvl w:ilvl="8" w:tplc="1BBECD80" w:tentative="1">
      <w:start w:val="1"/>
      <w:numFmt w:val="bullet"/>
      <w:lvlText w:val=""/>
      <w:lvlJc w:val="left"/>
      <w:pPr>
        <w:ind w:left="8039" w:hanging="360"/>
      </w:pPr>
      <w:rPr>
        <w:rFonts w:ascii="Wingdings" w:hAnsi="Wingdings" w:hint="default"/>
      </w:rPr>
    </w:lvl>
  </w:abstractNum>
  <w:abstractNum w:abstractNumId="8" w15:restartNumberingAfterBreak="1">
    <w:nsid w:val="31E9741F"/>
    <w:multiLevelType w:val="hybridMultilevel"/>
    <w:tmpl w:val="0CAC7D4E"/>
    <w:lvl w:ilvl="0" w:tplc="7018A962">
      <w:start w:val="1"/>
      <w:numFmt w:val="bullet"/>
      <w:pStyle w:val="BulletList2"/>
      <w:lvlText w:val=""/>
      <w:lvlJc w:val="left"/>
      <w:pPr>
        <w:tabs>
          <w:tab w:val="num" w:pos="1077"/>
        </w:tabs>
        <w:ind w:left="1077" w:hanging="357"/>
      </w:pPr>
      <w:rPr>
        <w:rFonts w:ascii="Symbol" w:hAnsi="Symbol" w:hint="default"/>
        <w:color w:val="000000"/>
      </w:rPr>
    </w:lvl>
    <w:lvl w:ilvl="1" w:tplc="8382B0D8" w:tentative="1">
      <w:start w:val="1"/>
      <w:numFmt w:val="bullet"/>
      <w:lvlText w:val="o"/>
      <w:lvlJc w:val="left"/>
      <w:pPr>
        <w:tabs>
          <w:tab w:val="num" w:pos="1440"/>
        </w:tabs>
        <w:ind w:left="1440" w:hanging="360"/>
      </w:pPr>
      <w:rPr>
        <w:rFonts w:ascii="Courier New" w:hAnsi="Courier New" w:cs="Courier New" w:hint="default"/>
      </w:rPr>
    </w:lvl>
    <w:lvl w:ilvl="2" w:tplc="F1DC4442" w:tentative="1">
      <w:start w:val="1"/>
      <w:numFmt w:val="bullet"/>
      <w:lvlText w:val=""/>
      <w:lvlJc w:val="left"/>
      <w:pPr>
        <w:tabs>
          <w:tab w:val="num" w:pos="2160"/>
        </w:tabs>
        <w:ind w:left="2160" w:hanging="360"/>
      </w:pPr>
      <w:rPr>
        <w:rFonts w:ascii="Wingdings" w:hAnsi="Wingdings" w:hint="default"/>
      </w:rPr>
    </w:lvl>
    <w:lvl w:ilvl="3" w:tplc="2A4E4B52" w:tentative="1">
      <w:start w:val="1"/>
      <w:numFmt w:val="bullet"/>
      <w:lvlText w:val=""/>
      <w:lvlJc w:val="left"/>
      <w:pPr>
        <w:tabs>
          <w:tab w:val="num" w:pos="2880"/>
        </w:tabs>
        <w:ind w:left="2880" w:hanging="360"/>
      </w:pPr>
      <w:rPr>
        <w:rFonts w:ascii="Symbol" w:hAnsi="Symbol" w:hint="default"/>
      </w:rPr>
    </w:lvl>
    <w:lvl w:ilvl="4" w:tplc="F4D8BB5E" w:tentative="1">
      <w:start w:val="1"/>
      <w:numFmt w:val="bullet"/>
      <w:lvlText w:val="o"/>
      <w:lvlJc w:val="left"/>
      <w:pPr>
        <w:tabs>
          <w:tab w:val="num" w:pos="3600"/>
        </w:tabs>
        <w:ind w:left="3600" w:hanging="360"/>
      </w:pPr>
      <w:rPr>
        <w:rFonts w:ascii="Courier New" w:hAnsi="Courier New" w:cs="Courier New" w:hint="default"/>
      </w:rPr>
    </w:lvl>
    <w:lvl w:ilvl="5" w:tplc="83E2F736" w:tentative="1">
      <w:start w:val="1"/>
      <w:numFmt w:val="bullet"/>
      <w:lvlText w:val=""/>
      <w:lvlJc w:val="left"/>
      <w:pPr>
        <w:tabs>
          <w:tab w:val="num" w:pos="4320"/>
        </w:tabs>
        <w:ind w:left="4320" w:hanging="360"/>
      </w:pPr>
      <w:rPr>
        <w:rFonts w:ascii="Wingdings" w:hAnsi="Wingdings" w:hint="default"/>
      </w:rPr>
    </w:lvl>
    <w:lvl w:ilvl="6" w:tplc="94AE773E" w:tentative="1">
      <w:start w:val="1"/>
      <w:numFmt w:val="bullet"/>
      <w:lvlText w:val=""/>
      <w:lvlJc w:val="left"/>
      <w:pPr>
        <w:tabs>
          <w:tab w:val="num" w:pos="5040"/>
        </w:tabs>
        <w:ind w:left="5040" w:hanging="360"/>
      </w:pPr>
      <w:rPr>
        <w:rFonts w:ascii="Symbol" w:hAnsi="Symbol" w:hint="default"/>
      </w:rPr>
    </w:lvl>
    <w:lvl w:ilvl="7" w:tplc="1D5EF370" w:tentative="1">
      <w:start w:val="1"/>
      <w:numFmt w:val="bullet"/>
      <w:lvlText w:val="o"/>
      <w:lvlJc w:val="left"/>
      <w:pPr>
        <w:tabs>
          <w:tab w:val="num" w:pos="5760"/>
        </w:tabs>
        <w:ind w:left="5760" w:hanging="360"/>
      </w:pPr>
      <w:rPr>
        <w:rFonts w:ascii="Courier New" w:hAnsi="Courier New" w:cs="Courier New" w:hint="default"/>
      </w:rPr>
    </w:lvl>
    <w:lvl w:ilvl="8" w:tplc="AFC000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3CC668D"/>
    <w:multiLevelType w:val="hybridMultilevel"/>
    <w:tmpl w:val="594C4DAE"/>
    <w:lvl w:ilvl="0" w:tplc="F2322154">
      <w:start w:val="1"/>
      <w:numFmt w:val="bullet"/>
      <w:pStyle w:val="Bullet4"/>
      <w:lvlText w:val=""/>
      <w:lvlJc w:val="left"/>
      <w:pPr>
        <w:tabs>
          <w:tab w:val="num" w:pos="2676"/>
        </w:tabs>
        <w:ind w:left="2676" w:hanging="357"/>
      </w:pPr>
      <w:rPr>
        <w:rFonts w:ascii="Symbol" w:hAnsi="Symbol" w:hint="default"/>
        <w:color w:val="000000"/>
      </w:rPr>
    </w:lvl>
    <w:lvl w:ilvl="1" w:tplc="0B1A5192" w:tentative="1">
      <w:start w:val="1"/>
      <w:numFmt w:val="bullet"/>
      <w:lvlText w:val="o"/>
      <w:lvlJc w:val="left"/>
      <w:pPr>
        <w:tabs>
          <w:tab w:val="num" w:pos="1440"/>
        </w:tabs>
        <w:ind w:left="1440" w:hanging="360"/>
      </w:pPr>
      <w:rPr>
        <w:rFonts w:ascii="Courier New" w:hAnsi="Courier New" w:cs="Courier New" w:hint="default"/>
      </w:rPr>
    </w:lvl>
    <w:lvl w:ilvl="2" w:tplc="D72AF746" w:tentative="1">
      <w:start w:val="1"/>
      <w:numFmt w:val="bullet"/>
      <w:lvlText w:val=""/>
      <w:lvlJc w:val="left"/>
      <w:pPr>
        <w:tabs>
          <w:tab w:val="num" w:pos="2160"/>
        </w:tabs>
        <w:ind w:left="2160" w:hanging="360"/>
      </w:pPr>
      <w:rPr>
        <w:rFonts w:ascii="Wingdings" w:hAnsi="Wingdings" w:hint="default"/>
      </w:rPr>
    </w:lvl>
    <w:lvl w:ilvl="3" w:tplc="C7EEA3F2" w:tentative="1">
      <w:start w:val="1"/>
      <w:numFmt w:val="bullet"/>
      <w:lvlText w:val=""/>
      <w:lvlJc w:val="left"/>
      <w:pPr>
        <w:tabs>
          <w:tab w:val="num" w:pos="2880"/>
        </w:tabs>
        <w:ind w:left="2880" w:hanging="360"/>
      </w:pPr>
      <w:rPr>
        <w:rFonts w:ascii="Symbol" w:hAnsi="Symbol" w:hint="default"/>
      </w:rPr>
    </w:lvl>
    <w:lvl w:ilvl="4" w:tplc="F180555C" w:tentative="1">
      <w:start w:val="1"/>
      <w:numFmt w:val="bullet"/>
      <w:lvlText w:val="o"/>
      <w:lvlJc w:val="left"/>
      <w:pPr>
        <w:tabs>
          <w:tab w:val="num" w:pos="3600"/>
        </w:tabs>
        <w:ind w:left="3600" w:hanging="360"/>
      </w:pPr>
      <w:rPr>
        <w:rFonts w:ascii="Courier New" w:hAnsi="Courier New" w:cs="Courier New" w:hint="default"/>
      </w:rPr>
    </w:lvl>
    <w:lvl w:ilvl="5" w:tplc="10BA35CE" w:tentative="1">
      <w:start w:val="1"/>
      <w:numFmt w:val="bullet"/>
      <w:lvlText w:val=""/>
      <w:lvlJc w:val="left"/>
      <w:pPr>
        <w:tabs>
          <w:tab w:val="num" w:pos="4320"/>
        </w:tabs>
        <w:ind w:left="4320" w:hanging="360"/>
      </w:pPr>
      <w:rPr>
        <w:rFonts w:ascii="Wingdings" w:hAnsi="Wingdings" w:hint="default"/>
      </w:rPr>
    </w:lvl>
    <w:lvl w:ilvl="6" w:tplc="8944691E" w:tentative="1">
      <w:start w:val="1"/>
      <w:numFmt w:val="bullet"/>
      <w:lvlText w:val=""/>
      <w:lvlJc w:val="left"/>
      <w:pPr>
        <w:tabs>
          <w:tab w:val="num" w:pos="5040"/>
        </w:tabs>
        <w:ind w:left="5040" w:hanging="360"/>
      </w:pPr>
      <w:rPr>
        <w:rFonts w:ascii="Symbol" w:hAnsi="Symbol" w:hint="default"/>
      </w:rPr>
    </w:lvl>
    <w:lvl w:ilvl="7" w:tplc="FC14500E" w:tentative="1">
      <w:start w:val="1"/>
      <w:numFmt w:val="bullet"/>
      <w:lvlText w:val="o"/>
      <w:lvlJc w:val="left"/>
      <w:pPr>
        <w:tabs>
          <w:tab w:val="num" w:pos="5760"/>
        </w:tabs>
        <w:ind w:left="5760" w:hanging="360"/>
      </w:pPr>
      <w:rPr>
        <w:rFonts w:ascii="Courier New" w:hAnsi="Courier New" w:cs="Courier New" w:hint="default"/>
      </w:rPr>
    </w:lvl>
    <w:lvl w:ilvl="8" w:tplc="7AEAD56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1" w15:restartNumberingAfterBreak="1">
    <w:nsid w:val="38130038"/>
    <w:multiLevelType w:val="hybridMultilevel"/>
    <w:tmpl w:val="FF8A0FAE"/>
    <w:lvl w:ilvl="0" w:tplc="5922E2BE">
      <w:start w:val="1"/>
      <w:numFmt w:val="bullet"/>
      <w:pStyle w:val="ClauseBullet2"/>
      <w:lvlText w:val=""/>
      <w:lvlJc w:val="left"/>
      <w:pPr>
        <w:ind w:left="1440" w:hanging="360"/>
      </w:pPr>
      <w:rPr>
        <w:rFonts w:ascii="Symbol" w:hAnsi="Symbol" w:hint="default"/>
        <w:color w:val="000000"/>
      </w:rPr>
    </w:lvl>
    <w:lvl w:ilvl="1" w:tplc="482403D0" w:tentative="1">
      <w:start w:val="1"/>
      <w:numFmt w:val="bullet"/>
      <w:lvlText w:val="o"/>
      <w:lvlJc w:val="left"/>
      <w:pPr>
        <w:ind w:left="2160" w:hanging="360"/>
      </w:pPr>
      <w:rPr>
        <w:rFonts w:ascii="Courier New" w:hAnsi="Courier New" w:cs="Courier New" w:hint="default"/>
      </w:rPr>
    </w:lvl>
    <w:lvl w:ilvl="2" w:tplc="99721774" w:tentative="1">
      <w:start w:val="1"/>
      <w:numFmt w:val="bullet"/>
      <w:lvlText w:val=""/>
      <w:lvlJc w:val="left"/>
      <w:pPr>
        <w:ind w:left="2880" w:hanging="360"/>
      </w:pPr>
      <w:rPr>
        <w:rFonts w:ascii="Wingdings" w:hAnsi="Wingdings" w:hint="default"/>
      </w:rPr>
    </w:lvl>
    <w:lvl w:ilvl="3" w:tplc="2AE88934" w:tentative="1">
      <w:start w:val="1"/>
      <w:numFmt w:val="bullet"/>
      <w:lvlText w:val=""/>
      <w:lvlJc w:val="left"/>
      <w:pPr>
        <w:ind w:left="3600" w:hanging="360"/>
      </w:pPr>
      <w:rPr>
        <w:rFonts w:ascii="Symbol" w:hAnsi="Symbol" w:hint="default"/>
      </w:rPr>
    </w:lvl>
    <w:lvl w:ilvl="4" w:tplc="1F9AB42C" w:tentative="1">
      <w:start w:val="1"/>
      <w:numFmt w:val="bullet"/>
      <w:lvlText w:val="o"/>
      <w:lvlJc w:val="left"/>
      <w:pPr>
        <w:ind w:left="4320" w:hanging="360"/>
      </w:pPr>
      <w:rPr>
        <w:rFonts w:ascii="Courier New" w:hAnsi="Courier New" w:cs="Courier New" w:hint="default"/>
      </w:rPr>
    </w:lvl>
    <w:lvl w:ilvl="5" w:tplc="97120B1C" w:tentative="1">
      <w:start w:val="1"/>
      <w:numFmt w:val="bullet"/>
      <w:lvlText w:val=""/>
      <w:lvlJc w:val="left"/>
      <w:pPr>
        <w:ind w:left="5040" w:hanging="360"/>
      </w:pPr>
      <w:rPr>
        <w:rFonts w:ascii="Wingdings" w:hAnsi="Wingdings" w:hint="default"/>
      </w:rPr>
    </w:lvl>
    <w:lvl w:ilvl="6" w:tplc="7D7EC0C2" w:tentative="1">
      <w:start w:val="1"/>
      <w:numFmt w:val="bullet"/>
      <w:lvlText w:val=""/>
      <w:lvlJc w:val="left"/>
      <w:pPr>
        <w:ind w:left="5760" w:hanging="360"/>
      </w:pPr>
      <w:rPr>
        <w:rFonts w:ascii="Symbol" w:hAnsi="Symbol" w:hint="default"/>
      </w:rPr>
    </w:lvl>
    <w:lvl w:ilvl="7" w:tplc="8A9C0D16" w:tentative="1">
      <w:start w:val="1"/>
      <w:numFmt w:val="bullet"/>
      <w:lvlText w:val="o"/>
      <w:lvlJc w:val="left"/>
      <w:pPr>
        <w:ind w:left="6480" w:hanging="360"/>
      </w:pPr>
      <w:rPr>
        <w:rFonts w:ascii="Courier New" w:hAnsi="Courier New" w:cs="Courier New" w:hint="default"/>
      </w:rPr>
    </w:lvl>
    <w:lvl w:ilvl="8" w:tplc="4E489898" w:tentative="1">
      <w:start w:val="1"/>
      <w:numFmt w:val="bullet"/>
      <w:lvlText w:val=""/>
      <w:lvlJc w:val="left"/>
      <w:pPr>
        <w:ind w:left="7200" w:hanging="360"/>
      </w:pPr>
      <w:rPr>
        <w:rFonts w:ascii="Wingdings" w:hAnsi="Wingdings" w:hint="default"/>
      </w:rPr>
    </w:lvl>
  </w:abstractNum>
  <w:abstractNum w:abstractNumId="12" w15:restartNumberingAfterBreak="1">
    <w:nsid w:val="44D67987"/>
    <w:multiLevelType w:val="hybridMultilevel"/>
    <w:tmpl w:val="EBD6FB80"/>
    <w:lvl w:ilvl="0" w:tplc="0F9E7C32">
      <w:start w:val="1"/>
      <w:numFmt w:val="bullet"/>
      <w:pStyle w:val="subclause1Bullet2"/>
      <w:lvlText w:val=""/>
      <w:lvlJc w:val="left"/>
      <w:pPr>
        <w:ind w:left="1440" w:hanging="360"/>
      </w:pPr>
      <w:rPr>
        <w:rFonts w:ascii="Symbol" w:hAnsi="Symbol" w:hint="default"/>
        <w:color w:val="000000"/>
      </w:rPr>
    </w:lvl>
    <w:lvl w:ilvl="1" w:tplc="F4C83C8C" w:tentative="1">
      <w:start w:val="1"/>
      <w:numFmt w:val="bullet"/>
      <w:lvlText w:val="o"/>
      <w:lvlJc w:val="left"/>
      <w:pPr>
        <w:ind w:left="2160" w:hanging="360"/>
      </w:pPr>
      <w:rPr>
        <w:rFonts w:ascii="Courier New" w:hAnsi="Courier New" w:cs="Courier New" w:hint="default"/>
      </w:rPr>
    </w:lvl>
    <w:lvl w:ilvl="2" w:tplc="50C623EE" w:tentative="1">
      <w:start w:val="1"/>
      <w:numFmt w:val="bullet"/>
      <w:lvlText w:val=""/>
      <w:lvlJc w:val="left"/>
      <w:pPr>
        <w:ind w:left="2880" w:hanging="360"/>
      </w:pPr>
      <w:rPr>
        <w:rFonts w:ascii="Wingdings" w:hAnsi="Wingdings" w:hint="default"/>
      </w:rPr>
    </w:lvl>
    <w:lvl w:ilvl="3" w:tplc="BEE260DE" w:tentative="1">
      <w:start w:val="1"/>
      <w:numFmt w:val="bullet"/>
      <w:lvlText w:val=""/>
      <w:lvlJc w:val="left"/>
      <w:pPr>
        <w:ind w:left="3600" w:hanging="360"/>
      </w:pPr>
      <w:rPr>
        <w:rFonts w:ascii="Symbol" w:hAnsi="Symbol" w:hint="default"/>
      </w:rPr>
    </w:lvl>
    <w:lvl w:ilvl="4" w:tplc="C172DF6A" w:tentative="1">
      <w:start w:val="1"/>
      <w:numFmt w:val="bullet"/>
      <w:lvlText w:val="o"/>
      <w:lvlJc w:val="left"/>
      <w:pPr>
        <w:ind w:left="4320" w:hanging="360"/>
      </w:pPr>
      <w:rPr>
        <w:rFonts w:ascii="Courier New" w:hAnsi="Courier New" w:cs="Courier New" w:hint="default"/>
      </w:rPr>
    </w:lvl>
    <w:lvl w:ilvl="5" w:tplc="A04C1FC2" w:tentative="1">
      <w:start w:val="1"/>
      <w:numFmt w:val="bullet"/>
      <w:lvlText w:val=""/>
      <w:lvlJc w:val="left"/>
      <w:pPr>
        <w:ind w:left="5040" w:hanging="360"/>
      </w:pPr>
      <w:rPr>
        <w:rFonts w:ascii="Wingdings" w:hAnsi="Wingdings" w:hint="default"/>
      </w:rPr>
    </w:lvl>
    <w:lvl w:ilvl="6" w:tplc="C61CD0A6" w:tentative="1">
      <w:start w:val="1"/>
      <w:numFmt w:val="bullet"/>
      <w:lvlText w:val=""/>
      <w:lvlJc w:val="left"/>
      <w:pPr>
        <w:ind w:left="5760" w:hanging="360"/>
      </w:pPr>
      <w:rPr>
        <w:rFonts w:ascii="Symbol" w:hAnsi="Symbol" w:hint="default"/>
      </w:rPr>
    </w:lvl>
    <w:lvl w:ilvl="7" w:tplc="1F766CEE" w:tentative="1">
      <w:start w:val="1"/>
      <w:numFmt w:val="bullet"/>
      <w:lvlText w:val="o"/>
      <w:lvlJc w:val="left"/>
      <w:pPr>
        <w:ind w:left="6480" w:hanging="360"/>
      </w:pPr>
      <w:rPr>
        <w:rFonts w:ascii="Courier New" w:hAnsi="Courier New" w:cs="Courier New" w:hint="default"/>
      </w:rPr>
    </w:lvl>
    <w:lvl w:ilvl="8" w:tplc="87203B24" w:tentative="1">
      <w:start w:val="1"/>
      <w:numFmt w:val="bullet"/>
      <w:lvlText w:val=""/>
      <w:lvlJc w:val="left"/>
      <w:pPr>
        <w:ind w:left="7200" w:hanging="360"/>
      </w:pPr>
      <w:rPr>
        <w:rFonts w:ascii="Wingdings" w:hAnsi="Wingdings" w:hint="default"/>
      </w:rPr>
    </w:lvl>
  </w:abstractNum>
  <w:abstractNum w:abstractNumId="13" w15:restartNumberingAfterBreak="1">
    <w:nsid w:val="44E96665"/>
    <w:multiLevelType w:val="hybridMultilevel"/>
    <w:tmpl w:val="EF1E142A"/>
    <w:lvl w:ilvl="0" w:tplc="A588C478">
      <w:start w:val="1"/>
      <w:numFmt w:val="bullet"/>
      <w:pStyle w:val="subclause3Bullet1"/>
      <w:lvlText w:val=""/>
      <w:lvlJc w:val="left"/>
      <w:pPr>
        <w:ind w:left="2988" w:hanging="360"/>
      </w:pPr>
      <w:rPr>
        <w:rFonts w:ascii="Symbol" w:hAnsi="Symbol" w:hint="default"/>
        <w:color w:val="000000"/>
      </w:rPr>
    </w:lvl>
    <w:lvl w:ilvl="1" w:tplc="E2F802CC" w:tentative="1">
      <w:start w:val="1"/>
      <w:numFmt w:val="bullet"/>
      <w:lvlText w:val="o"/>
      <w:lvlJc w:val="left"/>
      <w:pPr>
        <w:ind w:left="3708" w:hanging="360"/>
      </w:pPr>
      <w:rPr>
        <w:rFonts w:ascii="Courier New" w:hAnsi="Courier New" w:cs="Courier New" w:hint="default"/>
      </w:rPr>
    </w:lvl>
    <w:lvl w:ilvl="2" w:tplc="C1E27672" w:tentative="1">
      <w:start w:val="1"/>
      <w:numFmt w:val="bullet"/>
      <w:lvlText w:val=""/>
      <w:lvlJc w:val="left"/>
      <w:pPr>
        <w:ind w:left="4428" w:hanging="360"/>
      </w:pPr>
      <w:rPr>
        <w:rFonts w:ascii="Wingdings" w:hAnsi="Wingdings" w:hint="default"/>
      </w:rPr>
    </w:lvl>
    <w:lvl w:ilvl="3" w:tplc="983CE274" w:tentative="1">
      <w:start w:val="1"/>
      <w:numFmt w:val="bullet"/>
      <w:lvlText w:val=""/>
      <w:lvlJc w:val="left"/>
      <w:pPr>
        <w:ind w:left="5148" w:hanging="360"/>
      </w:pPr>
      <w:rPr>
        <w:rFonts w:ascii="Symbol" w:hAnsi="Symbol" w:hint="default"/>
      </w:rPr>
    </w:lvl>
    <w:lvl w:ilvl="4" w:tplc="00204560" w:tentative="1">
      <w:start w:val="1"/>
      <w:numFmt w:val="bullet"/>
      <w:lvlText w:val="o"/>
      <w:lvlJc w:val="left"/>
      <w:pPr>
        <w:ind w:left="5868" w:hanging="360"/>
      </w:pPr>
      <w:rPr>
        <w:rFonts w:ascii="Courier New" w:hAnsi="Courier New" w:cs="Courier New" w:hint="default"/>
      </w:rPr>
    </w:lvl>
    <w:lvl w:ilvl="5" w:tplc="0B5ADA5E" w:tentative="1">
      <w:start w:val="1"/>
      <w:numFmt w:val="bullet"/>
      <w:lvlText w:val=""/>
      <w:lvlJc w:val="left"/>
      <w:pPr>
        <w:ind w:left="6588" w:hanging="360"/>
      </w:pPr>
      <w:rPr>
        <w:rFonts w:ascii="Wingdings" w:hAnsi="Wingdings" w:hint="default"/>
      </w:rPr>
    </w:lvl>
    <w:lvl w:ilvl="6" w:tplc="D08C1A8C" w:tentative="1">
      <w:start w:val="1"/>
      <w:numFmt w:val="bullet"/>
      <w:lvlText w:val=""/>
      <w:lvlJc w:val="left"/>
      <w:pPr>
        <w:ind w:left="7308" w:hanging="360"/>
      </w:pPr>
      <w:rPr>
        <w:rFonts w:ascii="Symbol" w:hAnsi="Symbol" w:hint="default"/>
      </w:rPr>
    </w:lvl>
    <w:lvl w:ilvl="7" w:tplc="F6747C36" w:tentative="1">
      <w:start w:val="1"/>
      <w:numFmt w:val="bullet"/>
      <w:lvlText w:val="o"/>
      <w:lvlJc w:val="left"/>
      <w:pPr>
        <w:ind w:left="8028" w:hanging="360"/>
      </w:pPr>
      <w:rPr>
        <w:rFonts w:ascii="Courier New" w:hAnsi="Courier New" w:cs="Courier New" w:hint="default"/>
      </w:rPr>
    </w:lvl>
    <w:lvl w:ilvl="8" w:tplc="8102B51A" w:tentative="1">
      <w:start w:val="1"/>
      <w:numFmt w:val="bullet"/>
      <w:lvlText w:val=""/>
      <w:lvlJc w:val="left"/>
      <w:pPr>
        <w:ind w:left="8748" w:hanging="360"/>
      </w:pPr>
      <w:rPr>
        <w:rFonts w:ascii="Wingdings" w:hAnsi="Wingdings" w:hint="default"/>
      </w:rPr>
    </w:lvl>
  </w:abstractNum>
  <w:abstractNum w:abstractNumId="14" w15:restartNumberingAfterBreak="1">
    <w:nsid w:val="46AC04C6"/>
    <w:multiLevelType w:val="hybridMultilevel"/>
    <w:tmpl w:val="E6C47700"/>
    <w:lvl w:ilvl="0" w:tplc="37682016">
      <w:start w:val="1"/>
      <w:numFmt w:val="bullet"/>
      <w:pStyle w:val="subclause2Bullet1"/>
      <w:lvlText w:val=""/>
      <w:lvlJc w:val="left"/>
      <w:pPr>
        <w:ind w:left="2279" w:hanging="360"/>
      </w:pPr>
      <w:rPr>
        <w:rFonts w:ascii="Symbol" w:hAnsi="Symbol" w:hint="default"/>
        <w:color w:val="000000"/>
      </w:rPr>
    </w:lvl>
    <w:lvl w:ilvl="1" w:tplc="6DEC6F62" w:tentative="1">
      <w:start w:val="1"/>
      <w:numFmt w:val="bullet"/>
      <w:lvlText w:val="o"/>
      <w:lvlJc w:val="left"/>
      <w:pPr>
        <w:ind w:left="2999" w:hanging="360"/>
      </w:pPr>
      <w:rPr>
        <w:rFonts w:ascii="Courier New" w:hAnsi="Courier New" w:cs="Courier New" w:hint="default"/>
      </w:rPr>
    </w:lvl>
    <w:lvl w:ilvl="2" w:tplc="8D7E8E6C" w:tentative="1">
      <w:start w:val="1"/>
      <w:numFmt w:val="bullet"/>
      <w:lvlText w:val=""/>
      <w:lvlJc w:val="left"/>
      <w:pPr>
        <w:ind w:left="3719" w:hanging="360"/>
      </w:pPr>
      <w:rPr>
        <w:rFonts w:ascii="Wingdings" w:hAnsi="Wingdings" w:hint="default"/>
      </w:rPr>
    </w:lvl>
    <w:lvl w:ilvl="3" w:tplc="5B508A18" w:tentative="1">
      <w:start w:val="1"/>
      <w:numFmt w:val="bullet"/>
      <w:lvlText w:val=""/>
      <w:lvlJc w:val="left"/>
      <w:pPr>
        <w:ind w:left="4439" w:hanging="360"/>
      </w:pPr>
      <w:rPr>
        <w:rFonts w:ascii="Symbol" w:hAnsi="Symbol" w:hint="default"/>
      </w:rPr>
    </w:lvl>
    <w:lvl w:ilvl="4" w:tplc="4872C25C" w:tentative="1">
      <w:start w:val="1"/>
      <w:numFmt w:val="bullet"/>
      <w:lvlText w:val="o"/>
      <w:lvlJc w:val="left"/>
      <w:pPr>
        <w:ind w:left="5159" w:hanging="360"/>
      </w:pPr>
      <w:rPr>
        <w:rFonts w:ascii="Courier New" w:hAnsi="Courier New" w:cs="Courier New" w:hint="default"/>
      </w:rPr>
    </w:lvl>
    <w:lvl w:ilvl="5" w:tplc="B8DE9182" w:tentative="1">
      <w:start w:val="1"/>
      <w:numFmt w:val="bullet"/>
      <w:lvlText w:val=""/>
      <w:lvlJc w:val="left"/>
      <w:pPr>
        <w:ind w:left="5879" w:hanging="360"/>
      </w:pPr>
      <w:rPr>
        <w:rFonts w:ascii="Wingdings" w:hAnsi="Wingdings" w:hint="default"/>
      </w:rPr>
    </w:lvl>
    <w:lvl w:ilvl="6" w:tplc="C46E5AB6" w:tentative="1">
      <w:start w:val="1"/>
      <w:numFmt w:val="bullet"/>
      <w:lvlText w:val=""/>
      <w:lvlJc w:val="left"/>
      <w:pPr>
        <w:ind w:left="6599" w:hanging="360"/>
      </w:pPr>
      <w:rPr>
        <w:rFonts w:ascii="Symbol" w:hAnsi="Symbol" w:hint="default"/>
      </w:rPr>
    </w:lvl>
    <w:lvl w:ilvl="7" w:tplc="8ABCB02A" w:tentative="1">
      <w:start w:val="1"/>
      <w:numFmt w:val="bullet"/>
      <w:lvlText w:val="o"/>
      <w:lvlJc w:val="left"/>
      <w:pPr>
        <w:ind w:left="7319" w:hanging="360"/>
      </w:pPr>
      <w:rPr>
        <w:rFonts w:ascii="Courier New" w:hAnsi="Courier New" w:cs="Courier New" w:hint="default"/>
      </w:rPr>
    </w:lvl>
    <w:lvl w:ilvl="8" w:tplc="DC1E2BE4" w:tentative="1">
      <w:start w:val="1"/>
      <w:numFmt w:val="bullet"/>
      <w:lvlText w:val=""/>
      <w:lvlJc w:val="left"/>
      <w:pPr>
        <w:ind w:left="8039" w:hanging="360"/>
      </w:pPr>
      <w:rPr>
        <w:rFonts w:ascii="Wingdings" w:hAnsi="Wingdings" w:hint="default"/>
      </w:rPr>
    </w:lvl>
  </w:abstractNum>
  <w:abstractNum w:abstractNumId="15" w15:restartNumberingAfterBreak="1">
    <w:nsid w:val="47F42723"/>
    <w:multiLevelType w:val="hybridMultilevel"/>
    <w:tmpl w:val="C5A02EE6"/>
    <w:lvl w:ilvl="0" w:tplc="48CACEC0">
      <w:start w:val="1"/>
      <w:numFmt w:val="bullet"/>
      <w:pStyle w:val="subclause1Bullet1"/>
      <w:lvlText w:val=""/>
      <w:lvlJc w:val="left"/>
      <w:pPr>
        <w:ind w:left="1440" w:hanging="360"/>
      </w:pPr>
      <w:rPr>
        <w:rFonts w:ascii="Symbol" w:hAnsi="Symbol" w:hint="default"/>
        <w:color w:val="000000"/>
      </w:rPr>
    </w:lvl>
    <w:lvl w:ilvl="1" w:tplc="3B767E2A" w:tentative="1">
      <w:start w:val="1"/>
      <w:numFmt w:val="bullet"/>
      <w:lvlText w:val="o"/>
      <w:lvlJc w:val="left"/>
      <w:pPr>
        <w:ind w:left="2160" w:hanging="360"/>
      </w:pPr>
      <w:rPr>
        <w:rFonts w:ascii="Courier New" w:hAnsi="Courier New" w:cs="Courier New" w:hint="default"/>
      </w:rPr>
    </w:lvl>
    <w:lvl w:ilvl="2" w:tplc="79E83C1A" w:tentative="1">
      <w:start w:val="1"/>
      <w:numFmt w:val="bullet"/>
      <w:lvlText w:val=""/>
      <w:lvlJc w:val="left"/>
      <w:pPr>
        <w:ind w:left="2880" w:hanging="360"/>
      </w:pPr>
      <w:rPr>
        <w:rFonts w:ascii="Wingdings" w:hAnsi="Wingdings" w:hint="default"/>
      </w:rPr>
    </w:lvl>
    <w:lvl w:ilvl="3" w:tplc="09DCBB48" w:tentative="1">
      <w:start w:val="1"/>
      <w:numFmt w:val="bullet"/>
      <w:lvlText w:val=""/>
      <w:lvlJc w:val="left"/>
      <w:pPr>
        <w:ind w:left="3600" w:hanging="360"/>
      </w:pPr>
      <w:rPr>
        <w:rFonts w:ascii="Symbol" w:hAnsi="Symbol" w:hint="default"/>
      </w:rPr>
    </w:lvl>
    <w:lvl w:ilvl="4" w:tplc="3586AC7E" w:tentative="1">
      <w:start w:val="1"/>
      <w:numFmt w:val="bullet"/>
      <w:lvlText w:val="o"/>
      <w:lvlJc w:val="left"/>
      <w:pPr>
        <w:ind w:left="4320" w:hanging="360"/>
      </w:pPr>
      <w:rPr>
        <w:rFonts w:ascii="Courier New" w:hAnsi="Courier New" w:cs="Courier New" w:hint="default"/>
      </w:rPr>
    </w:lvl>
    <w:lvl w:ilvl="5" w:tplc="08E0B82E" w:tentative="1">
      <w:start w:val="1"/>
      <w:numFmt w:val="bullet"/>
      <w:lvlText w:val=""/>
      <w:lvlJc w:val="left"/>
      <w:pPr>
        <w:ind w:left="5040" w:hanging="360"/>
      </w:pPr>
      <w:rPr>
        <w:rFonts w:ascii="Wingdings" w:hAnsi="Wingdings" w:hint="default"/>
      </w:rPr>
    </w:lvl>
    <w:lvl w:ilvl="6" w:tplc="38B619C6" w:tentative="1">
      <w:start w:val="1"/>
      <w:numFmt w:val="bullet"/>
      <w:lvlText w:val=""/>
      <w:lvlJc w:val="left"/>
      <w:pPr>
        <w:ind w:left="5760" w:hanging="360"/>
      </w:pPr>
      <w:rPr>
        <w:rFonts w:ascii="Symbol" w:hAnsi="Symbol" w:hint="default"/>
      </w:rPr>
    </w:lvl>
    <w:lvl w:ilvl="7" w:tplc="0F6E6A4E" w:tentative="1">
      <w:start w:val="1"/>
      <w:numFmt w:val="bullet"/>
      <w:lvlText w:val="o"/>
      <w:lvlJc w:val="left"/>
      <w:pPr>
        <w:ind w:left="6480" w:hanging="360"/>
      </w:pPr>
      <w:rPr>
        <w:rFonts w:ascii="Courier New" w:hAnsi="Courier New" w:cs="Courier New" w:hint="default"/>
      </w:rPr>
    </w:lvl>
    <w:lvl w:ilvl="8" w:tplc="CA00E862" w:tentative="1">
      <w:start w:val="1"/>
      <w:numFmt w:val="bullet"/>
      <w:lvlText w:val=""/>
      <w:lvlJc w:val="left"/>
      <w:pPr>
        <w:ind w:left="7200" w:hanging="360"/>
      </w:pPr>
      <w:rPr>
        <w:rFonts w:ascii="Wingdings" w:hAnsi="Wingdings" w:hint="default"/>
      </w:rPr>
    </w:lvl>
  </w:abstractNum>
  <w:abstractNum w:abstractNumId="16" w15:restartNumberingAfterBreak="1">
    <w:nsid w:val="55CB0AF0"/>
    <w:multiLevelType w:val="hybridMultilevel"/>
    <w:tmpl w:val="EB98B43A"/>
    <w:lvl w:ilvl="0" w:tplc="FD928912">
      <w:start w:val="1"/>
      <w:numFmt w:val="decimal"/>
      <w:pStyle w:val="LongQuestionPara"/>
      <w:lvlText w:val="%1."/>
      <w:lvlJc w:val="left"/>
      <w:pPr>
        <w:ind w:left="360" w:hanging="360"/>
      </w:pPr>
      <w:rPr>
        <w:rFonts w:hint="default"/>
        <w:b/>
        <w:i w:val="0"/>
        <w:color w:val="000000"/>
        <w:sz w:val="24"/>
      </w:rPr>
    </w:lvl>
    <w:lvl w:ilvl="1" w:tplc="E858FC84" w:tentative="1">
      <w:start w:val="1"/>
      <w:numFmt w:val="lowerLetter"/>
      <w:lvlText w:val="%2."/>
      <w:lvlJc w:val="left"/>
      <w:pPr>
        <w:ind w:left="1440" w:hanging="360"/>
      </w:pPr>
    </w:lvl>
    <w:lvl w:ilvl="2" w:tplc="FAC4EC46" w:tentative="1">
      <w:start w:val="1"/>
      <w:numFmt w:val="lowerRoman"/>
      <w:lvlText w:val="%3."/>
      <w:lvlJc w:val="right"/>
      <w:pPr>
        <w:ind w:left="2160" w:hanging="180"/>
      </w:pPr>
    </w:lvl>
    <w:lvl w:ilvl="3" w:tplc="CAA0E86C" w:tentative="1">
      <w:start w:val="1"/>
      <w:numFmt w:val="decimal"/>
      <w:lvlText w:val="%4."/>
      <w:lvlJc w:val="left"/>
      <w:pPr>
        <w:ind w:left="2880" w:hanging="360"/>
      </w:pPr>
    </w:lvl>
    <w:lvl w:ilvl="4" w:tplc="FF506508" w:tentative="1">
      <w:start w:val="1"/>
      <w:numFmt w:val="lowerLetter"/>
      <w:lvlText w:val="%5."/>
      <w:lvlJc w:val="left"/>
      <w:pPr>
        <w:ind w:left="3600" w:hanging="360"/>
      </w:pPr>
    </w:lvl>
    <w:lvl w:ilvl="5" w:tplc="72AA5A7C" w:tentative="1">
      <w:start w:val="1"/>
      <w:numFmt w:val="lowerRoman"/>
      <w:lvlText w:val="%6."/>
      <w:lvlJc w:val="right"/>
      <w:pPr>
        <w:ind w:left="4320" w:hanging="180"/>
      </w:pPr>
    </w:lvl>
    <w:lvl w:ilvl="6" w:tplc="A86EF9CC" w:tentative="1">
      <w:start w:val="1"/>
      <w:numFmt w:val="decimal"/>
      <w:lvlText w:val="%7."/>
      <w:lvlJc w:val="left"/>
      <w:pPr>
        <w:ind w:left="5040" w:hanging="360"/>
      </w:pPr>
    </w:lvl>
    <w:lvl w:ilvl="7" w:tplc="D01E92BC" w:tentative="1">
      <w:start w:val="1"/>
      <w:numFmt w:val="lowerLetter"/>
      <w:lvlText w:val="%8."/>
      <w:lvlJc w:val="left"/>
      <w:pPr>
        <w:ind w:left="5760" w:hanging="360"/>
      </w:pPr>
    </w:lvl>
    <w:lvl w:ilvl="8" w:tplc="A5D2D29C" w:tentative="1">
      <w:start w:val="1"/>
      <w:numFmt w:val="lowerRoman"/>
      <w:lvlText w:val="%9."/>
      <w:lvlJc w:val="right"/>
      <w:pPr>
        <w:ind w:left="6480" w:hanging="180"/>
      </w:pPr>
    </w:lvl>
  </w:abstractNum>
  <w:abstractNum w:abstractNumId="17" w15:restartNumberingAfterBreak="1">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8" w15:restartNumberingAfterBreak="1">
    <w:nsid w:val="61071422"/>
    <w:multiLevelType w:val="hybridMultilevel"/>
    <w:tmpl w:val="59B858D8"/>
    <w:lvl w:ilvl="0" w:tplc="BA5CEE54">
      <w:start w:val="1"/>
      <w:numFmt w:val="bullet"/>
      <w:pStyle w:val="ClauseBullet1"/>
      <w:lvlText w:val=""/>
      <w:lvlJc w:val="left"/>
      <w:pPr>
        <w:ind w:left="1080" w:hanging="360"/>
      </w:pPr>
      <w:rPr>
        <w:rFonts w:ascii="Symbol" w:hAnsi="Symbol" w:hint="default"/>
        <w:color w:val="000000"/>
      </w:rPr>
    </w:lvl>
    <w:lvl w:ilvl="1" w:tplc="B0B8088C">
      <w:start w:val="1"/>
      <w:numFmt w:val="bullet"/>
      <w:lvlText w:val="o"/>
      <w:lvlJc w:val="left"/>
      <w:pPr>
        <w:ind w:left="1800" w:hanging="360"/>
      </w:pPr>
      <w:rPr>
        <w:rFonts w:ascii="Courier New" w:hAnsi="Courier New" w:cs="Courier New" w:hint="default"/>
      </w:rPr>
    </w:lvl>
    <w:lvl w:ilvl="2" w:tplc="6558754C" w:tentative="1">
      <w:start w:val="1"/>
      <w:numFmt w:val="bullet"/>
      <w:lvlText w:val=""/>
      <w:lvlJc w:val="left"/>
      <w:pPr>
        <w:ind w:left="2520" w:hanging="360"/>
      </w:pPr>
      <w:rPr>
        <w:rFonts w:ascii="Wingdings" w:hAnsi="Wingdings" w:hint="default"/>
      </w:rPr>
    </w:lvl>
    <w:lvl w:ilvl="3" w:tplc="45D2F24A" w:tentative="1">
      <w:start w:val="1"/>
      <w:numFmt w:val="bullet"/>
      <w:lvlText w:val=""/>
      <w:lvlJc w:val="left"/>
      <w:pPr>
        <w:ind w:left="3240" w:hanging="360"/>
      </w:pPr>
      <w:rPr>
        <w:rFonts w:ascii="Symbol" w:hAnsi="Symbol" w:hint="default"/>
      </w:rPr>
    </w:lvl>
    <w:lvl w:ilvl="4" w:tplc="9AC2AE54" w:tentative="1">
      <w:start w:val="1"/>
      <w:numFmt w:val="bullet"/>
      <w:lvlText w:val="o"/>
      <w:lvlJc w:val="left"/>
      <w:pPr>
        <w:ind w:left="3960" w:hanging="360"/>
      </w:pPr>
      <w:rPr>
        <w:rFonts w:ascii="Courier New" w:hAnsi="Courier New" w:cs="Courier New" w:hint="default"/>
      </w:rPr>
    </w:lvl>
    <w:lvl w:ilvl="5" w:tplc="4B5EE1E8" w:tentative="1">
      <w:start w:val="1"/>
      <w:numFmt w:val="bullet"/>
      <w:lvlText w:val=""/>
      <w:lvlJc w:val="left"/>
      <w:pPr>
        <w:ind w:left="4680" w:hanging="360"/>
      </w:pPr>
      <w:rPr>
        <w:rFonts w:ascii="Wingdings" w:hAnsi="Wingdings" w:hint="default"/>
      </w:rPr>
    </w:lvl>
    <w:lvl w:ilvl="6" w:tplc="1CA68336" w:tentative="1">
      <w:start w:val="1"/>
      <w:numFmt w:val="bullet"/>
      <w:lvlText w:val=""/>
      <w:lvlJc w:val="left"/>
      <w:pPr>
        <w:ind w:left="5400" w:hanging="360"/>
      </w:pPr>
      <w:rPr>
        <w:rFonts w:ascii="Symbol" w:hAnsi="Symbol" w:hint="default"/>
      </w:rPr>
    </w:lvl>
    <w:lvl w:ilvl="7" w:tplc="18CA4B4A" w:tentative="1">
      <w:start w:val="1"/>
      <w:numFmt w:val="bullet"/>
      <w:lvlText w:val="o"/>
      <w:lvlJc w:val="left"/>
      <w:pPr>
        <w:ind w:left="6120" w:hanging="360"/>
      </w:pPr>
      <w:rPr>
        <w:rFonts w:ascii="Courier New" w:hAnsi="Courier New" w:cs="Courier New" w:hint="default"/>
      </w:rPr>
    </w:lvl>
    <w:lvl w:ilvl="8" w:tplc="D45C8056" w:tentative="1">
      <w:start w:val="1"/>
      <w:numFmt w:val="bullet"/>
      <w:lvlText w:val=""/>
      <w:lvlJc w:val="left"/>
      <w:pPr>
        <w:ind w:left="6840" w:hanging="360"/>
      </w:pPr>
      <w:rPr>
        <w:rFonts w:ascii="Wingdings" w:hAnsi="Wingdings" w:hint="default"/>
      </w:rPr>
    </w:lvl>
  </w:abstractNum>
  <w:abstractNum w:abstractNumId="19" w15:restartNumberingAfterBreak="1">
    <w:nsid w:val="642371CD"/>
    <w:multiLevelType w:val="hybridMultilevel"/>
    <w:tmpl w:val="3B76A654"/>
    <w:lvl w:ilvl="0" w:tplc="B55060B6">
      <w:start w:val="1"/>
      <w:numFmt w:val="bullet"/>
      <w:pStyle w:val="subclause3Bullet2"/>
      <w:lvlText w:val=""/>
      <w:lvlJc w:val="left"/>
      <w:pPr>
        <w:ind w:left="3748" w:hanging="360"/>
      </w:pPr>
      <w:rPr>
        <w:rFonts w:ascii="Symbol" w:hAnsi="Symbol" w:hint="default"/>
        <w:color w:val="000000"/>
      </w:rPr>
    </w:lvl>
    <w:lvl w:ilvl="1" w:tplc="9BC0A744" w:tentative="1">
      <w:start w:val="1"/>
      <w:numFmt w:val="bullet"/>
      <w:lvlText w:val="o"/>
      <w:lvlJc w:val="left"/>
      <w:pPr>
        <w:ind w:left="4468" w:hanging="360"/>
      </w:pPr>
      <w:rPr>
        <w:rFonts w:ascii="Courier New" w:hAnsi="Courier New" w:cs="Courier New" w:hint="default"/>
      </w:rPr>
    </w:lvl>
    <w:lvl w:ilvl="2" w:tplc="7A84ACC6" w:tentative="1">
      <w:start w:val="1"/>
      <w:numFmt w:val="bullet"/>
      <w:lvlText w:val=""/>
      <w:lvlJc w:val="left"/>
      <w:pPr>
        <w:ind w:left="5188" w:hanging="360"/>
      </w:pPr>
      <w:rPr>
        <w:rFonts w:ascii="Wingdings" w:hAnsi="Wingdings" w:hint="default"/>
      </w:rPr>
    </w:lvl>
    <w:lvl w:ilvl="3" w:tplc="C86A3BE8" w:tentative="1">
      <w:start w:val="1"/>
      <w:numFmt w:val="bullet"/>
      <w:lvlText w:val=""/>
      <w:lvlJc w:val="left"/>
      <w:pPr>
        <w:ind w:left="5908" w:hanging="360"/>
      </w:pPr>
      <w:rPr>
        <w:rFonts w:ascii="Symbol" w:hAnsi="Symbol" w:hint="default"/>
      </w:rPr>
    </w:lvl>
    <w:lvl w:ilvl="4" w:tplc="BCB04820" w:tentative="1">
      <w:start w:val="1"/>
      <w:numFmt w:val="bullet"/>
      <w:lvlText w:val="o"/>
      <w:lvlJc w:val="left"/>
      <w:pPr>
        <w:ind w:left="6628" w:hanging="360"/>
      </w:pPr>
      <w:rPr>
        <w:rFonts w:ascii="Courier New" w:hAnsi="Courier New" w:cs="Courier New" w:hint="default"/>
      </w:rPr>
    </w:lvl>
    <w:lvl w:ilvl="5" w:tplc="6F069394" w:tentative="1">
      <w:start w:val="1"/>
      <w:numFmt w:val="bullet"/>
      <w:lvlText w:val=""/>
      <w:lvlJc w:val="left"/>
      <w:pPr>
        <w:ind w:left="7348" w:hanging="360"/>
      </w:pPr>
      <w:rPr>
        <w:rFonts w:ascii="Wingdings" w:hAnsi="Wingdings" w:hint="default"/>
      </w:rPr>
    </w:lvl>
    <w:lvl w:ilvl="6" w:tplc="0B869170" w:tentative="1">
      <w:start w:val="1"/>
      <w:numFmt w:val="bullet"/>
      <w:lvlText w:val=""/>
      <w:lvlJc w:val="left"/>
      <w:pPr>
        <w:ind w:left="8068" w:hanging="360"/>
      </w:pPr>
      <w:rPr>
        <w:rFonts w:ascii="Symbol" w:hAnsi="Symbol" w:hint="default"/>
      </w:rPr>
    </w:lvl>
    <w:lvl w:ilvl="7" w:tplc="FB768662" w:tentative="1">
      <w:start w:val="1"/>
      <w:numFmt w:val="bullet"/>
      <w:lvlText w:val="o"/>
      <w:lvlJc w:val="left"/>
      <w:pPr>
        <w:ind w:left="8788" w:hanging="360"/>
      </w:pPr>
      <w:rPr>
        <w:rFonts w:ascii="Courier New" w:hAnsi="Courier New" w:cs="Courier New" w:hint="default"/>
      </w:rPr>
    </w:lvl>
    <w:lvl w:ilvl="8" w:tplc="0400B47E" w:tentative="1">
      <w:start w:val="1"/>
      <w:numFmt w:val="bullet"/>
      <w:lvlText w:val=""/>
      <w:lvlJc w:val="left"/>
      <w:pPr>
        <w:ind w:left="9508" w:hanging="360"/>
      </w:pPr>
      <w:rPr>
        <w:rFonts w:ascii="Wingdings" w:hAnsi="Wingdings" w:hint="default"/>
      </w:rPr>
    </w:lvl>
  </w:abstractNum>
  <w:abstractNum w:abstractNumId="20" w15:restartNumberingAfterBreak="1">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1" w15:restartNumberingAfterBreak="1">
    <w:nsid w:val="6A14466B"/>
    <w:multiLevelType w:val="hybridMultilevel"/>
    <w:tmpl w:val="2402A666"/>
    <w:lvl w:ilvl="0" w:tplc="E85225CE">
      <w:start w:val="1"/>
      <w:numFmt w:val="bullet"/>
      <w:pStyle w:val="BulletList1"/>
      <w:lvlText w:val="·"/>
      <w:lvlJc w:val="left"/>
      <w:pPr>
        <w:tabs>
          <w:tab w:val="num" w:pos="360"/>
        </w:tabs>
        <w:ind w:left="360" w:hanging="360"/>
      </w:pPr>
      <w:rPr>
        <w:rFonts w:ascii="Symbol" w:hAnsi="Symbol" w:hint="default"/>
        <w:color w:val="000000"/>
      </w:rPr>
    </w:lvl>
    <w:lvl w:ilvl="1" w:tplc="BF2C725A" w:tentative="1">
      <w:start w:val="1"/>
      <w:numFmt w:val="bullet"/>
      <w:lvlText w:val="·"/>
      <w:lvlJc w:val="left"/>
      <w:pPr>
        <w:tabs>
          <w:tab w:val="num" w:pos="1440"/>
        </w:tabs>
        <w:ind w:left="1440" w:hanging="360"/>
      </w:pPr>
      <w:rPr>
        <w:rFonts w:ascii="Symbol" w:hAnsi="Symbol" w:hint="default"/>
      </w:rPr>
    </w:lvl>
    <w:lvl w:ilvl="2" w:tplc="568E1990" w:tentative="1">
      <w:start w:val="1"/>
      <w:numFmt w:val="bullet"/>
      <w:lvlText w:val="·"/>
      <w:lvlJc w:val="left"/>
      <w:pPr>
        <w:tabs>
          <w:tab w:val="num" w:pos="2160"/>
        </w:tabs>
        <w:ind w:left="2160" w:hanging="360"/>
      </w:pPr>
      <w:rPr>
        <w:rFonts w:ascii="Symbol" w:hAnsi="Symbol" w:hint="default"/>
      </w:rPr>
    </w:lvl>
    <w:lvl w:ilvl="3" w:tplc="F01CFC30" w:tentative="1">
      <w:start w:val="1"/>
      <w:numFmt w:val="bullet"/>
      <w:lvlText w:val="·"/>
      <w:lvlJc w:val="left"/>
      <w:pPr>
        <w:tabs>
          <w:tab w:val="num" w:pos="2880"/>
        </w:tabs>
        <w:ind w:left="2880" w:hanging="360"/>
      </w:pPr>
      <w:rPr>
        <w:rFonts w:ascii="Symbol" w:hAnsi="Symbol" w:hint="default"/>
      </w:rPr>
    </w:lvl>
    <w:lvl w:ilvl="4" w:tplc="73203156" w:tentative="1">
      <w:start w:val="1"/>
      <w:numFmt w:val="bullet"/>
      <w:lvlText w:val="o"/>
      <w:lvlJc w:val="left"/>
      <w:pPr>
        <w:tabs>
          <w:tab w:val="num" w:pos="3600"/>
        </w:tabs>
        <w:ind w:left="3600" w:hanging="360"/>
      </w:pPr>
      <w:rPr>
        <w:rFonts w:ascii="Courier New" w:hAnsi="Courier New" w:hint="default"/>
      </w:rPr>
    </w:lvl>
    <w:lvl w:ilvl="5" w:tplc="0F080B98" w:tentative="1">
      <w:start w:val="1"/>
      <w:numFmt w:val="bullet"/>
      <w:lvlText w:val="§"/>
      <w:lvlJc w:val="left"/>
      <w:pPr>
        <w:tabs>
          <w:tab w:val="num" w:pos="4320"/>
        </w:tabs>
        <w:ind w:left="4320" w:hanging="360"/>
      </w:pPr>
      <w:rPr>
        <w:rFonts w:ascii="Wingdings" w:hAnsi="Wingdings" w:hint="default"/>
      </w:rPr>
    </w:lvl>
    <w:lvl w:ilvl="6" w:tplc="0A6A07F6" w:tentative="1">
      <w:start w:val="1"/>
      <w:numFmt w:val="bullet"/>
      <w:lvlText w:val="·"/>
      <w:lvlJc w:val="left"/>
      <w:pPr>
        <w:tabs>
          <w:tab w:val="num" w:pos="5040"/>
        </w:tabs>
        <w:ind w:left="5040" w:hanging="360"/>
      </w:pPr>
      <w:rPr>
        <w:rFonts w:ascii="Symbol" w:hAnsi="Symbol" w:hint="default"/>
      </w:rPr>
    </w:lvl>
    <w:lvl w:ilvl="7" w:tplc="C8D4F5FC" w:tentative="1">
      <w:start w:val="1"/>
      <w:numFmt w:val="bullet"/>
      <w:lvlText w:val="o"/>
      <w:lvlJc w:val="left"/>
      <w:pPr>
        <w:tabs>
          <w:tab w:val="num" w:pos="5760"/>
        </w:tabs>
        <w:ind w:left="5760" w:hanging="360"/>
      </w:pPr>
      <w:rPr>
        <w:rFonts w:ascii="Courier New" w:hAnsi="Courier New" w:hint="default"/>
      </w:rPr>
    </w:lvl>
    <w:lvl w:ilvl="8" w:tplc="6FCC48D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1">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1">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1">
    <w:nsid w:val="7DB5644F"/>
    <w:multiLevelType w:val="hybridMultilevel"/>
    <w:tmpl w:val="8BCC9C08"/>
    <w:lvl w:ilvl="0" w:tplc="5D2AA4F4">
      <w:start w:val="1"/>
      <w:numFmt w:val="bullet"/>
      <w:pStyle w:val="BulletList3"/>
      <w:lvlText w:val=""/>
      <w:lvlJc w:val="left"/>
      <w:pPr>
        <w:tabs>
          <w:tab w:val="num" w:pos="1945"/>
        </w:tabs>
        <w:ind w:left="1945" w:hanging="357"/>
      </w:pPr>
      <w:rPr>
        <w:rFonts w:ascii="Symbol" w:hAnsi="Symbol" w:hint="default"/>
        <w:color w:val="000000"/>
      </w:rPr>
    </w:lvl>
    <w:lvl w:ilvl="1" w:tplc="A82414B8" w:tentative="1">
      <w:start w:val="1"/>
      <w:numFmt w:val="bullet"/>
      <w:lvlText w:val="o"/>
      <w:lvlJc w:val="left"/>
      <w:pPr>
        <w:tabs>
          <w:tab w:val="num" w:pos="1440"/>
        </w:tabs>
        <w:ind w:left="1440" w:hanging="360"/>
      </w:pPr>
      <w:rPr>
        <w:rFonts w:ascii="Courier New" w:hAnsi="Courier New" w:cs="Courier New" w:hint="default"/>
      </w:rPr>
    </w:lvl>
    <w:lvl w:ilvl="2" w:tplc="3328FDDA" w:tentative="1">
      <w:start w:val="1"/>
      <w:numFmt w:val="bullet"/>
      <w:lvlText w:val=""/>
      <w:lvlJc w:val="left"/>
      <w:pPr>
        <w:tabs>
          <w:tab w:val="num" w:pos="2160"/>
        </w:tabs>
        <w:ind w:left="2160" w:hanging="360"/>
      </w:pPr>
      <w:rPr>
        <w:rFonts w:ascii="Wingdings" w:hAnsi="Wingdings" w:hint="default"/>
      </w:rPr>
    </w:lvl>
    <w:lvl w:ilvl="3" w:tplc="5C72E0D8" w:tentative="1">
      <w:start w:val="1"/>
      <w:numFmt w:val="bullet"/>
      <w:lvlText w:val=""/>
      <w:lvlJc w:val="left"/>
      <w:pPr>
        <w:tabs>
          <w:tab w:val="num" w:pos="2880"/>
        </w:tabs>
        <w:ind w:left="2880" w:hanging="360"/>
      </w:pPr>
      <w:rPr>
        <w:rFonts w:ascii="Symbol" w:hAnsi="Symbol" w:hint="default"/>
      </w:rPr>
    </w:lvl>
    <w:lvl w:ilvl="4" w:tplc="838AE534" w:tentative="1">
      <w:start w:val="1"/>
      <w:numFmt w:val="bullet"/>
      <w:lvlText w:val="o"/>
      <w:lvlJc w:val="left"/>
      <w:pPr>
        <w:tabs>
          <w:tab w:val="num" w:pos="3600"/>
        </w:tabs>
        <w:ind w:left="3600" w:hanging="360"/>
      </w:pPr>
      <w:rPr>
        <w:rFonts w:ascii="Courier New" w:hAnsi="Courier New" w:cs="Courier New" w:hint="default"/>
      </w:rPr>
    </w:lvl>
    <w:lvl w:ilvl="5" w:tplc="AFD2AB64" w:tentative="1">
      <w:start w:val="1"/>
      <w:numFmt w:val="bullet"/>
      <w:lvlText w:val=""/>
      <w:lvlJc w:val="left"/>
      <w:pPr>
        <w:tabs>
          <w:tab w:val="num" w:pos="4320"/>
        </w:tabs>
        <w:ind w:left="4320" w:hanging="360"/>
      </w:pPr>
      <w:rPr>
        <w:rFonts w:ascii="Wingdings" w:hAnsi="Wingdings" w:hint="default"/>
      </w:rPr>
    </w:lvl>
    <w:lvl w:ilvl="6" w:tplc="9C18D168" w:tentative="1">
      <w:start w:val="1"/>
      <w:numFmt w:val="bullet"/>
      <w:lvlText w:val=""/>
      <w:lvlJc w:val="left"/>
      <w:pPr>
        <w:tabs>
          <w:tab w:val="num" w:pos="5040"/>
        </w:tabs>
        <w:ind w:left="5040" w:hanging="360"/>
      </w:pPr>
      <w:rPr>
        <w:rFonts w:ascii="Symbol" w:hAnsi="Symbol" w:hint="default"/>
      </w:rPr>
    </w:lvl>
    <w:lvl w:ilvl="7" w:tplc="2854ACD0" w:tentative="1">
      <w:start w:val="1"/>
      <w:numFmt w:val="bullet"/>
      <w:lvlText w:val="o"/>
      <w:lvlJc w:val="left"/>
      <w:pPr>
        <w:tabs>
          <w:tab w:val="num" w:pos="5760"/>
        </w:tabs>
        <w:ind w:left="5760" w:hanging="360"/>
      </w:pPr>
      <w:rPr>
        <w:rFonts w:ascii="Courier New" w:hAnsi="Courier New" w:cs="Courier New" w:hint="default"/>
      </w:rPr>
    </w:lvl>
    <w:lvl w:ilvl="8" w:tplc="383CCA5C"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1"/>
  </w:num>
  <w:num w:numId="3">
    <w:abstractNumId w:val="8"/>
  </w:num>
  <w:num w:numId="4">
    <w:abstractNumId w:val="24"/>
  </w:num>
  <w:num w:numId="5">
    <w:abstractNumId w:val="23"/>
  </w:num>
  <w:num w:numId="6">
    <w:abstractNumId w:val="3"/>
  </w:num>
  <w:num w:numId="7">
    <w:abstractNumId w:val="10"/>
  </w:num>
  <w:num w:numId="8">
    <w:abstractNumId w:val="9"/>
  </w:num>
  <w:num w:numId="9">
    <w:abstractNumId w:val="5"/>
  </w:num>
  <w:num w:numId="10">
    <w:abstractNumId w:val="17"/>
  </w:num>
  <w:num w:numId="11">
    <w:abstractNumId w:val="4"/>
  </w:num>
  <w:num w:numId="12">
    <w:abstractNumId w:val="16"/>
  </w:num>
  <w:num w:numId="13">
    <w:abstractNumId w:val="18"/>
  </w:num>
  <w:num w:numId="14">
    <w:abstractNumId w:val="11"/>
  </w:num>
  <w:num w:numId="15">
    <w:abstractNumId w:val="15"/>
  </w:num>
  <w:num w:numId="16">
    <w:abstractNumId w:val="13"/>
  </w:num>
  <w:num w:numId="17">
    <w:abstractNumId w:val="14"/>
  </w:num>
  <w:num w:numId="18">
    <w:abstractNumId w:val="12"/>
  </w:num>
  <w:num w:numId="19">
    <w:abstractNumId w:val="7"/>
  </w:num>
  <w:num w:numId="20">
    <w:abstractNumId w:val="19"/>
  </w:num>
  <w:num w:numId="21">
    <w:abstractNumId w:val="1"/>
  </w:num>
  <w:num w:numId="22">
    <w:abstractNumId w:val="2"/>
  </w:num>
  <w:num w:numId="23">
    <w:abstractNumId w:val="0"/>
  </w:num>
  <w:num w:numId="24">
    <w:abstractNumId w:val="22"/>
  </w:num>
  <w:num w:numId="25">
    <w:abstractNumId w:val="11"/>
  </w:num>
  <w:num w:numId="26">
    <w:abstractNumId w:val="11"/>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paragraph&lt;/Operative&gt;_x005f_x000d__x005f_x000a_  &lt;TemplateType&gt;null&lt;/TemplateType&gt;_x005f_x000d__x005f_x000a_  &lt;SignaturePageBreakType&gt;No&lt;/SignaturePageBreakType&gt;_x005f_x000d__x005f_x000a_&lt;/docParts&gt;"/>
    <w:docVar w:name="gentXMLPartID" w:val="{7303000C-BC72-4E99-A917-DE456899477F}"/>
  </w:docVars>
  <w:rsids>
    <w:rsidRoot w:val="005A3F04"/>
    <w:rsid w:val="00010C39"/>
    <w:rsid w:val="00010FC2"/>
    <w:rsid w:val="00032B61"/>
    <w:rsid w:val="00055DD1"/>
    <w:rsid w:val="00083382"/>
    <w:rsid w:val="000A1DF9"/>
    <w:rsid w:val="000E21E3"/>
    <w:rsid w:val="000F0E14"/>
    <w:rsid w:val="00160DBA"/>
    <w:rsid w:val="00161545"/>
    <w:rsid w:val="001A41F9"/>
    <w:rsid w:val="001D644E"/>
    <w:rsid w:val="001F6944"/>
    <w:rsid w:val="002010D2"/>
    <w:rsid w:val="00244C2E"/>
    <w:rsid w:val="0028230B"/>
    <w:rsid w:val="00285198"/>
    <w:rsid w:val="002A61EA"/>
    <w:rsid w:val="002E1E95"/>
    <w:rsid w:val="00305E0E"/>
    <w:rsid w:val="00372B23"/>
    <w:rsid w:val="0039493C"/>
    <w:rsid w:val="003A7CB7"/>
    <w:rsid w:val="003D7873"/>
    <w:rsid w:val="0044612D"/>
    <w:rsid w:val="004708A1"/>
    <w:rsid w:val="004905BF"/>
    <w:rsid w:val="004C48E1"/>
    <w:rsid w:val="004C523A"/>
    <w:rsid w:val="004D5A54"/>
    <w:rsid w:val="004E5190"/>
    <w:rsid w:val="004E5EE9"/>
    <w:rsid w:val="004F559F"/>
    <w:rsid w:val="004F6150"/>
    <w:rsid w:val="005416DC"/>
    <w:rsid w:val="00571B38"/>
    <w:rsid w:val="005725EA"/>
    <w:rsid w:val="00583782"/>
    <w:rsid w:val="00593380"/>
    <w:rsid w:val="005A3F04"/>
    <w:rsid w:val="005C03BE"/>
    <w:rsid w:val="005C4AC8"/>
    <w:rsid w:val="005D5336"/>
    <w:rsid w:val="005E4336"/>
    <w:rsid w:val="00670476"/>
    <w:rsid w:val="006A764C"/>
    <w:rsid w:val="006D5B2B"/>
    <w:rsid w:val="006F1E24"/>
    <w:rsid w:val="00700BBA"/>
    <w:rsid w:val="00713CD4"/>
    <w:rsid w:val="0075222E"/>
    <w:rsid w:val="007558D9"/>
    <w:rsid w:val="007561C8"/>
    <w:rsid w:val="0076786D"/>
    <w:rsid w:val="00773645"/>
    <w:rsid w:val="00782342"/>
    <w:rsid w:val="007D31CC"/>
    <w:rsid w:val="007D7C0C"/>
    <w:rsid w:val="007F59CF"/>
    <w:rsid w:val="00805D3D"/>
    <w:rsid w:val="00833AA1"/>
    <w:rsid w:val="008451D7"/>
    <w:rsid w:val="00871B2F"/>
    <w:rsid w:val="008C3FE4"/>
    <w:rsid w:val="008F7D89"/>
    <w:rsid w:val="00935212"/>
    <w:rsid w:val="00967388"/>
    <w:rsid w:val="009B08C7"/>
    <w:rsid w:val="009B320C"/>
    <w:rsid w:val="00A07AD0"/>
    <w:rsid w:val="00A07E2C"/>
    <w:rsid w:val="00A31C14"/>
    <w:rsid w:val="00A351DE"/>
    <w:rsid w:val="00A434F9"/>
    <w:rsid w:val="00A53B8F"/>
    <w:rsid w:val="00A745D8"/>
    <w:rsid w:val="00A74742"/>
    <w:rsid w:val="00A90585"/>
    <w:rsid w:val="00B65D04"/>
    <w:rsid w:val="00B8059B"/>
    <w:rsid w:val="00B830DF"/>
    <w:rsid w:val="00BA1C9A"/>
    <w:rsid w:val="00C10B6A"/>
    <w:rsid w:val="00C26A2B"/>
    <w:rsid w:val="00C325AF"/>
    <w:rsid w:val="00C42DCF"/>
    <w:rsid w:val="00C6534E"/>
    <w:rsid w:val="00CA2101"/>
    <w:rsid w:val="00CD4B36"/>
    <w:rsid w:val="00CF6DD1"/>
    <w:rsid w:val="00CF76C4"/>
    <w:rsid w:val="00D16DD1"/>
    <w:rsid w:val="00D31035"/>
    <w:rsid w:val="00D601CF"/>
    <w:rsid w:val="00D72EA0"/>
    <w:rsid w:val="00D73DD5"/>
    <w:rsid w:val="00DD2447"/>
    <w:rsid w:val="00DE2114"/>
    <w:rsid w:val="00E7732F"/>
    <w:rsid w:val="00E9155C"/>
    <w:rsid w:val="00EC2C67"/>
    <w:rsid w:val="00EF70B4"/>
    <w:rsid w:val="00F04B6D"/>
    <w:rsid w:val="00F3097B"/>
    <w:rsid w:val="00F319A4"/>
    <w:rsid w:val="00F46F21"/>
    <w:rsid w:val="00F57CAA"/>
    <w:rsid w:val="00F70E79"/>
    <w:rsid w:val="00F7795E"/>
    <w:rsid w:val="00FC4716"/>
    <w:rsid w:val="00FF781E"/>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AF0CB"/>
  <w15:chartTrackingRefBased/>
  <w15:docId w15:val="{4A571113-0EAA-434C-A570-B20C1A0E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3994"/>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A13994"/>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A13994"/>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A13994"/>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A13994"/>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A13994"/>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A13994"/>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A13994"/>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A13994"/>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A13994"/>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9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13994"/>
    <w:rPr>
      <w:rFonts w:ascii="Tahoma" w:eastAsia="Arial" w:hAnsi="Tahoma" w:cs="Tahoma"/>
      <w:color w:val="000000"/>
      <w:sz w:val="16"/>
      <w:szCs w:val="16"/>
    </w:rPr>
  </w:style>
  <w:style w:type="paragraph" w:styleId="Header">
    <w:name w:val="header"/>
    <w:basedOn w:val="Normal"/>
    <w:link w:val="HeaderChar"/>
    <w:unhideWhenUsed/>
    <w:rsid w:val="00A13994"/>
    <w:pPr>
      <w:tabs>
        <w:tab w:val="center" w:pos="4513"/>
        <w:tab w:val="right" w:pos="9026"/>
      </w:tabs>
      <w:spacing w:after="0" w:line="240" w:lineRule="auto"/>
    </w:pPr>
  </w:style>
  <w:style w:type="character" w:customStyle="1" w:styleId="HeaderChar">
    <w:name w:val="Header Char"/>
    <w:link w:val="Header"/>
    <w:rsid w:val="00A13994"/>
    <w:rPr>
      <w:rFonts w:ascii="Arial" w:eastAsia="Arial" w:hAnsi="Arial" w:cs="Arial"/>
      <w:color w:val="000000"/>
    </w:rPr>
  </w:style>
  <w:style w:type="paragraph" w:styleId="Footer">
    <w:name w:val="footer"/>
    <w:basedOn w:val="Normal"/>
    <w:link w:val="FooterChar"/>
    <w:rsid w:val="00A13994"/>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A13994"/>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A13994"/>
    <w:rPr>
      <w:rFonts w:ascii="Cambria" w:hAnsi="Cambria"/>
      <w:b/>
      <w:bCs/>
      <w:color w:val="000000"/>
      <w:sz w:val="28"/>
      <w:szCs w:val="28"/>
    </w:rPr>
  </w:style>
  <w:style w:type="character" w:customStyle="1" w:styleId="Heading2Char">
    <w:name w:val="Heading 2 Char"/>
    <w:link w:val="Heading2"/>
    <w:uiPriority w:val="9"/>
    <w:rsid w:val="00A13994"/>
    <w:rPr>
      <w:rFonts w:ascii="Cambria" w:hAnsi="Cambria"/>
      <w:b/>
      <w:bCs/>
      <w:color w:val="000000"/>
      <w:sz w:val="26"/>
      <w:szCs w:val="26"/>
    </w:rPr>
  </w:style>
  <w:style w:type="character" w:customStyle="1" w:styleId="Heading3Char">
    <w:name w:val="Heading 3 Char"/>
    <w:link w:val="Heading3"/>
    <w:uiPriority w:val="9"/>
    <w:rsid w:val="00A13994"/>
    <w:rPr>
      <w:rFonts w:ascii="Cambria" w:hAnsi="Cambria"/>
      <w:b/>
      <w:bCs/>
      <w:color w:val="000000"/>
      <w:sz w:val="22"/>
      <w:szCs w:val="22"/>
    </w:rPr>
  </w:style>
  <w:style w:type="character" w:customStyle="1" w:styleId="Heading4Char">
    <w:name w:val="Heading 4 Char"/>
    <w:link w:val="Heading4"/>
    <w:uiPriority w:val="9"/>
    <w:rsid w:val="00A13994"/>
    <w:rPr>
      <w:rFonts w:ascii="Cambria" w:hAnsi="Cambria"/>
      <w:b/>
      <w:bCs/>
      <w:i/>
      <w:iCs/>
      <w:color w:val="000000"/>
      <w:sz w:val="22"/>
      <w:szCs w:val="22"/>
    </w:rPr>
  </w:style>
  <w:style w:type="character" w:customStyle="1" w:styleId="Heading5Char">
    <w:name w:val="Heading 5 Char"/>
    <w:link w:val="Heading5"/>
    <w:uiPriority w:val="9"/>
    <w:rsid w:val="00A13994"/>
    <w:rPr>
      <w:rFonts w:ascii="Cambria" w:hAnsi="Cambria"/>
      <w:color w:val="000000"/>
      <w:sz w:val="22"/>
      <w:szCs w:val="22"/>
    </w:rPr>
  </w:style>
  <w:style w:type="character" w:customStyle="1" w:styleId="Heading6Char">
    <w:name w:val="Heading 6 Char"/>
    <w:link w:val="Heading6"/>
    <w:uiPriority w:val="9"/>
    <w:rsid w:val="00A13994"/>
    <w:rPr>
      <w:rFonts w:ascii="Cambria" w:hAnsi="Cambria"/>
      <w:i/>
      <w:iCs/>
      <w:color w:val="000000"/>
      <w:sz w:val="22"/>
      <w:szCs w:val="22"/>
    </w:rPr>
  </w:style>
  <w:style w:type="character" w:customStyle="1" w:styleId="Heading7Char">
    <w:name w:val="Heading 7 Char"/>
    <w:link w:val="Heading7"/>
    <w:uiPriority w:val="9"/>
    <w:rsid w:val="00A13994"/>
    <w:rPr>
      <w:rFonts w:ascii="Cambria" w:hAnsi="Cambria"/>
      <w:i/>
      <w:iCs/>
      <w:color w:val="000000"/>
      <w:sz w:val="22"/>
      <w:szCs w:val="22"/>
    </w:rPr>
  </w:style>
  <w:style w:type="character" w:customStyle="1" w:styleId="Heading8Char">
    <w:name w:val="Heading 8 Char"/>
    <w:link w:val="Heading8"/>
    <w:uiPriority w:val="9"/>
    <w:rsid w:val="00A13994"/>
    <w:rPr>
      <w:rFonts w:ascii="Cambria" w:hAnsi="Cambria"/>
      <w:color w:val="000000"/>
    </w:rPr>
  </w:style>
  <w:style w:type="character" w:customStyle="1" w:styleId="Heading9Char">
    <w:name w:val="Heading 9 Char"/>
    <w:link w:val="Heading9"/>
    <w:uiPriority w:val="9"/>
    <w:rsid w:val="00A13994"/>
    <w:rPr>
      <w:rFonts w:ascii="Cambria" w:hAnsi="Cambria"/>
      <w:i/>
      <w:iCs/>
      <w:color w:val="000000"/>
    </w:rPr>
  </w:style>
  <w:style w:type="character" w:styleId="PlaceholderText">
    <w:name w:val="Placeholder Text"/>
    <w:uiPriority w:val="99"/>
    <w:rsid w:val="00A13994"/>
    <w:rPr>
      <w:rFonts w:ascii="Arial" w:eastAsia="Arial" w:hAnsi="Arial" w:cs="Arial"/>
      <w:color w:val="000000"/>
    </w:rPr>
  </w:style>
  <w:style w:type="paragraph" w:customStyle="1" w:styleId="DescriptiveHeading">
    <w:name w:val="DescriptiveHeading"/>
    <w:next w:val="Paragraph"/>
    <w:link w:val="DescriptiveHeadingChar"/>
    <w:rsid w:val="00A13994"/>
    <w:pPr>
      <w:spacing w:before="360" w:after="360"/>
      <w:outlineLvl w:val="0"/>
    </w:pPr>
    <w:rPr>
      <w:rFonts w:ascii="Arial" w:hAnsi="Arial"/>
      <w:b/>
      <w:color w:val="000000"/>
      <w:sz w:val="22"/>
      <w:szCs w:val="22"/>
      <w:lang w:val="en-US" w:eastAsia="en-US"/>
    </w:rPr>
  </w:style>
  <w:style w:type="character" w:customStyle="1" w:styleId="DescriptiveHeadingChar">
    <w:name w:val="DescriptiveHeading Char"/>
    <w:link w:val="DescriptiveHeading"/>
    <w:rsid w:val="00A13994"/>
    <w:rPr>
      <w:rFonts w:ascii="Arial" w:eastAsia="Times New Roman" w:hAnsi="Arial" w:cs="Times New Roman"/>
      <w:b/>
      <w:color w:val="000000"/>
      <w:lang w:val="en-US" w:eastAsia="en-US"/>
    </w:rPr>
  </w:style>
  <w:style w:type="paragraph" w:customStyle="1" w:styleId="Paragraph">
    <w:name w:val="Paragraph"/>
    <w:basedOn w:val="Normal"/>
    <w:link w:val="ParagraphChar"/>
    <w:qFormat/>
    <w:rsid w:val="00A13994"/>
    <w:pPr>
      <w:spacing w:after="120" w:line="300" w:lineRule="atLeast"/>
      <w:jc w:val="both"/>
    </w:pPr>
    <w:rPr>
      <w:rFonts w:eastAsia="Times New Roman" w:cs="Times New Roman"/>
      <w:szCs w:val="20"/>
      <w:lang w:eastAsia="en-US"/>
    </w:rPr>
  </w:style>
  <w:style w:type="table" w:styleId="TableGrid">
    <w:name w:val="Table Grid"/>
    <w:basedOn w:val="TableNormal"/>
    <w:uiPriority w:val="39"/>
    <w:rsid w:val="00A13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ftingnoteTitle">
    <w:name w:val="Draftingnote Title"/>
    <w:basedOn w:val="Normal"/>
    <w:rsid w:val="00A13994"/>
    <w:pPr>
      <w:spacing w:after="120" w:line="300" w:lineRule="atLeast"/>
      <w:jc w:val="both"/>
    </w:pPr>
    <w:rPr>
      <w:rFonts w:eastAsia="Times New Roman" w:cs="Times New Roman"/>
      <w:b/>
      <w:sz w:val="28"/>
      <w:szCs w:val="20"/>
      <w:lang w:eastAsia="en-US"/>
    </w:rPr>
  </w:style>
  <w:style w:type="paragraph" w:customStyle="1" w:styleId="IgnoredSpacing">
    <w:name w:val="Ignored Spacing"/>
    <w:link w:val="IgnoredSpacingChar"/>
    <w:rsid w:val="00A13994"/>
    <w:pPr>
      <w:spacing w:after="120"/>
    </w:pPr>
    <w:rPr>
      <w:rFonts w:ascii="Arial" w:hAnsi="Arial"/>
      <w:color w:val="000000"/>
      <w:sz w:val="24"/>
      <w:szCs w:val="24"/>
      <w:lang w:val="en-US" w:eastAsia="en-US"/>
    </w:rPr>
  </w:style>
  <w:style w:type="character" w:customStyle="1" w:styleId="IgnoredSpacingChar">
    <w:name w:val="Ignored Spacing Char"/>
    <w:link w:val="IgnoredSpacing"/>
    <w:rsid w:val="00A13994"/>
    <w:rPr>
      <w:rFonts w:ascii="Arial" w:eastAsia="Times New Roman" w:hAnsi="Arial" w:cs="Times New Roman"/>
      <w:color w:val="000000"/>
      <w:sz w:val="24"/>
      <w:szCs w:val="24"/>
      <w:lang w:val="en-US" w:eastAsia="en-US"/>
    </w:rPr>
  </w:style>
  <w:style w:type="paragraph" w:customStyle="1" w:styleId="TitleClause">
    <w:name w:val="Title Clause"/>
    <w:basedOn w:val="Normal"/>
    <w:rsid w:val="00A13994"/>
    <w:pPr>
      <w:keepNext/>
      <w:numPr>
        <w:numId w:val="23"/>
      </w:numPr>
      <w:spacing w:before="240" w:after="240" w:line="300" w:lineRule="atLeast"/>
      <w:jc w:val="both"/>
      <w:outlineLvl w:val="0"/>
    </w:pPr>
    <w:rPr>
      <w:rFonts w:eastAsia="Times New Roman" w:cs="Times New Roman"/>
      <w:b/>
      <w:kern w:val="28"/>
      <w:szCs w:val="20"/>
      <w:lang w:eastAsia="en-US"/>
    </w:rPr>
  </w:style>
  <w:style w:type="character" w:customStyle="1" w:styleId="ParagraphChar">
    <w:name w:val="Paragraph Char"/>
    <w:link w:val="Paragraph"/>
    <w:rsid w:val="00A13994"/>
    <w:rPr>
      <w:rFonts w:ascii="Arial" w:eastAsia="Times New Roman" w:hAnsi="Arial" w:cs="Times New Roman"/>
      <w:color w:val="000000"/>
      <w:szCs w:val="20"/>
      <w:lang w:eastAsia="en-US"/>
    </w:rPr>
  </w:style>
  <w:style w:type="paragraph" w:customStyle="1" w:styleId="Untitledsubclause1">
    <w:name w:val="Untitled subclause 1"/>
    <w:basedOn w:val="Normal"/>
    <w:rsid w:val="00A13994"/>
    <w:pPr>
      <w:numPr>
        <w:ilvl w:val="1"/>
        <w:numId w:val="23"/>
      </w:numPr>
      <w:spacing w:before="280" w:after="120" w:line="300" w:lineRule="atLeast"/>
      <w:jc w:val="both"/>
      <w:outlineLvl w:val="1"/>
    </w:pPr>
    <w:rPr>
      <w:rFonts w:eastAsia="Times New Roman" w:cs="Times New Roman"/>
      <w:szCs w:val="20"/>
      <w:lang w:eastAsia="en-US"/>
    </w:rPr>
  </w:style>
  <w:style w:type="paragraph" w:customStyle="1" w:styleId="Untitledsubclause2">
    <w:name w:val="Untitled subclause 2"/>
    <w:basedOn w:val="Normal"/>
    <w:rsid w:val="00A13994"/>
    <w:pPr>
      <w:numPr>
        <w:ilvl w:val="2"/>
        <w:numId w:val="23"/>
      </w:numPr>
      <w:spacing w:after="120" w:line="300" w:lineRule="atLeast"/>
      <w:jc w:val="both"/>
      <w:outlineLvl w:val="2"/>
    </w:pPr>
    <w:rPr>
      <w:rFonts w:eastAsia="Times New Roman" w:cs="Times New Roman"/>
      <w:szCs w:val="20"/>
      <w:lang w:eastAsia="en-US"/>
    </w:rPr>
  </w:style>
  <w:style w:type="paragraph" w:customStyle="1" w:styleId="Untitledsubclause3">
    <w:name w:val="Untitled subclause 3"/>
    <w:basedOn w:val="Normal"/>
    <w:rsid w:val="00A13994"/>
    <w:pPr>
      <w:numPr>
        <w:ilvl w:val="3"/>
        <w:numId w:val="23"/>
      </w:numPr>
      <w:tabs>
        <w:tab w:val="left" w:pos="2261"/>
      </w:tabs>
      <w:spacing w:after="120" w:line="300" w:lineRule="atLeast"/>
      <w:jc w:val="both"/>
      <w:outlineLvl w:val="3"/>
    </w:pPr>
    <w:rPr>
      <w:rFonts w:eastAsia="Times New Roman" w:cs="Times New Roman"/>
      <w:szCs w:val="20"/>
      <w:lang w:eastAsia="en-US"/>
    </w:rPr>
  </w:style>
  <w:style w:type="paragraph" w:customStyle="1" w:styleId="Untitledsubclause4">
    <w:name w:val="Untitled subclause 4"/>
    <w:basedOn w:val="Normal"/>
    <w:rsid w:val="00A13994"/>
    <w:pPr>
      <w:numPr>
        <w:ilvl w:val="4"/>
        <w:numId w:val="23"/>
      </w:numPr>
      <w:spacing w:after="120" w:line="300" w:lineRule="atLeast"/>
      <w:jc w:val="both"/>
      <w:outlineLvl w:val="4"/>
    </w:pPr>
    <w:rPr>
      <w:rFonts w:eastAsia="Times New Roman" w:cs="Times New Roman"/>
      <w:szCs w:val="20"/>
      <w:lang w:eastAsia="en-US"/>
    </w:rPr>
  </w:style>
  <w:style w:type="paragraph" w:customStyle="1" w:styleId="Abstract">
    <w:name w:val="Abstract"/>
    <w:link w:val="AbstractChar"/>
    <w:rsid w:val="00A13994"/>
    <w:pPr>
      <w:spacing w:after="120"/>
    </w:pPr>
    <w:rPr>
      <w:rFonts w:ascii="Arial" w:hAnsi="Arial"/>
      <w:color w:val="000000"/>
      <w:sz w:val="24"/>
      <w:szCs w:val="24"/>
      <w:lang w:val="en-US" w:eastAsia="en-US"/>
    </w:rPr>
  </w:style>
  <w:style w:type="character" w:customStyle="1" w:styleId="AbstractChar">
    <w:name w:val="Abstract Char"/>
    <w:link w:val="Abstract"/>
    <w:rsid w:val="00A13994"/>
    <w:rPr>
      <w:rFonts w:ascii="Arial" w:eastAsia="Times New Roman" w:hAnsi="Arial" w:cs="Times New Roman"/>
      <w:color w:val="000000"/>
      <w:sz w:val="24"/>
      <w:szCs w:val="24"/>
      <w:lang w:val="en-US" w:eastAsia="en-US"/>
    </w:rPr>
  </w:style>
  <w:style w:type="paragraph" w:customStyle="1" w:styleId="AuthoringGroup">
    <w:name w:val="Authoring Group"/>
    <w:link w:val="AuthoringGroupChar"/>
    <w:rsid w:val="00A13994"/>
    <w:pPr>
      <w:spacing w:after="120"/>
    </w:pPr>
    <w:rPr>
      <w:rFonts w:ascii="Arial" w:hAnsi="Arial"/>
      <w:color w:val="000000"/>
      <w:sz w:val="24"/>
      <w:szCs w:val="22"/>
      <w:lang w:val="en-US" w:eastAsia="en-US"/>
    </w:rPr>
  </w:style>
  <w:style w:type="character" w:customStyle="1" w:styleId="AuthoringGroupChar">
    <w:name w:val="Authoring Group Char"/>
    <w:link w:val="AuthoringGroup"/>
    <w:rsid w:val="00A13994"/>
    <w:rPr>
      <w:rFonts w:ascii="Arial" w:eastAsia="Times New Roman" w:hAnsi="Arial" w:cs="Times New Roman"/>
      <w:color w:val="000000"/>
      <w:sz w:val="24"/>
      <w:lang w:val="en-US" w:eastAsia="en-US"/>
    </w:rPr>
  </w:style>
  <w:style w:type="paragraph" w:styleId="Title">
    <w:name w:val="Title"/>
    <w:link w:val="TitleChar"/>
    <w:qFormat/>
    <w:rsid w:val="00A13994"/>
    <w:pPr>
      <w:spacing w:after="120"/>
    </w:pPr>
    <w:rPr>
      <w:rFonts w:ascii="Arial" w:hAnsi="Arial"/>
      <w:color w:val="000000"/>
      <w:sz w:val="24"/>
      <w:szCs w:val="22"/>
      <w:lang w:val="en-US" w:eastAsia="en-US"/>
    </w:rPr>
  </w:style>
  <w:style w:type="character" w:customStyle="1" w:styleId="TitleChar">
    <w:name w:val="Title Char"/>
    <w:link w:val="Title"/>
    <w:rsid w:val="00A13994"/>
    <w:rPr>
      <w:rFonts w:ascii="Arial" w:eastAsia="Times New Roman" w:hAnsi="Arial" w:cs="Times New Roman"/>
      <w:color w:val="000000"/>
      <w:sz w:val="24"/>
      <w:lang w:val="en-US" w:eastAsia="en-US"/>
    </w:rPr>
  </w:style>
  <w:style w:type="paragraph" w:customStyle="1" w:styleId="InternalTOC">
    <w:name w:val="Internal TOC"/>
    <w:rsid w:val="00A13994"/>
    <w:pPr>
      <w:spacing w:after="120"/>
    </w:pPr>
    <w:rPr>
      <w:rFonts w:ascii="Arial" w:hAnsi="Arial"/>
      <w:color w:val="000000"/>
      <w:sz w:val="22"/>
      <w:szCs w:val="22"/>
      <w:lang w:val="en-US" w:eastAsia="en-US"/>
    </w:rPr>
  </w:style>
  <w:style w:type="paragraph" w:customStyle="1" w:styleId="Annex">
    <w:name w:val="Annex"/>
    <w:basedOn w:val="Paragraph"/>
    <w:next w:val="Paragraph"/>
    <w:qFormat/>
    <w:rsid w:val="00A13994"/>
    <w:pPr>
      <w:numPr>
        <w:numId w:val="11"/>
      </w:numPr>
      <w:spacing w:before="240" w:after="240"/>
      <w:ind w:left="0" w:firstLine="0"/>
    </w:pPr>
    <w:rPr>
      <w:b/>
    </w:rPr>
  </w:style>
  <w:style w:type="paragraph" w:customStyle="1" w:styleId="Background">
    <w:name w:val="Background"/>
    <w:aliases w:val="(A) Background"/>
    <w:basedOn w:val="Normal"/>
    <w:rsid w:val="00A13994"/>
    <w:pPr>
      <w:numPr>
        <w:numId w:val="1"/>
      </w:numPr>
      <w:spacing w:before="120" w:after="120" w:line="300" w:lineRule="atLeast"/>
      <w:jc w:val="both"/>
    </w:pPr>
    <w:rPr>
      <w:rFonts w:eastAsia="Times New Roman" w:cs="Times New Roman"/>
      <w:szCs w:val="20"/>
      <w:lang w:eastAsia="en-US"/>
    </w:rPr>
  </w:style>
  <w:style w:type="paragraph" w:customStyle="1" w:styleId="BulletList1">
    <w:name w:val="Bullet List 1"/>
    <w:aliases w:val="Bullet1"/>
    <w:basedOn w:val="Normal"/>
    <w:rsid w:val="00A13994"/>
    <w:pPr>
      <w:numPr>
        <w:numId w:val="2"/>
      </w:numPr>
      <w:spacing w:after="240" w:line="300" w:lineRule="atLeast"/>
      <w:jc w:val="both"/>
    </w:pPr>
    <w:rPr>
      <w:rFonts w:eastAsia="Times New Roman" w:cs="Times New Roman"/>
      <w:szCs w:val="20"/>
      <w:lang w:eastAsia="en-US"/>
    </w:rPr>
  </w:style>
  <w:style w:type="paragraph" w:customStyle="1" w:styleId="BulletList2">
    <w:name w:val="Bullet List 2"/>
    <w:aliases w:val="Bullet2"/>
    <w:basedOn w:val="Normal"/>
    <w:rsid w:val="00A13994"/>
    <w:pPr>
      <w:numPr>
        <w:numId w:val="3"/>
      </w:numPr>
      <w:spacing w:after="120" w:line="240" w:lineRule="auto"/>
      <w:ind w:left="1080" w:hanging="720"/>
      <w:jc w:val="both"/>
    </w:pPr>
    <w:rPr>
      <w:rFonts w:eastAsia="Times New Roman" w:cs="Times New Roman"/>
      <w:szCs w:val="20"/>
      <w:lang w:eastAsia="en-US"/>
    </w:rPr>
  </w:style>
  <w:style w:type="paragraph" w:customStyle="1" w:styleId="BulletList3">
    <w:name w:val="Bullet List 3"/>
    <w:aliases w:val="Bullet3"/>
    <w:basedOn w:val="Normal"/>
    <w:rsid w:val="00A13994"/>
    <w:pPr>
      <w:numPr>
        <w:numId w:val="4"/>
      </w:numPr>
      <w:spacing w:after="240" w:line="240" w:lineRule="auto"/>
      <w:jc w:val="both"/>
    </w:pPr>
    <w:rPr>
      <w:rFonts w:eastAsia="Times New Roman" w:cs="Times New Roman"/>
      <w:szCs w:val="20"/>
      <w:lang w:eastAsia="en-US"/>
    </w:rPr>
  </w:style>
  <w:style w:type="paragraph" w:customStyle="1" w:styleId="ScheduleTitleClause">
    <w:name w:val="Schedule Title Clause"/>
    <w:basedOn w:val="Normal"/>
    <w:rsid w:val="00A13994"/>
    <w:pPr>
      <w:keepNext/>
      <w:numPr>
        <w:ilvl w:val="2"/>
        <w:numId w:val="22"/>
      </w:numPr>
      <w:spacing w:before="240" w:after="240" w:line="300" w:lineRule="atLeast"/>
      <w:jc w:val="both"/>
      <w:outlineLvl w:val="0"/>
    </w:pPr>
    <w:rPr>
      <w:rFonts w:eastAsia="Times New Roman" w:cs="Times New Roman"/>
      <w:b/>
      <w:kern w:val="28"/>
      <w:szCs w:val="20"/>
      <w:lang w:eastAsia="en-US"/>
    </w:rPr>
  </w:style>
  <w:style w:type="paragraph" w:customStyle="1" w:styleId="ClauseNoTitle">
    <w:name w:val="Clause No Title"/>
    <w:basedOn w:val="TitleClause"/>
    <w:rsid w:val="00A13994"/>
    <w:rPr>
      <w:b w:val="0"/>
      <w:smallCaps/>
    </w:rPr>
  </w:style>
  <w:style w:type="paragraph" w:customStyle="1" w:styleId="ClosingPara">
    <w:name w:val="Closing Para"/>
    <w:basedOn w:val="Normal"/>
    <w:rsid w:val="00A13994"/>
    <w:pPr>
      <w:spacing w:before="120" w:after="240" w:line="300" w:lineRule="atLeast"/>
      <w:jc w:val="both"/>
    </w:pPr>
    <w:rPr>
      <w:rFonts w:eastAsia="Times New Roman" w:hAnsi="Times New Roman" w:cs="Times New Roman"/>
      <w:szCs w:val="20"/>
      <w:lang w:eastAsia="en-US"/>
    </w:rPr>
  </w:style>
  <w:style w:type="paragraph" w:customStyle="1" w:styleId="ClosingSignOff">
    <w:name w:val="Closing SignOff"/>
    <w:basedOn w:val="Normal"/>
    <w:rsid w:val="00A13994"/>
    <w:pPr>
      <w:spacing w:after="120" w:line="300" w:lineRule="atLeast"/>
      <w:jc w:val="both"/>
    </w:pPr>
    <w:rPr>
      <w:rFonts w:eastAsia="Times New Roman" w:hAnsi="Times New Roman" w:cs="Times New Roman"/>
      <w:szCs w:val="20"/>
      <w:lang w:eastAsia="en-US"/>
    </w:rPr>
  </w:style>
  <w:style w:type="paragraph" w:customStyle="1" w:styleId="CoversheetTitle">
    <w:name w:val="Coversheet Title"/>
    <w:basedOn w:val="Normal"/>
    <w:autoRedefine/>
    <w:rsid w:val="00A13994"/>
    <w:pPr>
      <w:spacing w:before="480" w:after="480" w:line="300" w:lineRule="atLeast"/>
      <w:jc w:val="center"/>
    </w:pPr>
    <w:rPr>
      <w:rFonts w:eastAsia="Times New Roman" w:cs="Times New Roman"/>
      <w:b/>
      <w:smallCaps/>
      <w:sz w:val="28"/>
      <w:szCs w:val="20"/>
      <w:lang w:eastAsia="en-US"/>
    </w:rPr>
  </w:style>
  <w:style w:type="paragraph" w:customStyle="1" w:styleId="CoverSheetHeading">
    <w:name w:val="Cover Sheet Heading"/>
    <w:aliases w:val="Coversheet Title2"/>
    <w:basedOn w:val="CoversheetTitle"/>
    <w:rsid w:val="00A13994"/>
  </w:style>
  <w:style w:type="paragraph" w:customStyle="1" w:styleId="CoverSheetSubjectText">
    <w:name w:val="Cover Sheet Subject Text"/>
    <w:basedOn w:val="Normal"/>
    <w:rsid w:val="00A13994"/>
    <w:pPr>
      <w:spacing w:after="0" w:line="300" w:lineRule="atLeast"/>
      <w:jc w:val="center"/>
    </w:pPr>
    <w:rPr>
      <w:rFonts w:eastAsia="Times New Roman" w:cs="Times New Roman"/>
      <w:szCs w:val="20"/>
      <w:lang w:eastAsia="en-US"/>
    </w:rPr>
  </w:style>
  <w:style w:type="paragraph" w:customStyle="1" w:styleId="CoverSheetSubjectTitle">
    <w:name w:val="Cover Sheet Subject Title"/>
    <w:basedOn w:val="Normal"/>
    <w:rsid w:val="00A13994"/>
    <w:pPr>
      <w:spacing w:after="0" w:line="300" w:lineRule="atLeast"/>
      <w:jc w:val="center"/>
    </w:pPr>
    <w:rPr>
      <w:rFonts w:eastAsia="Times New Roman" w:cs="Times New Roman"/>
      <w:szCs w:val="20"/>
      <w:lang w:eastAsia="en-US"/>
    </w:rPr>
  </w:style>
  <w:style w:type="paragraph" w:customStyle="1" w:styleId="DefinedTermPara">
    <w:name w:val="Defined Term Para"/>
    <w:basedOn w:val="Paragraph"/>
    <w:qFormat/>
    <w:rsid w:val="00A13994"/>
    <w:pPr>
      <w:numPr>
        <w:numId w:val="24"/>
      </w:numPr>
    </w:pPr>
  </w:style>
  <w:style w:type="paragraph" w:customStyle="1" w:styleId="DraftingnoteSection1Para">
    <w:name w:val="Draftingnote Section1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DraftingnoteSection1Title">
    <w:name w:val="Draftingnote Section1 Title"/>
    <w:basedOn w:val="Normal"/>
    <w:rsid w:val="00A13994"/>
    <w:pPr>
      <w:spacing w:after="120" w:line="300" w:lineRule="atLeast"/>
      <w:jc w:val="both"/>
    </w:pPr>
    <w:rPr>
      <w:rFonts w:eastAsia="Times New Roman" w:hAnsi="Times New Roman" w:cs="Times New Roman"/>
      <w:b/>
      <w:sz w:val="36"/>
      <w:szCs w:val="20"/>
      <w:lang w:eastAsia="en-US"/>
    </w:rPr>
  </w:style>
  <w:style w:type="paragraph" w:customStyle="1" w:styleId="DraftingnoteSection2Para">
    <w:name w:val="Draftingnote Section2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DraftingnoteSection2Title">
    <w:name w:val="Draftingnote Section2 Title"/>
    <w:basedOn w:val="Normal"/>
    <w:rsid w:val="00A13994"/>
    <w:pPr>
      <w:spacing w:after="120" w:line="300" w:lineRule="atLeast"/>
      <w:jc w:val="both"/>
    </w:pPr>
    <w:rPr>
      <w:rFonts w:eastAsia="Times New Roman" w:hAnsi="Times New Roman" w:cs="Times New Roman"/>
      <w:b/>
      <w:sz w:val="28"/>
      <w:szCs w:val="20"/>
      <w:lang w:eastAsia="en-US"/>
    </w:rPr>
  </w:style>
  <w:style w:type="paragraph" w:customStyle="1" w:styleId="DraftingnoteSection3Para">
    <w:name w:val="Draftingnote Section3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DraftingnoteSection3Title">
    <w:name w:val="Draftingnote Section3 Title"/>
    <w:basedOn w:val="Normal"/>
    <w:rsid w:val="00A13994"/>
    <w:pPr>
      <w:spacing w:after="120" w:line="300" w:lineRule="atLeast"/>
      <w:jc w:val="both"/>
    </w:pPr>
    <w:rPr>
      <w:rFonts w:eastAsia="Times New Roman" w:hAnsi="Times New Roman" w:cs="Times New Roman"/>
      <w:b/>
      <w:i/>
      <w:sz w:val="28"/>
      <w:szCs w:val="20"/>
      <w:lang w:eastAsia="en-US"/>
    </w:rPr>
  </w:style>
  <w:style w:type="paragraph" w:customStyle="1" w:styleId="DraftingnoteSection4Para">
    <w:name w:val="Draftingnote Section4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DraftingnoteSection4Title">
    <w:name w:val="Draftingnote Section4 Title"/>
    <w:basedOn w:val="Normal"/>
    <w:rsid w:val="00A13994"/>
    <w:pPr>
      <w:spacing w:after="120" w:line="300" w:lineRule="atLeast"/>
      <w:jc w:val="both"/>
    </w:pPr>
    <w:rPr>
      <w:rFonts w:eastAsia="Times New Roman" w:hAnsi="Times New Roman" w:cs="Times New Roman"/>
      <w:b/>
      <w:i/>
      <w:sz w:val="28"/>
      <w:szCs w:val="20"/>
      <w:lang w:eastAsia="en-US"/>
    </w:rPr>
  </w:style>
  <w:style w:type="paragraph" w:customStyle="1" w:styleId="FulltextBridgehead">
    <w:name w:val="Fulltext Bridgehead"/>
    <w:basedOn w:val="Normal"/>
    <w:rsid w:val="00A13994"/>
    <w:pPr>
      <w:spacing w:after="120" w:line="300" w:lineRule="atLeast"/>
      <w:jc w:val="both"/>
    </w:pPr>
    <w:rPr>
      <w:rFonts w:eastAsia="Times New Roman" w:hAnsi="Times New Roman" w:cs="Times New Roman"/>
      <w:b/>
      <w:sz w:val="48"/>
      <w:szCs w:val="20"/>
      <w:lang w:eastAsia="en-US"/>
    </w:rPr>
  </w:style>
  <w:style w:type="paragraph" w:customStyle="1" w:styleId="FulltextSection1Para">
    <w:name w:val="Fulltext Section1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FulltextSection1Title">
    <w:name w:val="Fulltext Section1 Title"/>
    <w:basedOn w:val="Normal"/>
    <w:rsid w:val="00A13994"/>
    <w:pPr>
      <w:spacing w:after="120" w:line="300" w:lineRule="atLeast"/>
      <w:jc w:val="both"/>
    </w:pPr>
    <w:rPr>
      <w:rFonts w:eastAsia="Times New Roman" w:hAnsi="Times New Roman" w:cs="Times New Roman"/>
      <w:b/>
      <w:sz w:val="36"/>
      <w:szCs w:val="20"/>
      <w:lang w:eastAsia="en-US"/>
    </w:rPr>
  </w:style>
  <w:style w:type="paragraph" w:customStyle="1" w:styleId="FulltextSection2Para">
    <w:name w:val="Fulltext Section2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FulltextSection2Title">
    <w:name w:val="Fulltext Section2 Title"/>
    <w:basedOn w:val="Normal"/>
    <w:rsid w:val="00A13994"/>
    <w:pPr>
      <w:spacing w:after="120" w:line="300" w:lineRule="atLeast"/>
      <w:jc w:val="both"/>
    </w:pPr>
    <w:rPr>
      <w:rFonts w:eastAsia="Times New Roman" w:hAnsi="Times New Roman" w:cs="Times New Roman"/>
      <w:b/>
      <w:sz w:val="28"/>
      <w:szCs w:val="20"/>
      <w:lang w:eastAsia="en-US"/>
    </w:rPr>
  </w:style>
  <w:style w:type="paragraph" w:customStyle="1" w:styleId="FulltextSection3Para">
    <w:name w:val="Fulltext Section3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FulltextSection3Title">
    <w:name w:val="Fulltext Section3 Title"/>
    <w:basedOn w:val="Normal"/>
    <w:rsid w:val="00A13994"/>
    <w:pPr>
      <w:spacing w:after="120" w:line="300" w:lineRule="atLeast"/>
      <w:jc w:val="both"/>
    </w:pPr>
    <w:rPr>
      <w:rFonts w:eastAsia="Times New Roman" w:hAnsi="Times New Roman" w:cs="Times New Roman"/>
      <w:b/>
      <w:i/>
      <w:sz w:val="28"/>
      <w:szCs w:val="20"/>
      <w:lang w:eastAsia="en-US"/>
    </w:rPr>
  </w:style>
  <w:style w:type="paragraph" w:customStyle="1" w:styleId="FulltextSection4Para">
    <w:name w:val="Fulltext Section4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FulltextSection4Title">
    <w:name w:val="Fulltext Section4 Title"/>
    <w:basedOn w:val="Normal"/>
    <w:rsid w:val="00A13994"/>
    <w:pPr>
      <w:spacing w:after="120" w:line="300" w:lineRule="atLeast"/>
      <w:jc w:val="both"/>
    </w:pPr>
    <w:rPr>
      <w:rFonts w:eastAsia="Times New Roman" w:hAnsi="Times New Roman" w:cs="Times New Roman"/>
      <w:b/>
      <w:i/>
      <w:sz w:val="28"/>
      <w:szCs w:val="20"/>
      <w:lang w:eastAsia="en-US"/>
    </w:rPr>
  </w:style>
  <w:style w:type="paragraph" w:customStyle="1" w:styleId="GlossItemGlossdefPara">
    <w:name w:val="GlossItem Glossdef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GlossItemGlossterm">
    <w:name w:val="GlossItem Glossterm"/>
    <w:basedOn w:val="Normal"/>
    <w:rsid w:val="00A13994"/>
    <w:pPr>
      <w:spacing w:after="120" w:line="300" w:lineRule="atLeast"/>
      <w:jc w:val="both"/>
    </w:pPr>
    <w:rPr>
      <w:rFonts w:eastAsia="Times New Roman" w:hAnsi="Times New Roman" w:cs="Times New Roman"/>
      <w:b/>
      <w:sz w:val="48"/>
      <w:szCs w:val="20"/>
      <w:lang w:eastAsia="en-US"/>
    </w:rPr>
  </w:style>
  <w:style w:type="paragraph" w:customStyle="1" w:styleId="HeadingAddressLine">
    <w:name w:val="Heading Address Line"/>
    <w:basedOn w:val="Normal"/>
    <w:rsid w:val="00A13994"/>
    <w:pPr>
      <w:spacing w:after="120" w:line="300" w:lineRule="atLeast"/>
      <w:jc w:val="both"/>
    </w:pPr>
    <w:rPr>
      <w:rFonts w:eastAsia="Times New Roman" w:hAnsi="Times New Roman" w:cs="Times New Roman"/>
      <w:szCs w:val="20"/>
      <w:lang w:eastAsia="en-US"/>
    </w:rPr>
  </w:style>
  <w:style w:type="paragraph" w:customStyle="1" w:styleId="HeadingDate">
    <w:name w:val="Heading Date"/>
    <w:basedOn w:val="Normal"/>
    <w:rsid w:val="00A13994"/>
    <w:pPr>
      <w:spacing w:after="120" w:line="300" w:lineRule="atLeast"/>
      <w:jc w:val="both"/>
    </w:pPr>
    <w:rPr>
      <w:rFonts w:eastAsia="Times New Roman" w:hAnsi="Times New Roman" w:cs="Times New Roman"/>
      <w:szCs w:val="20"/>
      <w:lang w:eastAsia="en-US"/>
    </w:rPr>
  </w:style>
  <w:style w:type="paragraph" w:customStyle="1" w:styleId="HeadingLetterheadBasedOnAttribute">
    <w:name w:val="Heading Letterhead Based On Attribute"/>
    <w:basedOn w:val="Normal"/>
    <w:rsid w:val="00A13994"/>
    <w:pPr>
      <w:spacing w:after="120" w:line="300" w:lineRule="atLeast"/>
      <w:jc w:val="both"/>
    </w:pPr>
    <w:rPr>
      <w:rFonts w:eastAsia="Times New Roman" w:hAnsi="Times New Roman" w:cs="Times New Roman"/>
      <w:szCs w:val="20"/>
      <w:lang w:eastAsia="en-US"/>
    </w:rPr>
  </w:style>
  <w:style w:type="paragraph" w:customStyle="1" w:styleId="HeadingSalutation">
    <w:name w:val="Heading Salutation"/>
    <w:basedOn w:val="Normal"/>
    <w:rsid w:val="00A13994"/>
    <w:pPr>
      <w:spacing w:after="120" w:line="300" w:lineRule="atLeast"/>
      <w:jc w:val="both"/>
    </w:pPr>
    <w:rPr>
      <w:rFonts w:eastAsia="Times New Roman" w:hAnsi="Times New Roman" w:cs="Times New Roman"/>
      <w:szCs w:val="20"/>
      <w:lang w:eastAsia="en-US"/>
    </w:rPr>
  </w:style>
  <w:style w:type="paragraph" w:customStyle="1" w:styleId="InternalAuthor">
    <w:name w:val="Internal Author"/>
    <w:link w:val="InternalAuthorChar"/>
    <w:rsid w:val="00A13994"/>
    <w:pPr>
      <w:spacing w:after="120"/>
    </w:pPr>
    <w:rPr>
      <w:rFonts w:ascii="Arial" w:hAnsi="Arial"/>
      <w:color w:val="000000"/>
      <w:sz w:val="24"/>
      <w:szCs w:val="22"/>
      <w:lang w:val="en-US" w:eastAsia="en-US"/>
    </w:rPr>
  </w:style>
  <w:style w:type="character" w:customStyle="1" w:styleId="InternalAuthorChar">
    <w:name w:val="Internal Author Char"/>
    <w:link w:val="InternalAuthor"/>
    <w:rsid w:val="00A13994"/>
    <w:rPr>
      <w:rFonts w:ascii="Arial" w:eastAsia="Times New Roman" w:hAnsi="Arial" w:cs="Times New Roman"/>
      <w:color w:val="000000"/>
      <w:sz w:val="24"/>
      <w:lang w:val="en-US" w:eastAsia="en-US"/>
    </w:rPr>
  </w:style>
  <w:style w:type="paragraph" w:customStyle="1" w:styleId="MaintenanceEditor">
    <w:name w:val="Maintenance Editor"/>
    <w:link w:val="MaintenanceEditorChar"/>
    <w:rsid w:val="00A13994"/>
    <w:pPr>
      <w:spacing w:after="120"/>
    </w:pPr>
    <w:rPr>
      <w:rFonts w:ascii="Arial" w:hAnsi="Arial"/>
      <w:color w:val="000000"/>
      <w:sz w:val="24"/>
      <w:szCs w:val="22"/>
      <w:lang w:val="en-US" w:eastAsia="en-US"/>
    </w:rPr>
  </w:style>
  <w:style w:type="character" w:customStyle="1" w:styleId="MaintenanceEditorChar">
    <w:name w:val="Maintenance Editor Char"/>
    <w:link w:val="MaintenanceEditor"/>
    <w:rsid w:val="00A13994"/>
    <w:rPr>
      <w:rFonts w:ascii="Arial" w:eastAsia="Times New Roman" w:hAnsi="Arial" w:cs="Times New Roman"/>
      <w:color w:val="000000"/>
      <w:sz w:val="24"/>
      <w:lang w:val="en-US" w:eastAsia="en-US"/>
    </w:rPr>
  </w:style>
  <w:style w:type="paragraph" w:customStyle="1" w:styleId="ParaClause">
    <w:name w:val="Para Clause"/>
    <w:basedOn w:val="Normal"/>
    <w:rsid w:val="00A13994"/>
    <w:pPr>
      <w:spacing w:before="120" w:after="120" w:line="300" w:lineRule="atLeast"/>
      <w:ind w:left="720"/>
      <w:jc w:val="both"/>
    </w:pPr>
    <w:rPr>
      <w:rFonts w:eastAsia="Times New Roman" w:cs="Times New Roman"/>
      <w:szCs w:val="20"/>
      <w:lang w:eastAsia="en-US"/>
    </w:rPr>
  </w:style>
  <w:style w:type="paragraph" w:customStyle="1" w:styleId="Parasubclause1">
    <w:name w:val="Para subclause 1"/>
    <w:basedOn w:val="Normal"/>
    <w:rsid w:val="00A13994"/>
    <w:pPr>
      <w:spacing w:before="240" w:after="120" w:line="300" w:lineRule="atLeast"/>
      <w:ind w:left="720"/>
      <w:jc w:val="both"/>
    </w:pPr>
    <w:rPr>
      <w:rFonts w:eastAsia="Times New Roman" w:cs="Times New Roman"/>
      <w:szCs w:val="20"/>
      <w:lang w:eastAsia="en-US"/>
    </w:rPr>
  </w:style>
  <w:style w:type="paragraph" w:customStyle="1" w:styleId="ScheduleUntitledsubclause1">
    <w:name w:val="Schedule Untitled subclause 1"/>
    <w:basedOn w:val="Normal"/>
    <w:rsid w:val="00A13994"/>
    <w:pPr>
      <w:numPr>
        <w:ilvl w:val="3"/>
        <w:numId w:val="22"/>
      </w:numPr>
      <w:spacing w:before="280" w:after="120" w:line="300" w:lineRule="atLeast"/>
      <w:jc w:val="both"/>
      <w:outlineLvl w:val="1"/>
    </w:pPr>
    <w:rPr>
      <w:rFonts w:eastAsia="Times New Roman" w:cs="Times New Roman"/>
      <w:szCs w:val="20"/>
      <w:lang w:eastAsia="en-US"/>
    </w:rPr>
  </w:style>
  <w:style w:type="paragraph" w:customStyle="1" w:styleId="Parasubclause2">
    <w:name w:val="Para subclause 2"/>
    <w:basedOn w:val="Normal"/>
    <w:rsid w:val="00A13994"/>
    <w:pPr>
      <w:spacing w:after="240" w:line="300" w:lineRule="atLeast"/>
      <w:ind w:left="1559"/>
      <w:jc w:val="both"/>
    </w:pPr>
    <w:rPr>
      <w:rFonts w:eastAsia="Times New Roman" w:cs="Times New Roman"/>
      <w:szCs w:val="20"/>
      <w:lang w:eastAsia="en-US"/>
    </w:rPr>
  </w:style>
  <w:style w:type="paragraph" w:customStyle="1" w:styleId="ScheduleUntitledsubclause2">
    <w:name w:val="Schedule Untitled subclause 2"/>
    <w:basedOn w:val="Normal"/>
    <w:rsid w:val="00A13994"/>
    <w:pPr>
      <w:numPr>
        <w:ilvl w:val="4"/>
        <w:numId w:val="22"/>
      </w:numPr>
      <w:spacing w:after="120" w:line="300" w:lineRule="atLeast"/>
      <w:jc w:val="both"/>
      <w:outlineLvl w:val="2"/>
    </w:pPr>
    <w:rPr>
      <w:rFonts w:eastAsia="Times New Roman" w:cs="Times New Roman"/>
      <w:szCs w:val="20"/>
      <w:lang w:eastAsia="en-US"/>
    </w:rPr>
  </w:style>
  <w:style w:type="paragraph" w:customStyle="1" w:styleId="Parasubclause3">
    <w:name w:val="Para subclause 3"/>
    <w:basedOn w:val="Normal"/>
    <w:next w:val="Untitledsubclause2"/>
    <w:rsid w:val="00A13994"/>
    <w:pPr>
      <w:spacing w:after="120" w:line="300" w:lineRule="atLeast"/>
      <w:ind w:left="2268"/>
      <w:jc w:val="both"/>
    </w:pPr>
    <w:rPr>
      <w:rFonts w:eastAsia="Times New Roman" w:cs="Times New Roman"/>
      <w:szCs w:val="20"/>
      <w:lang w:eastAsia="en-US"/>
    </w:rPr>
  </w:style>
  <w:style w:type="paragraph" w:customStyle="1" w:styleId="ScheduleUntitledsubclause3">
    <w:name w:val="Schedule Untitled subclause 3"/>
    <w:basedOn w:val="Normal"/>
    <w:rsid w:val="00A13994"/>
    <w:pPr>
      <w:numPr>
        <w:ilvl w:val="5"/>
        <w:numId w:val="22"/>
      </w:numPr>
      <w:tabs>
        <w:tab w:val="left" w:pos="2261"/>
      </w:tabs>
      <w:spacing w:after="120" w:line="300" w:lineRule="atLeast"/>
      <w:jc w:val="both"/>
      <w:outlineLvl w:val="3"/>
    </w:pPr>
    <w:rPr>
      <w:rFonts w:eastAsia="Times New Roman" w:cs="Times New Roman"/>
      <w:szCs w:val="20"/>
      <w:lang w:eastAsia="en-US"/>
    </w:rPr>
  </w:style>
  <w:style w:type="paragraph" w:customStyle="1" w:styleId="Parasubclause4">
    <w:name w:val="Para subclause 4"/>
    <w:basedOn w:val="Parasubclause3"/>
    <w:rsid w:val="00A13994"/>
    <w:pPr>
      <w:spacing w:after="240"/>
      <w:ind w:left="3028"/>
    </w:pPr>
  </w:style>
  <w:style w:type="paragraph" w:customStyle="1" w:styleId="ScheduleUntitledsubclause4">
    <w:name w:val="Schedule Untitled subclause 4"/>
    <w:basedOn w:val="Normal"/>
    <w:rsid w:val="00A13994"/>
    <w:pPr>
      <w:spacing w:after="120" w:line="300" w:lineRule="atLeast"/>
      <w:jc w:val="both"/>
      <w:outlineLvl w:val="4"/>
    </w:pPr>
    <w:rPr>
      <w:rFonts w:eastAsia="Times New Roman" w:cs="Times New Roman"/>
      <w:szCs w:val="20"/>
      <w:lang w:eastAsia="en-US"/>
    </w:rPr>
  </w:style>
  <w:style w:type="paragraph" w:customStyle="1" w:styleId="Para">
    <w:name w:val="Para"/>
    <w:aliases w:val="PLC Style - Normal"/>
    <w:basedOn w:val="Normal"/>
    <w:rsid w:val="00A13994"/>
    <w:pPr>
      <w:spacing w:after="120" w:line="300" w:lineRule="atLeast"/>
      <w:jc w:val="both"/>
    </w:pPr>
    <w:rPr>
      <w:rFonts w:eastAsia="Times New Roman" w:cs="Times New Roman"/>
      <w:szCs w:val="20"/>
      <w:lang w:eastAsia="en-US"/>
    </w:rPr>
  </w:style>
  <w:style w:type="paragraph" w:customStyle="1" w:styleId="Parties">
    <w:name w:val="Parties"/>
    <w:aliases w:val="(1) Parties"/>
    <w:basedOn w:val="Normal"/>
    <w:rsid w:val="00A13994"/>
    <w:pPr>
      <w:numPr>
        <w:numId w:val="5"/>
      </w:numPr>
      <w:spacing w:before="120" w:after="120" w:line="300" w:lineRule="atLeast"/>
      <w:jc w:val="both"/>
    </w:pPr>
    <w:rPr>
      <w:rFonts w:eastAsia="Times New Roman" w:cs="Times New Roman"/>
      <w:szCs w:val="20"/>
      <w:lang w:eastAsia="en-US"/>
    </w:rPr>
  </w:style>
  <w:style w:type="paragraph" w:customStyle="1" w:styleId="ResourceHistoryAuthor">
    <w:name w:val="Resource History Author"/>
    <w:link w:val="ResourceHistoryAuthorChar"/>
    <w:rsid w:val="00A13994"/>
    <w:pPr>
      <w:spacing w:after="120"/>
    </w:pPr>
    <w:rPr>
      <w:rFonts w:ascii="Arial" w:hAnsi="Arial"/>
      <w:color w:val="000000"/>
      <w:sz w:val="24"/>
      <w:szCs w:val="24"/>
      <w:lang w:val="en-US" w:eastAsia="en-US"/>
    </w:rPr>
  </w:style>
  <w:style w:type="character" w:customStyle="1" w:styleId="ResourceHistoryAuthorChar">
    <w:name w:val="Resource History Author Char"/>
    <w:link w:val="ResourceHistoryAuthor"/>
    <w:rsid w:val="00A13994"/>
    <w:rPr>
      <w:rFonts w:ascii="Arial" w:eastAsia="Times New Roman" w:hAnsi="Arial" w:cs="Times New Roman"/>
      <w:color w:val="000000"/>
      <w:sz w:val="24"/>
      <w:szCs w:val="24"/>
      <w:lang w:val="en-US" w:eastAsia="en-US"/>
    </w:rPr>
  </w:style>
  <w:style w:type="paragraph" w:customStyle="1" w:styleId="ResourceHistoryDate">
    <w:name w:val="Resource History Date"/>
    <w:link w:val="ResourceHistoryDateChar"/>
    <w:rsid w:val="00A13994"/>
    <w:pPr>
      <w:spacing w:after="120"/>
    </w:pPr>
    <w:rPr>
      <w:rFonts w:ascii="Arial" w:hAnsi="Arial"/>
      <w:color w:val="000000"/>
      <w:sz w:val="24"/>
      <w:szCs w:val="24"/>
      <w:lang w:val="en-US" w:eastAsia="en-US"/>
    </w:rPr>
  </w:style>
  <w:style w:type="character" w:customStyle="1" w:styleId="ResourceHistoryDateChar">
    <w:name w:val="Resource History Date Char"/>
    <w:link w:val="ResourceHistoryDate"/>
    <w:rsid w:val="00A13994"/>
    <w:rPr>
      <w:rFonts w:ascii="Arial" w:eastAsia="Times New Roman" w:hAnsi="Arial" w:cs="Times New Roman"/>
      <w:color w:val="000000"/>
      <w:sz w:val="24"/>
      <w:szCs w:val="24"/>
      <w:lang w:val="en-US" w:eastAsia="en-US"/>
    </w:rPr>
  </w:style>
  <w:style w:type="paragraph" w:customStyle="1" w:styleId="ResourceHistoryDesc">
    <w:name w:val="Resource History Desc"/>
    <w:link w:val="ResourceHistoryDescChar"/>
    <w:rsid w:val="00A13994"/>
    <w:pPr>
      <w:spacing w:after="120"/>
    </w:pPr>
    <w:rPr>
      <w:rFonts w:ascii="Verdana" w:hAnsi="Verdana"/>
      <w:color w:val="000000"/>
      <w:sz w:val="18"/>
      <w:szCs w:val="24"/>
      <w:lang w:val="en-US" w:eastAsia="en-US"/>
    </w:rPr>
  </w:style>
  <w:style w:type="character" w:customStyle="1" w:styleId="ResourceHistoryDescChar">
    <w:name w:val="Resource History Desc Char"/>
    <w:link w:val="ResourceHistoryDesc"/>
    <w:rsid w:val="00A13994"/>
    <w:rPr>
      <w:rFonts w:ascii="Verdana" w:eastAsia="Times New Roman" w:hAnsi="Verdana" w:cs="Times New Roman"/>
      <w:color w:val="000000"/>
      <w:sz w:val="18"/>
      <w:szCs w:val="24"/>
      <w:lang w:val="en-US" w:eastAsia="en-US"/>
    </w:rPr>
  </w:style>
  <w:style w:type="paragraph" w:customStyle="1" w:styleId="ResourceHistoryTitle">
    <w:name w:val="Resource History Title"/>
    <w:link w:val="ResourceHistoryTitleChar"/>
    <w:rsid w:val="00A13994"/>
    <w:pPr>
      <w:spacing w:after="120"/>
    </w:pPr>
    <w:rPr>
      <w:rFonts w:ascii="Arial" w:hAnsi="Arial"/>
      <w:b/>
      <w:bCs/>
      <w:color w:val="000000"/>
      <w:sz w:val="24"/>
      <w:szCs w:val="22"/>
      <w:lang w:val="en-US" w:eastAsia="en-US"/>
    </w:rPr>
  </w:style>
  <w:style w:type="character" w:customStyle="1" w:styleId="ResourceHistoryTitleChar">
    <w:name w:val="Resource History Title Char"/>
    <w:link w:val="ResourceHistoryTitle"/>
    <w:rsid w:val="00A13994"/>
    <w:rPr>
      <w:rFonts w:ascii="Arial" w:eastAsia="Times New Roman" w:hAnsi="Arial" w:cs="Times New Roman"/>
      <w:b/>
      <w:bCs/>
      <w:color w:val="000000"/>
      <w:sz w:val="24"/>
      <w:lang w:val="en-US" w:eastAsia="en-US"/>
    </w:rPr>
  </w:style>
  <w:style w:type="paragraph" w:customStyle="1" w:styleId="ResourceType">
    <w:name w:val="Resource Type"/>
    <w:link w:val="ResourceTypeChar"/>
    <w:rsid w:val="00A13994"/>
    <w:pPr>
      <w:spacing w:after="120"/>
    </w:pPr>
    <w:rPr>
      <w:rFonts w:ascii="Arial" w:hAnsi="Arial"/>
      <w:color w:val="000000"/>
      <w:sz w:val="24"/>
      <w:szCs w:val="24"/>
      <w:lang w:val="en-US" w:eastAsia="en-US"/>
    </w:rPr>
  </w:style>
  <w:style w:type="character" w:customStyle="1" w:styleId="ResourceTypeChar">
    <w:name w:val="Resource Type Char"/>
    <w:link w:val="ResourceType"/>
    <w:rsid w:val="00A13994"/>
    <w:rPr>
      <w:rFonts w:ascii="Arial" w:eastAsia="Times New Roman" w:hAnsi="Arial" w:cs="Times New Roman"/>
      <w:color w:val="000000"/>
      <w:sz w:val="24"/>
      <w:szCs w:val="24"/>
      <w:lang w:val="en-US" w:eastAsia="en-US"/>
    </w:rPr>
  </w:style>
  <w:style w:type="paragraph" w:customStyle="1" w:styleId="ScheduleHeading-Single">
    <w:name w:val="Schedule Heading - Single"/>
    <w:aliases w:val="Sch   main head inc single"/>
    <w:basedOn w:val="Normal"/>
    <w:next w:val="Normal"/>
    <w:rsid w:val="00A13994"/>
    <w:pPr>
      <w:numPr>
        <w:numId w:val="6"/>
      </w:numPr>
      <w:spacing w:before="240" w:after="360" w:line="300" w:lineRule="atLeast"/>
      <w:jc w:val="both"/>
    </w:pPr>
    <w:rPr>
      <w:rFonts w:eastAsia="Times New Roman" w:cs="Times New Roman"/>
      <w:b/>
      <w:kern w:val="28"/>
      <w:szCs w:val="20"/>
      <w:lang w:eastAsia="en-US"/>
    </w:rPr>
  </w:style>
  <w:style w:type="paragraph" w:customStyle="1" w:styleId="ScheduleHeading">
    <w:name w:val="Schedule Heading"/>
    <w:aliases w:val="Sch   main head"/>
    <w:basedOn w:val="Normal"/>
    <w:next w:val="Normal"/>
    <w:autoRedefine/>
    <w:rsid w:val="00A13994"/>
    <w:pPr>
      <w:keepNext/>
      <w:pageBreakBefore/>
      <w:numPr>
        <w:numId w:val="7"/>
      </w:numPr>
      <w:spacing w:before="240" w:after="360" w:line="300" w:lineRule="atLeast"/>
      <w:jc w:val="center"/>
      <w:outlineLvl w:val="0"/>
    </w:pPr>
    <w:rPr>
      <w:rFonts w:eastAsia="Times New Roman" w:cs="Times New Roman"/>
      <w:b/>
      <w:kern w:val="28"/>
      <w:szCs w:val="20"/>
      <w:lang w:eastAsia="en-US"/>
    </w:rPr>
  </w:style>
  <w:style w:type="paragraph" w:customStyle="1" w:styleId="SectionHeading">
    <w:name w:val="Section Heading"/>
    <w:aliases w:val="1stIntroHeadings"/>
    <w:basedOn w:val="Normal"/>
    <w:next w:val="Normal"/>
    <w:rsid w:val="00A13994"/>
    <w:pPr>
      <w:tabs>
        <w:tab w:val="left" w:pos="709"/>
      </w:tabs>
      <w:spacing w:before="120" w:after="120" w:line="300" w:lineRule="atLeast"/>
      <w:jc w:val="both"/>
    </w:pPr>
    <w:rPr>
      <w:rFonts w:eastAsia="Times New Roman" w:cs="Times New Roman"/>
      <w:b/>
      <w:smallCaps/>
      <w:sz w:val="24"/>
      <w:szCs w:val="20"/>
      <w:lang w:eastAsia="en-US"/>
    </w:rPr>
  </w:style>
  <w:style w:type="paragraph" w:customStyle="1" w:styleId="Shortquestion">
    <w:name w:val="Shortquestion"/>
    <w:basedOn w:val="Normal"/>
    <w:rsid w:val="00A13994"/>
    <w:pPr>
      <w:spacing w:after="120" w:line="300" w:lineRule="atLeast"/>
      <w:jc w:val="both"/>
    </w:pPr>
    <w:rPr>
      <w:rFonts w:eastAsia="Times New Roman" w:hAnsi="Times New Roman" w:cs="Times New Roman"/>
      <w:szCs w:val="20"/>
      <w:lang w:eastAsia="en-US"/>
    </w:rPr>
  </w:style>
  <w:style w:type="paragraph" w:customStyle="1" w:styleId="SpeedreadPara">
    <w:name w:val="Speedread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SpeedreadSection1Para">
    <w:name w:val="Speedread Section1 Para"/>
    <w:basedOn w:val="Normal"/>
    <w:rsid w:val="00A13994"/>
    <w:pPr>
      <w:spacing w:after="120" w:line="300" w:lineRule="atLeast"/>
      <w:jc w:val="both"/>
    </w:pPr>
    <w:rPr>
      <w:rFonts w:eastAsia="Times New Roman" w:hAnsi="Times New Roman" w:cs="Times New Roman"/>
      <w:szCs w:val="20"/>
      <w:lang w:eastAsia="en-US"/>
    </w:rPr>
  </w:style>
  <w:style w:type="paragraph" w:customStyle="1" w:styleId="SpeedreadSection1Text">
    <w:name w:val="Speedread Section1 Text"/>
    <w:basedOn w:val="Normal"/>
    <w:rsid w:val="00A13994"/>
    <w:pPr>
      <w:spacing w:after="120" w:line="300" w:lineRule="atLeast"/>
      <w:jc w:val="both"/>
    </w:pPr>
    <w:rPr>
      <w:rFonts w:eastAsia="Times New Roman" w:hAnsi="Times New Roman" w:cs="Times New Roman"/>
      <w:szCs w:val="20"/>
      <w:lang w:eastAsia="en-US"/>
    </w:rPr>
  </w:style>
  <w:style w:type="paragraph" w:customStyle="1" w:styleId="SpeedreadText">
    <w:name w:val="Speedread Text"/>
    <w:basedOn w:val="Normal"/>
    <w:rsid w:val="00A13994"/>
    <w:pPr>
      <w:spacing w:after="120" w:line="300" w:lineRule="atLeast"/>
      <w:jc w:val="both"/>
    </w:pPr>
    <w:rPr>
      <w:rFonts w:eastAsia="Times New Roman" w:hAnsi="Times New Roman" w:cs="Times New Roman"/>
      <w:szCs w:val="20"/>
      <w:lang w:eastAsia="en-US"/>
    </w:rPr>
  </w:style>
  <w:style w:type="paragraph" w:customStyle="1" w:styleId="SpeedreadTitle">
    <w:name w:val="Speedread Title"/>
    <w:basedOn w:val="Normal"/>
    <w:rsid w:val="00A13994"/>
    <w:pPr>
      <w:spacing w:after="120" w:line="300" w:lineRule="atLeast"/>
      <w:jc w:val="both"/>
    </w:pPr>
    <w:rPr>
      <w:rFonts w:eastAsia="Times New Roman" w:hAnsi="Times New Roman" w:cs="Times New Roman"/>
      <w:b/>
      <w:sz w:val="36"/>
      <w:szCs w:val="20"/>
      <w:lang w:eastAsia="en-US"/>
    </w:rPr>
  </w:style>
  <w:style w:type="paragraph" w:customStyle="1" w:styleId="TemplateType">
    <w:name w:val="Template Type"/>
    <w:link w:val="TemplateTypeChar"/>
    <w:rsid w:val="00A13994"/>
    <w:pPr>
      <w:spacing w:after="120"/>
    </w:pPr>
    <w:rPr>
      <w:rFonts w:ascii="Arial" w:hAnsi="Arial"/>
      <w:color w:val="000000"/>
      <w:sz w:val="24"/>
      <w:szCs w:val="24"/>
      <w:lang w:val="en-US" w:eastAsia="en-US"/>
    </w:rPr>
  </w:style>
  <w:style w:type="character" w:customStyle="1" w:styleId="TemplateTypeChar">
    <w:name w:val="Template Type Char"/>
    <w:link w:val="TemplateType"/>
    <w:rsid w:val="00A13994"/>
    <w:rPr>
      <w:rFonts w:ascii="Arial" w:eastAsia="Times New Roman" w:hAnsi="Arial" w:cs="Times New Roman"/>
      <w:color w:val="000000"/>
      <w:sz w:val="24"/>
      <w:szCs w:val="24"/>
      <w:lang w:val="en-US" w:eastAsia="en-US"/>
    </w:rPr>
  </w:style>
  <w:style w:type="character" w:styleId="Hyperlink">
    <w:name w:val="Hyperlink"/>
    <w:uiPriority w:val="99"/>
    <w:rsid w:val="00A13994"/>
    <w:rPr>
      <w:rFonts w:ascii="Arial" w:eastAsia="Arial" w:hAnsi="Arial" w:cs="Arial"/>
      <w:i/>
      <w:color w:val="000000"/>
      <w:u w:val="single"/>
    </w:rPr>
  </w:style>
  <w:style w:type="paragraph" w:customStyle="1" w:styleId="Bullet4">
    <w:name w:val="Bullet4"/>
    <w:basedOn w:val="Normal"/>
    <w:rsid w:val="00A13994"/>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A13994"/>
    <w:pPr>
      <w:pBdr>
        <w:top w:val="single" w:sz="4" w:space="1" w:color="auto"/>
        <w:left w:val="single" w:sz="4" w:space="4" w:color="auto"/>
        <w:bottom w:val="single" w:sz="4" w:space="1" w:color="auto"/>
        <w:right w:val="single" w:sz="4" w:space="4" w:color="auto"/>
      </w:pBdr>
      <w:shd w:val="pct15" w:color="auto" w:fill="FBD4B4"/>
      <w:spacing w:after="120"/>
    </w:pPr>
    <w:rPr>
      <w:rFonts w:ascii="Arial" w:hAnsi="Arial"/>
      <w:b/>
      <w:i/>
      <w:color w:val="000000"/>
      <w:sz w:val="22"/>
      <w:szCs w:val="18"/>
      <w:lang w:val="en-US" w:eastAsia="en-US"/>
    </w:rPr>
  </w:style>
  <w:style w:type="character" w:customStyle="1" w:styleId="IgnoredTemplateTextChar">
    <w:name w:val="Ignored Template Text Char"/>
    <w:link w:val="IgnoredTemplateText"/>
    <w:rsid w:val="00A13994"/>
    <w:rPr>
      <w:rFonts w:ascii="Arial" w:eastAsia="Times New Roman" w:hAnsi="Arial" w:cs="Times New Roman"/>
      <w:b/>
      <w:i/>
      <w:color w:val="000000"/>
      <w:szCs w:val="18"/>
      <w:shd w:val="pct15" w:color="auto" w:fill="FBD4B4"/>
      <w:lang w:val="en-US" w:eastAsia="en-US"/>
    </w:rPr>
  </w:style>
  <w:style w:type="paragraph" w:customStyle="1" w:styleId="HeadingLevel1">
    <w:name w:val="Heading Level 1"/>
    <w:basedOn w:val="Normal"/>
    <w:next w:val="Paragraph"/>
    <w:rsid w:val="00A13994"/>
    <w:pPr>
      <w:keepNext/>
      <w:spacing w:after="120" w:line="300" w:lineRule="atLeast"/>
      <w:jc w:val="both"/>
      <w:outlineLvl w:val="1"/>
    </w:pPr>
    <w:rPr>
      <w:rFonts w:eastAsia="Times New Roman" w:hAnsi="Times New Roman" w:cs="Times New Roman"/>
      <w:b/>
      <w:sz w:val="36"/>
      <w:szCs w:val="20"/>
      <w:lang w:eastAsia="en-US"/>
    </w:rPr>
  </w:style>
  <w:style w:type="paragraph" w:customStyle="1" w:styleId="HeadingLevel2">
    <w:name w:val="Heading Level 2"/>
    <w:basedOn w:val="Normal"/>
    <w:next w:val="Paragraph"/>
    <w:rsid w:val="00A13994"/>
    <w:pPr>
      <w:keepNext/>
      <w:spacing w:after="120" w:line="300" w:lineRule="atLeast"/>
      <w:jc w:val="both"/>
      <w:outlineLvl w:val="2"/>
    </w:pPr>
    <w:rPr>
      <w:rFonts w:eastAsia="Times New Roman" w:hAnsi="Times New Roman" w:cs="Times New Roman"/>
      <w:b/>
      <w:sz w:val="28"/>
      <w:szCs w:val="20"/>
      <w:lang w:eastAsia="en-US"/>
    </w:rPr>
  </w:style>
  <w:style w:type="paragraph" w:customStyle="1" w:styleId="HeadingLevel3">
    <w:name w:val="Heading Level 3"/>
    <w:basedOn w:val="Normal"/>
    <w:next w:val="Paragraph"/>
    <w:rsid w:val="00A13994"/>
    <w:pPr>
      <w:keepNext/>
      <w:spacing w:after="120" w:line="300" w:lineRule="atLeast"/>
      <w:jc w:val="both"/>
      <w:outlineLvl w:val="3"/>
    </w:pPr>
    <w:rPr>
      <w:rFonts w:eastAsia="Times New Roman" w:hAnsi="Times New Roman" w:cs="Times New Roman"/>
      <w:b/>
      <w:i/>
      <w:sz w:val="28"/>
      <w:szCs w:val="20"/>
      <w:lang w:eastAsia="en-US"/>
    </w:rPr>
  </w:style>
  <w:style w:type="paragraph" w:customStyle="1" w:styleId="PinPointRef">
    <w:name w:val="PinPoint Ref"/>
    <w:link w:val="PinPointRefChar"/>
    <w:qFormat/>
    <w:rsid w:val="00A13994"/>
    <w:rPr>
      <w:rFonts w:ascii="Times New Roman" w:hAnsi="Times New Roman"/>
      <w:b/>
      <w:vanish/>
      <w:color w:val="000000"/>
      <w:sz w:val="18"/>
      <w:lang w:eastAsia="en-US"/>
    </w:rPr>
  </w:style>
  <w:style w:type="character" w:customStyle="1" w:styleId="PinPointRefChar">
    <w:name w:val="PinPoint Ref Char"/>
    <w:link w:val="PinPointRef"/>
    <w:rsid w:val="00A13994"/>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A13994"/>
    <w:pPr>
      <w:spacing w:before="120"/>
      <w:ind w:left="720"/>
    </w:pPr>
    <w:rPr>
      <w:rFonts w:ascii="Arial" w:hAnsi="Arial"/>
      <w:color w:val="000000"/>
      <w:sz w:val="18"/>
      <w:lang w:eastAsia="en-US"/>
    </w:rPr>
  </w:style>
  <w:style w:type="character" w:customStyle="1" w:styleId="BlockQuoteChar">
    <w:name w:val="Block Quote Char"/>
    <w:link w:val="BlockQuote"/>
    <w:rsid w:val="00A13994"/>
    <w:rPr>
      <w:rFonts w:ascii="Arial" w:eastAsia="Times New Roman" w:hAnsi="Arial" w:cs="Times New Roman"/>
      <w:color w:val="000000"/>
      <w:sz w:val="18"/>
      <w:szCs w:val="20"/>
      <w:lang w:eastAsia="en-US"/>
    </w:rPr>
  </w:style>
  <w:style w:type="paragraph" w:customStyle="1" w:styleId="ListParagraphLevel1">
    <w:name w:val="List Paragraph Level 1"/>
    <w:link w:val="ListParagraphLevel1Char"/>
    <w:rsid w:val="00A13994"/>
    <w:pPr>
      <w:spacing w:after="120"/>
      <w:ind w:left="357"/>
      <w:jc w:val="both"/>
    </w:pPr>
    <w:rPr>
      <w:rFonts w:ascii="Arial" w:hAnsi="Arial"/>
      <w:color w:val="000000"/>
      <w:sz w:val="22"/>
      <w:szCs w:val="24"/>
      <w:lang w:val="en-US" w:eastAsia="en-US"/>
    </w:rPr>
  </w:style>
  <w:style w:type="paragraph" w:customStyle="1" w:styleId="ListParagraphLevel2">
    <w:name w:val="List Paragraph Level 2"/>
    <w:link w:val="ListParagraphLevel2Char"/>
    <w:qFormat/>
    <w:rsid w:val="00A13994"/>
    <w:pPr>
      <w:spacing w:after="120"/>
      <w:ind w:left="1077"/>
      <w:jc w:val="both"/>
    </w:pPr>
    <w:rPr>
      <w:rFonts w:ascii="Arial" w:hAnsi="Arial"/>
      <w:color w:val="000000"/>
      <w:sz w:val="22"/>
      <w:szCs w:val="24"/>
      <w:lang w:val="en-US" w:eastAsia="en-US"/>
    </w:rPr>
  </w:style>
  <w:style w:type="character" w:customStyle="1" w:styleId="ListParagraphLevel1Char">
    <w:name w:val="List Paragraph Level 1 Char"/>
    <w:link w:val="ListParagraphLevel1"/>
    <w:rsid w:val="00A13994"/>
    <w:rPr>
      <w:rFonts w:ascii="Arial" w:eastAsia="Times New Roman" w:hAnsi="Arial" w:cs="Times New Roman"/>
      <w:color w:val="000000"/>
      <w:szCs w:val="24"/>
      <w:lang w:val="en-US" w:eastAsia="en-US"/>
    </w:rPr>
  </w:style>
  <w:style w:type="character" w:customStyle="1" w:styleId="ListParagraphLevel2Char">
    <w:name w:val="List Paragraph Level 2 Char"/>
    <w:link w:val="ListParagraphLevel2"/>
    <w:rsid w:val="00A13994"/>
    <w:rPr>
      <w:rFonts w:ascii="Arial" w:eastAsia="Times New Roman" w:hAnsi="Arial" w:cs="Times New Roman"/>
      <w:color w:val="000000"/>
      <w:szCs w:val="24"/>
      <w:lang w:val="en-US" w:eastAsia="en-US"/>
    </w:rPr>
  </w:style>
  <w:style w:type="paragraph" w:customStyle="1" w:styleId="IntroDefault">
    <w:name w:val="Intro Default"/>
    <w:basedOn w:val="Paragraph"/>
    <w:qFormat/>
    <w:rsid w:val="00A13994"/>
  </w:style>
  <w:style w:type="paragraph" w:customStyle="1" w:styleId="IntroCustom">
    <w:name w:val="Intro Custom"/>
    <w:basedOn w:val="Paragraph"/>
    <w:qFormat/>
    <w:rsid w:val="00A13994"/>
  </w:style>
  <w:style w:type="paragraph" w:customStyle="1" w:styleId="PrecedentType">
    <w:name w:val="Precedent Type"/>
    <w:basedOn w:val="IgnoredSpacing"/>
    <w:qFormat/>
    <w:rsid w:val="00A13994"/>
  </w:style>
  <w:style w:type="paragraph" w:customStyle="1" w:styleId="Operative">
    <w:name w:val="Operative"/>
    <w:basedOn w:val="IgnoredSpacing"/>
    <w:qFormat/>
    <w:rsid w:val="00A13994"/>
    <w:rPr>
      <w:vanish/>
    </w:rPr>
  </w:style>
  <w:style w:type="paragraph" w:customStyle="1" w:styleId="SpeedreadBulletList1">
    <w:name w:val="Speedread Bullet List 1"/>
    <w:basedOn w:val="BulletList1"/>
    <w:qFormat/>
    <w:rsid w:val="00A13994"/>
  </w:style>
  <w:style w:type="paragraph" w:customStyle="1" w:styleId="PartiesTitle">
    <w:name w:val="Parties Title"/>
    <w:basedOn w:val="Paragraph"/>
    <w:qFormat/>
    <w:rsid w:val="00A13994"/>
    <w:rPr>
      <w:b/>
    </w:rPr>
  </w:style>
  <w:style w:type="paragraph" w:customStyle="1" w:styleId="QuestionParagraph">
    <w:name w:val="Question Paragraph"/>
    <w:link w:val="QuestionParagraphChar"/>
    <w:qFormat/>
    <w:rsid w:val="00A13994"/>
    <w:pPr>
      <w:numPr>
        <w:numId w:val="9"/>
      </w:numPr>
      <w:shd w:val="clear" w:color="auto" w:fill="D9D9D9"/>
      <w:spacing w:after="120"/>
      <w:ind w:left="357" w:hanging="357"/>
      <w:outlineLvl w:val="0"/>
    </w:pPr>
    <w:rPr>
      <w:rFonts w:ascii="Arial" w:hAnsi="Arial"/>
      <w:color w:val="000000"/>
      <w:sz w:val="22"/>
      <w:szCs w:val="22"/>
      <w:lang w:val="en-US" w:eastAsia="en-US"/>
    </w:rPr>
  </w:style>
  <w:style w:type="paragraph" w:customStyle="1" w:styleId="BulletListPattern1">
    <w:name w:val="Bullet List Pattern 1"/>
    <w:basedOn w:val="BulletList1"/>
    <w:qFormat/>
    <w:rsid w:val="00A13994"/>
    <w:pPr>
      <w:shd w:val="clear" w:color="auto" w:fill="D9D9D9"/>
      <w:spacing w:after="120" w:line="240" w:lineRule="auto"/>
      <w:ind w:left="714" w:hanging="357"/>
    </w:pPr>
  </w:style>
  <w:style w:type="character" w:customStyle="1" w:styleId="QuestionParagraphChar">
    <w:name w:val="Question Paragraph Char"/>
    <w:link w:val="QuestionParagraph"/>
    <w:rsid w:val="00A13994"/>
    <w:rPr>
      <w:rFonts w:ascii="Arial" w:hAnsi="Arial"/>
      <w:color w:val="000000"/>
      <w:sz w:val="22"/>
      <w:szCs w:val="22"/>
      <w:shd w:val="clear" w:color="auto" w:fill="D9D9D9"/>
      <w:lang w:val="en-US" w:eastAsia="en-US"/>
    </w:rPr>
  </w:style>
  <w:style w:type="paragraph" w:customStyle="1" w:styleId="BulletListPattern2">
    <w:name w:val="Bullet List Pattern 2"/>
    <w:basedOn w:val="BulletList2"/>
    <w:qFormat/>
    <w:rsid w:val="00A13994"/>
    <w:pPr>
      <w:shd w:val="clear" w:color="auto" w:fill="D9D9D9"/>
      <w:ind w:left="1077"/>
    </w:pPr>
  </w:style>
  <w:style w:type="paragraph" w:customStyle="1" w:styleId="TestimoniumContract">
    <w:name w:val="Testimonium Contract"/>
    <w:basedOn w:val="Paragraph"/>
    <w:qFormat/>
    <w:rsid w:val="00A13994"/>
  </w:style>
  <w:style w:type="paragraph" w:customStyle="1" w:styleId="TestimoniumDeed">
    <w:name w:val="Testimonium Deed"/>
    <w:basedOn w:val="Paragraph"/>
    <w:qFormat/>
    <w:rsid w:val="00A13994"/>
  </w:style>
  <w:style w:type="paragraph" w:customStyle="1" w:styleId="Titlesubclause2">
    <w:name w:val="Title subclause2"/>
    <w:basedOn w:val="Untitledsubclause2"/>
    <w:qFormat/>
    <w:rsid w:val="00A13994"/>
    <w:rPr>
      <w:b/>
    </w:rPr>
  </w:style>
  <w:style w:type="paragraph" w:customStyle="1" w:styleId="Titlesubclause3">
    <w:name w:val="Title subclause3"/>
    <w:basedOn w:val="Untitledsubclause3"/>
    <w:qFormat/>
    <w:rsid w:val="00A13994"/>
    <w:rPr>
      <w:b/>
    </w:rPr>
  </w:style>
  <w:style w:type="paragraph" w:customStyle="1" w:styleId="Titlesubclause4">
    <w:name w:val="Title subclause4"/>
    <w:basedOn w:val="Untitledsubclause4"/>
    <w:qFormat/>
    <w:rsid w:val="00A13994"/>
    <w:rPr>
      <w:b/>
    </w:rPr>
  </w:style>
  <w:style w:type="paragraph" w:customStyle="1" w:styleId="UntitledClause">
    <w:name w:val="Untitled Clause"/>
    <w:basedOn w:val="TitleClause"/>
    <w:qFormat/>
    <w:rsid w:val="00A13994"/>
    <w:pPr>
      <w:spacing w:before="120"/>
    </w:pPr>
    <w:rPr>
      <w:b w:val="0"/>
    </w:rPr>
  </w:style>
  <w:style w:type="paragraph" w:customStyle="1" w:styleId="ScheduleUntitledClause">
    <w:name w:val="Schedule Untitled Clause"/>
    <w:basedOn w:val="ScheduleTitleClause"/>
    <w:qFormat/>
    <w:rsid w:val="00A13994"/>
    <w:pPr>
      <w:spacing w:before="120"/>
    </w:pPr>
    <w:rPr>
      <w:b w:val="0"/>
    </w:rPr>
  </w:style>
  <w:style w:type="paragraph" w:customStyle="1" w:styleId="Titlesubclause1">
    <w:name w:val="Title subclause1"/>
    <w:basedOn w:val="Untitledsubclause1"/>
    <w:qFormat/>
    <w:rsid w:val="00A13994"/>
    <w:pPr>
      <w:spacing w:before="120"/>
    </w:pPr>
    <w:rPr>
      <w:b/>
    </w:rPr>
  </w:style>
  <w:style w:type="paragraph" w:customStyle="1" w:styleId="Schedule">
    <w:name w:val="Schedule"/>
    <w:qFormat/>
    <w:rsid w:val="00A13994"/>
    <w:pPr>
      <w:numPr>
        <w:numId w:val="22"/>
      </w:numPr>
      <w:spacing w:before="240" w:after="240" w:line="240" w:lineRule="atLeast"/>
    </w:pPr>
    <w:rPr>
      <w:rFonts w:ascii="Arial" w:hAnsi="Arial"/>
      <w:b/>
      <w:color w:val="000000"/>
      <w:sz w:val="22"/>
      <w:szCs w:val="22"/>
      <w:lang w:val="en-US" w:eastAsia="en-US"/>
    </w:rPr>
  </w:style>
  <w:style w:type="paragraph" w:customStyle="1" w:styleId="ScheduleTitle">
    <w:name w:val="Schedule Title"/>
    <w:basedOn w:val="Paragraph"/>
    <w:qFormat/>
    <w:rsid w:val="00A13994"/>
    <w:rPr>
      <w:b/>
    </w:rPr>
  </w:style>
  <w:style w:type="paragraph" w:customStyle="1" w:styleId="Part">
    <w:name w:val="Part"/>
    <w:basedOn w:val="Paragraph"/>
    <w:qFormat/>
    <w:rsid w:val="00A13994"/>
    <w:pPr>
      <w:numPr>
        <w:ilvl w:val="1"/>
        <w:numId w:val="22"/>
      </w:numPr>
      <w:spacing w:before="240" w:after="240"/>
      <w:jc w:val="left"/>
    </w:pPr>
    <w:rPr>
      <w:b/>
    </w:rPr>
  </w:style>
  <w:style w:type="paragraph" w:customStyle="1" w:styleId="AnnexTitle">
    <w:name w:val="Annex Title"/>
    <w:basedOn w:val="Paragraph"/>
    <w:next w:val="Paragraph"/>
    <w:qFormat/>
    <w:rsid w:val="00A13994"/>
    <w:pPr>
      <w:spacing w:before="240" w:after="240"/>
    </w:pPr>
    <w:rPr>
      <w:b/>
    </w:rPr>
  </w:style>
  <w:style w:type="paragraph" w:customStyle="1" w:styleId="PartTitle">
    <w:name w:val="Part Title"/>
    <w:basedOn w:val="Paragraph"/>
    <w:qFormat/>
    <w:rsid w:val="00A13994"/>
    <w:rPr>
      <w:b/>
    </w:rPr>
  </w:style>
  <w:style w:type="paragraph" w:customStyle="1" w:styleId="Testimonium">
    <w:name w:val="Testimonium"/>
    <w:basedOn w:val="Paragraph"/>
    <w:qFormat/>
    <w:rsid w:val="00A13994"/>
  </w:style>
  <w:style w:type="character" w:customStyle="1" w:styleId="apple-converted-space">
    <w:name w:val="apple-converted-space"/>
    <w:rsid w:val="00A13994"/>
    <w:rPr>
      <w:rFonts w:ascii="Arial" w:eastAsia="Arial" w:hAnsi="Arial" w:cs="Arial"/>
      <w:color w:val="000000"/>
    </w:rPr>
  </w:style>
  <w:style w:type="character" w:styleId="Emphasis">
    <w:name w:val="Emphasis"/>
    <w:uiPriority w:val="20"/>
    <w:qFormat/>
    <w:rsid w:val="00A13994"/>
    <w:rPr>
      <w:rFonts w:ascii="Arial" w:eastAsia="Arial" w:hAnsi="Arial" w:cs="Arial"/>
      <w:i/>
      <w:iCs/>
      <w:color w:val="000000"/>
    </w:rPr>
  </w:style>
  <w:style w:type="paragraph" w:customStyle="1" w:styleId="NoNumTitle-Clause">
    <w:name w:val="No Num Title - Clause"/>
    <w:basedOn w:val="TitleClause"/>
    <w:qFormat/>
    <w:rsid w:val="00A13994"/>
    <w:pPr>
      <w:numPr>
        <w:numId w:val="0"/>
      </w:numPr>
      <w:ind w:left="720"/>
    </w:pPr>
  </w:style>
  <w:style w:type="paragraph" w:customStyle="1" w:styleId="NoNumTitlesubclause1">
    <w:name w:val="No Num Title subclause1"/>
    <w:basedOn w:val="Titlesubclause1"/>
    <w:qFormat/>
    <w:rsid w:val="00A13994"/>
    <w:pPr>
      <w:numPr>
        <w:ilvl w:val="0"/>
        <w:numId w:val="0"/>
      </w:numPr>
      <w:ind w:left="720"/>
    </w:pPr>
  </w:style>
  <w:style w:type="paragraph" w:customStyle="1" w:styleId="AddressLine">
    <w:name w:val="Address Line"/>
    <w:basedOn w:val="Paragraph"/>
    <w:qFormat/>
    <w:rsid w:val="00A13994"/>
  </w:style>
  <w:style w:type="paragraph" w:styleId="Date">
    <w:name w:val="Date"/>
    <w:basedOn w:val="Paragraph"/>
    <w:qFormat/>
    <w:rsid w:val="00A13994"/>
  </w:style>
  <w:style w:type="paragraph" w:customStyle="1" w:styleId="SalutationPara">
    <w:name w:val="Salutation Para"/>
    <w:basedOn w:val="Paragraph"/>
    <w:next w:val="Paragraph"/>
    <w:qFormat/>
    <w:rsid w:val="00A13994"/>
    <w:pPr>
      <w:spacing w:before="240"/>
    </w:pPr>
  </w:style>
  <w:style w:type="character" w:styleId="FollowedHyperlink">
    <w:name w:val="FollowedHyperlink"/>
    <w:uiPriority w:val="99"/>
    <w:semiHidden/>
    <w:unhideWhenUsed/>
    <w:rsid w:val="00A13994"/>
    <w:rPr>
      <w:rFonts w:ascii="Arial" w:eastAsia="Arial" w:hAnsi="Arial" w:cs="Arial"/>
      <w:i/>
      <w:color w:val="000000"/>
      <w:u w:val="single"/>
    </w:rPr>
  </w:style>
  <w:style w:type="character" w:customStyle="1" w:styleId="DefTerm">
    <w:name w:val="DefTerm"/>
    <w:uiPriority w:val="1"/>
    <w:qFormat/>
    <w:rsid w:val="00A13994"/>
    <w:rPr>
      <w:rFonts w:ascii="Arial" w:eastAsia="Arial" w:hAnsi="Arial" w:cs="Arial"/>
      <w:b/>
      <w:color w:val="000000"/>
    </w:rPr>
  </w:style>
  <w:style w:type="table" w:customStyle="1" w:styleId="ShadedTable">
    <w:name w:val="Shaded Table"/>
    <w:basedOn w:val="TableNormal"/>
    <w:uiPriority w:val="99"/>
    <w:rsid w:val="00A13994"/>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A13994"/>
    <w:rPr>
      <w:i/>
    </w:rPr>
  </w:style>
  <w:style w:type="paragraph" w:customStyle="1" w:styleId="LetterTitle">
    <w:name w:val="Letter Title"/>
    <w:basedOn w:val="Paragraph"/>
    <w:qFormat/>
    <w:rsid w:val="00A13994"/>
    <w:rPr>
      <w:b/>
    </w:rPr>
  </w:style>
  <w:style w:type="paragraph" w:customStyle="1" w:styleId="LongQuestionPara">
    <w:name w:val="Long Question Para"/>
    <w:basedOn w:val="Paragraph"/>
    <w:link w:val="LongQuestionParaChar"/>
    <w:rsid w:val="00A13994"/>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A13994"/>
    <w:rPr>
      <w:rFonts w:ascii="Arial" w:hAnsi="Arial"/>
      <w:color w:val="000000"/>
      <w:lang w:val="en-US" w:eastAsia="en-US"/>
    </w:rPr>
  </w:style>
  <w:style w:type="paragraph" w:customStyle="1" w:styleId="ShortQuestionPara">
    <w:name w:val="Short Question Para"/>
    <w:basedOn w:val="Paragraph"/>
    <w:link w:val="ShortQuestionParaChar"/>
    <w:rsid w:val="00A13994"/>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A13994"/>
    <w:rPr>
      <w:rFonts w:ascii="Arial" w:eastAsia="Times New Roman" w:hAnsi="Arial" w:cs="Times New Roman"/>
      <w:bCs/>
      <w:color w:val="000000"/>
      <w:sz w:val="20"/>
      <w:szCs w:val="20"/>
      <w:shd w:val="clear" w:color="auto" w:fill="D9D9D9"/>
      <w:lang w:val="en-US" w:eastAsia="en-US"/>
    </w:rPr>
  </w:style>
  <w:style w:type="paragraph" w:customStyle="1" w:styleId="811D3A974D454A258B71E3C4DE24C4F210">
    <w:name w:val="811D3A974D454A258B71E3C4DE24C4F210"/>
    <w:rsid w:val="00A13994"/>
    <w:pPr>
      <w:spacing w:after="120"/>
    </w:pPr>
    <w:rPr>
      <w:rFonts w:ascii="Arial" w:hAnsi="Arial"/>
      <w:color w:val="000000"/>
      <w:sz w:val="24"/>
      <w:szCs w:val="22"/>
      <w:lang w:val="en-US" w:eastAsia="en-US"/>
    </w:rPr>
  </w:style>
  <w:style w:type="paragraph" w:customStyle="1" w:styleId="ListParagraphLevel3">
    <w:name w:val="List Paragraph Level 3"/>
    <w:qFormat/>
    <w:rsid w:val="00A13994"/>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A13994"/>
    <w:pPr>
      <w:jc w:val="center"/>
    </w:pPr>
    <w:rPr>
      <w:sz w:val="28"/>
    </w:rPr>
  </w:style>
  <w:style w:type="paragraph" w:customStyle="1" w:styleId="Title-Clause">
    <w:name w:val="Title - Clause"/>
    <w:aliases w:val="BIWS Heading 1"/>
    <w:basedOn w:val="Normal"/>
    <w:rsid w:val="00A13994"/>
    <w:pPr>
      <w:keepNext/>
      <w:tabs>
        <w:tab w:val="num" w:pos="720"/>
      </w:tabs>
      <w:spacing w:before="240" w:after="240" w:line="300" w:lineRule="atLeast"/>
      <w:ind w:left="720" w:hanging="720"/>
      <w:jc w:val="both"/>
      <w:outlineLvl w:val="0"/>
    </w:pPr>
    <w:rPr>
      <w:rFonts w:eastAsia="Times New Roman" w:cs="Times New Roman"/>
      <w:b/>
      <w:kern w:val="28"/>
      <w:szCs w:val="20"/>
      <w:lang w:eastAsia="en-US"/>
    </w:rPr>
  </w:style>
  <w:style w:type="paragraph" w:customStyle="1" w:styleId="Para-Clause-nonum">
    <w:name w:val="Para - Clause - no num"/>
    <w:aliases w:val="Body  clause"/>
    <w:basedOn w:val="Normal"/>
    <w:next w:val="Title-Clause"/>
    <w:rsid w:val="00A13994"/>
    <w:pPr>
      <w:spacing w:before="120" w:after="120" w:line="300" w:lineRule="atLeast"/>
      <w:ind w:left="720"/>
      <w:jc w:val="both"/>
    </w:pPr>
    <w:rPr>
      <w:rFonts w:eastAsia="Times New Roman" w:cs="Times New Roman"/>
      <w:szCs w:val="20"/>
      <w:lang w:eastAsia="en-US"/>
    </w:rPr>
  </w:style>
  <w:style w:type="paragraph" w:customStyle="1" w:styleId="Para-Clause">
    <w:name w:val="Para - Clause"/>
    <w:basedOn w:val="Title-Clause"/>
    <w:qFormat/>
    <w:rsid w:val="00A13994"/>
    <w:pPr>
      <w:spacing w:before="120"/>
    </w:pPr>
    <w:rPr>
      <w:b w:val="0"/>
    </w:rPr>
  </w:style>
  <w:style w:type="paragraph" w:customStyle="1" w:styleId="CoversheetParagraph">
    <w:name w:val="Coversheet Paragraph"/>
    <w:basedOn w:val="Normal"/>
    <w:autoRedefine/>
    <w:rsid w:val="00A13994"/>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A13994"/>
    <w:rPr>
      <w:smallCaps w:val="0"/>
      <w:sz w:val="22"/>
    </w:rPr>
  </w:style>
  <w:style w:type="paragraph" w:customStyle="1" w:styleId="CoversheetStaticText">
    <w:name w:val="Coversheet Static Text"/>
    <w:basedOn w:val="CoversheetIntro"/>
    <w:qFormat/>
    <w:rsid w:val="00A13994"/>
    <w:rPr>
      <w:b w:val="0"/>
    </w:rPr>
  </w:style>
  <w:style w:type="paragraph" w:customStyle="1" w:styleId="CoversheetParty">
    <w:name w:val="Coversheet Party"/>
    <w:basedOn w:val="CoversheetIntro"/>
    <w:qFormat/>
    <w:rsid w:val="00A13994"/>
  </w:style>
  <w:style w:type="paragraph" w:customStyle="1" w:styleId="NoNumUntitledClause">
    <w:name w:val="No Num Untitled Clause"/>
    <w:basedOn w:val="UntitledClause"/>
    <w:qFormat/>
    <w:rsid w:val="00A13994"/>
    <w:pPr>
      <w:numPr>
        <w:numId w:val="0"/>
      </w:numPr>
      <w:ind w:left="720"/>
    </w:pPr>
  </w:style>
  <w:style w:type="paragraph" w:customStyle="1" w:styleId="BackgroundSubclause1">
    <w:name w:val="Background Subclause1"/>
    <w:basedOn w:val="Background"/>
    <w:qFormat/>
    <w:rsid w:val="00A13994"/>
    <w:pPr>
      <w:numPr>
        <w:ilvl w:val="1"/>
      </w:numPr>
    </w:pPr>
  </w:style>
  <w:style w:type="paragraph" w:customStyle="1" w:styleId="BackgroundSubclause2">
    <w:name w:val="Background Subclause2"/>
    <w:basedOn w:val="Background"/>
    <w:qFormat/>
    <w:rsid w:val="00A13994"/>
    <w:pPr>
      <w:numPr>
        <w:ilvl w:val="3"/>
      </w:numPr>
    </w:pPr>
  </w:style>
  <w:style w:type="paragraph" w:customStyle="1" w:styleId="HeadingLevel2CQA">
    <w:name w:val="Heading Level 2 CQA"/>
    <w:basedOn w:val="HeadingLevel2"/>
    <w:qFormat/>
    <w:rsid w:val="00A13994"/>
  </w:style>
  <w:style w:type="paragraph" w:customStyle="1" w:styleId="ClauseBullet1">
    <w:name w:val="Clause Bullet 1"/>
    <w:basedOn w:val="ParaClause"/>
    <w:qFormat/>
    <w:rsid w:val="00A13994"/>
    <w:pPr>
      <w:numPr>
        <w:numId w:val="13"/>
      </w:numPr>
      <w:outlineLvl w:val="0"/>
    </w:pPr>
  </w:style>
  <w:style w:type="paragraph" w:customStyle="1" w:styleId="ClauseBullet2">
    <w:name w:val="Clause Bullet 2"/>
    <w:basedOn w:val="ParaClause"/>
    <w:qFormat/>
    <w:rsid w:val="00A13994"/>
    <w:pPr>
      <w:numPr>
        <w:numId w:val="14"/>
      </w:numPr>
      <w:outlineLvl w:val="1"/>
    </w:pPr>
  </w:style>
  <w:style w:type="paragraph" w:customStyle="1" w:styleId="subclause1Bullet1">
    <w:name w:val="subclause 1 Bullet 1"/>
    <w:basedOn w:val="Parasubclause1"/>
    <w:qFormat/>
    <w:rsid w:val="00A13994"/>
    <w:pPr>
      <w:numPr>
        <w:numId w:val="15"/>
      </w:numPr>
      <w:ind w:left="1077" w:hanging="357"/>
    </w:pPr>
  </w:style>
  <w:style w:type="paragraph" w:customStyle="1" w:styleId="subclause2Bullet1">
    <w:name w:val="subclause 2 Bullet 1"/>
    <w:basedOn w:val="Parasubclause2"/>
    <w:qFormat/>
    <w:rsid w:val="00A13994"/>
    <w:pPr>
      <w:numPr>
        <w:numId w:val="17"/>
      </w:numPr>
      <w:ind w:left="1434" w:hanging="357"/>
    </w:pPr>
  </w:style>
  <w:style w:type="paragraph" w:customStyle="1" w:styleId="subclause3Bullet1">
    <w:name w:val="subclause 3 Bullet 1"/>
    <w:basedOn w:val="Parasubclause3"/>
    <w:qFormat/>
    <w:rsid w:val="00A13994"/>
    <w:pPr>
      <w:numPr>
        <w:numId w:val="16"/>
      </w:numPr>
      <w:ind w:left="2273" w:hanging="357"/>
    </w:pPr>
  </w:style>
  <w:style w:type="paragraph" w:customStyle="1" w:styleId="subclause1Bullet2">
    <w:name w:val="subclause 1 Bullet 2"/>
    <w:basedOn w:val="Parasubclause1"/>
    <w:qFormat/>
    <w:rsid w:val="00A13994"/>
    <w:pPr>
      <w:numPr>
        <w:numId w:val="18"/>
      </w:numPr>
      <w:ind w:left="1434" w:hanging="357"/>
    </w:pPr>
  </w:style>
  <w:style w:type="paragraph" w:customStyle="1" w:styleId="subclause2Bullet2">
    <w:name w:val="subclause 2 Bullet 2"/>
    <w:basedOn w:val="Parasubclause2"/>
    <w:qFormat/>
    <w:rsid w:val="00A13994"/>
    <w:pPr>
      <w:numPr>
        <w:numId w:val="19"/>
      </w:numPr>
      <w:ind w:left="2273" w:hanging="357"/>
    </w:pPr>
  </w:style>
  <w:style w:type="paragraph" w:customStyle="1" w:styleId="subclause3Bullet2">
    <w:name w:val="subclause 3 Bullet 2"/>
    <w:basedOn w:val="Parasubclause3"/>
    <w:qFormat/>
    <w:rsid w:val="00A13994"/>
    <w:pPr>
      <w:numPr>
        <w:numId w:val="20"/>
      </w:numPr>
      <w:ind w:left="2982" w:hanging="357"/>
    </w:pPr>
  </w:style>
  <w:style w:type="paragraph" w:customStyle="1" w:styleId="DefinedTermBullet">
    <w:name w:val="Defined Term Bullet"/>
    <w:basedOn w:val="DefinedTermPara"/>
    <w:qFormat/>
    <w:rsid w:val="00A13994"/>
    <w:pPr>
      <w:numPr>
        <w:numId w:val="21"/>
      </w:numPr>
    </w:pPr>
  </w:style>
  <w:style w:type="paragraph" w:customStyle="1" w:styleId="DefinedTermNumber">
    <w:name w:val="Defined Term Number"/>
    <w:basedOn w:val="DefinedTermPara"/>
    <w:qFormat/>
    <w:rsid w:val="00A13994"/>
    <w:pPr>
      <w:numPr>
        <w:ilvl w:val="1"/>
      </w:numPr>
    </w:pPr>
  </w:style>
  <w:style w:type="paragraph" w:customStyle="1" w:styleId="AdditionalTitle">
    <w:name w:val="Additional Title"/>
    <w:basedOn w:val="Paragraph"/>
    <w:qFormat/>
    <w:rsid w:val="00A13994"/>
    <w:pPr>
      <w:jc w:val="left"/>
    </w:pPr>
    <w:rPr>
      <w:b/>
      <w:sz w:val="24"/>
    </w:rPr>
  </w:style>
  <w:style w:type="character" w:customStyle="1" w:styleId="error">
    <w:name w:val="error"/>
    <w:rsid w:val="00A13994"/>
    <w:rPr>
      <w:rFonts w:ascii="Arial" w:eastAsia="Arial" w:hAnsi="Arial" w:cs="Arial"/>
      <w:color w:val="000000"/>
    </w:rPr>
  </w:style>
  <w:style w:type="paragraph" w:customStyle="1" w:styleId="NoNumUntitledsubclause1">
    <w:name w:val="No Num Untitled subclause 1"/>
    <w:basedOn w:val="Untitledsubclause1"/>
    <w:qFormat/>
    <w:rsid w:val="00A13994"/>
    <w:pPr>
      <w:numPr>
        <w:ilvl w:val="0"/>
        <w:numId w:val="0"/>
      </w:numPr>
      <w:ind w:left="720"/>
    </w:pPr>
  </w:style>
  <w:style w:type="paragraph" w:customStyle="1" w:styleId="BackgroundParaClause">
    <w:name w:val="Background Para Clause"/>
    <w:basedOn w:val="Background"/>
    <w:qFormat/>
    <w:rsid w:val="00A13994"/>
    <w:pPr>
      <w:numPr>
        <w:numId w:val="0"/>
      </w:numPr>
    </w:pPr>
  </w:style>
  <w:style w:type="paragraph" w:customStyle="1" w:styleId="BackgroundParaSubclause1">
    <w:name w:val="Background Para Subclause1"/>
    <w:basedOn w:val="BackgroundSubclause1"/>
    <w:qFormat/>
    <w:rsid w:val="00A13994"/>
    <w:pPr>
      <w:numPr>
        <w:ilvl w:val="0"/>
        <w:numId w:val="0"/>
      </w:numPr>
      <w:ind w:left="994"/>
    </w:pPr>
    <w:rPr>
      <w:lang w:val="en-US"/>
    </w:rPr>
  </w:style>
  <w:style w:type="paragraph" w:customStyle="1" w:styleId="BackgroundParaSubclause2">
    <w:name w:val="Background Para Subclause2"/>
    <w:basedOn w:val="BackgroundSubclause2"/>
    <w:qFormat/>
    <w:rsid w:val="00A13994"/>
    <w:pPr>
      <w:numPr>
        <w:ilvl w:val="0"/>
        <w:numId w:val="0"/>
      </w:numPr>
      <w:ind w:left="1701"/>
    </w:pPr>
    <w:rPr>
      <w:lang w:val="en-US"/>
    </w:rPr>
  </w:style>
  <w:style w:type="paragraph" w:customStyle="1" w:styleId="ClauseBulletPara">
    <w:name w:val="Clause Bullet Para"/>
    <w:basedOn w:val="ClauseBullet1"/>
    <w:qFormat/>
    <w:rsid w:val="00A13994"/>
    <w:pPr>
      <w:numPr>
        <w:numId w:val="0"/>
      </w:numPr>
      <w:ind w:left="1080"/>
    </w:pPr>
    <w:rPr>
      <w:lang w:val="en-US"/>
    </w:rPr>
  </w:style>
  <w:style w:type="paragraph" w:customStyle="1" w:styleId="ClauseBullet2Para">
    <w:name w:val="Clause Bullet 2 Para"/>
    <w:basedOn w:val="ClauseBullet2"/>
    <w:qFormat/>
    <w:rsid w:val="00A13994"/>
    <w:pPr>
      <w:numPr>
        <w:numId w:val="0"/>
      </w:numPr>
      <w:ind w:left="1440"/>
    </w:pPr>
    <w:rPr>
      <w:lang w:val="en-US"/>
    </w:rPr>
  </w:style>
  <w:style w:type="paragraph" w:customStyle="1" w:styleId="ACTJurisdictionCheckList">
    <w:name w:val="ACTJurisdictionCheckList"/>
    <w:basedOn w:val="Normal"/>
    <w:rsid w:val="00A13994"/>
    <w:pPr>
      <w:spacing w:after="120" w:line="300" w:lineRule="atLeast"/>
    </w:pPr>
    <w:rPr>
      <w:b/>
      <w:sz w:val="28"/>
    </w:rPr>
  </w:style>
  <w:style w:type="paragraph" w:customStyle="1" w:styleId="JurisdictionDraftingnoteTitle">
    <w:name w:val="Jurisdiction Draftingnote Title"/>
    <w:basedOn w:val="DraftingnoteTitle"/>
    <w:qFormat/>
    <w:rsid w:val="00A13994"/>
  </w:style>
  <w:style w:type="paragraph" w:customStyle="1" w:styleId="EmptyClausePara">
    <w:name w:val="Empty Clause Para"/>
    <w:basedOn w:val="IgnoredSpacing"/>
    <w:qFormat/>
    <w:rsid w:val="00A13994"/>
  </w:style>
  <w:style w:type="paragraph" w:styleId="ListParagraph">
    <w:name w:val="List Paragraph"/>
    <w:basedOn w:val="Normal"/>
    <w:uiPriority w:val="34"/>
    <w:qFormat/>
    <w:rsid w:val="00A13994"/>
    <w:pPr>
      <w:ind w:left="720"/>
      <w:contextualSpacing/>
    </w:pPr>
  </w:style>
  <w:style w:type="paragraph" w:customStyle="1" w:styleId="ScheduleTitlesubclause1">
    <w:name w:val="Schedule Title subclause1"/>
    <w:basedOn w:val="ScheduleUntitledsubclause1"/>
    <w:qFormat/>
    <w:rsid w:val="00A13994"/>
    <w:pPr>
      <w:spacing w:before="120"/>
    </w:pPr>
    <w:rPr>
      <w:b/>
    </w:rPr>
  </w:style>
  <w:style w:type="paragraph" w:customStyle="1" w:styleId="BulletList1Pattern">
    <w:name w:val="Bullet List 1 + Pattern"/>
    <w:basedOn w:val="BulletList1"/>
    <w:qFormat/>
    <w:rsid w:val="00A13994"/>
    <w:pPr>
      <w:shd w:val="clear" w:color="auto" w:fill="D9D9D9"/>
      <w:spacing w:after="120" w:line="240" w:lineRule="auto"/>
      <w:ind w:left="714" w:hanging="357"/>
    </w:pPr>
  </w:style>
  <w:style w:type="paragraph" w:customStyle="1" w:styleId="BulletList2Pattern">
    <w:name w:val="Bullet List 2 + Pattern"/>
    <w:basedOn w:val="BulletList2"/>
    <w:qFormat/>
    <w:rsid w:val="00A13994"/>
    <w:pPr>
      <w:shd w:val="clear" w:color="auto" w:fill="D9D9D9"/>
      <w:ind w:left="1077"/>
    </w:pPr>
  </w:style>
  <w:style w:type="paragraph" w:customStyle="1" w:styleId="6D83DCFF8BDF479DB88C9CA683CF81C7">
    <w:name w:val="6D83DCFF8BDF479DB88C9CA683CF81C7"/>
    <w:rsid w:val="0097262C"/>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A337BC"/>
    <w:rPr>
      <w:rFonts w:ascii="Arial" w:eastAsia="Arial" w:hAnsi="Arial" w:cs="Times New Roman"/>
      <w:color w:val="000000"/>
      <w:sz w:val="16"/>
      <w:szCs w:val="16"/>
    </w:rPr>
  </w:style>
  <w:style w:type="paragraph" w:styleId="CommentText">
    <w:name w:val="annotation text"/>
    <w:basedOn w:val="Normal"/>
    <w:link w:val="CommentTextChar"/>
    <w:uiPriority w:val="99"/>
    <w:unhideWhenUsed/>
    <w:rsid w:val="00A337BC"/>
    <w:pPr>
      <w:spacing w:after="160" w:line="259" w:lineRule="auto"/>
    </w:pPr>
    <w:rPr>
      <w:sz w:val="20"/>
      <w:szCs w:val="20"/>
      <w:lang w:eastAsia="zh-TW"/>
    </w:rPr>
  </w:style>
  <w:style w:type="character" w:customStyle="1" w:styleId="CommentTextChar">
    <w:name w:val="Comment Text Char"/>
    <w:link w:val="CommentText"/>
    <w:uiPriority w:val="99"/>
    <w:rsid w:val="00A337BC"/>
    <w:rPr>
      <w:rFonts w:ascii="Arial" w:eastAsia="Arial" w:hAnsi="Arial" w:cs="Arial"/>
      <w:color w:val="000000"/>
      <w:sz w:val="20"/>
      <w:szCs w:val="20"/>
      <w:lang w:eastAsia="zh-TW"/>
    </w:rPr>
  </w:style>
  <w:style w:type="paragraph" w:styleId="CommentSubject">
    <w:name w:val="annotation subject"/>
    <w:basedOn w:val="CommentText"/>
    <w:next w:val="CommentText"/>
    <w:link w:val="CommentSubjectChar"/>
    <w:uiPriority w:val="99"/>
    <w:semiHidden/>
    <w:rsid w:val="00016E20"/>
    <w:pPr>
      <w:spacing w:after="200" w:line="240" w:lineRule="auto"/>
    </w:pPr>
    <w:rPr>
      <w:rFonts w:cs="Times New Roman"/>
      <w:b/>
      <w:bCs/>
      <w:lang w:eastAsia="en-GB"/>
    </w:rPr>
  </w:style>
  <w:style w:type="character" w:customStyle="1" w:styleId="CommentSubjectChar">
    <w:name w:val="Comment Subject Char"/>
    <w:link w:val="CommentSubject"/>
    <w:uiPriority w:val="99"/>
    <w:semiHidden/>
    <w:rsid w:val="00016E20"/>
    <w:rPr>
      <w:rFonts w:ascii="Arial" w:eastAsia="Arial" w:hAnsi="Arial" w:cs="Arial"/>
      <w:b/>
      <w:bCs/>
      <w:color w:val="000000"/>
      <w:sz w:val="20"/>
      <w:szCs w:val="20"/>
      <w:lang w:eastAsia="zh-TW"/>
    </w:rPr>
  </w:style>
  <w:style w:type="paragraph" w:styleId="Revision">
    <w:name w:val="Revision"/>
    <w:hidden/>
    <w:uiPriority w:val="99"/>
    <w:semiHidden/>
    <w:rsid w:val="00E52F24"/>
    <w:rPr>
      <w:color w:val="000000"/>
      <w:sz w:val="22"/>
      <w:szCs w:val="22"/>
    </w:rPr>
  </w:style>
  <w:style w:type="paragraph" w:styleId="TOC1">
    <w:name w:val="toc 1"/>
    <w:basedOn w:val="Normal"/>
    <w:next w:val="Normal"/>
    <w:autoRedefine/>
    <w:rsid w:val="00805BCE"/>
  </w:style>
  <w:style w:type="character" w:styleId="PageNumber">
    <w:name w:val="page number"/>
    <w:basedOn w:val="DefaultParagraphFont"/>
    <w:semiHidden/>
    <w:unhideWhenUsed/>
    <w:rsid w:val="000A1DF9"/>
  </w:style>
  <w:style w:type="paragraph" w:styleId="NormalWeb">
    <w:name w:val="Normal (Web)"/>
    <w:basedOn w:val="Normal"/>
    <w:uiPriority w:val="99"/>
    <w:semiHidden/>
    <w:unhideWhenUsed/>
    <w:rsid w:val="004E51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0F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200292345">
      <w:bodyDiv w:val="1"/>
      <w:marLeft w:val="0"/>
      <w:marRight w:val="0"/>
      <w:marTop w:val="0"/>
      <w:marBottom w:val="0"/>
      <w:divBdr>
        <w:top w:val="none" w:sz="0" w:space="0" w:color="auto"/>
        <w:left w:val="none" w:sz="0" w:space="0" w:color="auto"/>
        <w:bottom w:val="none" w:sz="0" w:space="0" w:color="auto"/>
        <w:right w:val="none" w:sz="0" w:space="0" w:color="auto"/>
      </w:divBdr>
    </w:div>
    <w:div w:id="256211430">
      <w:bodyDiv w:val="1"/>
      <w:marLeft w:val="0"/>
      <w:marRight w:val="0"/>
      <w:marTop w:val="0"/>
      <w:marBottom w:val="0"/>
      <w:divBdr>
        <w:top w:val="none" w:sz="0" w:space="0" w:color="auto"/>
        <w:left w:val="none" w:sz="0" w:space="0" w:color="auto"/>
        <w:bottom w:val="none" w:sz="0" w:space="0" w:color="auto"/>
        <w:right w:val="none" w:sz="0" w:space="0" w:color="auto"/>
      </w:divBdr>
    </w:div>
    <w:div w:id="636299333">
      <w:bodyDiv w:val="1"/>
      <w:marLeft w:val="0"/>
      <w:marRight w:val="0"/>
      <w:marTop w:val="0"/>
      <w:marBottom w:val="0"/>
      <w:divBdr>
        <w:top w:val="none" w:sz="0" w:space="0" w:color="auto"/>
        <w:left w:val="none" w:sz="0" w:space="0" w:color="auto"/>
        <w:bottom w:val="none" w:sz="0" w:space="0" w:color="auto"/>
        <w:right w:val="none" w:sz="0" w:space="0" w:color="auto"/>
      </w:divBdr>
    </w:div>
    <w:div w:id="754673419">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44913179">
      <w:bodyDiv w:val="1"/>
      <w:marLeft w:val="0"/>
      <w:marRight w:val="0"/>
      <w:marTop w:val="0"/>
      <w:marBottom w:val="0"/>
      <w:divBdr>
        <w:top w:val="none" w:sz="0" w:space="0" w:color="auto"/>
        <w:left w:val="none" w:sz="0" w:space="0" w:color="auto"/>
        <w:bottom w:val="none" w:sz="0" w:space="0" w:color="auto"/>
        <w:right w:val="none" w:sz="0" w:space="0" w:color="auto"/>
      </w:divBdr>
    </w:div>
    <w:div w:id="1054280793">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25654402">
      <w:bodyDiv w:val="1"/>
      <w:marLeft w:val="0"/>
      <w:marRight w:val="0"/>
      <w:marTop w:val="0"/>
      <w:marBottom w:val="0"/>
      <w:divBdr>
        <w:top w:val="none" w:sz="0" w:space="0" w:color="auto"/>
        <w:left w:val="none" w:sz="0" w:space="0" w:color="auto"/>
        <w:bottom w:val="none" w:sz="0" w:space="0" w:color="auto"/>
        <w:right w:val="none" w:sz="0" w:space="0" w:color="auto"/>
      </w:divBdr>
    </w:div>
    <w:div w:id="1288392912">
      <w:bodyDiv w:val="1"/>
      <w:marLeft w:val="0"/>
      <w:marRight w:val="0"/>
      <w:marTop w:val="0"/>
      <w:marBottom w:val="0"/>
      <w:divBdr>
        <w:top w:val="none" w:sz="0" w:space="0" w:color="auto"/>
        <w:left w:val="none" w:sz="0" w:space="0" w:color="auto"/>
        <w:bottom w:val="none" w:sz="0" w:space="0" w:color="auto"/>
        <w:right w:val="none" w:sz="0" w:space="0" w:color="auto"/>
      </w:divBdr>
    </w:div>
    <w:div w:id="1311597899">
      <w:bodyDiv w:val="1"/>
      <w:marLeft w:val="0"/>
      <w:marRight w:val="0"/>
      <w:marTop w:val="0"/>
      <w:marBottom w:val="0"/>
      <w:divBdr>
        <w:top w:val="none" w:sz="0" w:space="0" w:color="auto"/>
        <w:left w:val="none" w:sz="0" w:space="0" w:color="auto"/>
        <w:bottom w:val="none" w:sz="0" w:space="0" w:color="auto"/>
        <w:right w:val="none" w:sz="0" w:space="0" w:color="auto"/>
      </w:divBdr>
    </w:div>
    <w:div w:id="1448307150">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276258">
      <w:bodyDiv w:val="1"/>
      <w:marLeft w:val="0"/>
      <w:marRight w:val="0"/>
      <w:marTop w:val="0"/>
      <w:marBottom w:val="0"/>
      <w:divBdr>
        <w:top w:val="none" w:sz="0" w:space="0" w:color="auto"/>
        <w:left w:val="none" w:sz="0" w:space="0" w:color="auto"/>
        <w:bottom w:val="none" w:sz="0" w:space="0" w:color="auto"/>
        <w:right w:val="none" w:sz="0" w:space="0" w:color="auto"/>
      </w:divBdr>
    </w:div>
    <w:div w:id="1530069044">
      <w:bodyDiv w:val="1"/>
      <w:marLeft w:val="0"/>
      <w:marRight w:val="0"/>
      <w:marTop w:val="0"/>
      <w:marBottom w:val="0"/>
      <w:divBdr>
        <w:top w:val="none" w:sz="0" w:space="0" w:color="auto"/>
        <w:left w:val="none" w:sz="0" w:space="0" w:color="auto"/>
        <w:bottom w:val="none" w:sz="0" w:space="0" w:color="auto"/>
        <w:right w:val="none" w:sz="0" w:space="0" w:color="auto"/>
      </w:divBdr>
    </w:div>
    <w:div w:id="1634483938">
      <w:bodyDiv w:val="1"/>
      <w:marLeft w:val="0"/>
      <w:marRight w:val="0"/>
      <w:marTop w:val="0"/>
      <w:marBottom w:val="0"/>
      <w:divBdr>
        <w:top w:val="none" w:sz="0" w:space="0" w:color="auto"/>
        <w:left w:val="none" w:sz="0" w:space="0" w:color="auto"/>
        <w:bottom w:val="none" w:sz="0" w:space="0" w:color="auto"/>
        <w:right w:val="none" w:sz="0" w:space="0" w:color="auto"/>
      </w:divBdr>
    </w:div>
    <w:div w:id="1676031975">
      <w:bodyDiv w:val="1"/>
      <w:marLeft w:val="0"/>
      <w:marRight w:val="0"/>
      <w:marTop w:val="0"/>
      <w:marBottom w:val="0"/>
      <w:divBdr>
        <w:top w:val="none" w:sz="0" w:space="0" w:color="auto"/>
        <w:left w:val="none" w:sz="0" w:space="0" w:color="auto"/>
        <w:bottom w:val="none" w:sz="0" w:space="0" w:color="auto"/>
        <w:right w:val="none" w:sz="0" w:space="0" w:color="auto"/>
      </w:divBdr>
    </w:div>
    <w:div w:id="1812020779">
      <w:bodyDiv w:val="1"/>
      <w:marLeft w:val="0"/>
      <w:marRight w:val="0"/>
      <w:marTop w:val="0"/>
      <w:marBottom w:val="0"/>
      <w:divBdr>
        <w:top w:val="none" w:sz="0" w:space="0" w:color="auto"/>
        <w:left w:val="none" w:sz="0" w:space="0" w:color="auto"/>
        <w:bottom w:val="none" w:sz="0" w:space="0" w:color="auto"/>
        <w:right w:val="none" w:sz="0" w:space="0" w:color="auto"/>
      </w:divBdr>
    </w:div>
    <w:div w:id="1838761978">
      <w:bodyDiv w:val="1"/>
      <w:marLeft w:val="0"/>
      <w:marRight w:val="0"/>
      <w:marTop w:val="0"/>
      <w:marBottom w:val="0"/>
      <w:divBdr>
        <w:top w:val="none" w:sz="0" w:space="0" w:color="auto"/>
        <w:left w:val="none" w:sz="0" w:space="0" w:color="auto"/>
        <w:bottom w:val="none" w:sz="0" w:space="0" w:color="auto"/>
        <w:right w:val="none" w:sz="0" w:space="0" w:color="auto"/>
      </w:divBdr>
    </w:div>
    <w:div w:id="1854176142">
      <w:bodyDiv w:val="1"/>
      <w:marLeft w:val="0"/>
      <w:marRight w:val="0"/>
      <w:marTop w:val="0"/>
      <w:marBottom w:val="0"/>
      <w:divBdr>
        <w:top w:val="none" w:sz="0" w:space="0" w:color="auto"/>
        <w:left w:val="none" w:sz="0" w:space="0" w:color="auto"/>
        <w:bottom w:val="none" w:sz="0" w:space="0" w:color="auto"/>
        <w:right w:val="none" w:sz="0" w:space="0" w:color="auto"/>
      </w:divBdr>
    </w:div>
    <w:div w:id="1948268111">
      <w:bodyDiv w:val="1"/>
      <w:marLeft w:val="0"/>
      <w:marRight w:val="0"/>
      <w:marTop w:val="0"/>
      <w:marBottom w:val="0"/>
      <w:divBdr>
        <w:top w:val="none" w:sz="0" w:space="0" w:color="auto"/>
        <w:left w:val="none" w:sz="0" w:space="0" w:color="auto"/>
        <w:bottom w:val="none" w:sz="0" w:space="0" w:color="auto"/>
        <w:right w:val="none" w:sz="0" w:space="0" w:color="auto"/>
      </w:divBdr>
    </w:div>
    <w:div w:id="2004695152">
      <w:bodyDiv w:val="1"/>
      <w:marLeft w:val="0"/>
      <w:marRight w:val="0"/>
      <w:marTop w:val="0"/>
      <w:marBottom w:val="0"/>
      <w:divBdr>
        <w:top w:val="none" w:sz="0" w:space="0" w:color="auto"/>
        <w:left w:val="none" w:sz="0" w:space="0" w:color="auto"/>
        <w:bottom w:val="none" w:sz="0" w:space="0" w:color="auto"/>
        <w:right w:val="none" w:sz="0" w:space="0" w:color="auto"/>
      </w:divBdr>
    </w:div>
    <w:div w:id="2024934138">
      <w:bodyDiv w:val="1"/>
      <w:marLeft w:val="0"/>
      <w:marRight w:val="0"/>
      <w:marTop w:val="0"/>
      <w:marBottom w:val="0"/>
      <w:divBdr>
        <w:top w:val="none" w:sz="0" w:space="0" w:color="auto"/>
        <w:left w:val="none" w:sz="0" w:space="0" w:color="auto"/>
        <w:bottom w:val="none" w:sz="0" w:space="0" w:color="auto"/>
        <w:right w:val="none" w:sz="0" w:space="0" w:color="auto"/>
      </w:divBdr>
    </w:div>
    <w:div w:id="2042047559">
      <w:bodyDiv w:val="1"/>
      <w:marLeft w:val="0"/>
      <w:marRight w:val="0"/>
      <w:marTop w:val="0"/>
      <w:marBottom w:val="0"/>
      <w:divBdr>
        <w:top w:val="none" w:sz="0" w:space="0" w:color="auto"/>
        <w:left w:val="none" w:sz="0" w:space="0" w:color="auto"/>
        <w:bottom w:val="none" w:sz="0" w:space="0" w:color="auto"/>
        <w:right w:val="none" w:sz="0" w:space="0" w:color="auto"/>
      </w:divBdr>
    </w:div>
    <w:div w:id="210326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dm:cachedDataManifest xmlns:cdm="http://schemas.microsoft.com/2004/VisualStudio/Tools/Applications/CachedDataManifest.xsd" cdm:revision="1"/>
</file>

<file path=customXml/item3.xml><?xml version="1.0" encoding="utf-8"?>
<n-document xmlns:xsd="http://www.w3.org/2001/XMLSchema" xmlns:xsi="http://www.w3.org/2001/XMLSchema-instance" guid="0" synced="true" validated="true">
  <n-docbody>
    <standard.doc precedenttype="agreement">
      <prelim>
        <product.name>product.name0</product.name>
        <title>Website privacy policy (GDPR version)</title>
        <author>Practical Law Data Protection</author>
        <resource.type>Standard documents</resource.type>
        <juris>juris0</juris>
        <juris>juris1</juris>
      </prelim>
      <abstract>
        <para>
          <paratext>
            A standard customer-facing website privacy notice that complies with the EU General Data Protection Regulation (
            <ital>(EU) 2016/679</ital>
            ) (GDPR). An online business may use this notice to notify the website visitors about how it collects, uses and stores personal data (excluding special categories of personal data and data relating to criminal convictions and offences) through use of its website and to provide goods and services.
          </paratext>
        </para>
        <para>
          <paratext>
            This privacy notice is published in 
            <bold>draft</bold>
             as the final 
            <link href="http://ec.europa.eu/newsroom/just/document.cfm?doc_id=48850" style="ACTLinkURL">
              <ital>Article 29 Working Party: Guidelines on Transparency under the GDPR Regulation 2016/679 (WP260)</ital>
            </link>
             have not been issued and the Information Commissioner's Office may also provide further guidance on the content and format of privacy notices. We are interested in receiving any comments you may have before publishing the final version. Please send your comments to 
            <link href="https://uk.practicallaw.thomsonreuters.com/Browse/Home/Resources/AskDataProtection?transitionType=Default&amp;amp;contextData=(sc.Default)&amp;amp;firstPage=true" style="ACTLinkURL">
              <ital>Ask: Data Protection</ital>
            </link>
             in the next 4 weeks.
          </paratext>
        </para>
      </abstract>
      <toc.identifier hasToc="true"/>
      <body>
        <drafting.note id="a208722" jurisdiction="">
          <head align="left" preservecase="true">
            <headtext>About this document</headtext>
          </head>
          <division id="a000001" level="1">
            <para>
              <paratext>
                The 
                <link href="http://uk.practicallaw.thomsonreuters.com/6-631-1875?originationContext=document&amp;amp;vr=3.0&amp;amp;rs=PLUK1.0&amp;amp;transitionType=PLDocumentLink&amp;amp;contextData=(sc.Default)" style="ACTLinkURL">
                  <ital>General Data Protection Regulation ((EU) 2016/679)</ital>
                </link>
                 (GDPR), adopted in May 2016, replaces the Data Protection Directive (
                <ital>95/46/EC</ital>
                ) and will be directly applicable in all 
                <link href="http://uk.practicallaw.thomsonreuters.com/1-107-6833?originationContext=document&amp;amp;vr=3.0&amp;amp;rs=PLUK1.0&amp;amp;transitionType=DocumentItem&amp;amp;contextData=(sc.Default)" style="ACTLinkURL">
                  <ital>member states</ital>
                </link>
                 on and from 25 May 2018.
              </paratext>
            </para>
            <para>
              <paratext>
                The GDPR sets out the principles which controllers and processors must comply with when processing personal data (
                <ital>Article 5</ital>
                ). These principles form the core of the obligations of the controller and will usually form the basis of any claim that a controller has not complied with its statutory duties. For further information, see 
                <link anchor="co_anchor_a765087" href="http://uk.practicallaw.thomsonreuters.com/w-007-9580?originationContext=document&amp;amp;vr=3.0&amp;amp;rs=PLUK1.0&amp;amp;transitionType=DocumentItem&amp;amp;contextData=(sc.Default)" style="ACTLinkURL">
                  <ital>Practice note, Overview of EU General Data Protection Regulation: Data protection principles</ital>
                </link>
                .
              </paratext>
            </para>
            <para>
              <paratext>
                As part of the GDPR principles, businesses must comply with the transparency requirements set out in Articles 13 and 14 of the GDPR. Guidelines on how to comply with these provisions are currently set out in the draft 
                <link href="_blank" style="ACTLinkPLCtoPLC">
                  <ital>Article 29 Working Party: Guidelines on Transparency under Regulation 2016/679 (WP260), adopted 28 November 2017</ital>
                </link>
                 (WP29 Draft Transparency Guidelines). See 
                <link anchor="co_anchor_a840303" href="http://uk.practicallaw.thomsonreuters.com/w-007-9580?originationContext=document&amp;amp;vr=3.0&amp;amp;rs=PLUK1.0&amp;amp;transitionType=DocumentItem&amp;amp;contextData=(sc.Default)" style="ACTLinkURL">
                  <ital>Practice note, Overview of EU General Data Protection Regulation: Transparency</ital>
                </link>
                 and 
                <link href="https://uk.practicallaw.thomsonreuters.com/Document/I44acaf46e42111e79bf099c0ee06c731/View/FullText.html?transitionType=SearchItem&amp;amp;contextData=(sc.Search)" style="ACTLinkURL">
                  <ital>Legal update, Article 29 Working Party publishes guidelines on transparency for consultation (full update)</ital>
                </link>
                .
              </paratext>
            </para>
            <para>
              <paratext>As the WP29 Draft Transparency Guidelines may change and the Information Commissioner's Office (ICO) may issue further guidance, this privacy notice has been drafted to comply principally with the GDPR, taking a risk-based approach, with references to how the WP29 Draft Transparency Guidelines have been incorporated or where they are difficult to comply with in practice.</paratext>
            </para>
            <para>
              <paratext>
                <bold>This privacy notice will need to be amended once the final WP29 Transparency Guidelines are issued and/or if the ICO provides further guidance on the content and format of privacy notices. </bold>
              </paratext>
            </para>
            <para>
              <paratext>The transparency principles require all controllers to notify data subjects about their personal data handling practices through a privacy notice, at the time that data is collected. For an online business, that will usually be through their website privacy notice. A privacy notice informs data subjects about how the organisation collects, uses, stores, transfers and secures their personal data.</paratext>
            </para>
            <para>
              <paratext>This privacy notice is intended for use on a website that collects:</paratext>
            </para>
            <list type="bulleted">
              <list.item>
                <para>
                  <paratext>Basic personal data (such as name and contact details) for the purpose of:</paratext>
                </para>
                <list type="bulleted">
                  <list.item>
                    <para>
                      <paratext>supplying goods or services;</paratext>
                    </para>
                  </list.item>
                  <list.item>
                    <para>
                      <paratext>providing content or other information; or</paratext>
                    </para>
                  </list.item>
                  <list.item>
                    <para>
                      <paratext>marketing its products and services.</paratext>
                    </para>
                  </list.item>
                </list>
              </list.item>
            </list>
            <list type="bulleted">
              <list.item>
                <para>
                  <paratext>Information about users' online behaviour, like IP addresses and web log data.</paratext>
                </para>
              </list.item>
            </list>
            <para>
              <paratext>
                Organisations should use this document in conjunction with website terms of use or other similar terms and conditions as well as a cookie policy. For a UK-based template "website terms of use and conditions", see 
                <link href="5-201-7195" style="ACTLinkPLCtoPLC">
                  <ital>Standard documents, Terms of website use (UK)</ital>
                </link>
                 and 
                <link href="9-617-4909" style="ACTLinkPLCtoPLC">
                  <ital>Online consumer goods, services and digital content terms and conditions</ital>
                </link>
                . For a cookie policy, see 
                <link href="3-517-2184" style="ACTLinkPLCtoPLC">
                  <ital>Standard clause, Cookie policy</ital>
                </link>
                .
              </paratext>
            </para>
            <para>
              <paratext>This template is titled "privacy notice", but it can equally be called something else as long as it covers what is required under the GDPR. A link to the privacy notice should be clearly visible on each page of a website using a common term, for example, "Privacy Notice", "Privacy", "Privacy Policy" or "Data Protection Notice".</paratext>
            </para>
            <para>
              <paratext>
                Businesses should conduct a gap analysis to compare the personal data processing practices revealed in its data privacy audit to the statements in its privacy notice. If the business is not aware of its data processing activities at a detailed level then, before using this privacy notice, it is essential that a detailed data privacy audit is undertaken to understand how the business uses, or plans to use, the personal data it collects and uses in respect of its customers. The results of the audit should be documented. For further information, see 
                <link href="w-002-5314" style="ACTLinkPLCtoPLC">
                  <ital>Preparing for the General Data Protection Regulation (GDPR) Checklist: Audit and Map the Business's Data Processing Activities</ital>
                </link>
                .
              </paratext>
            </para>
            <para>
              <paratext>This privacy notice must be tailored on a case-by-case basis for each organisation, in the light of the results of the data protection audit. This standard document gives various examples under each heading, but each business must ensure that each part of the privacy notice accurately reflects its own actual or anticipated personal data collection, handling and sharing practices.</paratext>
            </para>
            <para>
              <paratext>
                Training should also be provided to staff who handle personal data across the organisation in relation to the new requirements under the GDPR and the issues arising in this privacy notice (see 
                <link href="w-012-4382" style="ACTLinkPLCtoPLC">
                  <ital>General Data Protection Regulation (GDPR) training materials</ital>
                </link>
                ).
              </paratext>
            </para>
            <division id="a149581" level="2">
              <head align="left" preservecase="true">
                <headtext>What is not covered in this privacy notice</headtext>
              </head>
              <para>
                <paratext>This template does not address certain types of personal data collection that may require additional disclosures or specific consents, including:</paratext>
              </para>
              <division id="a207214" level="3">
                <head align="left" preservecase="true">
                  <headtext>Special categories of personal data</headtext>
                </head>
                <para>
                  <paratext>These include:</paratext>
                </para>
                <para>
                  <paratext>This template also does not address data relating to criminal convictions and offences.</paratext>
                </para>
                <para>
                  <paratext>
                    Websites collecting special categories of personal data and/or data relating to criminal convictions and offences will need to provide an enhanced privacy notice and may need to obtain explicit, opt-in consent for the proposed use with "click-wrap" or "check box" consent forms unless they can rely on a legal ground (other than consent) for collecting that data (see 
                    <link anchor="a769298" href="w-007-9580" style="ACTLinkPLCtoPLC">
                      <ital>Practice note, Overview of EU General Data Protection Regulation: Special categories of personal data</ital>
                    </link>
                    <ital> </ital>
                    and 
                    <link anchor="a000015" href="w-002-5314" style="ACTLinkPLCtoPLC">
                      <ital>Preparing for the General Data Protection Regulation (GDPR) Checklist: Review and Update Consent Mechanisms and Language</ital>
                    </link>
                    ).
                  </paratext>
                </para>
              </division>
              <division id="a816919" level="3">
                <head align="left" preservecase="true">
                  <headtext>Children's personal data</headtext>
                </head>
                <para>
                  <paratext>
                    Websites targeting children should review local parental notice and consent requirements (see 
                    <link anchor="a000016" href="w-002-5314" style="ACTLinkPLCtoPLC">
                      <ital>Preparing for the General Data Protection Regulation (GDPR) Checklist: Review the Business's Use of Children's Personal Data).</ital>
                    </link>
                  </paratext>
                </para>
              </division>
              <division id="a429089" level="3">
                <head align="left" preservecase="true">
                  <headtext>Employee personal data</headtext>
                </head>
                <para>
                  <paratext>
                    Organisations typically provide employee privacy notices through separate internal policies after consulting employment counsel (see 
                    <link href="w-011-4217" style="ACTLinkPLCtoPLC">
                      <ital>Standard document, Privacy notice for employees, workers and contractors (UK)</ital>
                    </link>
                    ).
                  </paratext>
                </para>
                <para>
                  <paratext>In addition to the above, this template privacy notice does not cover the provision of interactive features, social media applications or processing involving automated decision making.</paratext>
                </para>
                <para>
                  <paratext>In all cases, a business should carefully assess the different types of data being collected and processed to provide specific goods and services and adapt this privacy notice accordingly.</paratext>
                </para>
              </division>
            </division>
            <division id="a326193" level="2">
              <head align="left" preservecase="true">
                <headtext>Format of this privacy notice</headtext>
              </head>
              <para>
                <paratext>
                  Under Article 13 of the GDPR, a business is required to provide the individual with certain information at the point their data is collected (see 
                  <internal.reference refid="a257582">Drafting note, Provision of information to data subjects</internal.reference>
                  ). All information provided must be concise, transparent, easily accessible and given in plain language (
                  <ital>Article 12, GDPR</ital>
                  ). It remains to be seen how this presentational requirement will be interpreted by the ICO. Although the WP29 Draft Transparency Guidelines have already suggested various mechanisms to assist with these requirements, there remains an inherent tension between the requirement to provide extensive information to individuals and the conciseness requirement.
                </paratext>
              </para>
              <para>
                <paratext>The GDPR allows for the use of visualisation tools as well as language communications to comply with the principle of transparency. Visualisation tools can include icons, certification mechanisms and data protection seals and marks. As these mechanisms are still in their infancy, this document does not refer to them in detail.</paratext>
              </para>
              <para>
                <paratext>Many privacy regulators recommend a layered notice format, which pairs a short summary with a linked detailed disclosure, as the most effective way to simplify a complex privacy notice and make it clearly and conspicuously accessible. In particular, the ICO recommends using several different techniques to present information in a fair and transparent way, taking into account the audience, the available methods of communication and the complexity of the data processing. However, businesses should avoid fragmenting notices into too many individual documents to ensure the privacy notice remains accessible to users. The WP29 Draft Transparency Guidelines also refer to use of "privacy dashboards" and "just-in-time" notices which businesses may want to consider implementing.</paratext>
              </para>
              <para>
                <paratext>This privacy notice follows a layered format providing links to certain sections which lend themselves to being clicked through to, rather than setting out everything in full in one document. This notice has split the different areas by the type of processing (for example, collection, use and sharing). However, businesses could follow a different format and split their notice up differently, by perhaps following the execution process with a customer (for example, marketing, onboarding a customer and provision of goods and services, after sales or complaints).</paratext>
              </para>
              <para>
                <paratext>Organisations with entities in multiple jurisdictions face compliance challenges when trying to implement website privacy notices as part of a global privacy compliance programme. Multinationals must choose between implementing a single, global privacy notice applicable for all its customers globally or jurisdiction-specific or regional privacy notices, taking into account the fact that even within the EU, member states are likely to have varying rules on data protection.</paratext>
              </para>
            </division>
            <division id="a257582" level="2">
              <head align="left" preservecase="true">
                <headtext>Provision of information to data subjects</headtext>
              </head>
              <para>
                <paratext>The GDPR requires businesses to provide the data subject with the following information:</paratext>
              </para>
              <list type="bulleted">
                <list.item>
                  <para>
                    <paratext>The controller's identity (meaning the name of the legal entity) and contact details and its representative, if any.</paratext>
                  </para>
                </list.item>
                <list.item>
                  <para>
                    <paratext>The contact details of the data protection officer (DPO), where applicable.</paratext>
                  </para>
                </list.item>
                <list.item>
                  <para>
                    <paratext>The intended purposes of, and the legal basis for, the processing.</paratext>
                  </para>
                </list.item>
                <list.item>
                  <para>
                    <paratext>Where the processing is based on Article 6(1)(f) of the GDPR (legitimate interest), the legitimate interest pursued by the business or by a third party.</paratext>
                  </para>
                </list.item>
                <list.item>
                  <para>
                    <paratext>The recipients or categories of recipients of the personal data, if any.</paratext>
                  </para>
                </list.item>
                <list.item>
                  <para>
                    <paratext>Where applicable, the fact that the business intends to transfer the personal data to a recipient in a country outside the EU or an international organisation, and the existence or absence of a Commission adequacy decision or information about the appropriate or suitable safeguards adduced to secure the data and the means to obtain a copy of them.</paratext>
                  </para>
                </list.item>
              </list>
              <para>
                <paratext>
                  (
                  <ital>Article 13(1)</ital>
                  .)
                </paratext>
              </para>
              <para>
                <paratext>The business must also provide the data subject with the following information to ensure fair and transparent processing:</paratext>
              </para>
              <list type="bulleted">
                <list.item>
                  <para>
                    <paratext>The period for which the personal data will be stored, or, if that is not possible, the criteria used to determine that period.</paratext>
                  </para>
                </list.item>
                <list.item>
                  <para>
                    <paratext>The existence of the individual's:</paratext>
                  </para>
                  <list type="bulleted">
                    <list.item>
                      <para>
                        <paratext>
                          right of access (
                          <ital>Article 15</ital>
                          );
                        </paratext>
                      </para>
                    </list.item>
                    <list.item>
                      <para>
                        <paratext>
                          right to rectification (
                          <ital>Article 16</ital>
                          );
                        </paratext>
                      </para>
                    </list.item>
                    <list.item>
                      <para>
                        <paratext>
                          right to erasure (
                          <ital>Article 17</ital>
                          );
                        </paratext>
                      </para>
                    </list.item>
                    <list.item>
                      <para>
                        <paratext>
                          right to restriction of processing (
                          <ital>Article 18</ital>
                          );
                        </paratext>
                      </para>
                    </list.item>
                    <list.item>
                      <para>
                        <paratext>
                          right to object to processing (
                          <ital>Article 21</ital>
                          ); and
                        </paratext>
                      </para>
                    </list.item>
                    <list.item>
                      <para>
                        <paratext>
                          right to data portability (
                          <ital>Article 20</ital>
                          ).
                        </paratext>
                      </para>
                    </list.item>
                  </list>
                </list.item>
              </list>
              <list type="bulleted">
                <list.item>
                  <para>
                    <paratext>Where processing is based on the individual's consent, the right to withdraw that consent at any time.</paratext>
                  </para>
                </list.item>
                <list.item>
                  <para>
                    <paratext>The individual's right to lodge a complaint with the supervisory authority.</paratext>
                  </para>
                </list.item>
                <list.item>
                  <para>
                    <paratext>Whether the provision of personal data is a statutory or contractual requirement or a requirement necessary to enter into a contract. The individual must be informed about any obligation to provide personal data and of the consequences of a failure to do so.</paratext>
                  </para>
                </list.item>
                <list.item>
                  <para>
                    <paratext>The existence of automated decision-making or profiling and meaningful information about the logic involved, as well as the significance and the envisaged consequences of that processing for the individual.</paratext>
                  </para>
                </list.item>
              </list>
              <para>
                <paratext>
                  (
                  <ital>Article 13(2)</ital>
                  .)
                </paratext>
              </para>
              <para>
                <paratext>
                  For details of the information to be provided to individuals when personal data is collected from a third party, see 
                  <internal.reference refid="a216677">Drafting note, How is your personal data collected?</internal.reference>
                  .
                </paratext>
              </para>
            </division>
            <division id="a733894" level="2">
              <head align="left" preservecase="true">
                <headtext>UK-specific rules</headtext>
              </head>
              <para>
                <paratext>Article 6(2) of the GDPR grants member states a limited right to maintain or introduce more specific provisions to adapt the application of the GDPR with regard to data processing for:</paratext>
              </para>
              <list type="bulleted">
                <list.item>
                  <para>
                    <paratext>
                      Compliance with a legal obligation (
                      <ital>Article 6(1)(c)</ital>
                      ).
                    </paratext>
                  </para>
                </list.item>
                <list.item>
                  <para>
                    <paratext>
                      The performance of a task carried out in the public interest or in the exercise of official authority (
                      <ital>Article 6(1)(e)</ital>
                      ).
                    </paratext>
                  </para>
                </list.item>
              </list>
              <para>
                <paratext>
                  The UK has done so by means of the Data Protection Bill (DPB). For more information on the DPB, see 
                  <link href="http://uk.practicallaw.thomsonreuters.com/w-010-6097?originationContext=document&amp;amp;vr=3.0&amp;amp;rs=PLUK1.0&amp;amp;transitionType=DocumentItem&amp;amp;contextData=(sc.Default)" style="ACTLinkURL">
                    <ital>Data Protection Bill tracker</ital>
                  </link>
                  .
                </paratext>
              </para>
            </division>
            <division id="a477505" level="2">
              <head align="left" preservecase="true">
                <headtext>Taking a risk-based approach</headtext>
              </head>
              <para>
                <paratext>The WP29 Draft Transparency Guidelines go further than what is required in Articles 13 and 14 of the GDPR in many respects, as set out in the examples given below. Many businesses have provided feedback into these more onerous requirements as the additional requirements could potentially make privacy notices long, complex and legalistic, therefore defeating one of the main principles of the GDPR to keep notices simple. The key challenge for businesses is to achieve a balance between providing comprehensive information to comply with the GDPR, yet make the notice simple and transparent in a meaningful way for its customers.</paratext>
              </para>
              <para>
                <paratext>Until the WP29 Draft Transparency Guidelines are finalised and/or further guidance is received from the ICO, businesses may wish to take a risk-based approach in order to deal with some of the more onerous guidance in the WP29 Draft Transparency Guidelines.</paratext>
              </para>
              <para>
                <paratext>Each business is different in terms of risk appetite, type of customers and complexity of data processing activities. For example, for a consumer-facing business, the privacy notice could prioritise being more user-friendly (for example, set out lawful basis in a consumer-friendly manner and forego complex detail) versus a regulated organisation with business customers where it may be more appropriate to take a more comprehensive approach to compliance and include more detailed and complex information in the privacy notice.</paratext>
              </para>
              <para>
                <paratext>
                  <bold>Onerous requirements arising out of interpretation of GDPR by WP29 Draft Transparency Guidelines: </bold>
                </paratext>
              </para>
              <list type="bulleted">
                <list.item>
                  <para>
                    <paratext>The GDPR says you must set out the purposes and legal basis of any processing. WP29 states "the relevant legal basis relied upon under Art 6 and 9 must be specified". This implies that each purpose or activity should be matched to a specific legal basis, including calling out additional legal basis per activity where relevant.</paratext>
                  </para>
                </list.item>
                <list.item>
                  <para>
                    <paratext>The GDPR requires you to set out the legitimate interests being relied on. WP29 suggests the balancing interest test used to rely on legitimate interest also needs to be included in the notice.</paratext>
                  </para>
                </list.item>
                <list.item>
                  <para>
                    <paratext>he GDPR states you should provide data subjects with "relevant further information as referred to in paragraph 2" where personal data is used for another purpose. WP29 has interpreted this to mean all information in Article 13(2) should be provided, as well as a compatibility analysis which will need to be provided to the data subject before the different processing is undertaken (unless the legal basis for the new processing purpose is consent or national or EU law).</paratext>
                  </para>
                </list.item>
                <list.item>
                  <para>
                    <paratext>The GDPR states the source from which personal data originated and whether it came from a publicly available source should be provided when data is not obtained from an individual. WP29 goes further and requires the provision of the type of organisation, industry or sector, whether the data was held in or out of the EEA and the specific source of the data (it is unclear whether this means a named source or whether categories will be sufficient).</paratext>
                  </para>
                </list.item>
                <list.item>
                  <para>
                    <paratext>The GDPR requires recipients or categories of recipients to be set out in the privacy notice. WP29 states recipients must include other controllers or joint controllers, so this could extend to internal recipients in respect to intra-group data transfers. WP29 also requires privacy notices to name actual individual recipients unless you can prove why it is fair to provide categories of recipients. Where categories are provided, the type of recipient (that is, activity carried out), the industry sector (and sub-sector) and location of the recipients must be provided.</paratext>
                  </para>
                </list.item>
                <list.item>
                  <para>
                    <paratext>The GDPR states notices should state when data is transferred out of the EEA and the mechanism relied on, together with means to obtain details of the mechanism. WP29 suggests the notice explicitly lists individual countries outside the EEA where data has been transferred, as well as including a reference to the actual GDPR Article being relied on to permit the transfer.</paratext>
                  </para>
                </list.item>
                <list.item>
                  <para>
                    <paratext>The GDPR requires the period for which data will be stored or the criteria used to determine the period to be included in the privacy notice. WP29 suggests it will not be enough to "generically state that personal data will be kept as long as necessary for the legitimate purposes of processing". Where possible, individual periods need to be specific or the criteria should be phrased in a way that enables an individual to determine how long his or her data will be stored.</paratext>
                  </para>
                </list.item>
              </list>
            </division>
            <division id="a579296" level="2">
              <head align="left" preservecase="true">
                <headtext>Business sign-off</headtext>
              </head>
              <para>
                <paratext>The privacy notice should not make promises or statements that a business cannot fulfil as data subjects or privacy regulators may act to enforce the privacy notice terms. To ensure the privacy notice accurately reflects current and anticipated personal data handling practices, as well as technical features and content, the organisation should require the following people to review it before public release:</paratext>
              </para>
              <list type="bulleted">
                <list.item>
                  <para>
                    <paratext>Senior management.</paratext>
                  </para>
                </list.item>
                <list.item>
                  <para>
                    <paratext>Business and technical employees responsible for operating the website and collecting data.</paratext>
                  </para>
                </list.item>
                <list.item>
                  <para>
                    <paratext>Operating units responsible for controlling access to and use of personal data collected from the website.</paratext>
                  </para>
                </list.item>
                <list.item>
                  <para>
                    <paratext>Information technology groups responsible for security.</paratext>
                  </para>
                </list.item>
                <list.item>
                  <para>
                    <paratext>Legal counsel.</paratext>
                  </para>
                </list.item>
              </list>
              <para>
                <paratext>Businesses should periodically audit and verify compliance with the statements in the privacy notice, particularly around any website visitor data use choices or opt-out methods (for example, mailing list unsubscribe procedures). Failure to implement effective procedures and technology or comply with user opt-out requests exposes businesses to potential liability.</paratext>
              </para>
            </division>
            <division id="a884797" level="2">
              <head align="left" preservecase="true">
                <headtext>Resources</headtext>
              </head>
              <para>
                <paratext>In addition to the guidance notes within this privacy notice, the following documents should be consulted when preparing your privacy notice:</paratext>
              </para>
              <list type="bulleted">
                <list.item>
                  <para>
                    <paratext>
                      <link href="http://uk.practicallaw.thomsonreuters.com/w-011-2669?originationContext=document&amp;amp;vr=3.0&amp;amp;rs=PLUK1.0&amp;amp;transitionType=DocumentItem&amp;amp;contextData=(sc.Default)" style="ACTLinkURL">
                        <ital>Updating Privacy Notices to Comply With the GDPR Checklist</ital>
                      </link>
                      .
                    </paratext>
                  </para>
                </list.item>
                <list.item>
                  <para>
                    <paratext>
                      <link href="https://uk.practicallaw.thomsonreuters.com/Document/I484ed4fecc4e11e79bef99c0ee06c731/View/FullText.html?navigationPath=Search%2Fv3%2Fsearch%2Fresults%2Fnavigation%2Fi0ad7403600000161622c008e4af97e69%3FNav%3DKNOWHOW_UK%26fragmentIdentifier%3DI484ed4fecc4e11e79bef99c0ee06c731%26startIndex%3D1%26contextData%3D%2528sc.Search%2529%26transitionType%3DSearchItem&amp;amp;listSource=Search&amp;amp;listPageSource=eb67e764a7e09b014d2e00e8aa9e371e&amp;amp;list=KNOWHOW_UK&amp;amp;rank=1&amp;amp;sessionScopeId=485ab1e32f2c9d770d7b68d63748af12e6776fa4b44889c644ef49b007121d79&amp;amp;originationContext=Search%20Result&amp;amp;transitionType=SearchItem&amp;amp;contextData=(sc.Search)&amp;amp;comp=pluk" style="ACTLinkURL">
                        <ital>Practice note, Getting privacy policies GDPR-ready</ital>
                      </link>
                      .
                    </paratext>
                  </para>
                </list.item>
                <list.item>
                  <para>
                    <paratext>
                      <link href="https://uk.practicallaw.thomsonreuters.com/Document/I44acaf46e42111e79bf099c0ee06c731/View/FullText.html?transitionType=SearchItem&amp;amp;contextData=(sc.Search)" style="ACTLinkURL">
                        <ital>Legal update, Article 29 Working Party publishes guidelines on transparency for consultation (full update)</ital>
                      </link>
                      .
                    </paratext>
                  </para>
                </list.item>
                <list.item>
                  <para>
                    <paratext>
                      <link anchor="co_anchor_a840303" href="http://uk.practicallaw.thomsonreuters.com/w-007-9580?originationContext=document&amp;amp;vr=3.0&amp;amp;rs=PLUK1.0&amp;amp;transitionType=DocumentItem&amp;amp;contextData=(sc.Default)" style="ACTLinkURL">
                        <ital>Practice note, Overview of EU General Data Protection Regulation: Transparency</ital>
                      </link>
                      .
                    </paratext>
                  </para>
                </list.item>
                <list.item>
                  <para>
                    <paratext>
                      <link href="w-005-2644" style="ACTLinkPLCtoPLC">
                        <ital>Practice note, Demonstrating compliance with the GDPR</ital>
                      </link>
                      .
                    </paratext>
                  </para>
                </list.item>
                <list.item>
                  <para>
                    <paratext>
                      <link href="http://uk.practicallaw.thomsonreuters.com/w-011-5546?originationContext=document&amp;amp;vr=3.0&amp;amp;rs=PLUK1.0&amp;amp;transitionType=DocumentItem&amp;amp;contextData=(sc.Default)" style="ACTLinkURL">
                        <ital>ICO guidance: Privacy notices, transparency and control</ital>
                      </link>
                      .
                    </paratext>
                  </para>
                </list.item>
              </list>
            </division>
          </division>
        </drafting.note>
        <preamble/>
        <operative xrefname="paragraph">
          <head align="left" preservecase="true">
            <headtext/>
          </head>
          <clause id="a787974" numbering="none">
            <head align="left" preservecase="true">
              <headtext>Introduction</headtext>
            </head>
            <drafting.note id="a141119" jurisdiction="">
              <head align="left" preservecase="true">
                <headtext>Introduction</headtext>
              </head>
              <division id="a000002" level="1">
                <para>
                  <paratext>This privacy notice may be used by an online business to describe its collection, storage and use of personal data (excluding special categories of personal data and data relating to criminal convictions and offences) on a website collecting data for the purpose of supplying goods or services to website users or for contacting users with direct marketing information.</paratext>
                </para>
                <para>
                  <paratext>The template provisions set out in this privacy notice deal with processing basic personal data with limited processing activities. Accordingly, this document will need to be tailored and provisions expanded on if a website or business has a complex operation involving many parties, several types of data and numerous processing activities.</paratext>
                </para>
                <para>
                  <paratext>In addition to this general website privacy notice, it is important that businesses issue a short-form privacy notice or fair processing notice at the actual point when it collects data from an individual. Such a short-form notice would set out why data is being collected and processed for a particular purpose and perhaps refer to the contents of this website privacy notice for more details.</paratext>
                </para>
                <para>
                  <paratext>We have indicated throughout the document where we advise including internal hyperlinks by square brackets and italics (these are not all live in the document as published).</paratext>
                </para>
              </division>
            </drafting.note>
          </clause>
          <clause id="a496830" numbering="none">
            <para>
              <paratext>Welcome to the [COMPANY NAME]'s privacy notice.</paratext>
            </para>
          </clause>
          <clause id="a410588" numbering="none">
            <para>
              <paratext>[COMPANY] respects your privacy and is committed to protecting your personal data. This privacy notice will inform you as to how we look after your personal data when you visit our website (regardless of where you visit it from) and tell you about your privacy rights and how the law protects you.</paratext>
            </para>
          </clause>
          <clause id="a183820" numbering="none">
            <para>
              <paratext>This privacy notice is provided in a layered format so you can click through to the specific areas set out below. [Alternatively you can download a pdf version of the policy here [LINK]]. Please also use the Glossary to understand the meaning of some of the terms used in this privacy notice.</paratext>
            </para>
          </clause>
          <clause id="a345171" numbering="none">
            <para>
              <paratext>
                <bold>1. [</bold>
                <bold>
                  <ital>IMPORTANT INFORMATION AND WHO WE ARE</ital>
                </bold>
                <bold>]</bold>
              </paratext>
            </para>
          </clause>
          <clause id="a313821" numbering="none">
            <para>
              <paratext>
                <bold>2. [</bold>
                <bold>
                  <ital>THE DATA WE COLLECT ABOUT YOU</ital>
                </bold>
                <bold>]</bold>
              </paratext>
            </para>
          </clause>
          <clause id="a575864" numbering="none">
            <para>
              <paratext>
                <bold>3. [</bold>
                <bold>
                  <ital>HOW IS YOUR PERSONAL DATA COLLECTED</ital>
                </bold>
                <bold>] </bold>
              </paratext>
            </para>
          </clause>
          <clause id="a919982" numbering="none">
            <para>
              <paratext>
                <bold>4. [</bold>
                <bold>
                  <ital>HOW WE USE YOUR PERSONAL DATA</ital>
                </bold>
                <bold>] </bold>
              </paratext>
            </para>
          </clause>
          <clause id="a469725" numbering="none">
            <para>
              <paratext>
                <bold>5. [</bold>
                <bold>
                  <ital>DISCLOSURES OF YOUR PERSONAL DATA</ital>
                </bold>
                <bold>] </bold>
              </paratext>
            </para>
          </clause>
          <clause id="a798662" numbering="none">
            <para>
              <paratext>
                <bold>6. [</bold>
                <bold>
                  <ital>INTERNATIONAL TRANSFERS</ital>
                </bold>
                <bold>] </bold>
              </paratext>
            </para>
          </clause>
          <clause id="a496559" numbering="none">
            <para>
              <paratext>
                <bold>7. [</bold>
                <bold>
                  <ital>DATA SECURITY</ital>
                </bold>
                <bold>]</bold>
              </paratext>
            </para>
          </clause>
          <clause id="a915856" numbering="none">
            <para>
              <paratext>
                <bold>8. [</bold>
                <bold>
                  <ital>DATA RETENTION</ital>
                </bold>
                <bold>] </bold>
              </paratext>
            </para>
          </clause>
          <clause id="a700940" numbering="none">
            <para>
              <paratext>
                <bold>9. [</bold>
                <bold>
                  <ital>YOUR LEGAL RIGHTS</ital>
                </bold>
                <bold>] </bold>
              </paratext>
            </para>
          </clause>
          <clause id="a292340" numbering="none">
            <para>
              <paratext>
                <bold>10. [</bold>
                <bold>
                  <ital>GLOSSARY</ital>
                </bold>
                <bold>] </bold>
              </paratext>
            </para>
          </clause>
          <clause id="a819128">
            <identifier>1.</identifier>
            <head align="left" preservecase="true">
              <headtext>Important information and who we are</headtext>
            </head>
            <drafting.note id="a819831" jurisdiction="">
              <head align="left" preservecase="true">
                <headtext>Important information and who we are</headtext>
              </head>
              <division id="a000003" level="1">
                <para>
                  <paratext>The first layer of the privacy notice should provide a clear overview of the information being processed (including that which has the most impact on the data subject and processing which could surprise the data subject) and set out where further, detailed information can be found.</paratext>
                </para>
                <division id="a655232" level="2">
                  <head align="left" preservecase="true">
                    <headtext>Controller</headtext>
                  </head>
                  <para>
                    <paratext>Individuals are entitled to know the identity of the entity that will make decisions about how their data is used - this will be the "controller" of the data. Businesses must ensure the privacy notice includes their full legal name and contact information as controller of data. Where the business is part of a multinational group, the details of the legal entity responsible for the website should be included in the privacy notice. Organisations that provide services or products in the EU but are based outside of the EU should provide information in respect of their EU-based representative.</paratext>
                  </para>
                </division>
                <division id="a887742" level="2">
                  <head align="left" preservecase="true">
                    <headtext>Data protection officer (DPO)</headtext>
                  </head>
                  <para>
                    <paratext>Although some businesses will appoint a DPO voluntarily, there is only a requirement under the GDPR for a DPO to be designated if any of the following circumstances apply:</paratext>
                  </para>
                  <list type="bulleted">
                    <list.item>
                      <para>
                        <paratext>Where the processing is carried out by a public authority or body, except for courts acting in their judicial capacity.</paratext>
                      </para>
                    </list.item>
                    <list.item>
                      <para>
                        <paratext>Where the core activities of the controller or the processor consist of processing operations which, by virtue of their nature, their scope and their purposes, require regular and systematic monitoring of data subjects on a large scale.</paratext>
                      </para>
                    </list.item>
                    <list.item>
                      <para>
                        <paratext>
                          Where the core activities of the controller or the processor consist of processing any special categories of personal data on a large scale and data relating to criminal convictions and offences (
                          <ital>Articles 9 and 10</ital>
                          ).
                        </paratext>
                      </para>
                    </list.item>
                  </list>
                  <para>
                    <paratext>
                      (
                      <ital>Article 37(1)</ital>
                      .)
                    </paratext>
                  </para>
                  <para>
                    <paratext>
                      Irrespective of whether a mandatory DPO needs to be appointed, most organisations will most likely allocate data privacy compliance to a particular individual. They may be called a data privacy manager, if they are not a DPO (to make clear that DPO rights do not apply to them). If the business is required to appoint a DPO under the GDPR then it must include the DPO's details in the privacy notice. For more information on DPO requirements under the GDPR, see 
                      <link href="w-010-3427" style="ACTLinkPLCtoPLC">
                        <ital>Practice note, Data protection officers under the GDPR</ital>
                      </link>
                       and 
                      <link href="w-011-5903" style="ACTLinkPLCtoPLC">
                        <ital>Flowchart, Do we need a Data Protection Officer?</ital>
                      </link>
                       .
                    </paratext>
                  </para>
                </division>
                <division id="a925719" level="2">
                  <head align="left" preservecase="true">
                    <headtext>Changes to this privacy notice</headtext>
                  </head>
                  <para>
                    <paratext>The WP29 Draft Transparency Guidelines state that controllers should adhere to the same principles when communicating the initial privacy notice and any subsequent changes. This means ensuring that all changes are communicated in a specific, targeted, obvious way. It is not enough for a business to require a data subject to regularly check a privacy notice for any changes or updates; WP29 states that this will be considered unfair under the GDPR.</paratext>
                  </para>
                  <para>
                    <paratext>This may be difficult to implement in practice as there is a serious risk of information fatigue if frequent reminders, particularly of non-material changes, are sent to data subjects resulting in communications being ignored by recipients.</paratext>
                  </para>
                  <para>
                    <paratext>To make some effort to comply with these new requirements, businesses may wish to take a view that only material changes will be communicated, perhaps by a pop-up notice on the website announcing that the privacy policy has changed. Even this may be burdensome and difficult to implement. Therefore, businesses may want to wait and see if the ICO issues any guidance around privacy notice updates before implementing any major technical changes to their website.</paratext>
                  </para>
                  <para>
                    <paratext>Irrespective of how changes are dealt with after May 2018, it may be prudent to insert the right to make further changes between when this privacy notice is uploaded and May 2018, especially if businesses are not yet in a position to be able to deal with all the data subject rights (for example, data portability). Businesses may also prefer not to introduce expanded data subject rights before they are required to do so in May 2018.</paratext>
                  </para>
                </division>
              </division>
            </drafting.note>
          </clause>
          <clause id="a424696" numbering="none">
            <head align="left" preservecase="true">
              <headtext>Purpose of this privacy notice</headtext>
            </head>
          </clause>
          <clause id="a644190" numbering="none">
            <para>
              <paratext>This privacy notice aims to give you information on how [COMPANY] collects and processes your personal data through your use of this website, including any data you may provide through this website when you [sign up to our newsletter, purchase a product or service or take part in a competition].</paratext>
            </para>
          </clause>
          <clause id="a961414" numbering="none">
            <para>
              <paratext>This website is not intended for children and we do not knowingly collect data relating to children.</paratext>
            </para>
          </clause>
          <clause id="a222632" numbering="none">
            <para>
              <paratext>It is important that you read this privacy notice together with any other privacy notice or fair processing notice we may provide on specific occasions when we are collecting or processing personal data about you so that you are fully aware of how and why we are using your data. This privacy notice supplements the other notices and is not intended to override them.</paratext>
            </para>
          </clause>
          <clause id="a985786" numbering="none">
            <head align="left" preservecase="true">
              <headtext>Controller</headtext>
            </head>
          </clause>
          <clause id="a382234" numbering="none">
            <para>
              <paratext>[IF ONLY ONE ENTITY:] [LEGAL ENTITY NAME] is the controller and responsible for your personal data (collectively referred to as ["COMPANY"], "we", "us" or "our" in this privacy notice).</paratext>
            </para>
          </clause>
          <clause id="a676010" numbering="none">
            <para>
              <paratext>[IF SEVERAL ENTITIES PART OF A GROUP:] [COMPANY] is made up of different legal entities, details of which can be found here [LINK]. This privacy notice is issued on behalf of the [COMPANY] Group so when we mention ["COMPANY"], "we", "us" or "our" in this privacy notice, we are referring to the relevant company in the [COMPANY] Group responsible for processing your data. [We will let you know which entity will be the controller for your data when you purchase a product or service with us.] [LEGAL ENTITY NAME] is the controller and responsible for this website.</paratext>
            </para>
          </clause>
          <clause id="a540866" numbering="none">
            <para>
              <paratext>
                We have appointed a [data protection officer (DPO) 
                <bold>OR</bold>
                 data privacy manager] who is responsible for overseeing questions in relation to this privacy notice. If you have any questions about this privacy notice, including any requests to exercise [
                <ital>your legal rights</ital>
                ], please contact the [DPO 
                <bold>OR</bold>
                 data privacy manager] using the details set out below.
              </paratext>
            </para>
          </clause>
          <clause id="a599551" numbering="none">
            <head align="left" preservecase="true">
              <headtext>Contact details</headtext>
            </head>
          </clause>
          <clause id="a501999" numbering="none">
            <para>
              <paratext>Our full details are:</paratext>
            </para>
          </clause>
          <clause id="a199685" numbering="none">
            <para>
              <paratext>Full name of legal entity:</paratext>
            </para>
          </clause>
          <clause id="a563186" numbering="none">
            <para>
              <paratext>
                Name or title of [DPO 
                <bold>OR</bold>
                 data privacy manager]:
              </paratext>
            </para>
          </clause>
          <clause id="a770336" numbering="none">
            <para>
              <paratext>Email address:</paratext>
            </para>
          </clause>
          <clause id="a432477" numbering="none">
            <para>
              <paratext>Postal address:</paratext>
            </para>
          </clause>
          <clause id="a733364" numbering="none">
            <para>
              <paratext>[Telephone number:]</paratext>
            </para>
          </clause>
          <clause id="a389597" numbering="none">
            <para>
              <paratext>
                You have the right to make a complaint at any time to the Information Commissioner's Office (ICO), the UK supervisory authority for data protection issues (
                <link href="http://www.ico.org.uk/" style="ACTLinkURL">
                  <ital>www.ico.org.uk</ital>
                </link>
                ). We would, however, appreciate the chance to deal with your concerns before you approach the ICO so please contact us in the first instance.
              </paratext>
            </para>
          </clause>
          <clause id="a465678" numbering="none">
            <head align="left" preservecase="true">
              <headtext>Changes to the privacy notice and your duty to inform us of changes</headtext>
            </head>
          </clause>
          <clause id="a292073" numbering="none">
            <para>
              <paratext>
                [This version was last updated on [DATE] [and historic versions are archived here [LINK] 
                <bold>OR</bold>
                 can be obtained by contacting us.]]
              </paratext>
            </para>
          </clause>
          <clause id="a159578" numbering="none">
            <para>
              <paratext>[The data protection law in the UK will change on 25 May 2018. Although this privacy notice sets out most of your rights under the new laws, we may not yet be able to respond to some of your requests (for example, a request for the transfer of your personal data) until May 2018 as we are still working towards getting our systems ready for some of these changes.]</paratext>
            </para>
          </clause>
          <clause id="a457168" numbering="none">
            <para>
              <paratext>It is important that the personal data we hold about you is accurate and current. Please keep us informed if your personal data changes during your relationship with us.</paratext>
            </para>
          </clause>
          <clause id="a378536" numbering="none">
            <head align="left" preservecase="true">
              <headtext>Third-party links</headtext>
            </head>
          </clause>
          <clause id="a998713" numbering="none">
            <para>
              <paratext>This website may include links to third-party websites, plug-ins and applications. Clicking on those links or enabling those connections may allow third parties to collect or share data about you. We do not control these third-party websites and are not responsible for their privacy statements. When you leave our website, we encourage you to read the privacy notice of every website you visit.</paratext>
            </para>
          </clause>
          <clause id="a480831">
            <identifier>2.</identifier>
            <head align="left" preservecase="true">
              <headtext>The data we collect about you</headtext>
            </head>
            <drafting.note id="a401620" jurisdiction="">
              <head align="left" preservecase="true">
                <headtext>The data we collect about you</headtext>
              </head>
              <division id="a000004" level="1">
                <para>
                  <paratext>
                    The GDPR defines personal data as "any information relating to an identified or identifiable natural person ('data subject')" (
                    <ital>Article 4(1)</ital>
                    ). The business' customer is the "data subject" in relation to this privacy notice.
                  </paratext>
                </para>
                <para>
                  <paratext>
                    Businesses should include a broad definition of personal data in their privacy notices (though it is important to only specify data you will collect or process) and identify any categories of data that do not constitute personal data so that these can be excluded. For example, anonymous data, or data where the identity of the individual has been irretrievably removed, would not be considered personal data. To set clear customer expectations, the notice should also state that the business intends to use that non-personal or aggregated data. For more information, see 
                    <link href="w-007-4624" style="ACTLinkPLCtoPLC">
                      <ital>Practice note, Anonymization and Pseudonymization under the GDPR</ital>
                    </link>
                    .
                  </paratext>
                </para>
                <para>
                  <paratext>The categories of data included in this privacy notice provide examples only and are not intended to be an exhaustive list of all of the categories of personal data that a business may collect. Businesses must tailor the categories of personal data listed to reflect their actual data collection practices (based on the results of their data protection audit).</paratext>
                </para>
                <para>
                  <paratext>The description of each category of personal data could be moved to the Glossary below if a business wishes to further layer the notice.</paratext>
                </para>
              </division>
            </drafting.note>
          </clause>
          <clause id="a738838" numbering="none">
            <para>
              <paratext>Personal data, or personal information, means any information about an individual from which that person can be identified. It does not include data where the identity has been removed (anonymous data).</paratext>
            </para>
          </clause>
          <clause id="a562087" numbering="none">
            <para>
              <paratext>We may collect, use, store and transfer different kinds of personal data about you which we have grouped together follows:</paratext>
            </para>
            <list type="bulleted">
              <list.item>
                <para>
                  <paratext>
                    <bold>Identity Data</bold>
                     includes [first name, maiden name, last name, username or similar identifier, marital status, title, date of birth and gender].
                  </paratext>
                </para>
              </list.item>
              <list.item>
                <para>
                  <paratext>
                    <bold>Contact Data</bold>
                     includes [billing address, delivery address, email address and telephone numbers].
                  </paratext>
                </para>
              </list.item>
              <list.item>
                <para>
                  <paratext>
                    <bold>Financial Data</bold>
                     includes [bank account and payment card details].
                  </paratext>
                </para>
              </list.item>
              <list.item>
                <para>
                  <paratext>
                    <bold>Transaction Data</bold>
                     includes [details about payments to and from you and other details of products and services you have purchased from us].
                  </paratext>
                </para>
              </list.item>
              <list.item>
                <para>
                  <paratext>
                    <bold>Technical Data</bold>
                     includes [internet protocol (IP) address, your login data, browser type and version, time zone setting and location, browser plug-in types and versions, operating system and platform and other technology on the devices you use to access this website].
                  </paratext>
                </para>
              </list.item>
              <list.item>
                <para>
                  <paratext>
                    <bold>Profile Data </bold>
                    includes
                    <bold> </bold>
                    [your username and password, purchases or orders made by you, your interests, preferences, feedback and survey responses].
                  </paratext>
                </para>
              </list.item>
              <list.item>
                <para>
                  <paratext>
                    <bold>Usage Data</bold>
                     includes [information about how you use our website, products and services].
                  </paratext>
                </para>
              </list.item>
              <list.item>
                <para>
                  <paratext>
                    <bold>Marketing and Communications Data </bold>
                    includes [your preferences in receiving marketing from us and our third parties and your communication preferences].
                  </paratext>
                </para>
              </list.item>
            </list>
            <para>
              <paratext>
                We also collect, use and share 
                <bold>Aggregated Data</bold>
                 such as statistical or demographic data for any purpose. Aggregated Data may be derived from your personal data but is not considered personal data in law as this data does 
                <bold>not</bold>
                 directly or indirectly reveal your identity. For example, we may aggregate your Usage Data to calculate the percentage of users accessing a specific website feature. However, if we combine or connect Aggregated Data with your personal data so that it can directly or indirectly identify you, we treat the combined data as personal data which will be used in accordance with this privacy notice.
              </paratext>
            </para>
            <para>
              <paratext>
                We do not collect any 
                <bold>Special Categories of Personal Data</bold>
                 about you (this includes details about your race or ethnicity, religious or philosophical beliefs, sex life, sexual orientation, political opinions, trade union membership, information about your health and genetic and biometric data). Nor do we collect any information about criminal convictions and offences.
              </paratext>
            </para>
          </clause>
          <clause id="a331664" numbering="none">
            <head align="left" preservecase="true">
              <headtext>If you fail to provide personal data</headtext>
            </head>
            <para>
              <paratext>Where we need to collect personal data by law, or under the terms of a contract we have with you and you fail to provide that data when requested, we may not be able to perform the contract we have or are trying to enter into with you (for example, to provide you with goods or services). In this case, we may have to cancel a product or service you have with us but we will notify you if this is the case at the time.</paratext>
            </para>
          </clause>
          <clause id="a524838">
            <identifier>3.</identifier>
            <head align="left" preservecase="true">
              <headtext>How is your personal data collected?</headtext>
            </head>
            <drafting.note id="a216677" jurisdiction="">
              <head align="left" preservecase="true">
                <headtext>How is your personal data collected?</headtext>
              </head>
              <division id="a000005" level="1">
                <para>
                  <paratext>This section should disclose how the website collects data from or about its users. In particular, the privacy notice should include details of any personal data collected from third parties.</paratext>
                </para>
                <para>
                  <paratext>Website visitors are clearly aware of some data collection methods. For example, website visitors know they directly provide personal data by submitting an online form or creating an account. Many data collection methods, however, are not obvious to casual website visitors (for example, cookies and automatic data collection technologies). Website operators using any automatic or non-obvious data collection methods should clearly identify and describe them in the privacy notice or related cookie policy.</paratext>
                </para>
                <para>
                  <paratext>
                    Each website should have detailed information on the cookies it uses and usually this is set out as a different policy on the website. See 
                    <link href="3-517-2184" style="ACTLinkPLCtoPLC">
                      <ital>Standard clauses, Cookie policy</ital>
                    </link>
                     for further details.
                  </paratext>
                </para>
                <para>
                  <paratext>
                    Additional notification requirements apply to personal data collected from third parties (
                    <ital>Article 14(1), GDPR</ital>
                    ). These mirror the notification requirements in respect of data collected directly from the data subject (see 
                    <internal.reference refid="a257582">Drafting note, Provision of information to data subjects</internal.reference>
                    ), save that the following information must also be notified:
                  </paratext>
                </para>
                <list type="bulleted">
                  <list.item>
                    <para>
                      <paratext>The categories of personal data concerned.</paratext>
                    </para>
                  </list.item>
                  <list.item>
                    <para>
                      <paratext>The source of the personal data and, if applicable, whether it came from publicly accessible sources.</paratext>
                    </para>
                  </list.item>
                </list>
                <para>
                  <paratext>This information must be provided to the individual within a reasonable period after obtaining the data, but at the latest within one month. However, if the personal data is to be used for communication with the individual before that time, the information must be provided at the latest at the time of the first communication with them. If the personal data is to be disclosed to another recipient, the information must be provided to the individual before the disclosure takes place.</paratext>
                </para>
                <para>
                  <paratext>This privacy notice proposes some typical categories of data captured by website operators. However, this privacy notice should be tailored to ensure that it refers to all sources of personal data other than the individuals themselves. Where possible, the notice should include the information set out in the two bullet points above. If this is not possible in the privacy notice itself, a separate notification must be given to the individual at the appropriate time.</paratext>
                </para>
                <para>
                  <paratext>In particular, if your business uses credit reference or fraud prevention agencies or checks data against government sanction lists, then further details of these activities should be set out in the privacy notice together with details of what information is shared and under what circumstances. Similarly, if your website allows the user to interact with it (for example, by facilitating the use of interactive features or social media applications), then further details of these activities should be provided together with sources and recipients of data.</paratext>
                </para>
                <para>
                  <paratext>The WP29 Draft Transparency Guidelines have clarified what needs to be included with respect to sources by recommending that privacy notices should disclose the type of organisation or industry sector from which the data came, as well as where the data was held (that is, EU or not). The WP29 guidelines state that the "specific" source should be provided "unless it is not possible to do so". They further clarify that businesses cannot fail to comply with this requirement simply because it is time-consuming and burdensome to identify each individual source. Instead, every source of data should be able to be tracked back by ensuring privacy by design is built into all processing systems from the ground up.</paratext>
                </para>
                <para>
                  <paratext>This is quite an onerous requirement and may be difficult to comply with in practice, especially where a business has a complex data processing life cycle involving several data sources which may change from time to time. Accordingly, businesses may wish to take a risk-based approach and instead only list categories of sources.</paratext>
                </para>
                <para>
                  <paratext>Separate to the above requirements, businesses should check that the third party passing them personal data has obtained any necessary consents from a data subject to pass their data or notified data subjects of such a transfer and advised them of the purpose for which your business plans to use the data.</paratext>
                </para>
              </division>
            </drafting.note>
          </clause>
          <clause id="a653340" numbering="none">
            <para>
              <paratext>We use different methods to collect data from and about you including through:</paratext>
            </para>
            <list type="bulleted">
              <list.item>
                <para>
                  <paratext>
                    <bold>Direct interactions.</bold>
                     You may give us your [Identity, Contact and Financial Data] by filling in forms or by corresponding with us by post, phone, email or otherwise. This includes personal data you provide when you [DELETE OR ADD TO THIS LIST AS APPROPRIATE]:
                  </paratext>
                </para>
                <list type="bulleted">
                  <list.item>
                    <para>
                      <paratext>apply for our products or services;</paratext>
                    </para>
                  </list.item>
                  <list.item>
                    <para>
                      <paratext>create an account on our website;</paratext>
                    </para>
                  </list.item>
                  <list.item>
                    <para>
                      <paratext>subscribe to our service or publications;</paratext>
                    </para>
                  </list.item>
                  <list.item>
                    <para>
                      <paratext>request marketing to be sent to you;</paratext>
                    </para>
                  </list.item>
                  <list.item>
                    <para>
                      <paratext>enter a competition, promotion or survey; or</paratext>
                    </para>
                  </list.item>
                  <list.item>
                    <para>
                      <paratext>give us some feedback.</paratext>
                    </para>
                  </list.item>
                </list>
              </list.item>
              <list.item>
                <para>
                  <paratext>
                    <bold>Automated technologies or interactions.</bold>
                     As you interact with our website, we may automatically collect Technical Data about your equipment, browsing actions and patterns. We collect this personal data by using cookies, [server logs] and other similar technologies. [We may also receive Technical Data about you if you visit other websites employing our cookies.] Please see our cookie policy [LINK] for further details].
                  </paratext>
                </para>
              </list.item>
              <list.item>
                <para>
                  <paratext>
                    <bold>Third parties or publicly available sources.</bold>
                     We may receive personal data about you from various third parties [and public sources] as set out below [DELETE OR ADD TO THIS LIST AS APPROPRIATE]:
                  </paratext>
                </para>
                <list type="bulleted">
                  <list.item>
                    <para>
                      <paratext>Technical Data from the following parties:</paratext>
                    </para>
                  </list.item>
                </list>
              </list.item>
            </list>
            <subclause1 id="a000006" numbering="none">
              <subclause2 id="a756109">
                <identifier>(a)</identifier>
                <para>
                  <paratext>analytics providers [such as Google based outside the EU];</paratext>
                </para>
              </subclause2>
              <subclause2 id="a809308">
                <identifier>(b)</identifier>
                <para>
                  <paratext>
                    advertising networks [such as [NAME] based [inside 
                    <bold>OR</bold>
                     outside] the EU]; and
                  </paratext>
                </para>
              </subclause2>
              <subclause2 id="a768096">
                <identifier>(c)</identifier>
                <para>
                  <paratext>
                    search information providers [such as [NAME] based [inside 
                    <bold>OR</bold>
                     outside] the EU].
                  </paratext>
                </para>
                <list type="bulleted">
                  <list.item>
                    <para>
                      <paratext>
                        Contact, Financial and Transaction Data from providers of technical, payment and delivery services [such as [NAME] based [inside 
                        <bold>OR</bold>
                         outside] the EU].
                      </paratext>
                    </para>
                  </list.item>
                  <list.item>
                    <para>
                      <paratext>
                        Identity and Contact Data from data brokers or aggregators [such as [NAME] based [inside 
                        <bold>OR</bold>
                         outside] the EU].
                      </paratext>
                    </para>
                  </list.item>
                  <list.item>
                    <para>
                      <paratext>Identity and Contact Data from publicly availably sources [such as Companies House and the Electoral Register based inside the EU].</paratext>
                    </para>
                  </list.item>
                  <list.item>
                    <para>
                      <paratext>[ANY OTHER WAYS YOU COLLECT PERSONAL DATA].</paratext>
                    </para>
                  </list.item>
                </list>
              </subclause2>
            </subclause1>
          </clause>
          <clause id="a179246">
            <identifier>4.</identifier>
            <head align="left" preservecase="true">
              <headtext>How we use your personal data</headtext>
            </head>
            <drafting.note id="a628560" jurisdiction="">
              <head align="left" preservecase="true">
                <headtext>How we use your personal data</headtext>
              </head>
              <division id="a000007" level="1">
                <para>
                  <paratext>The privacy notice should disclose how a business plans to use the personal data it collects by describing the specific use purposes, such as order fulfilment, billing, delivery, and marketing. Businesses should also clearly identify any non-obvious personal data uses, for example, data used for profiling, automated decision-making and direct marketing purposes.</paratext>
                </para>
                <para>
                  <paratext>The suggested uses of personal data included in this privacy notice are examples and are not intended to be an exhaustive list of all of the reasons an online business may process personal data. The business should tailor the list to reflect its practices. In particular, additional details may need to be included if the business uses credit reference agencies, fraud prevention agencies, allows users to interact with their website or undertakes profiling or automated decision-making.</paratext>
                </para>
                <division id="a645610" level="2">
                  <head align="left" preservecase="true">
                    <headtext>Lawful basis for processing</headtext>
                  </head>
                  <para>
                    <paratext>
                      The GDPR requires a controller to justify the processing of personal data before it will be considered lawful under Article 5(1)(a). For more information, see 
                      <link anchor="a468586" href="w-007-9580" style="ACTLinkPLCtoPLC">
                        <ital>Practice note, Overview of the EU Data Protection Regulation: Lawfulness of processing</ital>
                      </link>
                      .
                    </paratext>
                  </para>
                  <para>
                    <paratext>A business must only process personal data on the basis of one or more of the following legal grounds:</paratext>
                  </para>
                  <list type="bulleted">
                    <list.item>
                      <para>
                        <paratext>
                          The individual has given their consent to the processing of their data for one or more specific purposes (
                          <ital>Article 6(1)(a)</ital>
                          ).
                        </paratext>
                      </para>
                    </list.item>
                    <list.item>
                      <para>
                        <paratext>
                          It is necessary for entering into or performing a contract with the individual (
                          <ital>Article 6(1)(b)</ital>
                          ).
                        </paratext>
                      </para>
                    </list.item>
                    <list.item>
                      <para>
                        <paratext>
                          It is necessary for compliance with a legal obligation to which the controller is subject (
                          <ital>Article 6(1)(c)</ital>
                          ).
                        </paratext>
                      </para>
                    </list.item>
                    <list.item>
                      <para>
                        <paratext>
                          It is necessary to protect the vital interests of the individual or another person (
                          <ital>Article 6(1)(d)</ital>
                          ).
                        </paratext>
                      </para>
                    </list.item>
                    <list.item>
                      <para>
                        <paratext>
                          It is necessary for the performance of a task carried out in the public interest or in the exercise of official authority vested in the controller (
                          <ital>Article 6(1)(e)</ital>
                          ).
                        </paratext>
                      </para>
                    </list.item>
                    <list.item>
                      <para>
                        <paratext>
                          It is necessary for the purposes of legitimate interests pursued by the controller or by a third party, except where these interests are overridden by the interests or the fundamental rights and freedoms of the individual which require protection of personal data (
                          <ital>Article 6(1)(f)</ital>
                          ). Where a business wishes to rely on legitimate interests, it must identify the legitimate interests it is relying on in its privacy notice.
                        </paratext>
                      </para>
                    </list.item>
                  </list>
                  <para>
                    <paratext>Where legitimate interest is being used, the WP29 Draft Transparency Guidelines go a step further than the GDPR and suggest, as a matter of best practice, that businesses should also provide their customers with information from the "balancing test" (which should have been carried out by the controller to allow reliance on legitimate interest as a lawful basis for processing) in advance of any collection of data subjects' personal data. This could be impractical to do for every activity undertaken and make the privacy policy overly legalistic. Instead, businesses may wish to adopt a risk-based approach (like the one taken in this privacy notice) and exclude the "balancing test" from the privacy notice on the basis that it would be of limited interest to customers and would be made available on request.</paratext>
                  </para>
                </division>
                <division id="a671417" level="2">
                  <head align="left" preservecase="true">
                    <headtext>Consent</headtext>
                  </head>
                  <para>
                    <paratext>
                      This privacy notice does not refer to the use of consent as, in most cases, online businesses will not need consent to process personal information other than for processing special categories of data (see 
                      <link anchor="co_anchor_a769298" href="http://uk.practicallaw.thomsonreuters.com/w-007-9580?originationContext=document&amp;amp;vr=3.0&amp;amp;rs=PLUK1.0&amp;amp;transitionType=DocumentItem&amp;amp;contextData=(sc.Default)" style="ACTLinkURL">
                        <ital>Practice note, Overview of EU General Data Protection Regulation: Special categories of personal data)</ital>
                      </link>
                       or marketing third-party products and services (see 
                      <link href="4-382-4342" style="ACTLinkPLCtoPLC">
                        <ital>Practice note, E-marketing: a quick guide (DPA 1998 version)</ital>
                      </link>
                       for further details).
                    </paratext>
                  </para>
                  <para>
                    <paratext>
                      Under the GDPR, if data processing is based on consent, the individual has the right to withdraw consent at any time without any justification, although this will not affect the lawfulness of any processing carried out before the withdrawal (
                      <ital>Article 7(3)</ital>
                      ). Data subjects must be informed of their right to withdraw their consent and consent must be as easy to withdraw as it is to give. If an individual withdraws consent, the business could face a situation where it can no longer process the personal data in question because it does not have another legal ground for processing.  Note that a business cannot change the legal basis relied upon once it has notified an individual of the legal basis it is actually relying on to process certain data.
                    </paratext>
                  </para>
                  <para>
                    <paratext>
                      The WP29 draft guidance on consent (see 
                      <link href="w-012-2044" style="ACTLinkPLCtoPLC">
                        <ital>Legal update, Article 29 Working Party consults on guidelines on consent under the GDPR</ital>
                      </link>
                      ) indicates that most organisations may find it difficult to rely on consent and difficulties will arise if a data subject withdraws consent, so a different lawful basis should be found for processing data if at all possible. For further information on consent, see 
                      <link anchor="a549968" href="w-007-9580" style="ACTLinkPLCtoPLC">
                        <ital>Practice note, Overview of EU General Data Protection Regulation: Consent requirements</ital>
                      </link>
                      <ital>.</ital>
                    </paratext>
                  </para>
                </division>
                <division id="a868752" level="2">
                  <head align="left" preservecase="true">
                    <headtext>Matching purposes and categories of personal data with lawful basis</headtext>
                  </head>
                  <para>
                    <paratext>
                      The WP29 Draft Transparency Guidelines appear to suggest that privacy notices should match 
                      <bold>each</bold>
                      <bold>individual processing activity with a lawful basis</bold>
                      . In particular, the WP29 state "The information should be concrete and definitive; it should not be phrased in abstract or ambivalent terms or leave room for different interpretations. In particular the purposes of, and legal basis for, processing the personal data should be clear".
                    </paratext>
                  </para>
                  <para>
                    <paratext>Many businesses may find this difficult to comply with, especially where the data processing is complex, involving several processing activities and parties. Data subjects may also find this level of detail too complex and unhelpful.</paratext>
                  </para>
                  <para>
                    <paratext>Although the GDPR seems to indicate that more than one lawful basis can be relied on to process data, businesses must identify the specific legal basis being relied on and cannot rely on either one basis applying or another. For example, if a business collects consent to fulfil an order, it cannot automatically rely on performance of contract for the same activity when a data subject withdraws consent.</paratext>
                  </para>
                  <para>
                    <paratext>This privacy notice has set out, in a table format, suggested categories of data processed by a typical online business carrying out certain activities.  The table also suggests the lawful basis which could be relied on for those activities.  Organisations must review the lawful basis proposed in this privacy notice and make their own determination as to whether the lawful basis proposed in this privacy notice applies to their specific business activities.</paratext>
                  </para>
                  <para>
                    <paratext>
                      Although the table has proposed 
                      <bold>categories</bold>
                       of data used for specific activities, businesses may decide not to include this level of detail in complex data processing operations as, technically, the GDPR only requires the purposes to be matched with lawful basis and not categories (
                      <ital>Article 13(1)(c)</ital>
                      ).
                    </paratext>
                  </para>
                  <para>
                    <paratext>
                      This privacy notice does 
                      <bold>not</bold>
                       set out individual activities within the broader activity and match each individual activity with a lawful basis. Nor does this privacy notice expressly call out where an activity may be relying on two different lawful bases.
                    </paratext>
                  </para>
                  <para>
                    <paratext>However, it has been suggested that data subjects contact the business if they need further information on the exact lawful basis used for each activity. This means businesses should have recorded this level of detail in their data mapping in case a data subject requests this information.</paratext>
                  </para>
                  <para>
                    <paratext>Finally, businesses may wish to add an additional two columns in the table to identify individual recipients of data as well as specific retention periods per processing activity.</paratext>
                  </para>
                  <para>
                    <paratext>Businesses may wish to take the risk-based approach suggested in this privacy notice until (and if) further guidance is provided by the ICO on whether setting out processing grounds in more general terms will be regarded as being compliant with the GDPR.</paratext>
                  </para>
                  <para>
                    <paratext>
                      For more information on lawful basis under the GDPR, see 
                      <link anchor="co_anchor_a468586" href="http://uk.practicallaw.thomsonreuters.com/w-007-9580?originationContext=document&amp;amp;vr=3.0&amp;amp;rs=PLUK1.0&amp;amp;transitionType=DocumentItem&amp;amp;contextData=(sc.Default)" style="ACTLinkURL">
                        <ital>Practice note, Overview of EU General Data Protection Regulation: Lawfulness of processing</ital>
                      </link>
                      .
                    </paratext>
                  </para>
                </division>
                <division id="a225586" level="2">
                  <head align="left" preservecase="true">
                    <headtext>Marketing</headtext>
                  </head>
                  <para>
                    <paratext>Organisations will need to identify if personal data, such as name and email address, is collected and processed for direct marketing purposes as specific rules apply.  In particular, if businesses intend to send electronic direct marketing (such as email and text) prior consent will be required unless soft opt-in applies. A short-form privacy notice or fair processing notice, giving details of the proposed marketing, should be provided at the time data is collected from an individual for marketing purposes.</paratext>
                  </para>
                  <para>
                    <paratext>
                      This privacy notice envisages that the legitimate interests' lawful basis may be relied on with respect to carrying out direct marketing activities. Recital 47 of the GDPR acknowledges that direct marketing can be conducted on the basis of legitimate interests. However, unless soft opt-in applies, consent will also be needed (as a result of 
                      <link href="https://uk.practicallaw.thomsonreuters.com/1-507-2637?originationContext=document&amp;amp;transitionType=PLDocumentLink&amp;amp;contextData=(sc.Default)" style="ACTLinkURL">
                        <ital>Privacy and Electronic Communications (EC Directive) Regulations 2003 (SI 2003/2426)</ital>
                      </link>
                       (as amended)) even if the "legitimate interests" lawful basis is being relied on. Prior consent will also be required before data can be passed to third parties for direct marketing purposes.
                    </paratext>
                  </para>
                  <para>
                    <paratext>
                      For more information on direct marketing, see 
                      <link anchor="a573338" href="8-594-7065" style="ACTLinkPLCtoPLC">
                        <ital>Practice notes, Direct marketing and data protection: consent and preference services (DPA 1998 version), Consent, third party marketing lists and evidence of compliance</ital>
                      </link>
                      , 
                      <link href="5-200-8860" style="ACTLinkPLCtoPLC">
                        <ital>Direct marketing: data protection and e-privacy rules</ital>
                      </link>
                      <ital>,</ital>
                       and 
                      <link href="4-382-4342" style="ACTLinkPLCtoPLC">
                        <ital>E-Marketing:a quick guide (DPA version)</ital>
                      </link>
                       and 
                      <link href="https://uk.practicallaw.thomsonreuters.com/Document/I33f1543be8cd11e398db8b09b4f043e0/View/FullText.html?navigationPath=Search%2Fv1%2Fresults%2Fnavigation%2Fi0ad7401400000161dd6f5eec43deae61%3FNav%3DKNOWHOW_TOPIC_UK%26fragmentIdentifier%3DI33f1543be8cd11e398db8b09b4f043e0%26startIndex%3D1%26contextData%3D%2528sc.Default%2529%26transitionType%3DSearchItem&amp;amp;listSource=Search&amp;amp;listPageSource=62cc16c8449139ee01f86359d6ed966a&amp;amp;list=KNOWHOW_TOPIC_UK&amp;amp;rank=7&amp;amp;sessionScopeId=1f727c9f5e99975b68a6ba1b4619b4a34b7ea592f61c9365c1a39cc66a32c3e8&amp;amp;originationContext=Search%20Result&amp;amp;transitionType=SearchItem&amp;amp;contextData=(sc.Default)&amp;amp;navId=E9802C32B1FB088E9C725194977D8BFE&amp;amp;comp=pluk" style="ACTLinkURL">
                        <ital>Standard document, Consents to receive unsolicited direct marketing material</ital>
                      </link>
                      . For the wider rules surrounding direct marketing, see 
                      <link href="w-011-4000" style="ACTLinkPLCtoPLC">
                        <ital>Practice note, Direct marketing: advertising, consumer protection and e-commerce rules.</ital>
                      </link>
                    </paratext>
                  </para>
                  <para>
                    <paratext>All these resources reflect the Privacy and Electronic Communications Regulations (EC Directive) 2003 (SI 2003/2426) (as amended) (PECR) and are currently being updated to reflect GDPR.</paratext>
                  </para>
                  <para>
                    <paratext>
                      <bold>Note</bold>
                      : The rules on electronic marketing are currently under review in the EU's draft 
                      <link href="w-007-8182" style="ACTLinkPLCtoPLC">
                        <ital>E-Privacy Regulation</ital>
                      </link>
                      . However, these are unlikely to be finalised by 25 May 2018 to coincide with the GDPR. The Information Commissioner, Elizabeth Denham, clarified in a speech at the Direct Marketing Association's 2018 event on 23 February 2018, that "Until the e-privacy regulation comes into force, PECR will sit alongside the GDPR".
                    </paratext>
                  </para>
                  <para>
                    <paratext>
                      For information on profiling and marketing, see 
                      <internal.reference refid="a474546">Drafting note, Automated decision-making and profiling</internal.reference>
                      .
                    </paratext>
                  </para>
                </division>
                <division id="a491697" level="2">
                  <head align="left" preservecase="true">
                    <headtext>Cookies</headtext>
                  </head>
                  <para>
                    <paratext>
                      <link href="https://uk.practicallaw.thomsonreuters.com/5-508-3605?originationContext=document&amp;amp;transitionType=PLDocumentLink&amp;amp;contextData=(sc.Default)&amp;amp;comp=pluk" style="ACTLinkURL">
                        <ital>Regulation 6(1)</ital>
                      </link>
                       of the 
                      <link href="https://uk.practicallaw.thomsonreuters.com/1-507-2637?originationContext=document&amp;amp;transitionType=PLDocumentLink&amp;amp;contextData=(sc.Default)" style="ACTLinkURL">
                        <ital>Privacy and Electronic Communications (EC Directive) Regulations 2003 (SI 2003/2426)</ital>
                      </link>
                       (as amended) requires website operators and other online providers that set cookies on their users' equipment to provide internet users with clear and comprehensive information about the purposes for which the cookie is stored and accessed.
                    </paratext>
                  </para>
                  <para>
                    <paratext>
                      The rules on cookies are currently under review in the EU's draft 
                      <link href="w-007-8182" style="ACTLinkPLCtoPLC">
                        <ital>E-Privacy Regulation</ital>
                      </link>
                      <ital> </ital>
                      and are unlikely to be finalised by 25 May to coincide with the GDPR.
                    </paratext>
                  </para>
                  <para>
                    <paratext>Recital 30 of the GDPR defines online identifiers as including cookies and, where cookies can identify an individual, they are considered to be personal data subject to the GDPR. In particular, the GDPR states that cookies, when combined with unique identifiers and other information received by servers, may be used to create profiles of individuals and identify them.</paratext>
                  </para>
                  <para>
                    <paratext>
                      Currently there is uncertainty as to how cookies, especially third party cookies, will be dealt with under GDPR and the draft 
                      <link href="w-007-8182" style="ACTLinkPLCtoPLC">
                        <ital>E-Privacy Regulation</ital>
                      </link>
                      . These are some of the issues causing uncertainty:
                    </paratext>
                  </para>
                  <para>
                    <paratext>
                      What legal basis can be relied on to serve cookies? Legitimate interest could be used but as consent is also required under the existing 
                      <link href="https://uk.practicallaw.thomsonreuters.com/1-507-2637?originationContext=document&amp;amp;transitionType=PLDocumentLink&amp;amp;contextData=(sc.Default)" style="ACTLinkURL">
                        <ital>Privacy and Electronic Communications (EC Directive) Regulations 2003 (SI 2003/2426)</ital>
                      </link>
                       (as amended), should the lawful basis be consent?
                    </paratext>
                  </para>
                  <para>
                    <paratext>GDPR requires unambiguous consent. Would cookie pop up boxes constitute unambiguous consent under GDPR, especially in relation to use of targeting third party cookies?</paratext>
                  </para>
                  <para>
                    <paratext>
                      Use of cookies to send targeted adverts may be considered “profiling” under GDPR. Could such profiling have “legal” or significant effects” on an individual? For more information on profiling, see 
                      <internal.reference refid="a474546">Drafting note, Automated decision-making and profiling</internal.reference>
                      .
                    </paratext>
                  </para>
                  <para>
                    <paratext>
                      Until the ICO or WP29 issue some guidance around use of cookies, consent and profiling or until the 
                      <link href="w-007-8182" style="ACTLinkPLCtoPLC">
                        <ital>E-Privacy Regulation</ital>
                      </link>
                      <ital> </ital>
                      is finalised, businesses may wish to take a risk based “wait and see” approach and continue use of cookies “as is”. See 
                      <link href="w-007-8182" style="ACTLinkPLCtoPLC">
                        <ital>Draft E-Privacy Regulation Tracker</ital>
                      </link>
                      <ital>. </ital>
                    </paratext>
                  </para>
                  <para>
                    <paratext>
                      In any event, every website should provide a link to a cookie policy and the privacy notice could make reference to this cookie policy. See 
                      <link href="https://uk.practicallaw.thomsonreuters.com/Document/I33f15405e8cd11e398db8b09b4f043e0/View/FullText.html?navigationPath=Search%2Fv1%2Fresults%2Fnavigation%2Fi0ad62aef00000161d799a7f80f3977a0%3FNav%3DKNOWHOW_UK%26fragmentIdentifier%3DI33f15405e8cd11e398db8b09b4f043e0%26startIndex%3D1%26contextData%3D%2528sc.Search%2529%26transitionType%3DSearchItem&amp;amp;listSource=Search&amp;amp;listPageSource=0015253c2e285601424ec6a2b61266fe&amp;amp;list=KNOWHOW_UK&amp;amp;rank=1&amp;amp;sessionScopeId=fbe8a1c57bc70d46fd767743bbf20f650ef91bf79c05963177ee5a503c050e27&amp;amp;originationContext=Search%20Result&amp;amp;transitionType=SearchItem&amp;amp;contextData=(sc.Search)&amp;amp;navId=FEA7D42AB8368551A27A01F4EC302BF6&amp;amp;comp=pluk" style="ACTLinkURL">
                        <ital>cookie policy</ital>
                      </link>
                       for a template cookie policy. For more general information on cookies, see 
                      <link href="https://uk.practicallaw.thomsonreuters.com/Document/Ib9a92c991c9a11e38578f7ccc38dcbee/View/FullText.html?navigationPath=Search%2Fv1%2Fresults%2Fnavigation%2Fi0ad7401400000161dd9b53e543ded850%3FNav%3DKNOWHOW_TOPIC_UK%26fragmentIdentifier%3DIb9a92c991c9a11e38578f7ccc38dcbee%26startIndex%3D1%26contextData%3D%2528sc.Default%2529%26transitionType%3DSearchItem&amp;amp;listSource=Search&amp;amp;listPageSource=3d7ae2289e97d714a8a14db2eac00129&amp;amp;list=KNOWHOW_TOPIC_UK&amp;amp;rank=3&amp;amp;sessionScopeId=cec2b44701fa870620582eab39ffb5c2054a69cf9590014daf9c9cf4d5b8f6e9&amp;amp;originationContext=Search%20Result&amp;amp;transitionType=SearchItem&amp;amp;contextData=(sc.Default)&amp;amp;navId=F1B3391ADB19A0AD768647E7D9D81D51&amp;amp;comp=pluk" style="ACTLinkURL">
                        <ital>Practice notes, Cookies: UK issues</ital>
                      </link>
                       and 
                      <link href="https://uk.practicallaw.thomsonreuters.com/Document/I8cf1f4b8e82f11e398db8b09b4f043e0/View/FullText.html?navigationPath=Search%2Fv1%2Fresults%2Fnavigation%2Fi0ad7401400000161dd9f53ed43dedc2b%3FNav%3DKNOWHOW_TOPIC_UK%26fragmentIdentifier%3DI8cf1f4b8e82f11e398db8b09b4f043e0%26startIndex%3D1%26contextData%3D%2528sc.Default%2529%26transitionType%3DSearchItem&amp;amp;listSource=Search&amp;amp;listPageSource=3d7ae2289e97d714a8a14db2eac00129&amp;amp;list=KNOWHOW_TOPIC_UK&amp;amp;rank=2&amp;amp;sessionScopeId=cec2b44701fa870620582eab39ffb5c2054a69cf9590014daf9c9cf4d5b8f6e9&amp;amp;originationContext=Search%20Result&amp;amp;transitionType=SearchItem&amp;amp;contextData=(sc.Default)&amp;amp;navId=A7B32D70FEFEEEC97C31E840ED3C0D6C&amp;amp;comp=pluk" style="ACTLinkURL">
                        <ital>Complying with the new cookie regime; practical step</ital>
                      </link>
                      s and 
                      <link anchor="co_anchor_a321878" href="https://uk.practicallaw.thomsonreuters.com/Document/I59cdc32d7cb111e598dc8b09b4f043e0/View/FullText.html?navigationPath=Search%2Fv1%2Fresults%2Fnavigation%2Fi0ad62aef00000161d83a6c420f3a09ac%3FNav%3DKNOWHOW_UK%26fragmentIdentifier%3DI59cdc32d7cb111e598dc8b09b4f043e0%26startIndex%3D1%26contextData%3D%2528sc.Search%2529%26transitionType%3DSearchItem&amp;amp;listSource=Search&amp;amp;listPageSource=0dc4246f9052c9db225a6a1c4be164af&amp;amp;list=KNOWHOW_UK&amp;amp;rank=1&amp;amp;sessionScopeId=b7d5924da61c208a4352a89d79c04911fb94cbff380471cd1c67a109eb9fcd92&amp;amp;originationContext=Search%20Result&amp;amp;transitionType=SearchItem&amp;amp;contextData=(sc.Search)&amp;amp;comp=pluk" style="ACTLinkURL">
                        <ital>Practice note, Direct marketing and data protection: Frequently asked questions (DPA 1998): How do the DPA and Privacy Regulations 2003 apply to cookies and profiling</ital>
                      </link>
                      . Note that all these resources are currently being updated to reflect GDPR.
                    </paratext>
                  </para>
                </division>
                <division id="a474546" level="2">
                  <head align="left" preservecase="true">
                    <headtext>Automated decision-making and profiling</headtext>
                  </head>
                  <para>
                    <paratext>
                      The GDPR defines 
                      <bold>'profiling'</bold>
                       as any form of automated processing intended to evaluate certain personal aspects of an individual, in particular, to analyse or predict their performance at work, economic situation, health, personal preferences, reliability, behaviour, location or movements (
                      <ital>Article 4.4</ital>
                      ).
                    </paratext>
                  </para>
                  <para>
                    <paratext>A decision does not need to be made, simply collecting data and building a profile of the person and the way they behave will qualify. When processing personal data for profiling purposes, businesses must ensure that appropriate safeguards are in place which include:</paratext>
                  </para>
                  <list type="bulleted">
                    <list.item>
                      <para>
                        <paratext>Ensuring processing is fair and transparent by providing privacy or fair processing notices which give meaningful information about how profiling will take place. This includes recognising any risks of profiling an individual which may cause discriminatory effects on that individual;</paratext>
                      </para>
                    </list.item>
                    <list.item>
                      <para>
                        <paratext>Using appropriate mathematical or statistical procedures for the profiling;</paratext>
                      </para>
                    </list.item>
                    <list.item>
                      <para>
                        <paratext>Implementing appropriate measures to enable inaccuracies to be corrected and to minimise the risk of errors.</paratext>
                      </para>
                    </list.item>
                  </list>
                  <para>
                    <paratext>Businesses must provide details of the profiling undertaken on request from a data subject. Data subjects have a right to object to profiling where it is based on legitimate interests or public interest grounds unless the business can demonstrate there are compelling legitimate grounds that override the interests of the data subject. However, if the profiling is undertaken for direct marketing purposes, the data subject has an unconditional right to object to it.</paratext>
                  </para>
                  <para>
                    <paratext>Usually, online businesses profile individuals to create customer profiles so more tailored products and services can be marketed to them.  This processing is usually undertaken under the “legitimate interest” lawful basis. However, the more extensive or intrusive the profiling for direct marketing, the more likely it will infringe on a data subject’s rights and thus not fulfil the legitimate interests processing condition.</paratext>
                  </para>
                  <para>
                    <paratext>
                      Under the GDPR, individuals also have a right not to be subject to decisions based solely on 
                      <bold>automated data processing</bold>
                       (including profiling) if the decision produces legal effects on the individual or significantly affects them (
                      <ital>Article 22(1)</ital>
                      ).
                    </paratext>
                  </para>
                  <para>
                    <paratext>
                      There are exemptions to this rule if the automated decision-making is necessary for entering into or performing the contract or is based on the individual's explicit written consent, and a business has implemented measures to safeguard the individual's rights and freedoms and legitimate interests. These must include the right to human intervention, to express their point of view and appeal the decision. (
                      <ital>Article 22(2)</ital>
                      .). Additionally, the DPB provides further lawful justifications for automated decision-making to take place (see Section 13, DPB).
                    </paratext>
                  </para>
                  <para>
                    <paratext>
                      This privacy notice does 
                      <bold>not include any reference to processing data as a result of automated decision-making or profiling other than profiling carried out as part of marketing a company’s own products or services to a customer.</bold>
                       For all other cases, further detailed information regarding the specific type of processing will need to be provided in this privacy notice and an appropriate fair processing notice in case such activities are undertaken. For further information, see 
                      <link anchor="a920984" href="w-007-9580" style="ACTLinkPLCtoPLC">
                        <ital>Practice note, Overview of EU Data Protection Regulation: Measures based on profiling.</ital>
                      </link>
                      and
                      <ital> </ital>
                      <link anchor="a000018" href="w-002-5314" style="ACTLinkPLCtoPLC">
                        <ital>Checklist, Preparing for the General Data Protection Regulation, Identify and Review All Profiling Activities and Automated Decisions </ital>
                      </link>
                      <ital> </ital>
                    </paratext>
                  </para>
                </division>
                <division id="a108177" level="2">
                  <head align="left" preservecase="true">
                    <headtext>Change of purpose</headtext>
                  </head>
                  <para>
                    <paratext>If a business wants to use personal data for new or different purposes that are not compatible with the original purposes of use, it will need to consider whether there is a lawful basis for processing for the new purpose (Articles 13(3) and 14(4), GDPR).</paratext>
                  </para>
                  <para>
                    <paratext>As a general rule under the GDPR, the purpose limitation principle binds a business to the specified, explicit and legitimate purposes notified to the individual on collection of the personal data (Article 5(1)(b)).</paratext>
                  </para>
                  <para>
                    <paratext>Organisations may process personal data for purposes other than those for which the data was initially collected where the further processing is undertaken on the basis of the following:</paratext>
                  </para>
                  <list type="bulleted">
                    <list.item>
                      <para>
                        <paratext>The data subject's consent.</paratext>
                      </para>
                    </list.item>
                    <list.item>
                      <para>
                        <paratext>An EU or member state law.</paratext>
                      </para>
                    </list.item>
                    <list.item>
                      <para>
                        <paratext>Public interest, scientific, historical research or statistical purposes.</paratext>
                      </para>
                    </list.item>
                  </list>
                  <para>
                    <paratext>
                      See 
                      <link anchor="a911051" href="w-007-9580" style="ACTLinkPLCtoPLC">
                        <ital>Practice note, Overview of EU General Data Protection Regulation: Exceptions to the purpose limitation principle </ital>
                      </link>
                      for further details.
                    </paratext>
                  </para>
                  <para>
                    <paratext>Alternatively, further processing can be undertaken when it is compatible with the original purpose of use. When ascertaining whether a purpose of further processing is compatible with the one for which the data was originally collected, organisations must take into account the following non-exhaustive list of criteria:</paratext>
                  </para>
                  <list type="bulleted">
                    <list.item>
                      <para>
                        <paratext>Any link between the purposes for which the personal data has been collected and the purposes of the intended further processing.</paratext>
                      </para>
                    </list.item>
                    <list.item>
                      <para>
                        <paratext>The context in which the personal data has been collected, in particular regarding the relationship between the data subject and the business.</paratext>
                      </para>
                    </list.item>
                    <list.item>
                      <para>
                        <paratext>The nature of the personal data, in particular whether special categories of personal data are processed, or whether personal data related to criminal convictions and offences is processed.</paratext>
                      </para>
                    </list.item>
                    <list.item>
                      <para>
                        <paratext>The possible consequences of the intended further processing for individuals.</paratext>
                      </para>
                    </list.item>
                    <list.item>
                      <para>
                        <paratext>The existence of appropriate safeguards, which may include encryption or pseudonymisation.</paratext>
                      </para>
                    </list.item>
                  </list>
                  <para>
                    <paratext>
                      (
                      <ital>Article 6(4).)</ital>
                    </paratext>
                  </para>
                  <para>
                    <paratext>The WP29 Draft Transparency Guidelines go a step further and suggest that, in adhering to the principle of transparency, accountability and fairness, businesses should provide customers with further information on the compatibility analysis carried out where a legal basis other than consent or national or EU law is relied on for the new processing purpose. This is to allow customers the opportunity to consider the compatibility of the further processing and the safeguards provided and to decide whether to exercise their rights, such as the right to restriction of processing or the right to object to processing (among others).</paratext>
                  </para>
                  <para>
                    <paratext>Similar to the "balancing interest" test explained above under legitimate interest, businesses may find the requirement to provide the compatibility analysis too burdensome and it may lead to information fatigue as customers are unlikely to read such a legalistic document in a privacy notice. Instead businesses may wish to adopt the risk-based approach taken in this privacy notice, which is to make such an analysis available on request.</paratext>
                  </para>
                  <para>
                    <paratext>If a business wants to use previously collected data for a new or different purpose that is unrelated to the original purpose, in most circumstances, it must provide a revised notice to individuals (Article 13(3)). To minimise future re-notifications, businesses should consider both current and future potential data use purposes when drafting their privacy notice. Businesses, however, should resist the temptation to fill the notice with hypothetical or abstract potential use purposes, as data limitation and retention principles may prevent them from collecting or retaining personal data not required for specific or immediate business needs.</paratext>
                  </para>
                </division>
              </division>
            </drafting.note>
          </clause>
          <clause id="a964261" numbering="none">
            <para>
              <paratext>We will only use your personal data when the law allows us to. Most commonly, we will use your personal data in the following circumstances:</paratext>
            </para>
            <list type="bulleted">
              <list.item>
                <para>
                  <paratext>Where we need to perform the contract we are about to enter into or have entered into with you.</paratext>
                </para>
              </list.item>
              <list.item>
                <para>
                  <paratext>Where it is necessary for our legitimate interests (or those of a third party) and your interests and fundamental rights do not override those interests.</paratext>
                </para>
              </list.item>
              <list.item>
                <para>
                  <paratext>Where we need to comply with a legal or regulatory obligation.</paratext>
                </para>
              </list.item>
            </list>
          </clause>
          <clause id="a261444" numbering="none">
            <para>
              <paratext>
                Click [
                <ital>here</ital>
                ] to find out more about the types of lawful basis that we will rely on to process your personal data.
              </paratext>
            </para>
          </clause>
          <clause id="a852894" numbering="none">
            <para>
              <paratext>
                Generally we do not rely on consent as a legal basis for processing your personal data other than in relation to sending third party direct marketing communications to you via email or text message. You have the right to withdraw consent to marketing at any time by 
                <internal.reference refid="a599551">contacting us</internal.reference>
                .
              </paratext>
            </para>
          </clause>
          <clause id="a309744" numbering="none">
            <head align="left" preservecase="true">
              <headtext>Purposes for which we will use your personal data</headtext>
            </head>
          </clause>
          <clause id="a218374" numbering="none">
            <para>
              <paratext>We have set out below, in a table format, a description of all the ways we plan to use your personal data, and which of the legal bases we rely on to do so. We have also identified what our legitimate interests are where appropriate.</paratext>
            </para>
          </clause>
          <clause id="a638713" numbering="none">
            <para>
              <paratext>
                Note that we may process your personal data for more than one lawful ground depending on the specific purpose for which we are using your data. Please 
                <internal.reference refid="a599551">contact us</internal.reference>
                 if you need details about the specific legal ground we are relying on to process your personal data where more than one ground has been set out in the table below.
              </paratext>
            </para>
          </clause>
          <clause id="a000008">
            <para>
              <paratext>
                <table frame="all" pgwide="1">
                  <tgroup cols="3">
                    <colspec colname="1" colnum="1" colwidth="33"/>
                    <colspec colname="2" colnum="2" colwidth="25"/>
                    <colspec colname="3" colnum="3" colwidth="40"/>
                    <tbody>
                      <row>
                        <entry valign="top">
                          <para align="left">
                            <paratext>
                              <bold>Purpose/Activity</bold>
                            </paratext>
                          </para>
                        </entry>
                        <entry valign="top">
                          <para align="left">
                            <paratext>
                              <bold>Type of data</bold>
                            </paratext>
                          </para>
                        </entry>
                        <entry valign="top">
                          <para align="left">
                            <paratext>
                              <bold>Lawful basis for processing including basis of legitimate interest</bold>
                            </paratext>
                          </para>
                        </entry>
                      </row>
                      <row>
                        <entry valign="top">
                          <para align="left">
                            <paratext>To register you as a new customer</paratext>
                          </para>
                        </entry>
                        <entry valign="top">
                          <para align="left">
                            <paratext>(a) Identity</paratext>
                          </para>
                          <para align="left">
                            <paratext>(b) Contact</paratext>
                          </para>
                        </entry>
                        <entry valign="top">
                          <para align="left">
                            <paratext>Performance of a contract with you</paratext>
                          </para>
                        </entry>
                      </row>
                      <row>
                        <entry valign="top">
                          <para align="left">
                            <paratext>To process and deliver your order including:</paratext>
                          </para>
                          <para align="left">
                            <paratext>(a) Manage payments, fees and charges</paratext>
                          </para>
                          <para align="left">
                            <paratext>(b) Collect and recover money owed to us</paratext>
                          </para>
                        </entry>
                        <entry valign="top">
                          <para align="left">
                            <paratext>(a) Identity</paratext>
                          </para>
                          <para align="left">
                            <paratext>(b) Contact</paratext>
                          </para>
                          <para align="left">
                            <paratext>(c) Financial</paratext>
                          </para>
                          <para align="left">
                            <paratext>(d) Transaction</paratext>
                          </para>
                          <para align="left">
                            <paratext>(e) Marketing and Communications</paratext>
                          </para>
                        </entry>
                        <entry valign="top">
                          <para align="left">
                            <paratext>(a) Performance of a contract with you</paratext>
                          </para>
                          <para align="left">
                            <paratext>(b) Necessary for our legitimate interests (to recover debts due to us)</paratext>
                          </para>
                        </entry>
                      </row>
                      <row>
                        <entry valign="top">
                          <para align="left">
                            <paratext>To manage our relationship with you which will include:</paratext>
                          </para>
                          <para align="left">
                            <paratext>(a) Notifying you about changes to our terms or privacy policy</paratext>
                          </para>
                          <para align="left">
                            <paratext>(b) Asking you to leave a review or take a survey</paratext>
                          </para>
                        </entry>
                        <entry valign="top">
                          <para align="left">
                            <paratext>(a) Identity</paratext>
                          </para>
                          <para align="left">
                            <paratext>(b) Contact</paratext>
                          </para>
                          <para align="left">
                            <paratext>(c) Profile</paratext>
                          </para>
                          <para align="left">
                            <paratext>(d) Marketing and Communications</paratext>
                          </para>
                        </entry>
                        <entry valign="top">
                          <para align="left">
                            <paratext>(a) Performance of a contract with you</paratext>
                          </para>
                          <para align="left">
                            <paratext>(b) Necessary to comply with a legal obligation</paratext>
                          </para>
                          <para align="left">
                            <paratext>(c) Necessary for our legitimate interests (to keep our records updated and to study how customers use our products/services)</paratext>
                          </para>
                        </entry>
                      </row>
                      <row>
                        <entry valign="top">
                          <para align="left">
                            <paratext>To enable you to partake in a prize draw, competition or complete a survey</paratext>
                          </para>
                        </entry>
                        <entry valign="top">
                          <para align="left">
                            <paratext>(a) Identity</paratext>
                          </para>
                          <para align="left">
                            <paratext>(b) Contact</paratext>
                          </para>
                          <para align="left">
                            <paratext>(c) Profile</paratext>
                          </para>
                          <para align="left">
                            <paratext>(d) Usage</paratext>
                          </para>
                          <para align="left">
                            <paratext>(e) Marketing and Communications</paratext>
                          </para>
                        </entry>
                        <entry valign="top">
                          <para align="left">
                            <paratext>(a) Performance of a contract with you</paratext>
                          </para>
                          <para align="left">
                            <paratext>(b) Necessary for our legitimate interests (to study how customers use our products/services, to develop them and grow our business)</paratext>
                          </para>
                        </entry>
                      </row>
                      <row>
                        <entry valign="top">
                          <para align="left">
                            <paratext>To administer and protect our business and this website (including troubleshooting, data analysis, testing, system maintenance, support, reporting and hosting of data)</paratext>
                          </para>
                        </entry>
                        <entry valign="top">
                          <para align="left">
                            <paratext>(a) Identity</paratext>
                          </para>
                          <para align="left">
                            <paratext>(b) Contact</paratext>
                          </para>
                          <para align="left">
                            <paratext>(c) Technical</paratext>
                          </para>
                        </entry>
                        <entry valign="top">
                          <para align="left">
                            <paratext>(a) Necessary for our legitimate interests (for running our business, provision of administration and IT services, network security, to prevent fraud and in the context of a business reorganisation or group restructuring exercise)</paratext>
                          </para>
                          <para align="left">
                            <paratext>(b) Necessary to comply with a legal obligation</paratext>
                          </para>
                        </entry>
                      </row>
                      <row>
                        <entry valign="top">
                          <para align="left">
                            <paratext>To deliver relevant website content and advertisements to you and measure or understand the effectiveness of the advertising we serve to you</paratext>
                          </para>
                        </entry>
                        <entry valign="top">
                          <para align="left">
                            <paratext>(a) Identity</paratext>
                          </para>
                          <para align="left">
                            <paratext>(b) Contact</paratext>
                          </para>
                          <para align="left">
                            <paratext>(c) Profile</paratext>
                          </para>
                          <para align="left">
                            <paratext>(d) Usage</paratext>
                          </para>
                          <para align="left">
                            <paratext>(e) Marketing and Communications</paratext>
                          </para>
                          <para align="left">
                            <paratext>(f) Technical</paratext>
                          </para>
                        </entry>
                        <entry valign="top">
                          <para align="left">
                            <paratext>Necessary for our legitimate interests (to study how customers use our products/services, to develop them, to grow our business and to inform our marketing strategy)</paratext>
                          </para>
                        </entry>
                      </row>
                      <row>
                        <entry valign="top">
                          <para align="left">
                            <paratext>To use data analytics to improve our website, products/services, marketing, customer relationships and experiences</paratext>
                          </para>
                        </entry>
                        <entry valign="top">
                          <para align="left">
                            <paratext>(a) Technical</paratext>
                          </para>
                          <para align="left">
                            <paratext>(b) Usage</paratext>
                          </para>
                        </entry>
                        <entry valign="top">
                          <para align="left">
                            <paratext>Necessary for our legitimate interests (to define types of customers for our products and services, to keep our website updated and relevant, to develop our business and to inform our marketing strategy)</paratext>
                          </para>
                        </entry>
                      </row>
                      <row>
                        <entry valign="top">
                          <para align="left">
                            <paratext>To make suggestions and recommendations to you about goods or services that may be of interest to you</paratext>
                          </para>
                        </entry>
                        <entry valign="top">
                          <para align="left">
                            <paratext>(a) Identity</paratext>
                          </para>
                          <para align="left">
                            <paratext>(b) Contact</paratext>
                          </para>
                          <para align="left">
                            <paratext>(c) Technical</paratext>
                          </para>
                          <para align="left">
                            <paratext>(d) Usage</paratext>
                          </para>
                          <para align="left">
                            <paratext>(e) Profile</paratext>
                          </para>
                        </entry>
                        <entry valign="top">
                          <para align="left">
                            <paratext>Necessary for our legitimate interests (to develop our products/services and grow our business)</paratext>
                          </para>
                        </entry>
                      </row>
                    </tbody>
                  </tgroup>
                </table>
              </paratext>
            </para>
          </clause>
          <clause id="a602347" numbering="none">
            <head align="left" preservecase="true">
              <headtext>Marketing</headtext>
            </head>
          </clause>
          <clause id="a724870" numbering="none">
            <para>
              <paratext>
                We strive to provide you with choices regarding certain personal data uses, particularly around marketing and advertising. [We have established [a privacy centre where you can view and make certain decisions about your personal data use [PRIVACY CENTRE LINK] 
                <bold>OR</bold>
                 the following personal data control mechanisms]:
              </paratext>
            </para>
          </clause>
          <clause id="a505069" numbering="none">
            <head align="left" preservecase="true">
              <headtext>Promotional offers from us</headtext>
            </head>
          </clause>
          <clause id="a295679" numbering="none">
            <para>
              <paratext>We may use your Identity, Contact, Technical, Usage and Profile Data to form a view on what we think you may want or need, or what may be of interest to you. This is how we decide which products, services and offers may be relevant for you (we call this marketing).</paratext>
            </para>
          </clause>
          <clause id="a718211" numbering="none">
            <para>
              <paratext>You will receive marketing communications from us if you have requested information from us or purchased [goods or services] from us [or if you provided us with your details when you entered a competition or registered for a promotion] and, in each case, you have not opted out of receiving that marketing.</paratext>
            </para>
          </clause>
          <clause id="a539561" numbering="none">
            <head align="left" preservecase="true">
              <headtext>Third-party marketing</headtext>
            </head>
            <para>
              <paratext>We will get your express opt-in consent before we share your personal data with any company outside the [COMPANY] group of companies for marketing purposes.</paratext>
            </para>
          </clause>
          <clause id="a879432" numbering="none">
            <head align="left" preservecase="true">
              <headtext>Opting out</headtext>
            </head>
          </clause>
          <clause id="a685745" numbering="none">
            <para>
              <paratext>
                You can ask us or third parties to stop sending you marketing messages at any time [by logging into the website and checking or unchecking relevant boxes to adjust your marketing preferences or by following the opt-out links on any marketing message sent to you or] by 
                <internal.reference refid="a599551">contacting us</internal.reference>
                 at any time].
              </paratext>
            </para>
          </clause>
          <clause id="a697118" numbering="none">
            <para>
              <paratext>Where you opt out of receiving these marketing messages, this will not apply to personal data provided to us as a result of [a product/service purchase, warranty registration, product/service experience or other transactions].</paratext>
            </para>
          </clause>
          <clause id="a512081" numbering="none">
            <head align="left" preservecase="true">
              <headtext>Cookies</headtext>
            </head>
          </clause>
          <clause condition="optional" id="a591491" numbering="none">
            <para>
              <paratext>You can set your browser to refuse all or some browser cookies, or to alert you when websites set or access cookies. If you disable or refuse cookies, please note that some parts of this website may become inaccessible or not function properly. For more information about the cookies we use, please see [LINK TO YOUR COOKIE POLICY.]</paratext>
            </para>
          </clause>
          <clause id="a233076" numbering="none">
            <head align="left" preservecase="true">
              <headtext>Change of purpose</headtext>
            </head>
          </clause>
          <clause id="a290238" numbering="none">
            <para>
              <paratext>
                We will only use your personal data for the purposes for which we collected it, unless we reasonably consider that we need to use it for another reason and that reason is compatible with the original purpose. If you wish to get an explanation as to how the processing for the new purpose is compatible with the original purpose, please 
                <internal.reference refid="a599551">contact us</internal.reference>
                .
              </paratext>
            </para>
          </clause>
          <clause id="a178016" numbering="none">
            <para>
              <paratext>If we need to use your personal data for an unrelated purpose, we will notify you and we will explain the legal basis which allows us to do so.</paratext>
            </para>
          </clause>
          <clause id="a834833" numbering="none">
            <para>
              <paratext>Please note that we may process your personal data without your knowledge or consent, in compliance with the above rules, where this is required or permitted by law.</paratext>
            </para>
          </clause>
          <clause id="a239061">
            <identifier>5.</identifier>
            <head align="left" preservecase="true">
              <headtext>Disclosures of your personal data</headtext>
            </head>
            <drafting.note id="a406557" jurisdiction="">
              <head align="left" preservecase="true">
                <headtext>Disclosures of your personal data</headtext>
              </head>
              <division id="a000009" level="1">
                <para>
                  <paratext>Under Article 28 of the GDPR, businesses are required to enter into a contract (or other legally binding act) with any third-party processor that imposes obligations on the processor to:</paratext>
                </para>
                <list type="bulleted">
                  <list.item>
                    <para>
                      <paratext>Process the personal data only on the documented instructions of the controller.</paratext>
                    </para>
                  </list.item>
                  <list.item>
                    <para>
                      <paratext>Only use staff and other persons who have a duty of confidentiality with regard to the data.</paratext>
                    </para>
                  </list.item>
                  <list.item>
                    <para>
                      <paratext>Comply with security obligations equivalent to those imposed on the controller under the GDPR.</paratext>
                    </para>
                  </list.item>
                  <list.item>
                    <para>
                      <paratext>Notify the controller of any breach in relation to the personal data shared by the controller.</paratext>
                    </para>
                  </list.item>
                  <list.item>
                    <para>
                      <paratext>Enlist a sub-processor only with the prior permission of the controller.</paratext>
                    </para>
                  </list.item>
                </list>
                <para>
                  <paratext>
                    For further information, see 
                    <link href="http://uk.practicallaw.thomsonreuters.com/w-005-6153?originationContext=document&amp;amp;vr=3.0&amp;amp;rs=PLUK1.0&amp;amp;transitionType=DocumentItem&amp;amp;contextData=(sc.Default)" style="ACTLinkURL">
                      <ital>Practice note, Data processor obligations under the GDPR: overview</ital>
                    </link>
                    .
                  </paratext>
                </para>
                <para>
                  <paratext>Article 13 of the GDPR also requires a privacy notice to disclose all recipients or categories of recipients of the personal data. A recipient does not have to be a third party and can therefore include controllers and other entities within the same group.</paratext>
                </para>
                <para>
                  <paratext>
                    The WP29 Draft Transparency Guidelines recommend that a privacy notice should provide information on the actual (named) recipients of the personal data. If businesses can (and wish to) provide details of named recipients, they may want to insert that detail into the table in 
                    <internal.reference refid="a309744">paragraph</internal.reference>
                     (instead of referring out to the Glossary as suggested in this template privacy notice) as that will provide a direct link to what data is disclosed to specific recipients for particular purposes.
                  </paratext>
                </para>
                <para>
                  <paratext>However, thought needs to be given as to how this list of specific recipients will be kept updated as vendors can change frequently and sending frequent notifications about a change of vendors could lead to information fatigue for customers.</paratext>
                </para>
                <para>
                  <paratext>Where a business decides to only disclose categories of recipients, a business must be able to demonstrate why it is fair to adopt this approach. Where categories are used, the information provided should be as specific as possible about the categories of recipients (that is, include the activities of the recipient and the industry they are in (with sector and sub-sector) together with location of the recipient).</paratext>
                </para>
                <para>
                  <paratext>Businesses which sell personal data, for example, customer lists to advertisers, should specifically disclose this practice. The notice should also specifically reserve the right to transfer or disclose personal data in connection with a sale of the business or its assets.</paratext>
                </para>
                <para>
                  <paratext>This privacy notice, together with the lists in the Glossary, broadly identifies (by categories) and describes some of the common recipients of data by website operators. This section must be carefully reviewed and tailored to meet your business operations.  In particular, businesses should try and be as specific as possible about the categories of recipients and include the details set out above as well as whether the third party is a controller or processor.</paratext>
                </para>
              </division>
            </drafting.note>
          </clause>
          <clause id="a342752" numbering="none">
            <para>
              <paratext>We may have to share your personal data with the parties set out below for the purposes set out in the table in paragraph 4 above.</paratext>
            </para>
            <list type="bulleted">
              <list.item>
                <para>
                  <paratext>
                    Internal Third Parties as set out in the [
                    <ital>Glossary</ital>
                    ].
                  </paratext>
                </para>
              </list.item>
              <list.item>
                <para>
                  <paratext>
                    External Third Parties as set out in the [
                    <ital>Glossary</ital>
                    ].
                  </paratext>
                </para>
              </list.item>
              <list.item>
                <para>
                  <paratext>
                    [Specific third parties [listed in the table 
                    <internal.reference refid="a751593"/>
                    in [
                    <ital>paragraph 4</ital>
                    ] above] 
                    <bold>OR</bold>
                     such as [SPECIFIC THIRD PARTIES]].]
                  </paratext>
                </para>
              </list.item>
              <list.item>
                <para>
                  <paratext>Third parties to whom we may choose to sell, transfer, or merge parts of our business or our assets. Alternatively, we may seek to acquire other businesses or merge with them. If a change happens to our business, then the new owners may use your personal data in the same way as set out in this privacy notice.</paratext>
                </para>
              </list.item>
            </list>
          </clause>
          <clause id="a880441" numbering="none">
            <para>
              <paratext>We require all third parties to respect the security of your personal data and to treat it in accordance with the law. We do not allow our third-party service providers to use your personal data for their own purposes and only permit them to process your personal data for specified purposes and in accordance with our instructions.</paratext>
            </para>
          </clause>
          <clause id="a888527">
            <identifier>6.</identifier>
            <head align="left" preservecase="true">
              <headtext>International transfers</headtext>
            </head>
            <drafting.note id="a808026" jurisdiction="">
              <head align="left" preservecase="true">
                <headtext>International transfers</headtext>
              </head>
              <division id="a000010" level="1">
                <para>
                  <paratext>A business may wish to transfer the personal data collected on its website across international borders where they have offices or other legal entities in different jurisdictions, or where the business is part of an international group of companies. A business may also use external service providers (such as IT providers) in other jurisdictions and personal data may need to be transferred to those third parties for the performance of the services.</paratext>
                </para>
                <para>
                  <paratext>The GDPR restricts transfers of personal data outside the EU unless the recipient country provides adequate protection for the personal data, or other safeguards are in place. This is to ensure that the level of protection of an individual's personal data afforded by the GDPR is not undermined.</paratext>
                </para>
                <para>
                  <paratext>
                    After Brexit, the UK will be a jurisdiction outside the EU. For coverage of the Brexit process in this field, see 
                    <link anchor="a216910" href="9-631-5952" style="ACTLinkPLCtoPLC">
                      <ital>Practical Law's Brexit summary: a watching brief: Data protection</ital>
                    </link>
                    . This notice should be reviewed on an ongoing basis as the UK progresses towards Brexit to ensure it is still applicable in its current form after Brexit and to ensure that there are no national or EU laws in place in other member states that would affect the transfer of personal data between the UK and any relevant member state.
                  </paratext>
                </para>
                <para>
                  <paratext>
                    Personal data can only be transferred outside the EU to third countries or international organisations in compliance with the conditions for transfer set out in Chapter V (
                    <ital>Articles 44-50</ital>
                    ) of the GDPR.
                  </paratext>
                </para>
                <para>
                  <paratext>
                    Where personal data is to be transferred to a country outside the EU, the individual has the right to be informed of the appropriate safeguards in place (
                    <ital>Article 15(2)</ital>
                    ). This privacy notice includes an optional clause (to be used when data is to be transferred to third parties outside the EU) which provides for details of the safeguards to be requested from the business if appropriate.
                  </paratext>
                </para>
                <para>
                  <paratext>The WP29 Draft Transparency Guidelines recommend that names of individual countries outside the EEA where data is transferred are set out in the privacy notice. This is quite an onerous requirement to comply with as the countries where data is transferred may regularly change as a result of changes in vendors.</paratext>
                </para>
                <para>
                  <paratext>The WP29 Draft Transparency Guidelines also suggest that the privacy notice should specify the specific articles permitting those transfers; this requirement also appears to be overly legalistic.</paratext>
                </para>
                <para>
                  <paratext>Businesses may wish to take a risk-based approach (similar to the one in this privacy notice) and omit those specific details, but allow for provision for further information on request.</paratext>
                </para>
                <para>
                  <paratext>
                    For further information, see 
                    <link anchor="co_anchor_a553297" href="http://uk.practicallaw.thomsonreuters.com/w-007-9580?originationContext=document&amp;amp;vr=3.0&amp;amp;rs=PLUK1.0&amp;amp;transitionType=DocumentItem&amp;amp;contextData=(sc.Default)" style="ACTLinkURL">
                      <ital>Practice note, Overview of EU General Data Protection Regulation: Cross-border data transfers</ital>
                    </link>
                    .
                  </paratext>
                </para>
              </division>
            </drafting.note>
          </clause>
          <clause id="a916272" numbering="none">
            <para>
              <paratext>
                [IF NO TRANSFERS OUT OF EEA OCCUR:] [We do not transfer your personal data outside the European Economic Area (
                <bold>EEA</bold>
                ).]
              </paratext>
            </para>
          </clause>
          <clause id="a639072" numbering="none">
            <para>
              <paratext>
                <bold>OR</bold>
              </paratext>
            </para>
          </clause>
          <clause id="a642508" numbering="none">
            <para>
              <paratext>[IF TRANSFERS OUT OF EEA OCCUR:]</paratext>
            </para>
          </clause>
          <clause id="a718730" numbering="none">
            <para>
              <paratext>
                [We share your personal data within the [COMPANY] Group. This will involve transferring your data outside the European Economic Area (
                <bold>EEA</bold>
                ).]
              </paratext>
            </para>
          </clause>
          <clause id="a232622" numbering="none">
            <para>
              <paratext>
                [IF BINDING CORPORATE RULES ARE USED:] [We ensure your personal data is protected by requiring all our group companies to follow the same rules when processing your personal data. These rules are called "binding corporate rules". For further details, see 
                <link href="https://ec.europa.eu/info/strategy/justice-and-fundamental-rights/data-protection/data-transfers-outside-eu/binding-corporate-rules_en" style="ACTLinkURL">
                  <ital>European Commission: Binding corporate rules</ital>
                </link>
                .]
              </paratext>
            </para>
          </clause>
          <clause id="a926207" numbering="none">
            <para>
              <paratext>
                [Many of our external third parties are based outside the European Economic Area (
                <bold>EEA</bold>
                ) so their processing of your personal data will involve a transfer of data outside the EEA.]
              </paratext>
            </para>
          </clause>
          <clause id="a108510" numbering="none">
            <para>
              <paratext>Whenever we transfer your personal data out of the EEA, we ensure a similar degree of protection is afforded to it by ensuring at least one of the following safeguards is implemented [DELETE AS APPLICABLE]:</paratext>
            </para>
            <list type="bulleted">
              <list.item>
                <para>
                  <paratext>
                    We will only transfer your personal data to countries that have been deemed to provide an adequate level of protection for personal data by the European Commission. For further details, see 
                    <link href="https://ec.europa.eu/info/law/law-topic/data-protection/data-transfers-outside-eu/adequacy-protection-personal-data-non-eu-countries_en" style="ACTLinkURL">
                      <ital>European Commission: Adequacy of the protection of personal data in non-EU countries</ital>
                    </link>
                    .
                  </paratext>
                </para>
              </list.item>
              <list.item>
                <para>
                  <paratext>
                    Where we use certain service providers, we may use specific contracts approved by the European Commission which give personal data the same protection it has in Europe. For further details, see 
                    <link href="https://ec.europa.eu/info/strategy/justice-and-fundamental-rights/data-protection/data-transfers-outside-eu/model-contracts-transfer-personal-data-third-countries_en" style="ACTLinkURL">
                      <ital>European Commission: Model contracts for the transfer of personal data to third countries</ital>
                    </link>
                    .
                  </paratext>
                </para>
              </list.item>
              <list.item>
                <para>
                  <paratext>
                    Where we use providers based in the US, we may transfer data to them if they are part of the Privacy Shield which requires them to provide similar protection to personal data shared between the Europe and the US. For further details, see 
                    <link href="https://ec.europa.eu/info/strategy/justice-and-fundamental-rights/data-protection/data-transfers-outside-eu/eu-us-privacy-shield_en" style="ACTLinkURL">
                      <ital>European Commission: EU-US Privacy Shield</ital>
                    </link>
                    .
                  </paratext>
                </para>
              </list.item>
            </list>
          </clause>
          <clause id="a379822" numbering="none">
            <para>
              <paratext>
                Please 
                <internal.reference refid="a599551">contact us</internal.reference>
                 if you want further information on the specific mechanism used by us when transferring your personal data out of the EEA.
              </paratext>
            </para>
          </clause>
          <clause id="a424553">
            <identifier>7.</identifier>
            <head align="left" preservecase="true">
              <headtext>Data security</headtext>
            </head>
            <drafting.note id="a156589" jurisdiction="">
              <head align="left" preservecase="true">
                <headtext>Data security</headtext>
              </head>
              <division id="a000011" level="1">
                <para>
                  <paratext>Organisations must:</paratext>
                </para>
                <list type="bulleted">
                  <list.item>
                    <para>
                      <paratext>
                        Implement appropriate technical and organisational measures to ensure a level of security appropriate to the risks represented by the processing and the nature of the personal data to be protected (
                        <ital>Article 32(1), GDPR</ital>
                        ).
                      </paratext>
                    </para>
                  </list.item>
                  <list.item>
                    <para>
                      <paratext>
                        Ensure that anyone acting under their authority who has access to the personal data does not process it except on their instructions, unless required to do so by EU or member state law (
                        <ital>Article 32(4)</ital>
                        ).
                      </paratext>
                    </para>
                  </list.item>
                </list>
                <division id="a685685" level="2">
                  <head align="left" preservecase="true">
                    <headtext>Security measures</headtext>
                  </head>
                  <para>
                    <paratext>Measures that may be taken include or display the following features and functionalities:</paratext>
                  </para>
                  <list type="bulleted">
                    <list.item>
                      <para>
                        <paratext>The pseudonymisation and encryption of personal data.</paratext>
                      </para>
                    </list.item>
                    <list.item>
                      <para>
                        <paratext>The ability to ensure the ongoing confidentiality, integrity, availability and resilience of processing systems and services.</paratext>
                      </para>
                    </list.item>
                    <list.item>
                      <para>
                        <paratext>The ability to restore the availability and access to personal data in a timely manner in the event of a physical or technical incident.</paratext>
                      </para>
                    </list.item>
                    <list.item>
                      <para>
                        <paratext>A process for regularly testing, assessing and evaluating the effectiveness of technical and organisational measures for ensuring the security of the processing.</paratext>
                      </para>
                    </list.item>
                  </list>
                  <para>
                    <paratext>
                      (
                      <ital>Article 32(1)</ital>
                      .)
                    </paratext>
                  </para>
                  <para>
                    <paratext>
                      For further information on security measures under the GDPR, see 
                      <link href="http://uk.practicallaw.thomsonreuters.com/w-007-9580?originationContext=document&amp;amp;vr=3.0&amp;amp;rs=PLUK1.0&amp;amp;transitionType=DocumentItem&amp;amp;contextData=(sc.Default)" style="ACTLinkURL">
                        <ital>Practice notes, Overview of EU General Data Protection Regulation</ital>
                      </link>
                       and 
                      <link href="w-005-2644" style="ACTLinkPLCtoPLC">
                        <ital>Demonstrating compliance with the GDPR: Using technical and organizational measures to demonstrate compliance</ital>
                      </link>
                      .
                    </paratext>
                  </para>
                </division>
              </division>
            </drafting.note>
          </clause>
          <clause id="a117271" numbering="none">
            <para>
              <paratext>We have put in place appropriate security measures to prevent your personal data from being accidentally lost, used or accessed in an unauthorised way, altered or disclosed. In addition, we limit access to your personal data to those employees, agents, contractors and other third parties who have a business need to know. They will only process your personal data on our instructions and they are subject to a duty of confidentiality.</paratext>
            </para>
          </clause>
          <clause id="a347220" numbering="none">
            <para>
              <paratext>We have put in place procedures to deal with any suspected personal data breach and will notify you and any applicable regulator of a breach where we are legally required to do so.</paratext>
            </para>
          </clause>
          <clause id="a852989">
            <identifier>8.</identifier>
            <head align="left" preservecase="true">
              <headtext>Data retention</headtext>
            </head>
            <drafting.note id="a552160" jurisdiction="">
              <head align="left" preservecase="true">
                <headtext>Data retention</headtext>
              </head>
              <division id="a000012" level="1">
                <para>
                  <paratext>
                    The GDPR does not specify retention periods for personal data. Instead, organisations are required not to retain personal data in a form that enables customers to be identified for longer than is necessary to fulfil the purposes the data was collected for (
                    <ital>Article 5(1)(e)</ital>
                    ).
                  </paratext>
                </para>
                <para>
                  <paratext>Article 30 of the GDPR introduces document requirements for controllers such that they must maintain a record of all processing operations under their responsibility. This includes, where possible, a general indication of the time limits for erasure of the different categories of data.</paratext>
                </para>
                <para>
                  <paratext>Article 13(2) requires organisations to provide individuals with information about the specific period for which the data will be stored as part of the transparency principle. The WP29 Draft Transparency Guidelines go further and suggest it will not be sufficient to generically state that personal data will be kept as long as necessary for the legitimate purposes of the processing and in fact privacy notices should go as far as including, where appropriate, archiving periods for specific data or activities. This is quite an onerous requirement to comply with for most businesses.</paratext>
                </para>
                <para>
                  <paratext>If organisations have managed to determine specific retention periods, they may wish to insert the appropriate retention period per activity/data set in the table set out in paragraph 4 above.  Alternatively if your business has a data retention policy, you may wish to link to this policy from this privacy notice.</paratext>
                </para>
                <para>
                  <paratext>If specific retention periods are not available, businesses may wish to include the criteria used to determine that period. Note that the WP29 Draft Transparency Guidelines indicate that such a period should be phrased in a way that allows the data subject to assess, on the basis of his or her own situation, what the retention period will be for specific data or activity. As this may be difficult to provide, it may be best to provide a specific retention period if possible.</paratext>
                </para>
              </division>
            </drafting.note>
          </clause>
          <clause id="a536431" numbering="none">
            <head align="left" preservecase="true">
              <headtext>How long will you use my personal data for?</headtext>
            </head>
          </clause>
          <clause id="a656402" numbering="none">
            <para>
              <paratext>We will only retain your personal data for as long as necessary to fulfil the purposes we collected it for, including for the purposes of satisfying any legal, accounting, or reporting requirements.</paratext>
            </para>
          </clause>
          <clause id="a679927" numbering="none">
            <para>
              <paratex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paratext>
            </para>
          </clause>
          <clause id="a799969" numbering="none">
            <para>
              <paratext>
                [Details of retention periods for different aspects of your personal data are [available in our retention policy which you can request from us by 
                <internal.reference refid="a599551">contacting us</internal.reference>
                <bold>OR</bold>
                 set out in the table in paragraph 4 above].
              </paratext>
            </para>
          </clause>
          <clause id="a369737" numbering="none">
            <para>
              <paratext>
                <bold>OR </bold>
              </paratext>
            </para>
          </clause>
          <clause id="a263860" numbering="none">
            <para>
              <paratext>By law we have to keep basic information about our customers (including Contact, Identity, Financial and Transaction Data) for [six] years after they cease being customers for [tax] purposes.]</paratext>
            </para>
          </clause>
          <clause id="a137296" numbering="none">
            <para>
              <paratext>
                In some circumstances you can ask us to delete your data: see [
                <ital>Request erasure</ital>
                ] below for further information.
              </paratext>
            </para>
          </clause>
          <clause id="a938517" numbering="none">
            <para>
              <paratext>In some circumstances we may anonymise your personal data (so that it can no longer be associated with you) for research or statistical purposes in which case we may use this information indefinitely without further notice to you.</paratext>
            </para>
          </clause>
          <clause id="a152621">
            <identifier>9.</identifier>
            <head align="left" preservecase="true">
              <headtext>Your legal rights</headtext>
            </head>
            <drafting.note id="a581823" jurisdiction="">
              <head align="left" preservecase="true">
                <headtext>Your legal rights</headtext>
              </head>
              <division id="a000013" level="1">
                <para>
                  <paratext>
                    For information on data subjects' rights under the GDPR, including the right to be forgotten and the right to data portability, see 
                    <link anchor="co_anchor_a668331" href="http://uk.practicallaw.thomsonreuters.com/w-007-9580?originationContext=document&amp;amp;vr=3.0&amp;amp;rs=PLUK1.0&amp;amp;transitionType=DocumentItem&amp;amp;contextData=(sc.Default)" style="ACTLinkURL">
                      <ital>Practice notes, Overview of EU General Data Protection Regulation: Rights of data subject</ital>
                    </link>
                     and 
                    <link href="w-006-7553" style="ACTLinkPLCtoPLC">
                      <ital>Data subject rights under the GDPR</ital>
                    </link>
                    .
                  </paratext>
                </para>
              </division>
            </drafting.note>
          </clause>
          <clause id="a777128" numbering="none">
            <para>
              <paratext>Under certain circumstances, you have rights under data protection laws in relation to your personal data. Please click on the links below to find out more about these rights:</paratext>
            </para>
            <list type="bulleted">
              <list.item>
                <para>
                  <paratext>
                    [
                    <ital>Request access to your personal data</ital>
                    ].
                  </paratext>
                </para>
              </list.item>
              <list.item>
                <para>
                  <paratext>
                    [
                    <ital>Request correction of your personal data</ital>
                    ].
                  </paratext>
                </para>
              </list.item>
              <list.item>
                <para>
                  <paratext>
                    [
                    <ital>Request erasure of your personal data</ital>
                    ].
                  </paratext>
                </para>
              </list.item>
              <list.item>
                <para>
                  <paratext>
                    [
                    <ital>Object to processing of your personal data</ital>
                    ].
                  </paratext>
                </para>
              </list.item>
              <list.item>
                <para>
                  <paratext>
                    [
                    <ital>Request restriction of processing your personal data</ital>
                    ].
                  </paratext>
                </para>
              </list.item>
              <list.item>
                <para>
                  <paratext>
                    [
                    <ital>Request transfer of your personal data</ital>
                    ].
                  </paratext>
                </para>
              </list.item>
              <list.item>
                <para>
                  <paratext>
                    [
                    <ital>Right to withdraw consent</ital>
                    ].
                  </paratext>
                </para>
              </list.item>
            </list>
          </clause>
          <clause id="a694615" numbering="none">
            <para>
              <paratext>
                If you wish to exercise any of the rights set out above, please 
                <internal.reference refid="a599551">contact us</internal.reference>
                <bold>OR</bold>
                 [INSERT SPECIFIC DETAILS OF WHO TO CONTACT FOR SUBJECT ACCESS RIGHTS]].
              </paratext>
            </para>
          </clause>
          <clause id="a367507" numbering="none">
            <head align="left" preservecase="true">
              <headtext>No fee usually required</headtext>
            </head>
          </clause>
          <clause id="a152124" numbering="none">
            <para>
              <paratext>You will not have to pay a fee to access your personal data (or to exercise any of the other rights). However, we may charge a reasonable fee if your request is clearly unfounded, repetitive or excessive. Alternatively, we may refuse to comply with your request in these circumstances.</paratext>
            </para>
          </clause>
          <clause id="a892914" numbering="none">
            <head align="left" preservecase="true">
              <headtext>What we may need from you</headtext>
            </head>
          </clause>
          <clause id="a853930" numbering="none">
            <para>
              <paratex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paratext>
            </para>
          </clause>
          <clause id="a703850" numbering="none">
            <head align="left" preservecase="true">
              <headtext>Time limit to respond</headtext>
            </head>
          </clause>
          <clause id="a594954" numbering="none">
            <para>
              <paratext>We try to respond to all legitimate requests within one month. Occasionally it may take us longer than a month if your request is particularly complex or you have made a number of requests. In this case, we will notify you and keep you updated.</paratext>
            </para>
          </clause>
          <clause id="a682882">
            <identifier>10.</identifier>
            <head align="left" preservecase="true">
              <headtext>Glossary</headtext>
            </head>
          </clause>
          <clause id="a165093" numbering="none">
            <head align="left" preservecase="true">
              <headtext>LAWFUL BASIS</headtext>
            </head>
          </clause>
          <clause id="a647495" numbering="none">
            <para>
              <paratext>
                <bold>Legitimate Interest</bold>
                 means the interest of our business in conducting and managing our business to enable us to give you the best service/product and the best and most secure experience. We make sure we consider and balance any potential impact on you (both positive and negative) and your rights before we process your personal data for our legitimate interests. We do not use your personal data for activities where our interests are overridden by the impact on you (unless we have your consent or are otherwise required or permitted to by law). You can obtain further information about how we assess our legitimate interests against any potential impact on you in respect of specific activities by 
                <internal.reference refid="a599551">contacting us</internal.reference>
              </paratext>
            </para>
          </clause>
          <clause id="a865675" numbering="none">
            <para>
              <paratext>
                <bold>Performance of Contract</bold>
                 means processing your data where it is necessary for the performance of a contract to which you are a party or to take steps at your request before entering into such a contract.
              </paratext>
            </para>
          </clause>
          <clause id="a865636" numbering="none">
            <para>
              <paratext>
                <bold>Comply with a legal or regulatory obligation</bold>
                 means processing your personal data where it is necessary for compliance with a legal or regulatory obligation that we are subject to.
              </paratext>
            </para>
          </clause>
          <clause id="a968507" numbering="none">
            <head align="left" preservecase="true">
              <headtext>THIRD PARTIES</headtext>
            </head>
          </clause>
          <clause id="a678226" numbering="none">
            <head align="left" preservecase="true">
              <headtext>Internal Third Parties</headtext>
            </head>
          </clause>
          <clause id="a548600" numbering="none">
            <para>
              <paratext>
                Other companies in the [COMPANY] Group [acting as joint controllers or processors] and who are based [SPECIFIC COUNTRIES] and provide [IT and system administration services and undertake leadership reporting].
                <bold> </bold>
              </paratext>
            </para>
          </clause>
          <clause id="a995424" numbering="none">
            <head align="left" preservecase="true">
              <headtext>External Third Parties</headtext>
            </head>
            <list type="bulleted">
              <list.item>
                <para>
                  <paratext>Service providers [acting as processors] based [SPECIFIC COUNTRIES] who provide [IT and system administration services].</paratext>
                </para>
              </list.item>
              <list.item>
                <para>
                  <paratext>Professional advisers [acting as processors or joint controllers] including lawyers, bankers, auditors and insurers based [SPECIFIC COUNTRIES] who provide [consultancy, banking, legal, insurance and accounting services].</paratext>
                </para>
              </list.item>
              <list.item>
                <para>
                  <paratext>HM Revenue &amp; Customs, regulators and other authorities [acting as processors or joint controllers] based [in the United Kingdom] [who require reporting of processing activities in certain circumstances].</paratext>
                </para>
              </list.item>
              <list.item>
                <para>
                  <paratext>[DETAILS OF ANY OTHER THIRD PARTIES, FOR EXAMPLE, MARKET RESEARCHERS, FRAUD PREVENTION AGENCIES, PRICE COMPARISON SITES ETC].</paratext>
                </para>
              </list.item>
            </list>
          </clause>
          <clause id="a513536" numbering="none">
            <head align="left" preservecase="true">
              <headtext>YOUR LEGAL RIGHTS</headtext>
            </head>
          </clause>
          <clause id="a484071" numbering="none">
            <para>
              <paratext>You have the right to:</paratext>
            </para>
            <subclause1 id="a100058">
              <para>
                <paratext>
                  <bold>Request access </bold>
                  to your personal data (commonly known as a "data subject access request"). This enables you to receive a copy of the personal data we hold about you and to check that we are lawfully processing it.
                </paratext>
              </para>
            </subclause1>
            <subclause1 id="a297597">
              <para>
                <paratext>
                  <bold>Request correction </bold>
                  of the personal data that we hold about you. This enables you to have any incomplete or inaccurate data we hold about you corrected, though we may need to verify the accuracy of the new data you provide to us.
                </paratext>
              </para>
            </subclause1>
            <subclause1 id="a836012">
              <para>
                <paratext>
                  <bold>Request erasure </bold>
                  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paratext>
              </para>
            </subclause1>
            <subclause1 id="a789450">
              <para>
                <paratext>
                  <bold>Object to processing </bold>
                  of your personal data 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
                </paratext>
              </para>
            </subclause1>
            <subclause1 id="a520072">
              <para>
                <paratext>
                  <bold>Request restriction of processing </bold>
                  of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
                </paratext>
              </para>
            </subclause1>
            <subclause1 id="a546939">
              <para>
                <paratext>
                  <bold>Request the transfer </bold>
                  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paratext>
              </para>
            </subclause1>
            <subclause1 id="a722140">
              <para>
                <paratext>
                  <bold>Withdraw consent at any time </bold>
                  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consent.
                </paratext>
              </para>
            </subclause1>
          </clause>
        </operative>
      </body>
    </standard.doc>
  </n-docbody>
</n-document>
</file>

<file path=customXml/item4.xml><?xml version="1.0" encoding="utf-8"?>
<ns30: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F6A983B0-E261-4C98-85EA-9AA0DE7094AE}">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7303000C-BC72-4E99-A917-DE456899477F}">
  <ds:schemaRefs>
    <ds:schemaRef ds:uri="http://www.w3.org/2001/XMLSchema"/>
  </ds:schemaRefs>
</ds:datastoreItem>
</file>

<file path=customXml/itemProps4.xml><?xml version="1.0" encoding="utf-8"?>
<ds:datastoreItem xmlns:ds="http://schemas.openxmlformats.org/officeDocument/2006/customXml" ds:itemID="{9EFB7E8C-C856-4745-A2CC-AFBE4B77F561}">
  <ds:schemaRefs>
    <ds:schemaRef ds:uri="http://schemas.openxmlformats.org/wordprocessingml/2006/main"/>
    <ds:schemaRef ds:uri="http://schemas.openxmlformats.org/officeDocument/2006/relationships"/>
    <ds:schemaRef ds:uri="http://schemas.microsoft.com/office/word/2010/wordml"/>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24845</CharactersWithSpaces>
  <SharedDoc>false</SharedDoc>
  <HLinks>
    <vt:vector size="36" baseType="variant">
      <vt:variant>
        <vt:i4>3735661</vt:i4>
      </vt:variant>
      <vt:variant>
        <vt:i4>17</vt:i4>
      </vt:variant>
      <vt:variant>
        <vt:i4>0</vt:i4>
      </vt:variant>
      <vt:variant>
        <vt:i4>5</vt:i4>
      </vt:variant>
      <vt:variant>
        <vt:lpwstr/>
      </vt:variant>
      <vt:variant>
        <vt:lpwstr>a599551</vt:lpwstr>
      </vt:variant>
      <vt:variant>
        <vt:i4>3735661</vt:i4>
      </vt:variant>
      <vt:variant>
        <vt:i4>14</vt:i4>
      </vt:variant>
      <vt:variant>
        <vt:i4>0</vt:i4>
      </vt:variant>
      <vt:variant>
        <vt:i4>5</vt:i4>
      </vt:variant>
      <vt:variant>
        <vt:lpwstr/>
      </vt:variant>
      <vt:variant>
        <vt:lpwstr>a599551</vt:lpwstr>
      </vt:variant>
      <vt:variant>
        <vt:i4>3735661</vt:i4>
      </vt:variant>
      <vt:variant>
        <vt:i4>11</vt:i4>
      </vt:variant>
      <vt:variant>
        <vt:i4>0</vt:i4>
      </vt:variant>
      <vt:variant>
        <vt:i4>5</vt:i4>
      </vt:variant>
      <vt:variant>
        <vt:lpwstr/>
      </vt:variant>
      <vt:variant>
        <vt:lpwstr>a599551</vt:lpwstr>
      </vt:variant>
      <vt:variant>
        <vt:i4>3735661</vt:i4>
      </vt:variant>
      <vt:variant>
        <vt:i4>6</vt:i4>
      </vt:variant>
      <vt:variant>
        <vt:i4>0</vt:i4>
      </vt:variant>
      <vt:variant>
        <vt:i4>5</vt:i4>
      </vt:variant>
      <vt:variant>
        <vt:lpwstr/>
      </vt:variant>
      <vt:variant>
        <vt:lpwstr>a599551</vt:lpwstr>
      </vt:variant>
      <vt:variant>
        <vt:i4>3735661</vt:i4>
      </vt:variant>
      <vt:variant>
        <vt:i4>3</vt:i4>
      </vt:variant>
      <vt:variant>
        <vt:i4>0</vt:i4>
      </vt:variant>
      <vt:variant>
        <vt:i4>5</vt:i4>
      </vt:variant>
      <vt:variant>
        <vt:lpwstr/>
      </vt:variant>
      <vt:variant>
        <vt:lpwstr>a599551</vt:lpwstr>
      </vt:variant>
      <vt:variant>
        <vt:i4>3735661</vt:i4>
      </vt:variant>
      <vt:variant>
        <vt:i4>0</vt:i4>
      </vt:variant>
      <vt:variant>
        <vt:i4>0</vt:i4>
      </vt:variant>
      <vt:variant>
        <vt:i4>5</vt:i4>
      </vt:variant>
      <vt:variant>
        <vt:lpwstr/>
      </vt:variant>
      <vt:variant>
        <vt:lpwstr>a599551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uc217199</dc:creator>
  <cp:keywords/>
  <cp:lastModifiedBy>Daphne Slob</cp:lastModifiedBy>
  <cp:revision>1</cp:revision>
  <cp:lastPrinted>2018-05-15T07:55:00Z</cp:lastPrinted>
  <dcterms:created xsi:type="dcterms:W3CDTF">2020-03-11T08:20:00Z</dcterms:created>
  <dcterms:modified xsi:type="dcterms:W3CDTF">2020-03-11T08:21:00Z</dcterms:modified>
</cp:coreProperties>
</file>