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5846E">
      <w:pPr>
        <w:spacing w:before="480" w:after="480" w:line="288" w:lineRule="auto"/>
        <w:ind w:left="0"/>
      </w:pPr>
      <w:bookmarkStart w:id="24" w:name="_GoBack"/>
      <w:bookmarkEnd w:id="24"/>
      <w:r>
        <w:rPr>
          <w:rFonts w:ascii="Arial" w:hAnsi="Arial" w:eastAsia="等线" w:cs="Arial"/>
          <w:b/>
          <w:sz w:val="52"/>
        </w:rPr>
        <w:t>CSRF跨站请求伪造漏洞安全分析报告</w:t>
      </w:r>
    </w:p>
    <w:p w14:paraId="0439040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一、概述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56658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4D6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29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437EB8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66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C3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CSRF跨站请求伪造漏洞安全分析报告</w:t>
            </w:r>
          </w:p>
        </w:tc>
      </w:tr>
      <w:tr w14:paraId="1480A8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D67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84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NovaUser 用户管理系统</w:t>
            </w:r>
          </w:p>
        </w:tc>
      </w:tr>
      <w:tr w14:paraId="74C461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B5A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1E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高危（Critical）</w:t>
            </w:r>
          </w:p>
        </w:tc>
      </w:tr>
      <w:tr w14:paraId="2B23E7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55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0F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2026-07-14</w:t>
            </w:r>
          </w:p>
        </w:tc>
      </w:tr>
    </w:tbl>
    <w:p w14:paraId="5103C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针对NovaUser用户管理系统的核心业务功能开展全面安全检测，重点排查跨站请求伪造（CSRF）安全风险，精准识别系统存在的多项CSRF漏洞及关联衍生漏洞，详细剖析漏洞原理、利用方式及潜在危害，并结合业务场景提供可落地、全方位的漏洞修复方案与安全优化建议，助力系统补齐安全防护短板。</w:t>
      </w:r>
    </w:p>
    <w:p w14:paraId="27A5AE2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二、漏洞摘要</w:t>
      </w:r>
      <w:bookmarkEnd w:id="1"/>
    </w:p>
    <w:p w14:paraId="5FB8FE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本次检测共发现5项安全漏洞，包含高危漏洞3项、中危漏洞2项，具体漏洞信息及风险评级如下：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34589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7BD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BB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1F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</w:tr>
      <w:tr w14:paraId="00089D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9D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VULN-CSRF-001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DD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充值接口无CSRF防护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117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</w:tr>
      <w:tr w14:paraId="336088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F3D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VULN-CSRF-002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27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修改密码接口无CSRF防护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826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</w:tr>
      <w:tr w14:paraId="4F7DCB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83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VULN-CSRF-003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9C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上传头像接口无CSRF防护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6C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中危</w:t>
            </w:r>
          </w:p>
        </w:tc>
      </w:tr>
      <w:tr w14:paraId="46203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86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VULN-CSRF-004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BC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操作身份由客户端参数可控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A99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</w:t>
            </w:r>
          </w:p>
        </w:tc>
      </w:tr>
      <w:tr w14:paraId="7CE87F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44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VULN-CSRF-005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AC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请求缺少Referer/Origin来源校验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9CE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中危</w:t>
            </w:r>
          </w:p>
        </w:tc>
      </w:tr>
    </w:tbl>
    <w:p w14:paraId="795204B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三、CSRF攻击原理</w:t>
      </w:r>
      <w:bookmarkEnd w:id="2"/>
    </w:p>
    <w:p w14:paraId="1E2B37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站请求伪造（CSRF）是Web应用中高频高危的安全漏洞，核心攻击逻辑为：攻击者构建恶意网页或链接，诱导已登录目标系统的合法用户访问，利用浏览器自动携带站点Cookie、Session认证信息的特性，伪造用户身份向目标系统发起非授权请求，在用户无感知的情况下执行修改数据、账户操作、权限变更等敏感操作。</w:t>
      </w:r>
    </w:p>
    <w:p w14:paraId="50E0DA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CSRF攻击成功需同时满足三大核心条件：</w:t>
      </w:r>
    </w:p>
    <w:p w14:paraId="704CDFA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目标系统存在可触发数据变更、权限调整等状态修改类业务接口；</w:t>
      </w:r>
    </w:p>
    <w:p w14:paraId="570A760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系统仅依赖Cookie、Session完成用户身份认证，无二次校验机制；</w:t>
      </w:r>
    </w:p>
    <w:p w14:paraId="509A461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接口未配置CSRF令牌校验、请求来源校验等防伪造防护策略。</w:t>
      </w:r>
    </w:p>
    <w:p w14:paraId="7362546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四、漏洞详细分析</w:t>
      </w:r>
      <w:bookmarkEnd w:id="3"/>
    </w:p>
    <w:p w14:paraId="34A4B77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4.1 充值接口无CSRF防护（高危）</w:t>
      </w:r>
      <w:bookmarkEnd w:id="4"/>
    </w:p>
    <w:p w14:paraId="7BBCB4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漏洞代码位置</w:t>
      </w:r>
      <w:r>
        <w:rPr>
          <w:rFonts w:ascii="Arial" w:hAnsi="Arial" w:eastAsia="等线" w:cs="Arial"/>
          <w:sz w:val="22"/>
        </w:rPr>
        <w:t>：app.py /recharge 路由</w:t>
      </w:r>
    </w:p>
    <w:p w14:paraId="761A2E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漏洞核心描述</w:t>
      </w:r>
      <w:r>
        <w:rPr>
          <w:rFonts w:ascii="Arial" w:hAnsi="Arial" w:eastAsia="等线" w:cs="Arial"/>
          <w:sz w:val="22"/>
        </w:rPr>
        <w:t>：系统充值接口仅依靠POST请求方式与服务端Session Cookie完成身份校验，未配置CSRF令牌、请求来源校验、操作二次确认等任何防护机制。同时接口未对充值金额做负数合法性校验，攻击者可结合该缺陷构造恶意请求，扣减用户账户余额。</w:t>
      </w:r>
    </w:p>
    <w:p w14:paraId="66B54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恶意攻击 payload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CFC1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DCFD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&lt;form id="csrf" method="POST" action="http://target.com/recharge"&gt;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&lt;input type="hidden" name="user_id" value="2"&gt;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&lt;input type="hidden" name="amount" value="-10000"&gt;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&lt;/form&gt;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&lt;script&gt;document.getElementById("csrf").submit();&lt;/script&gt;</w:t>
            </w:r>
          </w:p>
        </w:tc>
      </w:tr>
    </w:tbl>
    <w:p w14:paraId="2220A4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攻击执行流程</w:t>
      </w:r>
      <w:r>
        <w:rPr>
          <w:rFonts w:ascii="Arial" w:hAnsi="Arial" w:eastAsia="等线" w:cs="Arial"/>
          <w:sz w:val="22"/>
        </w:rPr>
        <w:t>：</w:t>
      </w:r>
    </w:p>
    <w:p w14:paraId="04FDC10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受害者正常登录目标系统，本地浏览器留存有效Session Cookie；</w:t>
      </w:r>
    </w:p>
    <w:p w14:paraId="5C2FF46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攻击者向受害者推送恶意网页链接，诱导用户点击访问；</w:t>
      </w:r>
    </w:p>
    <w:p w14:paraId="14BCCC8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恶意页面自动触发隐藏表单提交，向充值接口发送伪造请求；</w:t>
      </w:r>
    </w:p>
    <w:p w14:paraId="3D2631E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浏览器自动携带目标系统有效Cookie，服务端直接通过身份校验；</w:t>
      </w:r>
    </w:p>
    <w:p w14:paraId="13A16EF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系统执行扣款逻辑，非法扣减受害者账户余额，造成资金损失。</w:t>
      </w:r>
    </w:p>
    <w:p w14:paraId="35D2ABE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4.2 修改密码接口无CSRF防护（高危）</w:t>
      </w:r>
      <w:bookmarkEnd w:id="5"/>
    </w:p>
    <w:p w14:paraId="1BE18F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漏洞代码位置</w:t>
      </w:r>
      <w:r>
        <w:rPr>
          <w:rFonts w:ascii="Arial" w:hAnsi="Arial" w:eastAsia="等线" w:cs="Arial"/>
          <w:sz w:val="22"/>
        </w:rPr>
        <w:t>：app.py /change-password 路由</w:t>
      </w:r>
    </w:p>
    <w:p w14:paraId="7809F0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漏洞核心描述</w:t>
      </w:r>
      <w:r>
        <w:rPr>
          <w:rFonts w:ascii="Arial" w:hAnsi="Arial" w:eastAsia="等线" w:cs="Arial"/>
          <w:sz w:val="22"/>
        </w:rPr>
        <w:t>：用户改密接口缺失全部CSRF防护机制，且存在严重越权漏洞。接口直接读取客户端传入的username参数指定修改对象，未做权限绑定校验，攻击者可伪造请求修改任意用户（含管理员）密码，实现核心账户劫持，完全控制系统权限。</w:t>
      </w:r>
    </w:p>
    <w:p w14:paraId="56E0AE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恶意攻击 payload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738C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8DA6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&lt;form id="hack" method="POST" action="http://target.com/change-password"&gt;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&lt;input type="hidden" name="username" value="admin"&gt;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&lt;input type="hidden" name="new_password" value="hacked"&gt;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&lt;/form&gt;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&lt;script&gt;document.getElementById("hack").submit();&lt;/script&gt;</w:t>
            </w:r>
          </w:p>
        </w:tc>
      </w:tr>
    </w:tbl>
    <w:p w14:paraId="0E901B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攻击链风险</w:t>
      </w:r>
      <w:r>
        <w:rPr>
          <w:rFonts w:ascii="Arial" w:hAnsi="Arial" w:eastAsia="等线" w:cs="Arial"/>
          <w:sz w:val="22"/>
        </w:rPr>
        <w:t>：已登录管理员用户访问恶意链接后，密码会被自动篡改，攻击者可通过新密码登录管理员账户，获取系统最高权限，实现数据窃取、篡改、后台操控等恶意操作。</w:t>
      </w:r>
    </w:p>
    <w:p w14:paraId="1BD6B45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4.3 上传头像接口无CSRF防护（中危）</w:t>
      </w:r>
      <w:bookmarkEnd w:id="6"/>
    </w:p>
    <w:p w14:paraId="0E489E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头像上传接口仅依赖Session完成身份认证，未配置CSRF合法性校验。攻击者可构造跨站伪造请求，诱导已登录用户触发恶意文件上传行为，可上传WebShell、恶意HTML、脚本文件等，一旦上传成功，可进一步开展服务器入侵、恶意代码植入、业务劫持等后续攻击，威胁服务器安全。</w:t>
      </w:r>
    </w:p>
    <w:p w14:paraId="05A4115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4.4 操作身份由客户端参数可控（高危）</w:t>
      </w:r>
      <w:bookmarkEnd w:id="7"/>
    </w:p>
    <w:p w14:paraId="46FBA3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漏洞核心描述</w:t>
      </w:r>
      <w:r>
        <w:rPr>
          <w:rFonts w:ascii="Arial" w:hAnsi="Arial" w:eastAsia="等线" w:cs="Arial"/>
          <w:sz w:val="22"/>
        </w:rPr>
        <w:t>：系统充值、改密等核心敏感操作的用户标识（user_id、username）均由客户端表单参数传入，而非从服务端可信Session中获取。该缺陷导致攻击者可随意篡改请求参数，指定任意用户为操作对象，即使普通用户触发攻击，也能篡改管理员账户信息，极大放大了CSRF漏洞的攻击危害，形成高风险组合漏洞。</w:t>
      </w:r>
    </w:p>
    <w:p w14:paraId="43E3886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4.5 缺少Referer/Origin来源校验（中危）</w:t>
      </w:r>
      <w:bookmarkEnd w:id="8"/>
    </w:p>
    <w:p w14:paraId="2EA76E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所有POST业务接口均未校验请求的Referer请求头与Origin请求头，无法识别请求的发起来源。攻击者可在任意第三方域名页面构造伪造请求，跨站发起CSRF攻击，服务端无法区分合法业务请求与恶意伪造请求，大幅降低了攻击门槛，扩大了攻击场景。</w:t>
      </w:r>
    </w:p>
    <w:p w14:paraId="6EE57C4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五、综合攻击链分析</w:t>
      </w:r>
      <w:bookmarkEnd w:id="9"/>
    </w:p>
    <w:p w14:paraId="3388D18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5.1 CSRF+越权改密：高危账户劫持攻击链</w:t>
      </w:r>
      <w:bookmarkEnd w:id="10"/>
    </w:p>
    <w:p w14:paraId="5EC3F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者部署恶意网页→向已登录的系统管理员推送钓鱼链接→用户访问后自动提交改密伪造请求→浏览器携带有效Cookie完成身份认证→服务端无CSRF校验，管理员密码被篡改→攻击者使用新密码登录管理员账户→获取系统最高权限，完全掌控后台所有数据与功能。</w:t>
      </w:r>
    </w:p>
    <w:p w14:paraId="2BF2345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5.2 CSRF+负值充值：用户资金盗取攻击链</w:t>
      </w:r>
      <w:bookmarkEnd w:id="11"/>
    </w:p>
    <w:p w14:paraId="4F0B8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者构造含负金额参数的恶意充值表单→诱导已登录普通用户访问恶意页面→页面自动提交扣款请求→服务端无金额合法性校验与CSRF防护→用户账户余额被恶意扣减，甚至出现负数账务→造成用户资金损失与系统财务数据紊乱。</w:t>
      </w:r>
    </w:p>
    <w:p w14:paraId="7A56136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5.3 伪装钓鱼页面无感知攻击链</w:t>
      </w:r>
      <w:bookmarkEnd w:id="12"/>
    </w:p>
    <w:p w14:paraId="4C220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攻击者仿制Burp Suite代理配置界面等专业页面制作钓鱼链接→诱导运维人员、管理员点击访问→页面后台静默发起CSRF伪造请求→自动执行改密、扣款等敏感操作→用户全程无感知，恶意操作静默生效。</w:t>
      </w:r>
    </w:p>
    <w:p w14:paraId="1E89713E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六、CVSS 3.1风险量化评估</w:t>
      </w:r>
      <w:bookmarkEnd w:id="13"/>
    </w:p>
    <w:p w14:paraId="4885F6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依据CVSS 3.1漏洞评分标准，对所有漏洞进行量化评级，具体参数及评分结果如下：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40CEDE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09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漏洞编号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EF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攻击向量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05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复杂度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2E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431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94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51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保密性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6AF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完整性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EBB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可用性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13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</w:t>
            </w:r>
          </w:p>
        </w:tc>
      </w:tr>
      <w:tr w14:paraId="50C407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28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CSRF-001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49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97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B6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11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E4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未改变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39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E6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C64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CA4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8.8</w:t>
            </w:r>
          </w:p>
        </w:tc>
      </w:tr>
      <w:tr w14:paraId="724357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A6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CSRF-002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8E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D7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D2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AC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6C7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已改变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48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78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35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30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9.6</w:t>
            </w:r>
          </w:p>
        </w:tc>
      </w:tr>
      <w:tr w14:paraId="47C25C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A6E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CSRF-003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D7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F1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F6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63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68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已改变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CF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AD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E9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B2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8.2</w:t>
            </w:r>
          </w:p>
        </w:tc>
      </w:tr>
      <w:tr w14:paraId="726DF3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42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CSRF-004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D6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37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5C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1D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3C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已改变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99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01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0A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76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9.0</w:t>
            </w:r>
          </w:p>
        </w:tc>
      </w:tr>
      <w:tr w14:paraId="5976E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A1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CSRF-005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D1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B5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C7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7E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DB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未改变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AF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DD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5D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41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6.1</w:t>
            </w:r>
          </w:p>
        </w:tc>
      </w:tr>
    </w:tbl>
    <w:p w14:paraId="504D34B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七、漏洞修复方案</w:t>
      </w:r>
      <w:bookmarkEnd w:id="14"/>
    </w:p>
    <w:p w14:paraId="7F5B3A18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7.1 新增CSRF Token令牌校验（核心防护）</w:t>
      </w:r>
      <w:bookmarkEnd w:id="15"/>
    </w:p>
    <w:p w14:paraId="6E4789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该方案为防御CSRF攻击的最优解决方案，通过服务端生成唯一随机令牌，绑定用户会话，每次敏感请求提交时校验令牌合法性，杜绝伪造请求接入。</w:t>
      </w:r>
    </w:p>
    <w:p w14:paraId="213A0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服务端代码实现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74B9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1BF9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flask import session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secrets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全局生成CSRF令牌，绑定用户会话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@app.before_request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generate_csrf_token():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"_csrf_token" not in session: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session["_csrf_token"] = secrets.token_hex(32)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接口请求令牌校验逻辑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request.form.get("_csrf_token") != session.get("_csrf_token"):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"CSRF验证失败，非法请求", 403</w:t>
            </w:r>
          </w:p>
        </w:tc>
      </w:tr>
    </w:tbl>
    <w:p w14:paraId="78754E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前端适配</w:t>
      </w:r>
      <w:r>
        <w:rPr>
          <w:rFonts w:ascii="Arial" w:hAnsi="Arial" w:eastAsia="等线" w:cs="Arial"/>
          <w:sz w:val="22"/>
        </w:rPr>
        <w:t>：所有业务表单新增隐藏令牌字段，同步服务端会话令牌：&lt;input type="hidden" name="_csrf_token" value="{{ session['_csrf_token'] }}"&gt;</w:t>
      </w:r>
    </w:p>
    <w:p w14:paraId="426C1D82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7.2 服务端Session管控用户身份（修复越权风险）</w:t>
      </w:r>
      <w:bookmarkEnd w:id="16"/>
    </w:p>
    <w:p w14:paraId="2CA701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重构核心接口身份获取逻辑，杜绝从客户端可控参数读取用户信息，所有敏感操作的用户身份统一从服务端可信Session中获取，从根源杜绝身份篡改、越权操作风险。</w:t>
      </w:r>
    </w:p>
    <w:p w14:paraId="790CE0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修复对比</w:t>
      </w:r>
      <w:r>
        <w:rPr>
          <w:rFonts w:ascii="Arial" w:hAnsi="Arial" w:eastAsia="等线" w:cs="Arial"/>
          <w:sz w:val="22"/>
        </w:rPr>
        <w:t>：</w:t>
      </w:r>
    </w:p>
    <w:p w14:paraId="3F7272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危险写法（客户端可控）：user_id = request.form.get("user_id", type=int)</w:t>
      </w:r>
    </w:p>
    <w:p w14:paraId="23A032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安全写法（服务端管控）：user_id = session.get("user_id")、username = session.get("username")</w:t>
      </w:r>
    </w:p>
    <w:p w14:paraId="1B6BCDB2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7.3 配置Cookie SameSite属性（浏览器层防护）</w:t>
      </w:r>
      <w:bookmarkEnd w:id="17"/>
    </w:p>
    <w:p w14:paraId="651C4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通过配置会话Cookie的SameSite属性，限制浏览器跨站请求携带Cookie，从客户端层面拦截大部分CSRF攻击请求，作为辅助防护手段。</w:t>
      </w:r>
    </w:p>
    <w:p w14:paraId="3D7075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配置代码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54DE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F821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app.config.update(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SESSION_COOKIE_SAMESITE = "Strict",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SESSION_COOKIE_HTTPONLY =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</w:p>
        </w:tc>
      </w:tr>
    </w:tbl>
    <w:p w14:paraId="3D6443C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7.4 新增请求来源Referer校验</w:t>
      </w:r>
      <w:bookmarkEnd w:id="18"/>
    </w:p>
    <w:p w14:paraId="42B4D8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自定义校验函数，拦截所有非可信来源的请求，仅允许本站、可信白名单域名发起的业务请求，拦截第三方跨站伪造请求。</w:t>
      </w:r>
    </w:p>
    <w:p w14:paraId="3F66FF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校验代码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3FE6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1DF0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urllib.parse import urlparse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validate_referer():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referer = request.headers.get("Referer")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referer: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host = urlparse(referer).hostname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配置可信域名白名单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allowed_host = ["localhost", "127.0.0.1", "target.com"]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host in allowed_host</w:t>
            </w:r>
          </w:p>
        </w:tc>
      </w:tr>
    </w:tbl>
    <w:p w14:paraId="448DE712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7.5 修复方案效果对比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26D9C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83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修复措施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52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03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C0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防护效果</w:t>
            </w:r>
          </w:p>
        </w:tc>
      </w:tr>
      <w:tr w14:paraId="538547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964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CSRF Token校验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1B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全覆盖所有CSRF漏洞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4A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低（表单新增单行字段）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BF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极高（根治漏洞）</w:t>
            </w:r>
          </w:p>
        </w:tc>
      </w:tr>
      <w:tr w14:paraId="21339C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AF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Session获取身份信息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74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修复客户端身份参数可控漏洞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D1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低（接口单行修改）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4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极高（杜绝越权攻击）</w:t>
            </w:r>
          </w:p>
        </w:tc>
      </w:tr>
      <w:tr w14:paraId="2D6F46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CB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SameSite Cookie配置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B6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拦截大部分跨站CSRF请求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BD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极低（全局单行配置）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C6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高（辅助防护）</w:t>
            </w:r>
          </w:p>
        </w:tc>
      </w:tr>
      <w:tr w14:paraId="4D096C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D4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Referer来源校验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8D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修复请求无来源校验漏洞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19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低（新增工具函数）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9E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中（补充防护）</w:t>
            </w:r>
          </w:p>
        </w:tc>
      </w:tr>
      <w:tr w14:paraId="716CC3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DA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敏感操作二次确认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8F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强化所有敏感操作安全校验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22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中（新增确认页面）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65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高（提升攻击门槛）</w:t>
            </w:r>
          </w:p>
        </w:tc>
      </w:tr>
    </w:tbl>
    <w:p w14:paraId="4BF2B1D7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八、OWASP Top10漏洞映射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F3180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D0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9F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OWASP 2021类别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5B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漏洞说明</w:t>
            </w:r>
          </w:p>
        </w:tc>
      </w:tr>
      <w:tr w14:paraId="015ECF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EE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VULN-CSRF-001/002/003/004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0B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A01：访问控制失效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82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核心业务接口无CSRF防护、身份校验逻辑缺陷，导致非法访问与越权操作</w:t>
            </w:r>
          </w:p>
        </w:tc>
      </w:tr>
      <w:tr w14:paraId="19E78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71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VULN-CSRF-005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515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A05：安全配置错误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09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系统未配置请求来源校验、防伪造防护等安全策略，属于配置疏漏</w:t>
            </w:r>
          </w:p>
        </w:tc>
      </w:tr>
    </w:tbl>
    <w:p w14:paraId="775C9633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九、修复优先级建议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F22BE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FC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漏洞编号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8B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35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建议修复时限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48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修复难度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3E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风险影响</w:t>
            </w:r>
          </w:p>
        </w:tc>
      </w:tr>
      <w:tr w14:paraId="02517F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C5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CSRF-002、CSRF-004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C3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P0（紧急）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6B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24小时内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0A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DC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可被劫持管理员账户，导致系统完全沦陷</w:t>
            </w:r>
          </w:p>
        </w:tc>
      </w:tr>
      <w:tr w14:paraId="39433F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8A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CSRF-001、CSRF-003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61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P1（优先）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93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1周内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A5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40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造成用户资金损失、服务器被植入恶意文件</w:t>
            </w:r>
          </w:p>
        </w:tc>
      </w:tr>
      <w:tr w14:paraId="30572A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CD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CSRF-005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C6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P2（计划）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AA7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1个月内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44D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80D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防护体系不完善，攻击门槛较低</w:t>
            </w:r>
          </w:p>
        </w:tc>
      </w:tr>
    </w:tbl>
    <w:p w14:paraId="36149638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十、安全开发自查清单</w:t>
      </w:r>
      <w:bookmarkEnd w:id="22"/>
    </w:p>
    <w:p w14:paraId="0A3AFC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为规避同类漏洞复现，后续开发需严格执行以下自查规则：</w:t>
      </w:r>
    </w:p>
    <w:p w14:paraId="4B46E14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所有POST数据提交接口，必须配置CSRF Token令牌校验机制；</w:t>
      </w:r>
    </w:p>
    <w:p w14:paraId="231BEA9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充值、改密、上传等敏感操作，用户身份统一从服务端Session获取，禁止读取客户端参数；</w:t>
      </w:r>
    </w:p>
    <w:p w14:paraId="508A240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系统会话Cookie必须配置SameSite、HTTPONLY安全属性；</w:t>
      </w:r>
    </w:p>
    <w:p w14:paraId="20180F1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资金操作、账户信息修改等核心场景，需增加前端二次确认机制；</w:t>
      </w:r>
    </w:p>
    <w:p w14:paraId="170B48F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金额、数值类参数，服务端必须做正负值、范围合法性校验；</w:t>
      </w:r>
    </w:p>
    <w:p w14:paraId="30C445C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禁止出现可被自动触发的无感知恶意请求接口，拦截第三方页面自动提交请求。</w:t>
      </w:r>
    </w:p>
    <w:p w14:paraId="673A1F9A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十一、总结</w:t>
      </w:r>
      <w:bookmarkEnd w:id="23"/>
    </w:p>
    <w:p w14:paraId="355157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检测发现NovaUser用户管理系统存在多项高、中危CSRF相关漏洞，整体安全风险极高。系统核心缺陷集中在四大维度：一是所有POST业务接口缺失CSRF令牌校验，无基础防伪造能力；二是核心操作身份标识由客户端可控，衍生高危越权风险；三是未配置请求来源校验，无法拦截第三方恶意请求；四是参数合法性校验缺失，放大了CSRF攻击的危害，可实现资金盗取、账户劫持等恶意操作。</w:t>
      </w:r>
    </w:p>
    <w:p w14:paraId="58A99F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结合漏洞危害与修复成本，推荐</w:t>
      </w:r>
      <w:r>
        <w:rPr>
          <w:rFonts w:ascii="Arial" w:hAnsi="Arial" w:eastAsia="等线" w:cs="Arial"/>
          <w:b/>
          <w:sz w:val="22"/>
        </w:rPr>
        <w:t>极简高效修复方案</w:t>
      </w:r>
      <w:r>
        <w:rPr>
          <w:rFonts w:ascii="Arial" w:hAnsi="Arial" w:eastAsia="等线" w:cs="Arial"/>
          <w:sz w:val="22"/>
        </w:rPr>
        <w:t>：</w:t>
      </w:r>
    </w:p>
    <w:p w14:paraId="56B442E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紧急修复：改造身份校验逻辑，所有敏感操作从服务端Session读取用户信息，杜绝越权攻击；</w:t>
      </w:r>
    </w:p>
    <w:p w14:paraId="1B0FF1D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基础防护：全局配置Cookie SameSite="Strict"属性，快速拦截大部分CSRF攻击；</w:t>
      </w:r>
    </w:p>
    <w:p w14:paraId="68D3D2B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彻底根治：全接口接入CSRF Token令牌校验，构建完整防伪造安全体系。</w:t>
      </w:r>
    </w:p>
    <w:p w14:paraId="2B90DE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建议优先完成P0级别漏洞修复，规避账户劫持、系统沦陷的最高风险，再逐步完成剩余漏洞整改，全面提升系统Web安全防护能力。</w:t>
      </w:r>
    </w:p>
    <w:p w14:paraId="7BDE27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8371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67DC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4758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3464</Words>
  <Characters>5273</Characters>
  <TotalTime>0</TotalTime>
  <ScaleCrop>false</ScaleCrop>
  <LinksUpToDate>false</LinksUpToDate>
  <CharactersWithSpaces>5452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2026-07-14T09:29:00Z</dcterms:created>
  <dc:creator>Apache POI</dc:creator>
  <cp:lastModifiedBy>WPS_1762492943</cp:lastModifiedBy>
  <dcterms:modified xsi:type="dcterms:W3CDTF">2026-07-14T09:31:18Z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{"Label":"1","ContentProducer":"001191110102MACQD9K64010000","ProduceID":"7662313355139517714","ReservedCode1":"","ContentPropagator":"","PropagateID":"","ReservedCode2":""}</vt:lpwstr>
  </property>
  <property fmtid="{D5CDD505-2E9C-101B-9397-08002B2CF9AE}" pid="3" name="KSOProductBuildVer">
    <vt:lpwstr>2052-12.1.0.26381</vt:lpwstr>
  </property>
  <property fmtid="{D5CDD505-2E9C-101B-9397-08002B2CF9AE}" pid="4" name="ICV">
    <vt:lpwstr>5154145BD898413FB4E716398AFE55AA_13</vt:lpwstr>
  </property>
</Properties>
</file>