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60CAC">
      <w:pPr>
        <w:spacing w:before="480" w:after="480" w:line="288" w:lineRule="auto"/>
        <w:ind w:left="0"/>
      </w:pPr>
      <w:bookmarkStart w:id="17" w:name="_GoBack"/>
      <w:bookmarkEnd w:id="17"/>
      <w:r>
        <w:rPr>
          <w:rFonts w:ascii="Arial" w:hAnsi="Arial" w:eastAsia="等线" w:cs="Arial"/>
          <w:b/>
          <w:sz w:val="52"/>
        </w:rPr>
        <w:t>用户管理系统越权漏洞分析报告</w:t>
      </w:r>
    </w:p>
    <w:p w14:paraId="214FFB9B">
      <w:pPr>
        <w:spacing w:before="380" w:after="140" w:line="288" w:lineRule="auto"/>
        <w:ind w:left="0"/>
        <w:jc w:val="left"/>
        <w:outlineLvl w:val="0"/>
      </w:pPr>
      <w:bookmarkStart w:id="0" w:name="heading_0"/>
      <w:r>
        <w:rPr>
          <w:rFonts w:ascii="Arial" w:hAnsi="Arial" w:eastAsia="等线" w:cs="Arial"/>
          <w:b/>
          <w:sz w:val="36"/>
        </w:rPr>
        <w:t>一、漏洞概述</w:t>
      </w:r>
      <w:bookmarkEnd w:id="0"/>
    </w:p>
    <w:p w14:paraId="58A62BDC">
      <w:pPr>
        <w:spacing w:before="120" w:after="120" w:line="288" w:lineRule="auto"/>
        <w:ind w:left="0"/>
        <w:jc w:val="left"/>
      </w:pPr>
      <w:r>
        <w:rPr>
          <w:rFonts w:ascii="Arial" w:hAnsi="Arial" w:eastAsia="等线" w:cs="Arial"/>
          <w:sz w:val="22"/>
        </w:rPr>
        <w:t>在针对用户管理系统开展安全审计工作时，检测到个人中心查询接口（/profile）与账户充值接口（/recharge）存在高危越权访问漏洞。未登录访客或无授权普通用户，可通过篡改请求参数中的用户唯一标识（user_id），违规查询系统内任意用户的隐私数据，同时能够对任意用户账户发起充值、扣款等资金操作。该漏洞属于OWASP Top 10 2021 首位高危风险——失效的访问控制（Broken Access Control），风险影响范围广、危害程度极高。</w:t>
      </w:r>
    </w:p>
    <w:p w14:paraId="483B4E8C">
      <w:pPr>
        <w:spacing w:before="380" w:after="140" w:line="288" w:lineRule="auto"/>
        <w:ind w:left="0"/>
        <w:jc w:val="left"/>
        <w:outlineLvl w:val="0"/>
      </w:pPr>
      <w:bookmarkStart w:id="1" w:name="heading_1"/>
      <w:r>
        <w:rPr>
          <w:rFonts w:ascii="Arial" w:hAnsi="Arial" w:eastAsia="等线" w:cs="Arial"/>
          <w:b/>
          <w:sz w:val="36"/>
        </w:rPr>
        <w:t>二、漏洞详情</w:t>
      </w:r>
      <w:bookmarkEnd w:id="1"/>
    </w:p>
    <w:p w14:paraId="47863AE4">
      <w:pPr>
        <w:spacing w:before="320" w:after="120" w:line="288" w:lineRule="auto"/>
        <w:ind w:left="0"/>
        <w:jc w:val="left"/>
        <w:outlineLvl w:val="1"/>
      </w:pPr>
      <w:bookmarkStart w:id="2" w:name="heading_2"/>
      <w:r>
        <w:rPr>
          <w:rFonts w:ascii="Arial" w:hAnsi="Arial" w:eastAsia="等线" w:cs="Arial"/>
          <w:b/>
          <w:sz w:val="32"/>
        </w:rPr>
        <w:t>2.1 用户信息泄露漏洞（/profile）</w:t>
      </w:r>
      <w:bookmarkEnd w:id="2"/>
    </w:p>
    <w:p w14:paraId="2174057B">
      <w:pPr>
        <w:spacing w:before="120" w:after="120" w:line="288" w:lineRule="auto"/>
        <w:ind w:left="0"/>
        <w:jc w:val="left"/>
      </w:pPr>
      <w:r>
        <w:rPr>
          <w:rFonts w:ascii="Arial" w:hAnsi="Arial" w:eastAsia="等线" w:cs="Arial"/>
          <w:sz w:val="22"/>
        </w:rPr>
        <w:t>个人中心查询接口 /profile 存在严重的身份校验缺失问题，服务端未校验当前请求发起者的身份权限，也未比对请求参数中的目标用户ID与当前登录会话所属用户ID，导致所有访问者（包含未登录匿名用户）均可通过修改URL内的user_id参数值，遍历查询系统内所有注册用户的个人隐私资料。</w:t>
      </w:r>
    </w:p>
    <w:p w14:paraId="062C3B8B">
      <w:pPr>
        <w:spacing w:before="120" w:after="120" w:line="288" w:lineRule="auto"/>
        <w:ind w:left="0"/>
        <w:jc w:val="left"/>
      </w:pPr>
      <w:r>
        <w:rPr>
          <w:rFonts w:ascii="Arial" w:hAnsi="Arial" w:eastAsia="等线" w:cs="Arial"/>
          <w:b/>
          <w:sz w:val="22"/>
        </w:rPr>
        <w:t>受影响接口</w:t>
      </w:r>
      <w:r>
        <w:rPr>
          <w:rFonts w:ascii="Arial" w:hAnsi="Arial" w:eastAsia="等线" w:cs="Arial"/>
          <w:sz w:val="22"/>
        </w:rPr>
        <w:t>：GET /profile?user_id={user_id}</w:t>
      </w:r>
    </w:p>
    <w:p w14:paraId="2091051C">
      <w:pPr>
        <w:spacing w:before="120" w:after="120" w:line="288" w:lineRule="auto"/>
        <w:ind w:left="0"/>
        <w:jc w:val="left"/>
      </w:pPr>
      <w:r>
        <w:rPr>
          <w:rFonts w:ascii="Arial" w:hAnsi="Arial" w:eastAsia="等线" w:cs="Arial"/>
          <w:b/>
          <w:sz w:val="22"/>
        </w:rPr>
        <w:t>漏洞参数</w:t>
      </w:r>
      <w:r>
        <w:rPr>
          <w:rFonts w:ascii="Arial" w:hAnsi="Arial" w:eastAsia="等线" w:cs="Arial"/>
          <w:sz w:val="22"/>
        </w:rPr>
        <w:t>：user_id（整型用户唯一标识）</w:t>
      </w:r>
    </w:p>
    <w:p w14:paraId="0FD66AB9">
      <w:pPr>
        <w:spacing w:before="120" w:after="120" w:line="288" w:lineRule="auto"/>
        <w:ind w:left="0"/>
        <w:jc w:val="left"/>
      </w:pPr>
      <w:r>
        <w:rPr>
          <w:rFonts w:ascii="Arial" w:hAnsi="Arial" w:eastAsia="等线" w:cs="Arial"/>
          <w:b/>
          <w:sz w:val="22"/>
        </w:rPr>
        <w:t>泄露数据范围</w:t>
      </w:r>
      <w:r>
        <w:rPr>
          <w:rFonts w:ascii="Arial" w:hAnsi="Arial" w:eastAsia="等线" w:cs="Arial"/>
          <w:sz w:val="22"/>
        </w:rPr>
        <w:t>：用户ID、账号名称、绑定邮箱、预留手机号、账户余额等核心隐私及业务数据</w:t>
      </w:r>
    </w:p>
    <w:p w14:paraId="54642371">
      <w:pPr>
        <w:spacing w:before="120" w:after="120" w:line="288" w:lineRule="auto"/>
        <w:ind w:left="0"/>
        <w:jc w:val="left"/>
      </w:pPr>
      <w:r>
        <w:rPr>
          <w:rFonts w:ascii="Arial" w:hAnsi="Arial" w:eastAsia="等线" w:cs="Arial"/>
          <w:b/>
          <w:sz w:val="22"/>
        </w:rPr>
        <w:t>漏洞攻击示例</w:t>
      </w:r>
      <w:r>
        <w:rPr>
          <w:rFonts w:ascii="Arial" w:hAnsi="Arial" w:eastAsia="等线" w:cs="Arial"/>
          <w:sz w:val="22"/>
        </w:rPr>
        <w:t>：</w:t>
      </w:r>
    </w:p>
    <w:p w14:paraId="5B43491A">
      <w:pPr>
        <w:spacing w:before="120" w:after="120" w:line="288" w:lineRule="auto"/>
        <w:ind w:left="0"/>
        <w:jc w:val="left"/>
      </w:pPr>
      <w:r>
        <w:rPr>
          <w:rFonts w:ascii="Arial" w:hAnsi="Arial" w:eastAsia="等线" w:cs="Arial"/>
          <w:sz w:val="22"/>
        </w:rPr>
        <w:t>GET /profile?user_id=1  // 成功获取管理员admin的完整个人资料与账户数据</w:t>
      </w:r>
    </w:p>
    <w:p w14:paraId="3B4A74B8">
      <w:pPr>
        <w:spacing w:before="120" w:after="120" w:line="288" w:lineRule="auto"/>
        <w:ind w:left="0"/>
        <w:jc w:val="left"/>
      </w:pPr>
      <w:r>
        <w:rPr>
          <w:rFonts w:ascii="Arial" w:hAnsi="Arial" w:eastAsia="等线" w:cs="Arial"/>
          <w:sz w:val="22"/>
        </w:rPr>
        <w:t>GET /profile?user_id=2  // 成功获取用户alice的完整个人资料与账户数据</w:t>
      </w:r>
    </w:p>
    <w:p w14:paraId="7A687F8F">
      <w:pPr>
        <w:spacing w:before="120" w:after="120" w:line="288" w:lineRule="auto"/>
        <w:ind w:left="0"/>
        <w:jc w:val="left"/>
      </w:pPr>
      <w:r>
        <w:rPr>
          <w:rFonts w:ascii="Arial" w:hAnsi="Arial" w:eastAsia="等线" w:cs="Arial"/>
          <w:sz w:val="22"/>
        </w:rPr>
        <w:t>GET /profile?user_id=3  // 成功获取普通注册用户u1的完整个人资料与账户数据</w:t>
      </w:r>
    </w:p>
    <w:p w14:paraId="48EF71D1">
      <w:pPr>
        <w:spacing w:before="320" w:after="120" w:line="288" w:lineRule="auto"/>
        <w:ind w:left="0"/>
        <w:jc w:val="left"/>
        <w:outlineLvl w:val="1"/>
      </w:pPr>
      <w:bookmarkStart w:id="3" w:name="heading_3"/>
      <w:r>
        <w:rPr>
          <w:rFonts w:ascii="Arial" w:hAnsi="Arial" w:eastAsia="等线" w:cs="Arial"/>
          <w:b/>
          <w:sz w:val="32"/>
        </w:rPr>
        <w:t>2.2 未授权资金操作漏洞（/recharge）</w:t>
      </w:r>
      <w:bookmarkEnd w:id="3"/>
    </w:p>
    <w:p w14:paraId="4E687C52">
      <w:pPr>
        <w:spacing w:before="120" w:after="120" w:line="288" w:lineRule="auto"/>
        <w:ind w:left="0"/>
        <w:jc w:val="left"/>
      </w:pPr>
      <w:r>
        <w:rPr>
          <w:rFonts w:ascii="Arial" w:hAnsi="Arial" w:eastAsia="等线" w:cs="Arial"/>
          <w:sz w:val="22"/>
        </w:rPr>
        <w:t>账户充值接口 /recharge 存在双重安全缺陷，涵盖身份授权失效与参数校验缺失两大问题。一方面，接口未做登录鉴权与操作权限校验，外部人员仅需知晓目标用户的user_id，即可随意操控对应用户的账户余额；另一方面，接口未对金额参数的正负取值做合规校验，攻击者可传入负数金额，实现对目标账户的非法扣款，突破接口原本的充值业务逻辑。</w:t>
      </w:r>
    </w:p>
    <w:p w14:paraId="7AC3F4E6">
      <w:pPr>
        <w:spacing w:before="120" w:after="120" w:line="288" w:lineRule="auto"/>
        <w:ind w:left="0"/>
        <w:jc w:val="left"/>
      </w:pPr>
      <w:r>
        <w:rPr>
          <w:rFonts w:ascii="Arial" w:hAnsi="Arial" w:eastAsia="等线" w:cs="Arial"/>
          <w:b/>
          <w:sz w:val="22"/>
        </w:rPr>
        <w:t>受影响接口</w:t>
      </w:r>
      <w:r>
        <w:rPr>
          <w:rFonts w:ascii="Arial" w:hAnsi="Arial" w:eastAsia="等线" w:cs="Arial"/>
          <w:sz w:val="22"/>
        </w:rPr>
        <w:t>：POST /recharge</w:t>
      </w:r>
    </w:p>
    <w:p w14:paraId="09F29F6F">
      <w:pPr>
        <w:spacing w:before="120" w:after="120" w:line="288" w:lineRule="auto"/>
        <w:ind w:left="0"/>
        <w:jc w:val="left"/>
      </w:pPr>
      <w:r>
        <w:rPr>
          <w:rFonts w:ascii="Arial" w:hAnsi="Arial" w:eastAsia="等线" w:cs="Arial"/>
          <w:b/>
          <w:sz w:val="22"/>
        </w:rPr>
        <w:t>漏洞参数</w:t>
      </w:r>
      <w:r>
        <w:rPr>
          <w:rFonts w:ascii="Arial" w:hAnsi="Arial" w:eastAsia="等线" w:cs="Arial"/>
          <w:sz w:val="22"/>
        </w:rPr>
        <w:t>：user_id（目标操作用户ID）、amount（操作金额，无正负限制）</w:t>
      </w:r>
    </w:p>
    <w:p w14:paraId="41542103">
      <w:pPr>
        <w:spacing w:before="120" w:after="120" w:line="288" w:lineRule="auto"/>
        <w:ind w:left="0"/>
        <w:jc w:val="left"/>
      </w:pPr>
      <w:r>
        <w:rPr>
          <w:rFonts w:ascii="Arial" w:hAnsi="Arial" w:eastAsia="等线" w:cs="Arial"/>
          <w:b/>
          <w:sz w:val="22"/>
        </w:rPr>
        <w:t>漏洞攻击示例</w:t>
      </w:r>
      <w:r>
        <w:rPr>
          <w:rFonts w:ascii="Arial" w:hAnsi="Arial" w:eastAsia="等线" w:cs="Arial"/>
          <w:sz w:val="22"/>
        </w:rPr>
        <w:t>：</w:t>
      </w:r>
    </w:p>
    <w:p w14:paraId="3C1554BF">
      <w:pPr>
        <w:spacing w:before="120" w:after="120" w:line="288" w:lineRule="auto"/>
        <w:ind w:left="0"/>
        <w:jc w:val="left"/>
      </w:pPr>
      <w:r>
        <w:rPr>
          <w:rFonts w:ascii="Arial" w:hAnsi="Arial" w:eastAsia="等线" w:cs="Arial"/>
          <w:sz w:val="22"/>
        </w:rPr>
        <w:t>POST /recharge  user_id=1&amp;amount=-99999  // 非法扣减管理员admin账户99999余额</w:t>
      </w:r>
    </w:p>
    <w:p w14:paraId="27E5825B">
      <w:pPr>
        <w:spacing w:before="120" w:after="120" w:line="288" w:lineRule="auto"/>
        <w:ind w:left="0"/>
        <w:jc w:val="left"/>
      </w:pPr>
      <w:r>
        <w:rPr>
          <w:rFonts w:ascii="Arial" w:hAnsi="Arial" w:eastAsia="等线" w:cs="Arial"/>
          <w:sz w:val="22"/>
        </w:rPr>
        <w:t>POST /recharge  user_id=1&amp;amount=50000   // 随意为管理员admin账户充值50000余额</w:t>
      </w:r>
    </w:p>
    <w:p w14:paraId="370E12A3">
      <w:pPr>
        <w:spacing w:before="380" w:after="140" w:line="288" w:lineRule="auto"/>
        <w:ind w:left="0"/>
        <w:jc w:val="left"/>
        <w:outlineLvl w:val="0"/>
      </w:pPr>
      <w:bookmarkStart w:id="4" w:name="heading_4"/>
      <w:r>
        <w:rPr>
          <w:rFonts w:ascii="Arial" w:hAnsi="Arial" w:eastAsia="等线" w:cs="Arial"/>
          <w:b/>
          <w:sz w:val="36"/>
        </w:rPr>
        <w:t>三、漏洞成因分析</w:t>
      </w:r>
      <w:bookmarkEnd w:id="4"/>
    </w:p>
    <w:p w14:paraId="6C80EAAB">
      <w:pPr>
        <w:spacing w:before="320" w:after="120" w:line="288" w:lineRule="auto"/>
        <w:ind w:left="0"/>
        <w:jc w:val="left"/>
        <w:outlineLvl w:val="1"/>
      </w:pPr>
      <w:bookmarkStart w:id="5" w:name="heading_5"/>
      <w:r>
        <w:rPr>
          <w:rFonts w:ascii="Arial" w:hAnsi="Arial" w:eastAsia="等线" w:cs="Arial"/>
          <w:b/>
          <w:sz w:val="32"/>
        </w:rPr>
        <w:t>3.1 漏洞源码定位与问题拆解</w:t>
      </w:r>
      <w:bookmarkEnd w:id="5"/>
    </w:p>
    <w:p w14:paraId="0BD770BB">
      <w:pPr>
        <w:spacing w:before="300" w:after="120" w:line="288" w:lineRule="auto"/>
        <w:ind w:left="0"/>
        <w:jc w:val="left"/>
        <w:outlineLvl w:val="2"/>
      </w:pPr>
      <w:bookmarkStart w:id="6" w:name="heading_6"/>
      <w:r>
        <w:rPr>
          <w:rFonts w:ascii="Arial" w:hAnsi="Arial" w:eastAsia="等线" w:cs="Arial"/>
          <w:b/>
          <w:sz w:val="30"/>
        </w:rPr>
        <w:t>profile 接口路由代码（第248-276行）</w:t>
      </w:r>
      <w:bookmarkEnd w:id="6"/>
    </w:p>
    <w:p w14:paraId="380CCB86">
      <w:pPr>
        <w:spacing w:before="120" w:after="120" w:line="288" w:lineRule="auto"/>
        <w:ind w:left="0"/>
        <w:jc w:val="left"/>
      </w:pPr>
      <w:r>
        <w:rPr>
          <w:rFonts w:ascii="Arial" w:hAnsi="Arial" w:eastAsia="等线" w:cs="Arial"/>
          <w:sz w:val="22"/>
        </w:rPr>
        <w:t>接口路由直接从客户端URL参数中获取user_id数值，直接带入数据库查询语句执行数据读取操作。整个请求处理流程中，既未校验访问者是否处于登录状态，也未核对当前会话用户与目标查询用户是否为同一主体，完全放行客户端发起的任意用户查询请求。</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B153D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334509BB">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app.route("/profile")</w:t>
            </w:r>
            <w:r>
              <w:rPr>
                <w:rFonts w:ascii="Consolas" w:hAnsi="Consolas" w:eastAsia="Consolas" w:cs="Consolas"/>
                <w:sz w:val="22"/>
              </w:rPr>
              <w:br w:type="textWrapping"/>
            </w:r>
            <w:r>
              <w:rPr>
                <w:rFonts w:ascii="Consolas" w:hAnsi="Consolas" w:eastAsia="Consolas" w:cs="Consolas"/>
                <w:sz w:val="22"/>
              </w:rPr>
              <w:t>def profile():</w:t>
            </w:r>
            <w:r>
              <w:rPr>
                <w:rFonts w:ascii="Consolas" w:hAnsi="Consolas" w:eastAsia="Consolas" w:cs="Consolas"/>
                <w:sz w:val="22"/>
              </w:rPr>
              <w:br w:type="textWrapping"/>
            </w:r>
            <w:r>
              <w:rPr>
                <w:rFonts w:ascii="Consolas" w:hAnsi="Consolas" w:eastAsia="Consolas" w:cs="Consolas"/>
                <w:sz w:val="22"/>
              </w:rPr>
              <w:t xml:space="preserve">    user_id = request.args.get("user_id")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conn = sqlite3.connect(DB_PATH)</w:t>
            </w:r>
            <w:r>
              <w:rPr>
                <w:rFonts w:ascii="Consolas" w:hAnsi="Consolas" w:eastAsia="Consolas" w:cs="Consolas"/>
                <w:sz w:val="22"/>
              </w:rPr>
              <w:br w:type="textWrapping"/>
            </w:r>
            <w:r>
              <w:rPr>
                <w:rFonts w:ascii="Consolas" w:hAnsi="Consolas" w:eastAsia="Consolas" w:cs="Consolas"/>
                <w:sz w:val="22"/>
              </w:rPr>
              <w:t xml:space="preserve">    c = conn.cursor()</w:t>
            </w:r>
            <w:r>
              <w:rPr>
                <w:rFonts w:ascii="Consolas" w:hAnsi="Consolas" w:eastAsia="Consolas" w:cs="Consolas"/>
                <w:sz w:val="22"/>
              </w:rPr>
              <w:br w:type="textWrapping"/>
            </w:r>
            <w:r>
              <w:rPr>
                <w:rFonts w:ascii="Consolas" w:hAnsi="Consolas" w:eastAsia="Consolas" w:cs="Consolas"/>
                <w:sz w:val="22"/>
              </w:rPr>
              <w:t xml:space="preserve">    c.execute("SELECT id, username, email, phone, balance "</w:t>
            </w:r>
            <w:r>
              <w:rPr>
                <w:rFonts w:ascii="Consolas" w:hAnsi="Consolas" w:eastAsia="Consolas" w:cs="Consolas"/>
                <w:sz w:val="22"/>
              </w:rPr>
              <w:br w:type="textWrapping"/>
            </w:r>
            <w:r>
              <w:rPr>
                <w:rFonts w:ascii="Consolas" w:hAnsi="Consolas" w:eastAsia="Consolas" w:cs="Consolas"/>
                <w:sz w:val="22"/>
              </w:rPr>
              <w:t xml:space="preserve">             "FROM users WHERE id = ?", (user_id,))</w:t>
            </w:r>
            <w:r>
              <w:rPr>
                <w:rFonts w:ascii="Consolas" w:hAnsi="Consolas" w:eastAsia="Consolas" w:cs="Consolas"/>
                <w:sz w:val="22"/>
              </w:rPr>
              <w:br w:type="textWrapping"/>
            </w:r>
            <w:r>
              <w:rPr>
                <w:rFonts w:ascii="Consolas" w:hAnsi="Consolas" w:eastAsia="Consolas" w:cs="Consolas"/>
                <w:sz w:val="22"/>
              </w:rPr>
              <w:t xml:space="preserve">    row = c.fetchone()</w:t>
            </w:r>
            <w:r>
              <w:rPr>
                <w:rFonts w:ascii="Consolas" w:hAnsi="Consolas" w:eastAsia="Consolas" w:cs="Consolas"/>
                <w:sz w:val="22"/>
              </w:rPr>
              <w:br w:type="textWrapping"/>
            </w:r>
            <w:r>
              <w:rPr>
                <w:rFonts w:ascii="Consolas" w:hAnsi="Consolas" w:eastAsia="Consolas" w:cs="Consolas"/>
                <w:sz w:val="22"/>
              </w:rPr>
              <w:t xml:space="preserve">    conn.close()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return render_template("profile.html", user=user_data,</w:t>
            </w:r>
            <w:r>
              <w:rPr>
                <w:rFonts w:ascii="Consolas" w:hAnsi="Consolas" w:eastAsia="Consolas" w:cs="Consolas"/>
                <w:sz w:val="22"/>
              </w:rPr>
              <w:br w:type="textWrapping"/>
            </w:r>
            <w:r>
              <w:rPr>
                <w:rFonts w:ascii="Consolas" w:hAnsi="Consolas" w:eastAsia="Consolas" w:cs="Consolas"/>
                <w:sz w:val="22"/>
              </w:rPr>
              <w:t xml:space="preserve">                           error=None)</w:t>
            </w:r>
            <w:r>
              <w:rPr>
                <w:rFonts w:ascii="Consolas" w:hAnsi="Consolas" w:eastAsia="Consolas" w:cs="Consolas"/>
                <w:sz w:val="22"/>
              </w:rPr>
              <w:br w:type="textWrapping"/>
            </w:r>
          </w:p>
        </w:tc>
      </w:tr>
    </w:tbl>
    <w:p w14:paraId="7D3048AD">
      <w:pPr>
        <w:spacing w:before="300" w:after="120" w:line="288" w:lineRule="auto"/>
        <w:ind w:left="0"/>
        <w:jc w:val="left"/>
        <w:outlineLvl w:val="2"/>
      </w:pPr>
      <w:bookmarkStart w:id="7" w:name="heading_7"/>
      <w:r>
        <w:rPr>
          <w:rFonts w:ascii="Arial" w:hAnsi="Arial" w:eastAsia="等线" w:cs="Arial"/>
          <w:b/>
          <w:sz w:val="30"/>
        </w:rPr>
        <w:t>recharge 接口路由代码（第279-310行）</w:t>
      </w:r>
      <w:bookmarkEnd w:id="7"/>
    </w:p>
    <w:p w14:paraId="33C541A2">
      <w:pPr>
        <w:spacing w:before="120" w:after="120" w:line="288" w:lineRule="auto"/>
        <w:ind w:left="0"/>
        <w:jc w:val="left"/>
      </w:pPr>
      <w:r>
        <w:rPr>
          <w:rFonts w:ascii="Arial" w:hAnsi="Arial" w:eastAsia="等线" w:cs="Arial"/>
          <w:sz w:val="22"/>
        </w:rPr>
        <w:t>充值接口从客户端表单中直接读取user_id和amount参数，未经任何安全校验直接执行数据库余额更新操作。代码未校验操作者登录身份、未限制操作对象、未校验金额参数合法性，同时缺失操作日志记录功能，任意客户端均可随意调用接口篡改任意用户账户余额。</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7FDC7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C46A938">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app.route("/recharge", methods=["POST"])</w:t>
            </w:r>
            <w:r>
              <w:rPr>
                <w:rFonts w:ascii="Consolas" w:hAnsi="Consolas" w:eastAsia="Consolas" w:cs="Consolas"/>
                <w:sz w:val="22"/>
              </w:rPr>
              <w:br w:type="textWrapping"/>
            </w:r>
            <w:r>
              <w:rPr>
                <w:rFonts w:ascii="Consolas" w:hAnsi="Consolas" w:eastAsia="Consolas" w:cs="Consolas"/>
                <w:sz w:val="22"/>
              </w:rPr>
              <w:t>def recharge():</w:t>
            </w:r>
            <w:r>
              <w:rPr>
                <w:rFonts w:ascii="Consolas" w:hAnsi="Consolas" w:eastAsia="Consolas" w:cs="Consolas"/>
                <w:sz w:val="22"/>
              </w:rPr>
              <w:br w:type="textWrapping"/>
            </w:r>
            <w:r>
              <w:rPr>
                <w:rFonts w:ascii="Consolas" w:hAnsi="Consolas" w:eastAsia="Consolas" w:cs="Consolas"/>
                <w:sz w:val="22"/>
              </w:rPr>
              <w:t xml:space="preserve">    user_id = request.form.get("user_id")</w:t>
            </w:r>
            <w:r>
              <w:rPr>
                <w:rFonts w:ascii="Consolas" w:hAnsi="Consolas" w:eastAsia="Consolas" w:cs="Consolas"/>
                <w:sz w:val="22"/>
              </w:rPr>
              <w:br w:type="textWrapping"/>
            </w:r>
            <w:r>
              <w:rPr>
                <w:rFonts w:ascii="Consolas" w:hAnsi="Consolas" w:eastAsia="Consolas" w:cs="Consolas"/>
                <w:sz w:val="22"/>
              </w:rPr>
              <w:t xml:space="preserve">    amount = request.form.get("amount")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c.execute("UPDATE users SET balance = balance + ? "</w:t>
            </w:r>
            <w:r>
              <w:rPr>
                <w:rFonts w:ascii="Consolas" w:hAnsi="Consolas" w:eastAsia="Consolas" w:cs="Consolas"/>
                <w:sz w:val="22"/>
              </w:rPr>
              <w:br w:type="textWrapping"/>
            </w:r>
            <w:r>
              <w:rPr>
                <w:rFonts w:ascii="Consolas" w:hAnsi="Consolas" w:eastAsia="Consolas" w:cs="Consolas"/>
                <w:sz w:val="22"/>
              </w:rPr>
              <w:t xml:space="preserve">             "WHERE id = ?", (amount, user_id))</w:t>
            </w:r>
            <w:r>
              <w:rPr>
                <w:rFonts w:ascii="Consolas" w:hAnsi="Consolas" w:eastAsia="Consolas" w:cs="Consolas"/>
                <w:sz w:val="22"/>
              </w:rPr>
              <w:br w:type="textWrapping"/>
            </w:r>
            <w:r>
              <w:rPr>
                <w:rFonts w:ascii="Consolas" w:hAnsi="Consolas" w:eastAsia="Consolas" w:cs="Consolas"/>
                <w:sz w:val="22"/>
              </w:rPr>
              <w:t xml:space="preserve">    conn.commit()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return redirect(f"/profile?user_id={user_id}")</w:t>
            </w:r>
            <w:r>
              <w:rPr>
                <w:rFonts w:ascii="Consolas" w:hAnsi="Consolas" w:eastAsia="Consolas" w:cs="Consolas"/>
                <w:sz w:val="22"/>
              </w:rPr>
              <w:br w:type="textWrapping"/>
            </w:r>
          </w:p>
        </w:tc>
      </w:tr>
    </w:tbl>
    <w:p w14:paraId="33B0B822">
      <w:pPr>
        <w:spacing w:before="320" w:after="120" w:line="288" w:lineRule="auto"/>
        <w:ind w:left="0"/>
        <w:jc w:val="left"/>
        <w:outlineLvl w:val="1"/>
      </w:pPr>
      <w:bookmarkStart w:id="8" w:name="heading_8"/>
      <w:r>
        <w:rPr>
          <w:rFonts w:ascii="Arial" w:hAnsi="Arial" w:eastAsia="等线" w:cs="Arial"/>
          <w:b/>
          <w:sz w:val="32"/>
        </w:rPr>
        <w:t>3.2 漏洞根本成因</w:t>
      </w:r>
      <w:bookmarkEnd w:id="8"/>
    </w:p>
    <w:p w14:paraId="0BC2CA31">
      <w:pPr>
        <w:spacing w:before="120" w:after="120" w:line="288" w:lineRule="auto"/>
        <w:ind w:left="0"/>
        <w:jc w:val="left"/>
      </w:pPr>
      <w:r>
        <w:rPr>
          <w:rFonts w:ascii="Arial" w:hAnsi="Arial" w:eastAsia="等线" w:cs="Arial"/>
          <w:sz w:val="22"/>
        </w:rPr>
        <w:t>本次越权漏洞的核心根源为服务端过度信任客户端提交的所有参数数据，未搭建任何层级的身份鉴权、权限校验与参数过滤机制，具体缺陷分为三点：</w:t>
      </w:r>
    </w:p>
    <w:p w14:paraId="7A771FCA">
      <w:pPr>
        <w:spacing w:before="120" w:after="120" w:line="288" w:lineRule="auto"/>
        <w:ind w:left="0"/>
        <w:jc w:val="left"/>
      </w:pPr>
      <w:r>
        <w:rPr>
          <w:rFonts w:ascii="Arial" w:hAnsi="Arial" w:eastAsia="等线" w:cs="Arial"/>
          <w:sz w:val="22"/>
        </w:rPr>
        <w:t>第一，登录鉴权机制缺失：recharge资金操作接口未配置登录校验规则，匿名未登录用户可直接调用接口执行敏感资金操作。</w:t>
      </w:r>
    </w:p>
    <w:p w14:paraId="6B542798">
      <w:pPr>
        <w:spacing w:before="120" w:after="120" w:line="288" w:lineRule="auto"/>
        <w:ind w:left="0"/>
        <w:jc w:val="left"/>
      </w:pPr>
      <w:r>
        <w:rPr>
          <w:rFonts w:ascii="Arial" w:hAnsi="Arial" w:eastAsia="等线" w:cs="Arial"/>
          <w:sz w:val="22"/>
        </w:rPr>
        <w:t>第二，用户所有权校验缺失：profile接口虽可获取当前登录用户信息，但页面数据查询逻辑依赖客户端URL参数的user_id，而非服务端会话存储的用户身份信息，直接引发水平越权漏洞，用户可随意查看他人数据。</w:t>
      </w:r>
    </w:p>
    <w:p w14:paraId="39A5281E">
      <w:pPr>
        <w:spacing w:before="120" w:after="120" w:line="288" w:lineRule="auto"/>
        <w:ind w:left="0"/>
        <w:jc w:val="left"/>
      </w:pPr>
      <w:r>
        <w:rPr>
          <w:rFonts w:ascii="Arial" w:hAnsi="Arial" w:eastAsia="等线" w:cs="Arial"/>
          <w:sz w:val="22"/>
        </w:rPr>
        <w:t>第三，输入参数合规校验缺失：amount金额参数未设置取值规则，未拦截负数、零值等非法参数，导致攻击者可逆向利用充值接口实现非法扣款。</w:t>
      </w:r>
    </w:p>
    <w:p w14:paraId="6646099B">
      <w:pPr>
        <w:spacing w:before="380" w:after="140" w:line="288" w:lineRule="auto"/>
        <w:ind w:left="0"/>
        <w:jc w:val="left"/>
        <w:outlineLvl w:val="0"/>
      </w:pPr>
      <w:bookmarkStart w:id="9" w:name="heading_9"/>
      <w:r>
        <w:rPr>
          <w:rFonts w:ascii="Arial" w:hAnsi="Arial" w:eastAsia="等线" w:cs="Arial"/>
          <w:b/>
          <w:sz w:val="36"/>
        </w:rPr>
        <w:t>四、漏洞危害评估</w:t>
      </w:r>
      <w:bookmarkEnd w:id="9"/>
    </w:p>
    <w:p w14:paraId="29C90074">
      <w:pPr>
        <w:spacing w:before="120" w:after="120" w:line="288" w:lineRule="auto"/>
        <w:ind w:left="0"/>
        <w:jc w:val="left"/>
      </w:pPr>
      <w:r>
        <w:rPr>
          <w:rFonts w:ascii="Arial" w:hAnsi="Arial" w:eastAsia="等线" w:cs="Arial"/>
          <w:b/>
          <w:sz w:val="22"/>
        </w:rPr>
        <w:t>机密性风险</w:t>
      </w:r>
      <w:r>
        <w:rPr>
          <w:rFonts w:ascii="Arial" w:hAnsi="Arial" w:eastAsia="等线" w:cs="Arial"/>
          <w:sz w:val="22"/>
        </w:rPr>
        <w:t>：攻击者可通过批量遍历user_id参数，无限制获取系统内全部用户的邮箱、手机号、账户余额等隐私信息，引发大规模用户数据泄露，严重侵害用户个人信息安全。</w:t>
      </w:r>
    </w:p>
    <w:p w14:paraId="5D23676A">
      <w:pPr>
        <w:spacing w:before="120" w:after="120" w:line="288" w:lineRule="auto"/>
        <w:ind w:left="0"/>
        <w:jc w:val="left"/>
      </w:pPr>
      <w:r>
        <w:rPr>
          <w:rFonts w:ascii="Arial" w:hAnsi="Arial" w:eastAsia="等线" w:cs="Arial"/>
          <w:b/>
          <w:sz w:val="22"/>
        </w:rPr>
        <w:t>完整性风险</w:t>
      </w:r>
      <w:r>
        <w:rPr>
          <w:rFonts w:ascii="Arial" w:hAnsi="Arial" w:eastAsia="等线" w:cs="Arial"/>
          <w:sz w:val="22"/>
        </w:rPr>
        <w:t>：攻击者可随意对任意用户账户执行充值、扣款操作，恶意篡改用户账户核心余额数据，彻底破坏业务数据的准确性与完整性。</w:t>
      </w:r>
    </w:p>
    <w:p w14:paraId="4529B1B9">
      <w:pPr>
        <w:spacing w:before="120" w:after="120" w:line="288" w:lineRule="auto"/>
        <w:ind w:left="0"/>
        <w:jc w:val="left"/>
      </w:pPr>
      <w:r>
        <w:rPr>
          <w:rFonts w:ascii="Arial" w:hAnsi="Arial" w:eastAsia="等线" w:cs="Arial"/>
          <w:b/>
          <w:sz w:val="22"/>
        </w:rPr>
        <w:t>可用性风险</w:t>
      </w:r>
      <w:r>
        <w:rPr>
          <w:rFonts w:ascii="Arial" w:hAnsi="Arial" w:eastAsia="等线" w:cs="Arial"/>
          <w:sz w:val="22"/>
        </w:rPr>
        <w:t>：攻击者可恶意将普通用户账户余额清零或扣为负值，导致用户余额相关功能无法正常使用，严重影响系统核心业务的正常运转。</w:t>
      </w:r>
    </w:p>
    <w:p w14:paraId="07D30D89">
      <w:pPr>
        <w:spacing w:before="120" w:after="120" w:line="288" w:lineRule="auto"/>
        <w:ind w:left="0"/>
        <w:jc w:val="left"/>
      </w:pPr>
      <w:r>
        <w:rPr>
          <w:rFonts w:ascii="Arial" w:hAnsi="Arial" w:eastAsia="等线" w:cs="Arial"/>
          <w:b/>
          <w:sz w:val="22"/>
        </w:rPr>
        <w:t>业务安全风险</w:t>
      </w:r>
      <w:r>
        <w:rPr>
          <w:rFonts w:ascii="Arial" w:hAnsi="Arial" w:eastAsia="等线" w:cs="Arial"/>
          <w:sz w:val="22"/>
        </w:rPr>
        <w:t>：攻击者可利用该漏洞盗取其他用户账户余额，转移至自身可控账户，实现非法牟利，给平台及用户造成直接经济损失，引发业务纠纷与安全舆情风险。</w:t>
      </w:r>
    </w:p>
    <w:p w14:paraId="6DC66D2D">
      <w:pPr>
        <w:spacing w:before="380" w:after="140" w:line="288" w:lineRule="auto"/>
        <w:ind w:left="0"/>
        <w:jc w:val="left"/>
        <w:outlineLvl w:val="0"/>
      </w:pPr>
      <w:bookmarkStart w:id="10" w:name="heading_10"/>
      <w:r>
        <w:rPr>
          <w:rFonts w:ascii="Arial" w:hAnsi="Arial" w:eastAsia="等线" w:cs="Arial"/>
          <w:b/>
          <w:sz w:val="36"/>
        </w:rPr>
        <w:t>五、修复建议</w:t>
      </w:r>
      <w:bookmarkEnd w:id="10"/>
    </w:p>
    <w:p w14:paraId="6B112C9A">
      <w:pPr>
        <w:spacing w:before="320" w:after="120" w:line="288" w:lineRule="auto"/>
        <w:ind w:left="0"/>
        <w:jc w:val="left"/>
        <w:outlineLvl w:val="1"/>
      </w:pPr>
      <w:bookmarkStart w:id="11" w:name="heading_11"/>
      <w:r>
        <w:rPr>
          <w:rFonts w:ascii="Arial" w:hAnsi="Arial" w:eastAsia="等线" w:cs="Arial"/>
          <w:b/>
          <w:sz w:val="32"/>
        </w:rPr>
        <w:t>5.1 代码层精准修复方案</w:t>
      </w:r>
      <w:bookmarkEnd w:id="11"/>
    </w:p>
    <w:p w14:paraId="5492CECB">
      <w:pPr>
        <w:spacing w:before="120" w:after="120" w:line="288" w:lineRule="auto"/>
        <w:ind w:left="0"/>
        <w:jc w:val="left"/>
      </w:pPr>
      <w:r>
        <w:rPr>
          <w:rFonts w:ascii="Arial" w:hAnsi="Arial" w:eastAsia="等线" w:cs="Arial"/>
          <w:sz w:val="22"/>
        </w:rPr>
        <w:t>针对 /profile 个人中心接口：重构数据查询逻辑，取消从客户端URL获取user_id的方式，统一从服务端用户会话（session）中读取当前登录用户的唯一标识，确保用户仅可查询、查看自身的个人资料，彻底杜绝越权查询。</w:t>
      </w:r>
    </w:p>
    <w:p w14:paraId="05EE7941">
      <w:pPr>
        <w:spacing w:before="120" w:after="120" w:line="288" w:lineRule="auto"/>
        <w:ind w:left="0"/>
        <w:jc w:val="left"/>
      </w:pPr>
      <w:r>
        <w:rPr>
          <w:rFonts w:ascii="Arial" w:hAnsi="Arial" w:eastAsia="等线" w:cs="Arial"/>
          <w:sz w:val="22"/>
        </w:rPr>
        <w:t>针对 /recharge 充值接口：新增三重安全校验机制。一是强制登录校验，仅允许已登录用户调用接口；二是操作主体校验，限制用户仅可对自身账户进行余额操作，禁止操作他人账户；三是参数合法性校验，严格拦截负数、零值等非法金额参数，仅允许正整数金额操作。</w:t>
      </w:r>
    </w:p>
    <w:p w14:paraId="39911AB9">
      <w:pPr>
        <w:spacing w:before="320" w:after="120" w:line="288" w:lineRule="auto"/>
        <w:ind w:left="0"/>
        <w:jc w:val="left"/>
        <w:outlineLvl w:val="1"/>
      </w:pPr>
      <w:bookmarkStart w:id="12" w:name="heading_12"/>
      <w:r>
        <w:rPr>
          <w:rFonts w:ascii="Arial" w:hAnsi="Arial" w:eastAsia="等线" w:cs="Arial"/>
          <w:b/>
          <w:sz w:val="32"/>
        </w:rPr>
        <w:t>5.2 深层次安全防御优化建议</w:t>
      </w:r>
      <w:bookmarkEnd w:id="12"/>
    </w:p>
    <w:p w14:paraId="15D77CAD">
      <w:pPr>
        <w:spacing w:before="120" w:after="120" w:line="288" w:lineRule="auto"/>
        <w:ind w:left="0"/>
        <w:jc w:val="left"/>
      </w:pPr>
      <w:r>
        <w:rPr>
          <w:rFonts w:ascii="Arial" w:hAnsi="Arial" w:eastAsia="等线" w:cs="Arial"/>
          <w:b/>
          <w:sz w:val="22"/>
        </w:rPr>
        <w:t>搭建统一鉴权机制</w:t>
      </w:r>
      <w:r>
        <w:rPr>
          <w:rFonts w:ascii="Arial" w:hAnsi="Arial" w:eastAsia="等线" w:cs="Arial"/>
          <w:sz w:val="22"/>
        </w:rPr>
        <w:t>：基于项目框架开发全局权限校验中间件，对所有涉及用户数据、资金操作的敏感接口，自动完成身份认证与权限校验，避免单个接口遗漏校验的问题。</w:t>
      </w:r>
    </w:p>
    <w:p w14:paraId="663AE577">
      <w:pPr>
        <w:spacing w:before="120" w:after="120" w:line="288" w:lineRule="auto"/>
        <w:ind w:left="0"/>
        <w:jc w:val="left"/>
      </w:pPr>
      <w:r>
        <w:rPr>
          <w:rFonts w:ascii="Arial" w:hAnsi="Arial" w:eastAsia="等线" w:cs="Arial"/>
          <w:b/>
          <w:sz w:val="22"/>
        </w:rPr>
        <w:t>实施参数白名单校验</w:t>
      </w:r>
      <w:r>
        <w:rPr>
          <w:rFonts w:ascii="Arial" w:hAnsi="Arial" w:eastAsia="等线" w:cs="Arial"/>
          <w:sz w:val="22"/>
        </w:rPr>
        <w:t>：针对金额、数值、ID等核心参数，搭建前后端双重校验机制，明确参数取值范围、格式规范，从源头拦截非法参数请求。</w:t>
      </w:r>
    </w:p>
    <w:p w14:paraId="6AE65A2D">
      <w:pPr>
        <w:spacing w:before="120" w:after="120" w:line="288" w:lineRule="auto"/>
        <w:ind w:left="0"/>
        <w:jc w:val="left"/>
      </w:pPr>
      <w:r>
        <w:rPr>
          <w:rFonts w:ascii="Arial" w:hAnsi="Arial" w:eastAsia="等线" w:cs="Arial"/>
          <w:b/>
          <w:sz w:val="22"/>
        </w:rPr>
        <w:t>完善操作审计日志</w:t>
      </w:r>
      <w:r>
        <w:rPr>
          <w:rFonts w:ascii="Arial" w:hAnsi="Arial" w:eastAsia="等线" w:cs="Arial"/>
          <w:sz w:val="22"/>
        </w:rPr>
        <w:t>：对用户信息查询、账户余额变动、敏感接口调用等操作，完整记录操作人、操作时间、请求参数、操作结果等日志信息，便于风险溯源与异常排查。</w:t>
      </w:r>
    </w:p>
    <w:p w14:paraId="6211E254">
      <w:pPr>
        <w:spacing w:before="120" w:after="120" w:line="288" w:lineRule="auto"/>
        <w:ind w:left="0"/>
        <w:jc w:val="left"/>
      </w:pPr>
      <w:r>
        <w:rPr>
          <w:rFonts w:ascii="Arial" w:hAnsi="Arial" w:eastAsia="等线" w:cs="Arial"/>
          <w:b/>
          <w:sz w:val="22"/>
        </w:rPr>
        <w:t>新增接口访问限流</w:t>
      </w:r>
      <w:r>
        <w:rPr>
          <w:rFonts w:ascii="Arial" w:hAnsi="Arial" w:eastAsia="等线" w:cs="Arial"/>
          <w:sz w:val="22"/>
        </w:rPr>
        <w:t>：对 /profile 等可批量遍历数据的接口配置访问速率限制，有效抵御参数遍历、批量扫描类攻击，降低数据泄露风险。</w:t>
      </w:r>
    </w:p>
    <w:p w14:paraId="4C6D33CD">
      <w:pPr>
        <w:spacing w:before="120" w:after="120" w:line="288" w:lineRule="auto"/>
        <w:ind w:left="0"/>
        <w:jc w:val="left"/>
      </w:pPr>
      <w:r>
        <w:rPr>
          <w:rFonts w:ascii="Arial" w:hAnsi="Arial" w:eastAsia="等线" w:cs="Arial"/>
          <w:b/>
          <w:sz w:val="22"/>
        </w:rPr>
        <w:t>规范开发安全标准</w:t>
      </w:r>
      <w:r>
        <w:rPr>
          <w:rFonts w:ascii="Arial" w:hAnsi="Arial" w:eastAsia="等线" w:cs="Arial"/>
          <w:sz w:val="22"/>
        </w:rPr>
        <w:t>：将“禁止信任客户端参数、所有敏感接口必校验身份权限”纳入团队开发规范，同步开展安全培训，从开发源头规避越权、未授权等通用漏洞。</w:t>
      </w:r>
    </w:p>
    <w:p w14:paraId="30A74F80">
      <w:pPr>
        <w:spacing w:before="380" w:after="140" w:line="288" w:lineRule="auto"/>
        <w:ind w:left="0"/>
        <w:jc w:val="left"/>
        <w:outlineLvl w:val="0"/>
      </w:pPr>
      <w:bookmarkStart w:id="13" w:name="heading_13"/>
      <w:r>
        <w:rPr>
          <w:rFonts w:ascii="Arial" w:hAnsi="Arial" w:eastAsia="等线" w:cs="Arial"/>
          <w:b/>
          <w:sz w:val="36"/>
        </w:rPr>
        <w:t>六、漏洞复现步骤</w:t>
      </w:r>
      <w:bookmarkEnd w:id="13"/>
    </w:p>
    <w:p w14:paraId="6F1E07DA">
      <w:pPr>
        <w:spacing w:before="320" w:after="120" w:line="288" w:lineRule="auto"/>
        <w:ind w:left="0"/>
        <w:jc w:val="left"/>
        <w:outlineLvl w:val="1"/>
      </w:pPr>
      <w:bookmarkStart w:id="14" w:name="heading_14"/>
      <w:r>
        <w:rPr>
          <w:rFonts w:ascii="Arial" w:hAnsi="Arial" w:eastAsia="等线" w:cs="Arial"/>
          <w:b/>
          <w:sz w:val="32"/>
        </w:rPr>
        <w:t>6.1 用户信息泄露漏洞复现</w:t>
      </w:r>
      <w:bookmarkEnd w:id="14"/>
    </w:p>
    <w:p w14:paraId="57D1CD22">
      <w:pPr>
        <w:spacing w:before="120" w:after="120" w:line="288" w:lineRule="auto"/>
        <w:ind w:left="0"/>
        <w:jc w:val="left"/>
      </w:pPr>
      <w:r>
        <w:rPr>
          <w:rFonts w:ascii="Arial" w:hAnsi="Arial" w:eastAsia="等线" w:cs="Arial"/>
          <w:sz w:val="22"/>
        </w:rPr>
        <w:t>直接在浏览器地址栏访问目标链接 http://target/profile?user_id=1，无需登录即可查看ID为1的管理员用户全部隐私资料；持续修改URL中的user_id参数数值，可遍历获取系统内所有注册用户的个人信息与账户数据。</w:t>
      </w:r>
    </w:p>
    <w:p w14:paraId="515E4E6D">
      <w:pPr>
        <w:spacing w:before="320" w:after="120" w:line="288" w:lineRule="auto"/>
        <w:ind w:left="0"/>
        <w:jc w:val="left"/>
        <w:outlineLvl w:val="1"/>
      </w:pPr>
      <w:bookmarkStart w:id="15" w:name="heading_15"/>
      <w:r>
        <w:rPr>
          <w:rFonts w:ascii="Arial" w:hAnsi="Arial" w:eastAsia="等线" w:cs="Arial"/>
          <w:b/>
          <w:sz w:val="32"/>
        </w:rPr>
        <w:t>6.2 未授权资金操作漏洞复现</w:t>
      </w:r>
      <w:bookmarkEnd w:id="15"/>
    </w:p>
    <w:p w14:paraId="2D2E0F24">
      <w:pPr>
        <w:spacing w:before="120" w:after="120" w:line="288" w:lineRule="auto"/>
        <w:ind w:left="0"/>
        <w:jc w:val="left"/>
      </w:pPr>
      <w:r>
        <w:rPr>
          <w:rFonts w:ascii="Arial" w:hAnsi="Arial" w:eastAsia="等线" w:cs="Arial"/>
          <w:sz w:val="22"/>
        </w:rPr>
        <w:t>构造POST请求，向目标接口 http://target/recharge 提交参数 user_id=1&amp;amount=-99999，发送请求后，再次访问个人中心接口查询目标用户信息，可确认该用户账户余额已被非法扣减，全程无需任何登录凭证与操作权限。</w:t>
      </w:r>
    </w:p>
    <w:p w14:paraId="42442C7B">
      <w:pPr>
        <w:spacing w:before="380" w:after="140" w:line="288" w:lineRule="auto"/>
        <w:ind w:left="0"/>
        <w:jc w:val="left"/>
        <w:outlineLvl w:val="0"/>
      </w:pPr>
      <w:bookmarkStart w:id="16" w:name="heading_16"/>
      <w:r>
        <w:rPr>
          <w:rFonts w:ascii="Arial" w:hAnsi="Arial" w:eastAsia="等线" w:cs="Arial"/>
          <w:b/>
          <w:sz w:val="36"/>
        </w:rPr>
        <w:t>七、总结</w:t>
      </w:r>
      <w:bookmarkEnd w:id="16"/>
    </w:p>
    <w:p w14:paraId="127D9CE9">
      <w:pPr>
        <w:spacing w:before="120" w:after="120" w:line="288" w:lineRule="auto"/>
        <w:ind w:left="0"/>
        <w:jc w:val="left"/>
      </w:pPr>
      <w:r>
        <w:rPr>
          <w:rFonts w:ascii="Arial" w:hAnsi="Arial" w:eastAsia="等线" w:cs="Arial"/>
          <w:sz w:val="22"/>
        </w:rPr>
        <w:t>本次安全审计发现的越权漏洞，覆盖了用户隐私信息查询、账户资金操作两大核心高危业务场景，漏洞门槛极低，攻击者无需任何账号权限、无需复杂攻击手段，即可批量窃取用户隐私数据、恶意篡改任意账户余额，造成数据泄露、财产损失等多重安全风险。此类访问控制漏洞无法依靠前端页面限制、人为安全意识规避，必须从接口设计、代码开发底层搭建系统化的权限校验与安全防护体系，对所有用户数据访问、业务操作接口实施严格的身份认证、权限核验与参数过滤，从根源杜绝越权未授权风险，保障系统数据与业务安全。</w:t>
      </w:r>
    </w:p>
    <w:p w14:paraId="7597E1B2">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D1A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027E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0865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2621</Words>
  <Characters>3631</Characters>
  <TotalTime>0</TotalTime>
  <ScaleCrop>false</ScaleCrop>
  <LinksUpToDate>false</LinksUpToDate>
  <CharactersWithSpaces>3850</CharactersWithSpaces>
  <Application>WPS Office_12.1.0.26381_F1E327BC-269C-435d-A152-05C5408002CA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2026-07-13T10:23:00Z</dcterms:created>
  <dc:creator>Apache POI</dc:creator>
  <cp:lastModifiedBy>WPS_1762492943</cp:lastModifiedBy>
  <dcterms:modified xsi:type="dcterms:W3CDTF">2026-07-13T10:29:02Z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{"Label":"1","ContentProducer":"001191110102MACQD9K64010000","ProduceID":"7661956317914303666","ReservedCode1":"","ContentPropagator":"","PropagateID":"","ReservedCode2":""}</vt:lpwstr>
  </property>
  <property fmtid="{D5CDD505-2E9C-101B-9397-08002B2CF9AE}" pid="3" name="KSOProductBuildVer">
    <vt:lpwstr>2052-12.1.0.26381</vt:lpwstr>
  </property>
  <property fmtid="{D5CDD505-2E9C-101B-9397-08002B2CF9AE}" pid="4" name="ICV">
    <vt:lpwstr>2E158A4C16014A4D849271C5657548B8_13</vt:lpwstr>
  </property>
</Properties>
</file>