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02Nomeautor"/>
        <w:rPr>
          <w:b w:val="false"/>
          <w:b w:val="false"/>
          <w:bCs w:val="false"/>
          <w:caps/>
          <w:sz w:val="24"/>
          <w:szCs w:val="24"/>
        </w:rPr>
      </w:pPr>
      <w:r>
        <w:rPr>
          <w:b w:val="false"/>
          <w:bCs w:val="false"/>
          <w:caps/>
          <w:sz w:val="24"/>
          <w:szCs w:val="24"/>
        </w:rPr>
        <w:t>Descrição da queda de uma mola real com o modelo de mola ideal</w:t>
      </w:r>
    </w:p>
    <w:p>
      <w:pPr>
        <w:pStyle w:val="02Nomeautor"/>
        <w:rPr>
          <w:vertAlign w:val="superscript"/>
        </w:rPr>
      </w:pPr>
      <w:r>
        <w:rPr/>
        <w:t xml:space="preserve">João </w:t>
      </w:r>
      <w:r>
        <w:rPr/>
        <w:t xml:space="preserve">MC </w:t>
      </w:r>
      <w:r>
        <w:rPr/>
        <w:t>Santos</w:t>
      </w:r>
      <w:r>
        <w:rPr>
          <w:vertAlign w:val="superscript"/>
        </w:rPr>
        <w:t>1</w:t>
      </w:r>
      <w:r>
        <w:rPr/>
        <w:t>, João Esteves</w:t>
      </w:r>
      <w:r>
        <w:rPr>
          <w:vertAlign w:val="superscript"/>
        </w:rPr>
        <w:t>1</w:t>
      </w:r>
      <w:r>
        <w:rPr/>
        <w:t>, Luís JM Amoreira</w:t>
      </w:r>
      <w:r>
        <w:rPr>
          <w:vertAlign w:val="superscript"/>
        </w:rPr>
        <w:t>1,2,3</w:t>
      </w:r>
    </w:p>
    <w:p>
      <w:pPr>
        <w:pStyle w:val="03Afiliaoautores"/>
        <w:rPr/>
      </w:pPr>
      <w:r>
        <w:rPr>
          <w:vertAlign w:val="superscript"/>
        </w:rPr>
        <w:t>1</w:t>
      </w:r>
      <w:r>
        <w:rPr/>
        <w:t xml:space="preserve"> Departamento de Física da Universidade da Beira Interior</w:t>
      </w:r>
    </w:p>
    <w:p>
      <w:pPr>
        <w:pStyle w:val="03Afiliaoautores"/>
        <w:rPr/>
      </w:pPr>
      <w:r>
        <w:rPr>
          <w:vertAlign w:val="superscript"/>
        </w:rPr>
        <w:t>2</w:t>
      </w:r>
      <w:r>
        <w:rPr/>
        <w:t xml:space="preserve"> LIP - Laboratório de Instrumentação e Física Experimental de Partículas (UC)</w:t>
      </w:r>
    </w:p>
    <w:p>
      <w:pPr>
        <w:pStyle w:val="03Afiliaoautores"/>
        <w:rPr>
          <w:u w:val="single"/>
        </w:rPr>
      </w:pPr>
      <w:r>
        <w:rPr>
          <w:vertAlign w:val="superscript"/>
        </w:rPr>
        <w:t>3</w:t>
      </w:r>
      <w:r>
        <w:rPr/>
        <w:t xml:space="preserve"> CMAUBI - Centro de Matemática e Aplicações da Universidade da Beira Interior</w:t>
      </w:r>
    </w:p>
    <w:p>
      <w:pPr>
        <w:pStyle w:val="03Afiliaoautores"/>
        <w:rPr/>
      </w:pPr>
      <w:r>
        <w:rPr/>
      </w:r>
    </w:p>
    <w:p>
      <w:pPr>
        <w:pStyle w:val="03Afiliaoautores"/>
        <w:tabs>
          <w:tab w:val="clear" w:pos="720"/>
          <w:tab w:val="center" w:pos="2977" w:leader="none"/>
        </w:tabs>
        <w:rPr/>
      </w:pPr>
      <w:r>
        <w:rPr/>
        <w:t xml:space="preserve">E-mail de contacto: </w:t>
      </w:r>
      <w:hyperlink r:id="rId2">
        <w:r>
          <w:rPr>
            <w:rStyle w:val="InternetLink"/>
          </w:rPr>
          <w:t>amoreira@ubi.com</w:t>
        </w:r>
      </w:hyperlink>
      <w:r>
        <w:rPr/>
        <w:t xml:space="preserve"> </w:t>
      </w:r>
    </w:p>
    <w:p>
      <w:pPr>
        <w:pStyle w:val="04Resumotitul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resumo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Vários vídeos disponíveis na plataforma YouTube mostram a queda de uma mola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elástica a partir de uma situação de repouso estático em que ela se encontra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na vertical, suspensa da sua extremidade superior [1]. Estes vídeos são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interessantes porque mostram a extremidade inferior da mola como que a aguardar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que a extremidade superior a atinja, antes de começar o seu movimento de queda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 xml:space="preserve">propriamente dito. 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A explicação deste comportamento é dada pela elasticidade</w:t>
      </w:r>
      <w:r>
        <w:rPr>
          <w:sz w:val="18"/>
          <w:szCs w:val="22"/>
          <w:shd w:fill="auto" w:val="clear"/>
        </w:rPr>
        <w:t xml:space="preserve"> da mola</w:t>
      </w:r>
      <w:r>
        <w:rPr>
          <w:sz w:val="18"/>
          <w:szCs w:val="22"/>
        </w:rPr>
        <w:t>. A onda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 xml:space="preserve">de deformação gerada na extremidade superior da mola no instante em que ela </w:t>
      </w:r>
      <w:r>
        <w:rPr>
          <w:sz w:val="18"/>
          <w:szCs w:val="22"/>
          <w:lang w:eastAsia="en-US"/>
        </w:rPr>
        <w:t>é</w:t>
      </w:r>
      <w:r>
        <w:rPr>
          <w:sz w:val="18"/>
          <w:szCs w:val="22"/>
        </w:rPr>
        <w:t xml:space="preserve"> solta e inicia o seu movimento propaga-se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longitudinalmente com uma velocidade finita, e só quando atinge a extremidade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inferior, alterando aí o estado de deformação inicial, se modifica o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equilíbrio de forças (peso e força elástica) que mantinham esta extremidade em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repouso.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Claramente, o modelo elementar de mola ideal, em que se despreza a sua massa,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é insuficiente para enquadrar esta explicação, uma vez que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(1) n</w:t>
      </w:r>
      <w:r>
        <w:rPr>
          <w:sz w:val="18"/>
          <w:szCs w:val="22"/>
          <w:lang w:eastAsia="en-US"/>
        </w:rPr>
        <w:t xml:space="preserve">ão tendo massa, </w:t>
      </w:r>
      <w:r>
        <w:rPr>
          <w:sz w:val="18"/>
          <w:szCs w:val="22"/>
        </w:rPr>
        <w:t>n</w:t>
      </w:r>
      <w:r>
        <w:rPr>
          <w:sz w:val="18"/>
          <w:szCs w:val="22"/>
          <w:lang w:eastAsia="en-US"/>
        </w:rPr>
        <w:t xml:space="preserve">ão tem inércia; logo, </w:t>
      </w:r>
      <w:r>
        <w:rPr>
          <w:sz w:val="18"/>
          <w:szCs w:val="22"/>
        </w:rPr>
        <w:t>a sua deformação é sempre uniforme, o que significa que a força el</w:t>
      </w:r>
      <w:r>
        <w:rPr>
          <w:sz w:val="18"/>
          <w:szCs w:val="22"/>
          <w:lang w:eastAsia="en-US"/>
        </w:rPr>
        <w:t>ástica</w:t>
      </w:r>
      <w:r>
        <w:rPr>
          <w:sz w:val="18"/>
          <w:szCs w:val="22"/>
        </w:rPr>
        <w:t xml:space="preserve"> sobre a extremidade inferior altera-se instantaneamente assim que a extremidade superior inicia a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sua queda; (2) n</w:t>
      </w:r>
      <w:r>
        <w:rPr>
          <w:sz w:val="18"/>
          <w:szCs w:val="22"/>
          <w:lang w:eastAsia="en-US"/>
        </w:rPr>
        <w:t xml:space="preserve">ão tendo massa, </w:t>
      </w:r>
      <w:r>
        <w:rPr>
          <w:sz w:val="18"/>
          <w:szCs w:val="22"/>
        </w:rPr>
        <w:t>a mola não tem peso, ou seja, nem sequer cai!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Mas será possível dar conta deste comportamento das molas reais considerando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molas ideais com massas distribuídas regularmente ao longo do seu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comprimento?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Neste trabalho analisa-se o numericamente (usando a linguagem Python e as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 xml:space="preserve">bibliotecas Numpy e Scipy [2]) o movimento de queda de um sistema formado por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massas iguais ligadas sequencialmente por molas iguais.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Esta conclusão foi verificada experimentalmente usando uma mola real de aço e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 xml:space="preserve">bolas de ténis como massas, para os casos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sz w:val="18"/>
          <w:szCs w:val="22"/>
        </w:rPr>
        <w:t xml:space="preserve"> 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sz w:val="18"/>
          <w:szCs w:val="22"/>
        </w:rPr>
        <w:t>. A queda deste sistema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foi registada em vídeo a 120 fps e analisada com o programa Tracker [3]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para recolher as posições das diferentes massas como funções do tempo.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Verifica-se que a queda das molas reais pode de facto ser aproximada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com este modelo e que, como seria de esperar, a aproximação é tanto melhor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 xml:space="preserve">quanto maior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18"/>
          <w:szCs w:val="22"/>
        </w:rPr>
        <w:t xml:space="preserve"> (mantendo constante a massa total e as características de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 xml:space="preserve">elasticidade da mola). 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Consideramos que este trabalho permite identificar claramente os elementos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essenciais do modelo de mola ideal e pôr em evidência situações em que ele é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 xml:space="preserve">inapropriado. Parece-nos um problema adequado para mostrar a </w:t>
      </w:r>
      <w:r>
        <w:rPr>
          <w:sz w:val="18"/>
          <w:szCs w:val="22"/>
          <w:lang w:eastAsia="en-US"/>
        </w:rPr>
        <w:t>necessidade de uma descrição contínua da deformação e tensão das molas em situações em que a própria dinâmica das molas é relevante, e para ilustrar essas descrições contínuas (teorias de campo) como limite de teorias discretas em que o número de</w:t>
      </w:r>
      <w:r>
        <w:rPr>
          <w:sz w:val="18"/>
          <w:szCs w:val="22"/>
        </w:rPr>
        <w:t xml:space="preserve"> elementos do sistema em análise (logo, de graus de liberdade) tende para um infinito não numerável.</w:t>
      </w:r>
    </w:p>
    <w:p>
      <w:pPr>
        <w:pStyle w:val="07Artigotexto"/>
        <w:rPr>
          <w:caps/>
        </w:rPr>
      </w:pPr>
      <w:r>
        <w:rPr>
          <w:caps/>
        </w:rPr>
      </w:r>
    </w:p>
    <w:p>
      <w:pPr>
        <w:pStyle w:val="10Referenciastexto"/>
        <w:rPr/>
      </w:pPr>
      <w:r>
        <w:rPr/>
        <w:t>[1] YouTube (</w:t>
      </w:r>
      <w:r>
        <w:rPr>
          <w:color w:val="9A4D00"/>
        </w:rPr>
        <w:t>https://www.youtube.com/watch?v=uiyMuHuCFo4</w:t>
      </w:r>
      <w:r>
        <w:rPr/>
        <w:t>)</w:t>
      </w:r>
    </w:p>
    <w:p>
      <w:pPr>
        <w:pStyle w:val="10Referenciastexto"/>
        <w:rPr/>
      </w:pPr>
      <w:r>
        <w:rPr/>
        <w:t>[2] Python, Numpy, Scipy</w:t>
      </w:r>
    </w:p>
    <w:p>
      <w:pPr>
        <w:pStyle w:val="10Referenciastexto"/>
        <w:spacing w:before="0" w:after="60"/>
        <w:rPr>
          <w:sz w:val="20"/>
          <w:u w:val="single"/>
        </w:rPr>
      </w:pPr>
      <w:r>
        <w:rPr/>
        <w:t>[3] Tracker (</w:t>
      </w:r>
      <w:r>
        <w:rPr>
          <w:color w:val="9A4D00"/>
        </w:rPr>
        <w:t>https://physlets.org/tracker/</w:t>
      </w:r>
      <w:r>
        <w:rPr/>
        <w:t>)</w:t>
      </w:r>
    </w:p>
    <w:sectPr>
      <w:type w:val="nextPage"/>
      <w:pgSz w:w="9360" w:h="13325"/>
      <w:pgMar w:left="1134" w:right="1134" w:gutter="0" w:header="0" w:top="153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(Utilizar o tipo de letra de t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357"/>
  <w:themeFontLang w:val="pt-PT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93ae5"/>
    <w:pPr>
      <w:widowControl/>
      <w:suppressAutoHyphens w:val="true"/>
      <w:bidi w:val="0"/>
      <w:spacing w:before="120" w:after="0"/>
      <w:ind w:firstLine="284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Heading1">
    <w:name w:val="Heading 1"/>
    <w:basedOn w:val="Normal"/>
    <w:next w:val="Normal"/>
    <w:qFormat/>
    <w:rsid w:val="00293ae5"/>
    <w:pPr>
      <w:spacing w:before="120" w:after="360"/>
      <w:jc w:val="center"/>
      <w:outlineLvl w:val="0"/>
    </w:pPr>
    <w:rPr>
      <w:rFonts w:ascii="(Utilizar o tipo de letra de te" w:hAnsi="(Utilizar o tipo de letra de te"/>
      <w:b/>
      <w:bCs/>
      <w:caps/>
    </w:rPr>
  </w:style>
  <w:style w:type="paragraph" w:styleId="Heading2">
    <w:name w:val="Heading 2"/>
    <w:basedOn w:val="Normal"/>
    <w:next w:val="Normal"/>
    <w:qFormat/>
    <w:rsid w:val="00293ae5"/>
    <w:pPr>
      <w:spacing w:before="120" w:after="120"/>
      <w:jc w:val="center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293ae5"/>
    <w:pPr>
      <w:spacing w:before="400" w:after="24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93ae5"/>
    <w:pPr>
      <w:keepNext w:val="true"/>
      <w:outlineLvl w:val="3"/>
    </w:pPr>
    <w:rPr>
      <w:rFonts w:ascii="Arial" w:hAnsi="Arial" w:cs="Arial"/>
      <w:b/>
      <w:bCs/>
      <w:cap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NomeautorCarcter" w:customStyle="1">
    <w:name w:val="Título 2;Nome autor Carácter"/>
    <w:qFormat/>
    <w:rsid w:val="00293ae5"/>
    <w:rPr>
      <w:b/>
      <w:bCs/>
      <w:sz w:val="22"/>
      <w:szCs w:val="22"/>
      <w:lang w:val="pt-PT" w:eastAsia="en-US" w:bidi="ar-SA"/>
    </w:rPr>
  </w:style>
  <w:style w:type="character" w:styleId="ResumoCarcter" w:customStyle="1">
    <w:name w:val="Resumo Carácter"/>
    <w:qFormat/>
    <w:rsid w:val="00293ae5"/>
    <w:rPr>
      <w:b/>
      <w:bCs/>
      <w:sz w:val="24"/>
      <w:szCs w:val="24"/>
      <w:lang w:val="pt-PT" w:eastAsia="en-US" w:bidi="ar-SA"/>
    </w:rPr>
  </w:style>
  <w:style w:type="character" w:styleId="InternetLink">
    <w:name w:val="Hyperlink"/>
    <w:basedOn w:val="DefaultParagraphFont"/>
    <w:rsid w:val="006b1324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rsid w:val="009621b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21b0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unhideWhenUsed/>
    <w:qFormat/>
    <w:rsid w:val="00a13654"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293ae5"/>
    <w:pPr>
      <w:ind w:hanging="0"/>
      <w:jc w:val="left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filiaoautor" w:customStyle="1">
    <w:name w:val="Afiliação autor"/>
    <w:basedOn w:val="Heading2"/>
    <w:qFormat/>
    <w:rsid w:val="00293ae5"/>
    <w:pPr>
      <w:spacing w:before="0" w:after="0"/>
    </w:pPr>
    <w:rPr>
      <w:b w:val="false"/>
      <w:bCs w:val="false"/>
    </w:rPr>
  </w:style>
  <w:style w:type="paragraph" w:styleId="Textoresumo" w:customStyle="1">
    <w:name w:val="Texto resumo"/>
    <w:basedOn w:val="Afiliaoautor"/>
    <w:qFormat/>
    <w:rsid w:val="00293ae5"/>
    <w:pPr>
      <w:ind w:left="540" w:right="764" w:hanging="0"/>
      <w:jc w:val="both"/>
    </w:pPr>
    <w:rPr/>
  </w:style>
  <w:style w:type="paragraph" w:styleId="Ttuloseco" w:customStyle="1">
    <w:name w:val="título secção"/>
    <w:basedOn w:val="Normal"/>
    <w:qFormat/>
    <w:rsid w:val="00293ae5"/>
    <w:pPr>
      <w:spacing w:before="400" w:after="300"/>
      <w:jc w:val="left"/>
    </w:pPr>
    <w:rPr>
      <w:b/>
      <w:bCs/>
    </w:rPr>
  </w:style>
  <w:style w:type="paragraph" w:styleId="01Tituloartigo" w:customStyle="1">
    <w:name w:val="01 Titulo artigo"/>
    <w:next w:val="02Nomeautor"/>
    <w:qFormat/>
    <w:rsid w:val="00293ae5"/>
    <w:pPr>
      <w:widowControl/>
      <w:suppressAutoHyphens w:val="true"/>
      <w:bidi w:val="0"/>
      <w:spacing w:lineRule="exact" w:line="300" w:before="0" w:after="300"/>
      <w:ind w:right="1134" w:hanging="0"/>
      <w:jc w:val="left"/>
    </w:pPr>
    <w:rPr>
      <w:rFonts w:ascii="Arial Black" w:hAnsi="Arial Black" w:eastAsia="Times New Roman" w:cs="Times New Roman"/>
      <w:caps/>
      <w:color w:val="auto"/>
      <w:kern w:val="0"/>
      <w:sz w:val="24"/>
      <w:szCs w:val="24"/>
      <w:lang w:val="pt-PT" w:eastAsia="en-US" w:bidi="ar-SA"/>
    </w:rPr>
  </w:style>
  <w:style w:type="paragraph" w:styleId="02Nomeautor" w:customStyle="1">
    <w:name w:val="02 Nome autor"/>
    <w:next w:val="03Afiliaoautores"/>
    <w:qFormat/>
    <w:rsid w:val="00293ae5"/>
    <w:pPr>
      <w:widowControl/>
      <w:suppressAutoHyphens w:val="true"/>
      <w:bidi w:val="0"/>
      <w:spacing w:lineRule="exact" w:line="260" w:before="0" w:after="150"/>
      <w:ind w:right="1134" w:hanging="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0"/>
      <w:szCs w:val="22"/>
      <w:lang w:val="pt-PT" w:eastAsia="en-US" w:bidi="ar-SA"/>
    </w:rPr>
  </w:style>
  <w:style w:type="paragraph" w:styleId="03Afiliaoautores" w:customStyle="1">
    <w:name w:val="03 Afiliação autores"/>
    <w:qFormat/>
    <w:rsid w:val="00293ae5"/>
    <w:pPr>
      <w:widowControl/>
      <w:suppressAutoHyphens w:val="true"/>
      <w:bidi w:val="0"/>
      <w:spacing w:lineRule="exact" w:line="240" w:before="0" w:after="0"/>
      <w:ind w:right="1134" w:hanging="0"/>
      <w:jc w:val="left"/>
    </w:pPr>
    <w:rPr>
      <w:rFonts w:ascii="Times New Roman" w:hAnsi="Times New Roman" w:eastAsia="Times New Roman" w:cs="Times New Roman"/>
      <w:color w:val="auto"/>
      <w:kern w:val="0"/>
      <w:sz w:val="16"/>
      <w:szCs w:val="22"/>
      <w:lang w:val="pt-PT" w:eastAsia="en-US" w:bidi="ar-SA"/>
    </w:rPr>
  </w:style>
  <w:style w:type="paragraph" w:styleId="04Resumotitulo" w:customStyle="1">
    <w:name w:val="04 Resumo_titulo"/>
    <w:next w:val="05Resumotexto"/>
    <w:qFormat/>
    <w:rsid w:val="00293ae5"/>
    <w:pPr>
      <w:widowControl/>
      <w:suppressAutoHyphens w:val="true"/>
      <w:bidi w:val="0"/>
      <w:spacing w:lineRule="exact" w:line="300" w:before="300" w:after="0"/>
      <w:ind w:right="1134" w:hanging="0"/>
      <w:jc w:val="left"/>
    </w:pPr>
    <w:rPr>
      <w:rFonts w:ascii="Arial" w:hAnsi="Arial" w:eastAsia="Times New Roman" w:cs="Arial"/>
      <w:b/>
      <w:bCs/>
      <w:caps/>
      <w:color w:val="auto"/>
      <w:kern w:val="0"/>
      <w:sz w:val="20"/>
      <w:szCs w:val="24"/>
      <w:lang w:val="pt-PT" w:eastAsia="en-US" w:bidi="ar-SA"/>
    </w:rPr>
  </w:style>
  <w:style w:type="paragraph" w:styleId="05Resumotexto" w:customStyle="1">
    <w:name w:val="05 Resumo_texto"/>
    <w:qFormat/>
    <w:rsid w:val="00293ae5"/>
    <w:pPr>
      <w:widowControl/>
      <w:suppressAutoHyphens w:val="true"/>
      <w:bidi w:val="0"/>
      <w:spacing w:lineRule="exact" w:line="260" w:before="0" w:after="0"/>
      <w:ind w:right="1134" w:hanging="0"/>
      <w:jc w:val="left"/>
    </w:pPr>
    <w:rPr>
      <w:rFonts w:ascii="Times New Roman" w:hAnsi="Times New Roman" w:eastAsia="Times New Roman" w:cs="Times New Roman"/>
      <w:color w:val="auto"/>
      <w:kern w:val="0"/>
      <w:sz w:val="18"/>
      <w:szCs w:val="22"/>
      <w:lang w:val="pt-PT" w:eastAsia="en-US" w:bidi="ar-SA"/>
    </w:rPr>
  </w:style>
  <w:style w:type="paragraph" w:styleId="06Artigotitulo" w:customStyle="1">
    <w:name w:val="06 Artigo_titulo"/>
    <w:next w:val="07Artigotexto"/>
    <w:qFormat/>
    <w:rsid w:val="00293ae5"/>
    <w:pPr>
      <w:widowControl/>
      <w:suppressAutoHyphens w:val="true"/>
      <w:bidi w:val="0"/>
      <w:spacing w:lineRule="exact" w:line="300" w:before="600" w:after="0"/>
      <w:jc w:val="left"/>
    </w:pPr>
    <w:rPr>
      <w:rFonts w:ascii="Arial" w:hAnsi="Arial" w:eastAsia="Times New Roman" w:cs="Arial"/>
      <w:b/>
      <w:bCs/>
      <w:color w:val="auto"/>
      <w:kern w:val="0"/>
      <w:sz w:val="20"/>
      <w:szCs w:val="24"/>
      <w:lang w:val="pt-PT" w:eastAsia="en-US" w:bidi="ar-SA"/>
    </w:rPr>
  </w:style>
  <w:style w:type="paragraph" w:styleId="07Artigotexto" w:customStyle="1">
    <w:name w:val="07 Artigo_texto"/>
    <w:qFormat/>
    <w:rsid w:val="00293ae5"/>
    <w:pPr>
      <w:widowControl/>
      <w:suppressAutoHyphens w:val="true"/>
      <w:bidi w:val="0"/>
      <w:spacing w:lineRule="exact" w:line="30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pt-PT" w:eastAsia="en-US" w:bidi="ar-SA"/>
    </w:rPr>
  </w:style>
  <w:style w:type="paragraph" w:styleId="08Artigosubtitulo" w:customStyle="1">
    <w:name w:val="08 Artigo_sub-titulo"/>
    <w:next w:val="07Artigotexto"/>
    <w:qFormat/>
    <w:rsid w:val="00293ae5"/>
    <w:pPr>
      <w:widowControl/>
      <w:suppressAutoHyphens w:val="true"/>
      <w:bidi w:val="0"/>
      <w:spacing w:lineRule="exact" w:line="300" w:before="300" w:after="0"/>
      <w:jc w:val="left"/>
    </w:pPr>
    <w:rPr>
      <w:rFonts w:ascii="Arial" w:hAnsi="Arial" w:eastAsia="Times New Roman" w:cs="Arial"/>
      <w:color w:val="auto"/>
      <w:kern w:val="0"/>
      <w:sz w:val="20"/>
      <w:szCs w:val="24"/>
      <w:lang w:val="pt-PT" w:eastAsia="en-US" w:bidi="ar-SA"/>
    </w:rPr>
  </w:style>
  <w:style w:type="paragraph" w:styleId="09Referenciastitulo" w:customStyle="1">
    <w:name w:val="09 Referencias_titulo"/>
    <w:next w:val="10Referenciastexto"/>
    <w:qFormat/>
    <w:rsid w:val="00293ae5"/>
    <w:pPr>
      <w:widowControl/>
      <w:suppressAutoHyphens w:val="true"/>
      <w:bidi w:val="0"/>
      <w:spacing w:lineRule="exact" w:line="300" w:before="600" w:after="0"/>
      <w:jc w:val="left"/>
    </w:pPr>
    <w:rPr>
      <w:rFonts w:ascii="Arial" w:hAnsi="Arial" w:eastAsia="Times New Roman" w:cs="Arial"/>
      <w:b/>
      <w:bCs/>
      <w:caps/>
      <w:color w:val="auto"/>
      <w:kern w:val="0"/>
      <w:sz w:val="20"/>
      <w:szCs w:val="24"/>
      <w:lang w:val="pt-PT" w:eastAsia="en-US" w:bidi="ar-SA"/>
    </w:rPr>
  </w:style>
  <w:style w:type="paragraph" w:styleId="10Referenciastexto" w:customStyle="1">
    <w:name w:val="10 Referencias_texto"/>
    <w:basedOn w:val="Normal"/>
    <w:qFormat/>
    <w:rsid w:val="00293ae5"/>
    <w:pPr>
      <w:spacing w:lineRule="exact" w:line="220" w:before="0" w:after="60"/>
      <w:ind w:hanging="0"/>
      <w:jc w:val="left"/>
    </w:pPr>
    <w:rPr>
      <w:sz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oreira@ubi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2</Pages>
  <Words>511</Words>
  <Characters>2711</Characters>
  <CharactersWithSpaces>3185</CharactersWithSpaces>
  <Paragraphs>43</Paragraphs>
  <Company>ESEIPP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2018-04-19T16:24:00Z</dcterms:created>
  <dc:creator>ENEC 2005</dc:creator>
  <dc:description/>
  <dc:language>pt-PT</dc:language>
  <cp:lastModifiedBy/>
  <dcterms:modified xsi:type="dcterms:W3CDTF">2024-05-18T19:33:41Z</dcterms:modified>
  <cp:revision>31</cp:revision>
  <dc:subject/>
  <dc:title>Folha de Estilos para o ENEC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