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8AA7DF" w14:textId="77777777" w:rsidR="00404F9C" w:rsidRPr="00AC3EFA" w:rsidRDefault="00FF4377" w:rsidP="000271C5">
      <w:pPr>
        <w:jc w:val="center"/>
        <w:rPr>
          <w:rFonts w:ascii="Times New Roman" w:hAnsi="Times New Roman" w:cs="Times New Roman"/>
          <w:sz w:val="44"/>
          <w:szCs w:val="44"/>
        </w:rPr>
      </w:pPr>
      <w:r>
        <w:rPr>
          <w:rFonts w:ascii="Times New Roman" w:hAnsi="Times New Roman" w:cs="Times New Roman"/>
          <w:sz w:val="44"/>
          <w:szCs w:val="44"/>
        </w:rPr>
        <w:t>Title</w:t>
      </w:r>
    </w:p>
    <w:p w14:paraId="3956F6F8" w14:textId="77777777" w:rsidR="001676F2" w:rsidRPr="001676F2" w:rsidRDefault="001676F2" w:rsidP="001676F2">
      <w:pPr>
        <w:rPr>
          <w:rFonts w:ascii="Times New Roman" w:hAnsi="Times New Roman" w:cs="Times New Roman"/>
          <w:sz w:val="72"/>
          <w:szCs w:val="72"/>
        </w:rPr>
      </w:pPr>
    </w:p>
    <w:p w14:paraId="696C2E27" w14:textId="29046BC5" w:rsidR="00197EB7" w:rsidRPr="00197EB7" w:rsidRDefault="00404F9C" w:rsidP="00197EB7">
      <w:pPr>
        <w:spacing w:line="480" w:lineRule="auto"/>
        <w:jc w:val="center"/>
        <w:rPr>
          <w:rFonts w:ascii="Times New Roman" w:hAnsi="Times New Roman" w:cs="Times New Roman"/>
          <w:sz w:val="28"/>
          <w:szCs w:val="28"/>
        </w:rPr>
      </w:pPr>
      <w:r w:rsidRPr="001676F2">
        <w:rPr>
          <w:rFonts w:ascii="Times New Roman" w:hAnsi="Times New Roman" w:cs="Times New Roman"/>
          <w:sz w:val="28"/>
          <w:szCs w:val="28"/>
        </w:rPr>
        <w:t>Luke Motle</w:t>
      </w:r>
      <w:r w:rsidR="001676F2" w:rsidRPr="001676F2">
        <w:rPr>
          <w:rFonts w:ascii="Times New Roman" w:hAnsi="Times New Roman" w:cs="Times New Roman"/>
          <w:sz w:val="28"/>
          <w:szCs w:val="28"/>
        </w:rPr>
        <w:t>y</w:t>
      </w:r>
    </w:p>
    <w:p w14:paraId="091AEDF1" w14:textId="1248BE60" w:rsidR="001676F2" w:rsidRPr="001676F2" w:rsidRDefault="0024425A" w:rsidP="00197EB7">
      <w:pPr>
        <w:spacing w:line="480" w:lineRule="auto"/>
        <w:jc w:val="center"/>
        <w:rPr>
          <w:rFonts w:ascii="Times New Roman" w:hAnsi="Times New Roman" w:cs="Times New Roman"/>
          <w:sz w:val="28"/>
          <w:szCs w:val="28"/>
        </w:rPr>
      </w:pPr>
      <w:r>
        <w:rPr>
          <w:rFonts w:ascii="Times New Roman" w:hAnsi="Times New Roman" w:cs="Times New Roman"/>
          <w:sz w:val="28"/>
          <w:szCs w:val="28"/>
        </w:rPr>
        <w:t xml:space="preserve">The </w:t>
      </w:r>
      <w:r w:rsidR="001676F2" w:rsidRPr="001676F2">
        <w:rPr>
          <w:rFonts w:ascii="Times New Roman" w:hAnsi="Times New Roman" w:cs="Times New Roman"/>
          <w:sz w:val="28"/>
          <w:szCs w:val="28"/>
        </w:rPr>
        <w:t>University of Illinois at Urbana-Champaign</w:t>
      </w:r>
    </w:p>
    <w:p w14:paraId="6926FA35" w14:textId="77777777" w:rsidR="001676F2" w:rsidRPr="001676F2" w:rsidRDefault="001676F2" w:rsidP="00404F9C">
      <w:pPr>
        <w:jc w:val="center"/>
        <w:rPr>
          <w:rFonts w:ascii="Times New Roman" w:hAnsi="Times New Roman" w:cs="Times New Roman"/>
          <w:sz w:val="40"/>
          <w:szCs w:val="40"/>
        </w:rPr>
      </w:pPr>
    </w:p>
    <w:p w14:paraId="1759C449" w14:textId="77777777" w:rsidR="00404F9C" w:rsidRPr="001676F2" w:rsidRDefault="001676F2" w:rsidP="00404F9C">
      <w:pPr>
        <w:jc w:val="center"/>
        <w:rPr>
          <w:rFonts w:ascii="Times New Roman" w:hAnsi="Times New Roman" w:cs="Times New Roman"/>
          <w:sz w:val="28"/>
          <w:szCs w:val="28"/>
        </w:rPr>
      </w:pPr>
      <w:r w:rsidRPr="001676F2">
        <w:rPr>
          <w:rFonts w:ascii="Times New Roman" w:hAnsi="Times New Roman" w:cs="Times New Roman"/>
          <w:sz w:val="28"/>
          <w:szCs w:val="28"/>
        </w:rPr>
        <w:t>Date</w:t>
      </w:r>
    </w:p>
    <w:p w14:paraId="69CBCFC0" w14:textId="77777777" w:rsidR="00404F9C" w:rsidRDefault="00404F9C" w:rsidP="00404F9C">
      <w:pPr>
        <w:jc w:val="center"/>
        <w:rPr>
          <w:rFonts w:ascii="Times New Roman" w:hAnsi="Times New Roman" w:cs="Times New Roman"/>
          <w:sz w:val="32"/>
          <w:szCs w:val="32"/>
        </w:rPr>
      </w:pPr>
    </w:p>
    <w:p w14:paraId="4AEDF189" w14:textId="77777777" w:rsidR="001676F2" w:rsidRPr="00AC3EFA" w:rsidRDefault="001676F2" w:rsidP="00404F9C">
      <w:pPr>
        <w:jc w:val="center"/>
        <w:rPr>
          <w:rFonts w:ascii="Times New Roman" w:hAnsi="Times New Roman" w:cs="Times New Roman"/>
          <w:sz w:val="32"/>
          <w:szCs w:val="32"/>
        </w:rPr>
      </w:pPr>
    </w:p>
    <w:p w14:paraId="2557E71E" w14:textId="77777777" w:rsidR="00404F9C" w:rsidRPr="001676F2" w:rsidRDefault="00404F9C" w:rsidP="00404F9C">
      <w:pPr>
        <w:jc w:val="center"/>
        <w:rPr>
          <w:rFonts w:ascii="Times New Roman" w:hAnsi="Times New Roman" w:cs="Times New Roman"/>
          <w:b/>
          <w:bCs/>
        </w:rPr>
      </w:pPr>
      <w:r w:rsidRPr="001676F2">
        <w:rPr>
          <w:rFonts w:ascii="Times New Roman" w:hAnsi="Times New Roman" w:cs="Times New Roman"/>
          <w:b/>
          <w:bCs/>
        </w:rPr>
        <w:t>Abstract</w:t>
      </w:r>
    </w:p>
    <w:p w14:paraId="384A3547" w14:textId="77777777" w:rsidR="00404F9C" w:rsidRPr="001676F2" w:rsidRDefault="00404F9C" w:rsidP="00404F9C">
      <w:pPr>
        <w:jc w:val="center"/>
        <w:rPr>
          <w:rFonts w:ascii="Times New Roman" w:hAnsi="Times New Roman" w:cs="Times New Roman"/>
          <w:b/>
          <w:bCs/>
          <w:sz w:val="13"/>
          <w:szCs w:val="13"/>
        </w:rPr>
      </w:pPr>
    </w:p>
    <w:p w14:paraId="7413705E" w14:textId="27227605" w:rsidR="00404F9C" w:rsidRDefault="00404F9C" w:rsidP="00061979">
      <w:pPr>
        <w:mirrorIndents/>
        <w:jc w:val="both"/>
        <w:rPr>
          <w:rFonts w:ascii="Times New Roman" w:hAnsi="Times New Roman" w:cs="Times New Roman"/>
          <w:sz w:val="21"/>
          <w:szCs w:val="21"/>
        </w:rPr>
      </w:pPr>
      <w:r w:rsidRPr="001676F2">
        <w:rPr>
          <w:rFonts w:ascii="Times New Roman" w:hAnsi="Times New Roman" w:cs="Times New Roman"/>
          <w:sz w:val="32"/>
          <w:szCs w:val="32"/>
        </w:rPr>
        <w:tab/>
      </w:r>
      <w:r w:rsidR="00410F39">
        <w:rPr>
          <w:rFonts w:ascii="Times New Roman" w:hAnsi="Times New Roman" w:cs="Times New Roman"/>
          <w:sz w:val="22"/>
          <w:szCs w:val="22"/>
        </w:rPr>
        <w:t xml:space="preserve">At the onset of COVID, the widening of educational achievement gaps along income was observed both </w:t>
      </w:r>
      <w:r w:rsidR="00061979">
        <w:rPr>
          <w:rFonts w:ascii="Times New Roman" w:hAnsi="Times New Roman" w:cs="Times New Roman"/>
          <w:sz w:val="22"/>
          <w:szCs w:val="22"/>
        </w:rPr>
        <w:t>using Google</w:t>
      </w:r>
      <w:r w:rsidR="00410F39">
        <w:rPr>
          <w:rFonts w:ascii="Times New Roman" w:hAnsi="Times New Roman" w:cs="Times New Roman"/>
          <w:sz w:val="22"/>
          <w:szCs w:val="22"/>
        </w:rPr>
        <w:t xml:space="preserve"> search</w:t>
      </w:r>
      <w:r w:rsidR="00061979">
        <w:rPr>
          <w:rFonts w:ascii="Times New Roman" w:hAnsi="Times New Roman" w:cs="Times New Roman"/>
          <w:sz w:val="22"/>
          <w:szCs w:val="22"/>
        </w:rPr>
        <w:t xml:space="preserve"> data for online schooling resources </w:t>
      </w:r>
      <w:r w:rsidR="00410F39">
        <w:rPr>
          <w:rFonts w:ascii="Times New Roman" w:hAnsi="Times New Roman" w:cs="Times New Roman"/>
          <w:sz w:val="22"/>
          <w:szCs w:val="22"/>
        </w:rPr>
        <w:t xml:space="preserve">and </w:t>
      </w:r>
      <w:r w:rsidR="00061979">
        <w:rPr>
          <w:rFonts w:ascii="Times New Roman" w:hAnsi="Times New Roman" w:cs="Times New Roman"/>
          <w:sz w:val="22"/>
          <w:szCs w:val="22"/>
        </w:rPr>
        <w:t>in student engagement</w:t>
      </w:r>
      <w:r w:rsidR="00410F39">
        <w:rPr>
          <w:rFonts w:ascii="Times New Roman" w:hAnsi="Times New Roman" w:cs="Times New Roman"/>
          <w:sz w:val="22"/>
          <w:szCs w:val="22"/>
        </w:rPr>
        <w:t xml:space="preserve"> </w:t>
      </w:r>
      <w:r w:rsidR="00061979">
        <w:rPr>
          <w:rFonts w:ascii="Times New Roman" w:hAnsi="Times New Roman" w:cs="Times New Roman"/>
          <w:sz w:val="22"/>
          <w:szCs w:val="22"/>
        </w:rPr>
        <w:t xml:space="preserve">on the online learning platform </w:t>
      </w:r>
      <w:proofErr w:type="spellStart"/>
      <w:r w:rsidR="00061979">
        <w:rPr>
          <w:rFonts w:ascii="Times New Roman" w:hAnsi="Times New Roman" w:cs="Times New Roman"/>
          <w:sz w:val="22"/>
          <w:szCs w:val="22"/>
        </w:rPr>
        <w:t>Zearn</w:t>
      </w:r>
      <w:proofErr w:type="spellEnd"/>
      <w:r w:rsidR="00061979">
        <w:rPr>
          <w:rFonts w:ascii="Times New Roman" w:hAnsi="Times New Roman" w:cs="Times New Roman"/>
          <w:sz w:val="22"/>
          <w:szCs w:val="22"/>
        </w:rPr>
        <w:t>. This paper identifies teleworkability as a potential mechanism.</w:t>
      </w:r>
      <w:r w:rsidR="00AF1B89">
        <w:rPr>
          <w:rFonts w:ascii="Times New Roman" w:hAnsi="Times New Roman" w:cs="Times New Roman"/>
          <w:sz w:val="22"/>
          <w:szCs w:val="22"/>
        </w:rPr>
        <w:t xml:space="preserve"> It uses median household income and the percentage of teleworkable jobs in an area as independent variables.</w:t>
      </w:r>
      <w:r w:rsidR="00061979">
        <w:rPr>
          <w:rFonts w:ascii="Times New Roman" w:hAnsi="Times New Roman" w:cs="Times New Roman"/>
          <w:sz w:val="22"/>
          <w:szCs w:val="22"/>
        </w:rPr>
        <w:t xml:space="preserve"> </w:t>
      </w:r>
      <w:r w:rsidR="00AF1B89">
        <w:rPr>
          <w:rFonts w:ascii="Times New Roman" w:hAnsi="Times New Roman" w:cs="Times New Roman"/>
          <w:sz w:val="22"/>
          <w:szCs w:val="22"/>
        </w:rPr>
        <w:t xml:space="preserve">At the county-level, it regresses both income-alone and income and teleworkability on the Trends and </w:t>
      </w:r>
      <w:proofErr w:type="spellStart"/>
      <w:r w:rsidR="00AF1B89">
        <w:rPr>
          <w:rFonts w:ascii="Times New Roman" w:hAnsi="Times New Roman" w:cs="Times New Roman"/>
          <w:sz w:val="22"/>
          <w:szCs w:val="22"/>
        </w:rPr>
        <w:t>Zearn</w:t>
      </w:r>
      <w:proofErr w:type="spellEnd"/>
      <w:r w:rsidR="00AF1B89">
        <w:rPr>
          <w:rFonts w:ascii="Times New Roman" w:hAnsi="Times New Roman" w:cs="Times New Roman"/>
          <w:sz w:val="22"/>
          <w:szCs w:val="22"/>
        </w:rPr>
        <w:t xml:space="preserve"> outcome measures. </w:t>
      </w:r>
      <w:r w:rsidR="00061979">
        <w:rPr>
          <w:rFonts w:ascii="Times New Roman" w:hAnsi="Times New Roman" w:cs="Times New Roman"/>
          <w:sz w:val="22"/>
          <w:szCs w:val="22"/>
        </w:rPr>
        <w:t>The effect of a standard deviation</w:t>
      </w:r>
      <w:r w:rsidR="00AF1B89">
        <w:rPr>
          <w:rFonts w:ascii="Times New Roman" w:hAnsi="Times New Roman" w:cs="Times New Roman"/>
          <w:sz w:val="22"/>
          <w:szCs w:val="22"/>
        </w:rPr>
        <w:t xml:space="preserve"> (\$14,000 per year in 2018)</w:t>
      </w:r>
      <w:r w:rsidR="00061979">
        <w:rPr>
          <w:rFonts w:ascii="Times New Roman" w:hAnsi="Times New Roman" w:cs="Times New Roman"/>
          <w:sz w:val="22"/>
          <w:szCs w:val="22"/>
        </w:rPr>
        <w:t xml:space="preserve"> increase in income on the outcome measures post-COVID diminishes by roughly 40</w:t>
      </w:r>
      <w:r w:rsidR="00AF1B89">
        <w:rPr>
          <w:rFonts w:ascii="Times New Roman" w:hAnsi="Times New Roman" w:cs="Times New Roman"/>
          <w:sz w:val="22"/>
          <w:szCs w:val="22"/>
        </w:rPr>
        <w:t>\</w:t>
      </w:r>
      <w:r w:rsidR="00061979">
        <w:rPr>
          <w:rFonts w:ascii="Times New Roman" w:hAnsi="Times New Roman" w:cs="Times New Roman"/>
          <w:sz w:val="22"/>
          <w:szCs w:val="22"/>
        </w:rPr>
        <w:t xml:space="preserve">% when teleworkability controls are added. The effect of a standard deviation </w:t>
      </w:r>
      <w:proofErr w:type="gramStart"/>
      <w:r w:rsidR="00061979">
        <w:rPr>
          <w:rFonts w:ascii="Times New Roman" w:hAnsi="Times New Roman" w:cs="Times New Roman"/>
          <w:sz w:val="22"/>
          <w:szCs w:val="22"/>
        </w:rPr>
        <w:t>increase</w:t>
      </w:r>
      <w:proofErr w:type="gramEnd"/>
      <w:r w:rsidR="00061979">
        <w:rPr>
          <w:rFonts w:ascii="Times New Roman" w:hAnsi="Times New Roman" w:cs="Times New Roman"/>
          <w:sz w:val="22"/>
          <w:szCs w:val="22"/>
        </w:rPr>
        <w:t xml:space="preserve"> in the percentage of teleworkable jobs</w:t>
      </w:r>
      <w:r w:rsidR="00AF1B89">
        <w:rPr>
          <w:rFonts w:ascii="Times New Roman" w:hAnsi="Times New Roman" w:cs="Times New Roman"/>
          <w:sz w:val="22"/>
          <w:szCs w:val="22"/>
        </w:rPr>
        <w:t xml:space="preserve"> (5.6\%) is comparable to the equivalent income effect. Both increase the </w:t>
      </w:r>
      <w:proofErr w:type="spellStart"/>
      <w:r w:rsidR="00AF1B89">
        <w:rPr>
          <w:rFonts w:ascii="Times New Roman" w:hAnsi="Times New Roman" w:cs="Times New Roman"/>
          <w:sz w:val="22"/>
          <w:szCs w:val="22"/>
        </w:rPr>
        <w:t>Zearn</w:t>
      </w:r>
      <w:proofErr w:type="spellEnd"/>
      <w:r w:rsidR="00AF1B89">
        <w:rPr>
          <w:rFonts w:ascii="Times New Roman" w:hAnsi="Times New Roman" w:cs="Times New Roman"/>
          <w:sz w:val="22"/>
          <w:szCs w:val="22"/>
        </w:rPr>
        <w:t xml:space="preserve"> outcomes and searches for parent-centered resources by 5-10\% post-</w:t>
      </w:r>
      <w:proofErr w:type="gramStart"/>
      <w:r w:rsidR="00AF1B89">
        <w:rPr>
          <w:rFonts w:ascii="Times New Roman" w:hAnsi="Times New Roman" w:cs="Times New Roman"/>
          <w:sz w:val="22"/>
          <w:szCs w:val="22"/>
        </w:rPr>
        <w:t>COVID, and</w:t>
      </w:r>
      <w:proofErr w:type="gramEnd"/>
      <w:r w:rsidR="00AF1B89">
        <w:rPr>
          <w:rFonts w:ascii="Times New Roman" w:hAnsi="Times New Roman" w:cs="Times New Roman"/>
          <w:sz w:val="22"/>
          <w:szCs w:val="22"/>
        </w:rPr>
        <w:t xml:space="preserve"> increase searches for school-centered resources by more than 10\%. I intend to make some slight adjustments and add additional controls to the model to better estimate the causal role of teleworkability. Given that teleworkability likely plays a role in these inequalities and will continue in some capacity indefinitely, long-term solutions may be required</w:t>
      </w:r>
      <w:r w:rsidR="00746636">
        <w:rPr>
          <w:rFonts w:ascii="Times New Roman" w:hAnsi="Times New Roman" w:cs="Times New Roman"/>
          <w:sz w:val="22"/>
          <w:szCs w:val="22"/>
        </w:rPr>
        <w:t xml:space="preserve"> close the gaps</w:t>
      </w:r>
      <w:r w:rsidR="00AF1B89">
        <w:rPr>
          <w:rFonts w:ascii="Times New Roman" w:hAnsi="Times New Roman" w:cs="Times New Roman"/>
          <w:sz w:val="22"/>
          <w:szCs w:val="22"/>
        </w:rPr>
        <w:t>.</w:t>
      </w:r>
    </w:p>
    <w:p w14:paraId="28CABF29" w14:textId="77777777" w:rsidR="001676F2" w:rsidRDefault="001676F2" w:rsidP="00404F9C">
      <w:pPr>
        <w:ind w:left="720" w:right="720"/>
        <w:mirrorIndents/>
        <w:jc w:val="both"/>
        <w:rPr>
          <w:rFonts w:ascii="Times New Roman" w:hAnsi="Times New Roman" w:cs="Times New Roman"/>
          <w:sz w:val="21"/>
          <w:szCs w:val="21"/>
        </w:rPr>
      </w:pPr>
    </w:p>
    <w:p w14:paraId="051448DC" w14:textId="77777777" w:rsidR="001676F2" w:rsidRDefault="001676F2" w:rsidP="00404F9C">
      <w:pPr>
        <w:ind w:left="720" w:right="720"/>
        <w:mirrorIndents/>
        <w:jc w:val="both"/>
        <w:rPr>
          <w:rFonts w:ascii="Times New Roman" w:hAnsi="Times New Roman" w:cs="Times New Roman"/>
          <w:sz w:val="21"/>
          <w:szCs w:val="21"/>
        </w:rPr>
      </w:pPr>
    </w:p>
    <w:p w14:paraId="763BE5E7" w14:textId="77777777" w:rsidR="001676F2" w:rsidRDefault="001676F2" w:rsidP="00404F9C">
      <w:pPr>
        <w:ind w:left="720" w:right="720"/>
        <w:mirrorIndents/>
        <w:jc w:val="both"/>
        <w:rPr>
          <w:rFonts w:ascii="Times New Roman" w:hAnsi="Times New Roman" w:cs="Times New Roman"/>
          <w:sz w:val="21"/>
          <w:szCs w:val="21"/>
        </w:rPr>
      </w:pPr>
    </w:p>
    <w:p w14:paraId="72EFC1C8" w14:textId="77777777" w:rsidR="001676F2" w:rsidRDefault="001676F2" w:rsidP="00404F9C">
      <w:pPr>
        <w:ind w:left="720" w:right="720"/>
        <w:mirrorIndents/>
        <w:jc w:val="both"/>
        <w:rPr>
          <w:rFonts w:ascii="Times New Roman" w:hAnsi="Times New Roman" w:cs="Times New Roman"/>
          <w:sz w:val="21"/>
          <w:szCs w:val="21"/>
        </w:rPr>
      </w:pPr>
    </w:p>
    <w:p w14:paraId="72EA0107" w14:textId="77777777" w:rsidR="001676F2" w:rsidRDefault="001676F2" w:rsidP="00404F9C">
      <w:pPr>
        <w:ind w:left="720" w:right="720"/>
        <w:mirrorIndents/>
        <w:jc w:val="both"/>
        <w:rPr>
          <w:rFonts w:ascii="Times New Roman" w:hAnsi="Times New Roman" w:cs="Times New Roman"/>
          <w:sz w:val="21"/>
          <w:szCs w:val="21"/>
        </w:rPr>
      </w:pPr>
    </w:p>
    <w:p w14:paraId="16364EA0" w14:textId="77777777" w:rsidR="001676F2" w:rsidRDefault="001676F2" w:rsidP="00404F9C">
      <w:pPr>
        <w:ind w:left="720" w:right="720"/>
        <w:mirrorIndents/>
        <w:jc w:val="both"/>
        <w:rPr>
          <w:rFonts w:ascii="Times New Roman" w:hAnsi="Times New Roman" w:cs="Times New Roman"/>
          <w:sz w:val="21"/>
          <w:szCs w:val="21"/>
        </w:rPr>
      </w:pPr>
    </w:p>
    <w:p w14:paraId="3C7304F3" w14:textId="77777777" w:rsidR="001676F2" w:rsidRDefault="001676F2" w:rsidP="00404F9C">
      <w:pPr>
        <w:ind w:left="720" w:right="720"/>
        <w:mirrorIndents/>
        <w:jc w:val="both"/>
        <w:rPr>
          <w:rFonts w:ascii="Times New Roman" w:hAnsi="Times New Roman" w:cs="Times New Roman"/>
          <w:sz w:val="21"/>
          <w:szCs w:val="21"/>
        </w:rPr>
      </w:pPr>
    </w:p>
    <w:p w14:paraId="2391BA4B" w14:textId="77777777" w:rsidR="001676F2" w:rsidRDefault="001676F2" w:rsidP="00404F9C">
      <w:pPr>
        <w:ind w:left="720" w:right="720"/>
        <w:mirrorIndents/>
        <w:jc w:val="both"/>
        <w:rPr>
          <w:rFonts w:ascii="Times New Roman" w:hAnsi="Times New Roman" w:cs="Times New Roman"/>
          <w:sz w:val="21"/>
          <w:szCs w:val="21"/>
        </w:rPr>
      </w:pPr>
    </w:p>
    <w:p w14:paraId="28A484D2" w14:textId="77777777" w:rsidR="001676F2" w:rsidRPr="001835E6" w:rsidRDefault="001676F2" w:rsidP="00404F9C">
      <w:pPr>
        <w:ind w:left="720" w:right="720"/>
        <w:mirrorIndents/>
        <w:jc w:val="both"/>
        <w:rPr>
          <w:rFonts w:ascii="Times New Roman" w:hAnsi="Times New Roman" w:cs="Times New Roman"/>
          <w:sz w:val="21"/>
          <w:szCs w:val="21"/>
        </w:rPr>
      </w:pPr>
    </w:p>
    <w:p w14:paraId="4A884142" w14:textId="77777777" w:rsidR="00404F9C" w:rsidRPr="001835E6" w:rsidRDefault="00404F9C" w:rsidP="00404F9C">
      <w:pPr>
        <w:ind w:right="720"/>
        <w:mirrorIndents/>
        <w:jc w:val="both"/>
        <w:rPr>
          <w:rFonts w:ascii="Times New Roman" w:hAnsi="Times New Roman" w:cs="Times New Roman"/>
          <w:b/>
          <w:bCs/>
          <w:sz w:val="21"/>
          <w:szCs w:val="21"/>
        </w:rPr>
      </w:pPr>
    </w:p>
    <w:p w14:paraId="683C5A10" w14:textId="77777777" w:rsidR="001676F2" w:rsidRDefault="001676F2" w:rsidP="00404F9C">
      <w:pPr>
        <w:jc w:val="both"/>
        <w:rPr>
          <w:rFonts w:ascii="Times New Roman" w:hAnsi="Times New Roman" w:cs="Times New Roman"/>
          <w:b/>
          <w:bCs/>
          <w:sz w:val="32"/>
          <w:szCs w:val="32"/>
        </w:rPr>
        <w:sectPr w:rsidR="001676F2" w:rsidSect="001676F2">
          <w:footerReference w:type="even" r:id="rId7"/>
          <w:footerReference w:type="default" r:id="rId8"/>
          <w:pgSz w:w="12240" w:h="15840"/>
          <w:pgMar w:top="2160" w:right="2160" w:bottom="2160" w:left="2160" w:header="720" w:footer="720" w:gutter="0"/>
          <w:pgNumType w:start="1"/>
          <w:cols w:space="720"/>
          <w:titlePg/>
          <w:docGrid w:linePitch="360"/>
        </w:sectPr>
      </w:pPr>
    </w:p>
    <w:p w14:paraId="6E5816E3" w14:textId="77777777" w:rsidR="00404F9C" w:rsidRPr="004319AA" w:rsidRDefault="00404F9C" w:rsidP="00404F9C">
      <w:pPr>
        <w:jc w:val="both"/>
        <w:rPr>
          <w:rFonts w:ascii="Times New Roman" w:hAnsi="Times New Roman" w:cs="Times New Roman"/>
          <w:b/>
          <w:bCs/>
          <w:sz w:val="36"/>
          <w:szCs w:val="36"/>
        </w:rPr>
      </w:pPr>
      <w:r w:rsidRPr="004319AA">
        <w:rPr>
          <w:rFonts w:ascii="Times New Roman" w:hAnsi="Times New Roman" w:cs="Times New Roman"/>
          <w:b/>
          <w:bCs/>
          <w:sz w:val="36"/>
          <w:szCs w:val="36"/>
        </w:rPr>
        <w:lastRenderedPageBreak/>
        <w:t xml:space="preserve">1 </w:t>
      </w:r>
      <w:r w:rsidR="000271C5" w:rsidRPr="004319AA">
        <w:rPr>
          <w:rFonts w:ascii="Times New Roman" w:hAnsi="Times New Roman" w:cs="Times New Roman"/>
          <w:b/>
          <w:bCs/>
          <w:sz w:val="36"/>
          <w:szCs w:val="36"/>
        </w:rPr>
        <w:t xml:space="preserve">   </w:t>
      </w:r>
      <w:r w:rsidR="001676F2" w:rsidRPr="004319AA">
        <w:rPr>
          <w:rFonts w:ascii="Times New Roman" w:hAnsi="Times New Roman" w:cs="Times New Roman"/>
          <w:b/>
          <w:bCs/>
          <w:sz w:val="36"/>
          <w:szCs w:val="36"/>
        </w:rPr>
        <w:t>Introduction</w:t>
      </w:r>
    </w:p>
    <w:p w14:paraId="44730511" w14:textId="77777777" w:rsidR="00AC3EFA" w:rsidRPr="00AC3EFA" w:rsidRDefault="00AC3EFA" w:rsidP="00404F9C">
      <w:pPr>
        <w:jc w:val="both"/>
        <w:rPr>
          <w:rFonts w:ascii="Times New Roman" w:hAnsi="Times New Roman" w:cs="Times New Roman"/>
          <w:b/>
          <w:bCs/>
          <w:sz w:val="16"/>
          <w:szCs w:val="16"/>
        </w:rPr>
      </w:pPr>
    </w:p>
    <w:p w14:paraId="348C52E0" w14:textId="6013AE50" w:rsidR="009F2D17" w:rsidRDefault="00F74093" w:rsidP="009F2D17">
      <w:pPr>
        <w:spacing w:line="480" w:lineRule="auto"/>
        <w:jc w:val="both"/>
        <w:rPr>
          <w:rFonts w:ascii="Times New Roman" w:hAnsi="Times New Roman" w:cs="Times New Roman"/>
        </w:rPr>
      </w:pPr>
      <w:r>
        <w:rPr>
          <w:rFonts w:ascii="Times New Roman" w:hAnsi="Times New Roman" w:cs="Times New Roman"/>
        </w:rPr>
        <w:t xml:space="preserve">In early March 2020, states began preparing </w:t>
      </w:r>
      <w:r w:rsidR="00E02F53">
        <w:rPr>
          <w:rFonts w:ascii="Times New Roman" w:hAnsi="Times New Roman" w:cs="Times New Roman"/>
        </w:rPr>
        <w:t>to</w:t>
      </w:r>
      <w:r>
        <w:rPr>
          <w:rFonts w:ascii="Times New Roman" w:hAnsi="Times New Roman" w:cs="Times New Roman"/>
        </w:rPr>
        <w:t xml:space="preserve"> temporar</w:t>
      </w:r>
      <w:r w:rsidR="00E02F53">
        <w:rPr>
          <w:rFonts w:ascii="Times New Roman" w:hAnsi="Times New Roman" w:cs="Times New Roman"/>
        </w:rPr>
        <w:t xml:space="preserve">ily close </w:t>
      </w:r>
      <w:r w:rsidR="004B6591">
        <w:rPr>
          <w:rFonts w:ascii="Times New Roman" w:hAnsi="Times New Roman" w:cs="Times New Roman"/>
        </w:rPr>
        <w:t xml:space="preserve">schools </w:t>
      </w:r>
      <w:r>
        <w:rPr>
          <w:rFonts w:ascii="Times New Roman" w:hAnsi="Times New Roman" w:cs="Times New Roman"/>
        </w:rPr>
        <w:t>in response to the worsening COVID-19 pandemic. From March 16-March 24,</w:t>
      </w:r>
      <w:r w:rsidR="004B6591">
        <w:rPr>
          <w:rFonts w:ascii="Times New Roman" w:hAnsi="Times New Roman" w:cs="Times New Roman"/>
        </w:rPr>
        <w:t xml:space="preserve"> every</w:t>
      </w:r>
      <w:r>
        <w:rPr>
          <w:rFonts w:ascii="Times New Roman" w:hAnsi="Times New Roman" w:cs="Times New Roman"/>
        </w:rPr>
        <w:t xml:space="preserve"> stat</w:t>
      </w:r>
      <w:r w:rsidR="004B6591">
        <w:rPr>
          <w:rFonts w:ascii="Times New Roman" w:hAnsi="Times New Roman" w:cs="Times New Roman"/>
        </w:rPr>
        <w:t>e</w:t>
      </w:r>
      <w:r>
        <w:rPr>
          <w:rFonts w:ascii="Times New Roman" w:hAnsi="Times New Roman" w:cs="Times New Roman"/>
        </w:rPr>
        <w:t xml:space="preserve"> ordered or recommended </w:t>
      </w:r>
      <w:r w:rsidR="004B6591">
        <w:rPr>
          <w:rFonts w:ascii="Times New Roman" w:hAnsi="Times New Roman" w:cs="Times New Roman"/>
        </w:rPr>
        <w:t>such</w:t>
      </w:r>
      <w:r>
        <w:rPr>
          <w:rFonts w:ascii="Times New Roman" w:hAnsi="Times New Roman" w:cs="Times New Roman"/>
        </w:rPr>
        <w:t xml:space="preserve"> closur</w:t>
      </w:r>
      <w:r w:rsidR="004B6591">
        <w:rPr>
          <w:rFonts w:ascii="Times New Roman" w:hAnsi="Times New Roman" w:cs="Times New Roman"/>
        </w:rPr>
        <w:t xml:space="preserve">es and all </w:t>
      </w:r>
      <w:r w:rsidR="005E2997">
        <w:rPr>
          <w:rFonts w:ascii="Times New Roman" w:hAnsi="Times New Roman" w:cs="Times New Roman"/>
        </w:rPr>
        <w:t>except Montana and Wyoming</w:t>
      </w:r>
      <w:r w:rsidR="00E02F53">
        <w:rPr>
          <w:rFonts w:ascii="Times New Roman" w:hAnsi="Times New Roman" w:cs="Times New Roman"/>
        </w:rPr>
        <w:t xml:space="preserve"> </w:t>
      </w:r>
      <w:r w:rsidR="009F2D17">
        <w:rPr>
          <w:rFonts w:ascii="Times New Roman" w:hAnsi="Times New Roman" w:cs="Times New Roman"/>
        </w:rPr>
        <w:t xml:space="preserve">ultimately </w:t>
      </w:r>
      <w:r w:rsidR="005E2997">
        <w:rPr>
          <w:rFonts w:ascii="Times New Roman" w:hAnsi="Times New Roman" w:cs="Times New Roman"/>
        </w:rPr>
        <w:t>extended</w:t>
      </w:r>
      <w:r w:rsidR="004B6591">
        <w:rPr>
          <w:rFonts w:ascii="Times New Roman" w:hAnsi="Times New Roman" w:cs="Times New Roman"/>
        </w:rPr>
        <w:t xml:space="preserve"> the guideline</w:t>
      </w:r>
      <w:r w:rsidR="005E2997">
        <w:rPr>
          <w:rFonts w:ascii="Times New Roman" w:hAnsi="Times New Roman" w:cs="Times New Roman"/>
        </w:rPr>
        <w:t xml:space="preserve"> to the end of the year.\</w:t>
      </w:r>
      <w:proofErr w:type="gramStart"/>
      <w:r w:rsidR="005E2997">
        <w:rPr>
          <w:rFonts w:ascii="Times New Roman" w:hAnsi="Times New Roman" w:cs="Times New Roman"/>
        </w:rPr>
        <w:t>footnote{</w:t>
      </w:r>
      <w:proofErr w:type="gramEnd"/>
      <w:r w:rsidR="0039028A">
        <w:rPr>
          <w:rFonts w:ascii="Times New Roman" w:hAnsi="Times New Roman" w:cs="Times New Roman"/>
        </w:rPr>
        <w:t>S</w:t>
      </w:r>
      <w:r w:rsidR="00F64CE0">
        <w:rPr>
          <w:rFonts w:ascii="Times New Roman" w:hAnsi="Times New Roman" w:cs="Times New Roman"/>
        </w:rPr>
        <w:t xml:space="preserve">chool </w:t>
      </w:r>
      <w:r w:rsidR="005E2997">
        <w:rPr>
          <w:rFonts w:ascii="Times New Roman" w:hAnsi="Times New Roman" w:cs="Times New Roman"/>
        </w:rPr>
        <w:t>closure information from Education Week</w:t>
      </w:r>
      <w:r w:rsidR="0039028A">
        <w:rPr>
          <w:rFonts w:ascii="Times New Roman" w:hAnsi="Times New Roman" w:cs="Times New Roman"/>
        </w:rPr>
        <w:t>.</w:t>
      </w:r>
      <w:r w:rsidR="005E2997">
        <w:rPr>
          <w:rFonts w:ascii="Times New Roman" w:hAnsi="Times New Roman" w:cs="Times New Roman"/>
        </w:rPr>
        <w:t xml:space="preserve">} </w:t>
      </w:r>
      <w:r w:rsidR="007C722C">
        <w:rPr>
          <w:rFonts w:ascii="Times New Roman" w:hAnsi="Times New Roman" w:cs="Times New Roman"/>
        </w:rPr>
        <w:t>Past s</w:t>
      </w:r>
      <w:r w:rsidR="005C2E35">
        <w:rPr>
          <w:rFonts w:ascii="Times New Roman" w:hAnsi="Times New Roman" w:cs="Times New Roman"/>
        </w:rPr>
        <w:t>chool closures</w:t>
      </w:r>
      <w:r w:rsidR="007C722C">
        <w:rPr>
          <w:rFonts w:ascii="Times New Roman" w:hAnsi="Times New Roman" w:cs="Times New Roman"/>
        </w:rPr>
        <w:t xml:space="preserve"> had</w:t>
      </w:r>
      <w:r w:rsidR="005C2E35">
        <w:rPr>
          <w:rFonts w:ascii="Times New Roman" w:hAnsi="Times New Roman" w:cs="Times New Roman"/>
        </w:rPr>
        <w:t xml:space="preserve"> negative impact</w:t>
      </w:r>
      <w:r w:rsidR="007C722C">
        <w:rPr>
          <w:rFonts w:ascii="Times New Roman" w:hAnsi="Times New Roman" w:cs="Times New Roman"/>
        </w:rPr>
        <w:t>s</w:t>
      </w:r>
      <w:r w:rsidR="005C2E35">
        <w:rPr>
          <w:rFonts w:ascii="Times New Roman" w:hAnsi="Times New Roman" w:cs="Times New Roman"/>
        </w:rPr>
        <w:t xml:space="preserve"> on student achievement, and early studies suggest that low-income students may be disproportionately affected by the shift </w:t>
      </w:r>
      <w:r w:rsidR="007C722C">
        <w:rPr>
          <w:rFonts w:ascii="Times New Roman" w:hAnsi="Times New Roman" w:cs="Times New Roman"/>
        </w:rPr>
        <w:t xml:space="preserve">to remote learning during COVID </w:t>
      </w:r>
      <w:r w:rsidR="005C2E35">
        <w:rPr>
          <w:rFonts w:ascii="Times New Roman" w:hAnsi="Times New Roman" w:cs="Times New Roman"/>
        </w:rPr>
        <w:t>\</w:t>
      </w:r>
      <w:proofErr w:type="spellStart"/>
      <w:proofErr w:type="gramStart"/>
      <w:r w:rsidR="005C2E35">
        <w:rPr>
          <w:rFonts w:ascii="Times New Roman" w:hAnsi="Times New Roman" w:cs="Times New Roman"/>
        </w:rPr>
        <w:t>citep</w:t>
      </w:r>
      <w:proofErr w:type="spellEnd"/>
      <w:r w:rsidR="005C2E35">
        <w:rPr>
          <w:rFonts w:ascii="Times New Roman" w:hAnsi="Times New Roman" w:cs="Times New Roman"/>
        </w:rPr>
        <w:t>{</w:t>
      </w:r>
      <w:proofErr w:type="spellStart"/>
      <w:proofErr w:type="gramEnd"/>
      <w:r w:rsidR="005C2E35">
        <w:rPr>
          <w:rFonts w:ascii="Times New Roman" w:hAnsi="Times New Roman" w:cs="Times New Roman"/>
        </w:rPr>
        <w:t>vonHippel</w:t>
      </w:r>
      <w:proofErr w:type="spellEnd"/>
      <w:r w:rsidR="005C2E35">
        <w:rPr>
          <w:rFonts w:ascii="Times New Roman" w:hAnsi="Times New Roman" w:cs="Times New Roman"/>
        </w:rPr>
        <w:t xml:space="preserve">, </w:t>
      </w:r>
      <w:proofErr w:type="spellStart"/>
      <w:r w:rsidR="005C2E35">
        <w:rPr>
          <w:rFonts w:ascii="Times New Roman" w:hAnsi="Times New Roman" w:cs="Times New Roman"/>
        </w:rPr>
        <w:t>horowitz</w:t>
      </w:r>
      <w:proofErr w:type="spellEnd"/>
      <w:r w:rsidR="005C2E35">
        <w:rPr>
          <w:rFonts w:ascii="Times New Roman" w:hAnsi="Times New Roman" w:cs="Times New Roman"/>
        </w:rPr>
        <w:t xml:space="preserve">, jaeger, </w:t>
      </w:r>
      <w:proofErr w:type="spellStart"/>
      <w:r w:rsidR="005C2E35">
        <w:rPr>
          <w:rFonts w:ascii="Times New Roman" w:hAnsi="Times New Roman" w:cs="Times New Roman"/>
        </w:rPr>
        <w:t>malkus</w:t>
      </w:r>
      <w:proofErr w:type="spellEnd"/>
      <w:r w:rsidR="005C2E35">
        <w:rPr>
          <w:rFonts w:ascii="Times New Roman" w:hAnsi="Times New Roman" w:cs="Times New Roman"/>
        </w:rPr>
        <w:t>}. Concurrent with the closing of schools</w:t>
      </w:r>
      <w:r w:rsidR="005E2997">
        <w:rPr>
          <w:rFonts w:ascii="Times New Roman" w:hAnsi="Times New Roman" w:cs="Times New Roman"/>
        </w:rPr>
        <w:t xml:space="preserve">, </w:t>
      </w:r>
      <w:r w:rsidR="00FD0634">
        <w:rPr>
          <w:rFonts w:ascii="Times New Roman" w:hAnsi="Times New Roman" w:cs="Times New Roman"/>
        </w:rPr>
        <w:t>workers</w:t>
      </w:r>
      <w:r w:rsidR="005E2997">
        <w:rPr>
          <w:rFonts w:ascii="Times New Roman" w:hAnsi="Times New Roman" w:cs="Times New Roman"/>
        </w:rPr>
        <w:t xml:space="preserve"> across the country </w:t>
      </w:r>
      <w:r w:rsidR="00FD0634">
        <w:rPr>
          <w:rFonts w:ascii="Times New Roman" w:hAnsi="Times New Roman" w:cs="Times New Roman"/>
        </w:rPr>
        <w:t>began working from home. D</w:t>
      </w:r>
      <w:r w:rsidR="005E2997">
        <w:rPr>
          <w:rFonts w:ascii="Times New Roman" w:hAnsi="Times New Roman" w:cs="Times New Roman"/>
        </w:rPr>
        <w:t>uring the first week of April, over one</w:t>
      </w:r>
      <w:r w:rsidR="00F64CE0">
        <w:rPr>
          <w:rFonts w:ascii="Times New Roman" w:hAnsi="Times New Roman" w:cs="Times New Roman"/>
        </w:rPr>
        <w:t>-</w:t>
      </w:r>
      <w:r w:rsidR="005E2997">
        <w:rPr>
          <w:rFonts w:ascii="Times New Roman" w:hAnsi="Times New Roman" w:cs="Times New Roman"/>
        </w:rPr>
        <w:t xml:space="preserve">third of workers reported having shifted to remote work in response to the crisis </w:t>
      </w:r>
      <w:r w:rsidR="002F39AB">
        <w:rPr>
          <w:rFonts w:ascii="Times New Roman" w:hAnsi="Times New Roman" w:cs="Times New Roman"/>
        </w:rPr>
        <w:t>\</w:t>
      </w:r>
      <w:proofErr w:type="spellStart"/>
      <w:r w:rsidR="002F39AB">
        <w:rPr>
          <w:rFonts w:ascii="Times New Roman" w:hAnsi="Times New Roman" w:cs="Times New Roman"/>
        </w:rPr>
        <w:t>citep</w:t>
      </w:r>
      <w:proofErr w:type="spellEnd"/>
      <w:r w:rsidR="002F39AB">
        <w:rPr>
          <w:rFonts w:ascii="Times New Roman" w:hAnsi="Times New Roman" w:cs="Times New Roman"/>
        </w:rPr>
        <w:t>{</w:t>
      </w:r>
      <w:proofErr w:type="spellStart"/>
      <w:r w:rsidR="002F39AB">
        <w:rPr>
          <w:rFonts w:ascii="Times New Roman" w:hAnsi="Times New Roman" w:cs="Times New Roman"/>
        </w:rPr>
        <w:t>b</w:t>
      </w:r>
      <w:r w:rsidR="005E2997" w:rsidRPr="005E2997">
        <w:rPr>
          <w:rFonts w:ascii="Times New Roman" w:hAnsi="Times New Roman" w:cs="Times New Roman"/>
        </w:rPr>
        <w:t>ynjolfsson</w:t>
      </w:r>
      <w:proofErr w:type="spellEnd"/>
      <w:r w:rsidR="002F39AB">
        <w:rPr>
          <w:rFonts w:ascii="Times New Roman" w:hAnsi="Times New Roman" w:cs="Times New Roman"/>
        </w:rPr>
        <w:t>}</w:t>
      </w:r>
      <w:r w:rsidR="005E2997">
        <w:rPr>
          <w:rFonts w:ascii="Times New Roman" w:hAnsi="Times New Roman" w:cs="Times New Roman"/>
        </w:rPr>
        <w:t>.</w:t>
      </w:r>
      <w:r w:rsidR="005C2E35">
        <w:rPr>
          <w:rFonts w:ascii="Times New Roman" w:hAnsi="Times New Roman" w:cs="Times New Roman"/>
        </w:rPr>
        <w:t xml:space="preserve"> The</w:t>
      </w:r>
      <w:r w:rsidR="00B40510">
        <w:rPr>
          <w:rFonts w:ascii="Times New Roman" w:hAnsi="Times New Roman" w:cs="Times New Roman"/>
        </w:rPr>
        <w:t xml:space="preserve"> level of the shift varied significantly across industry and predominantly occurred among better-educated, higher-paid workers</w:t>
      </w:r>
      <w:r w:rsidR="005C2E35">
        <w:rPr>
          <w:rFonts w:ascii="Times New Roman" w:hAnsi="Times New Roman" w:cs="Times New Roman"/>
        </w:rPr>
        <w:t xml:space="preserve">, which is consistent with the fact that higher-wage jobs are more </w:t>
      </w:r>
      <w:r w:rsidR="00BE4333">
        <w:rPr>
          <w:rFonts w:ascii="Times New Roman" w:hAnsi="Times New Roman" w:cs="Times New Roman"/>
        </w:rPr>
        <w:t>often</w:t>
      </w:r>
      <w:r w:rsidR="005C2E35">
        <w:rPr>
          <w:rFonts w:ascii="Times New Roman" w:hAnsi="Times New Roman" w:cs="Times New Roman"/>
        </w:rPr>
        <w:t xml:space="preserve"> teleworkable </w:t>
      </w:r>
      <w:r w:rsidR="002F39AB">
        <w:rPr>
          <w:rFonts w:ascii="Times New Roman" w:hAnsi="Times New Roman" w:cs="Times New Roman"/>
        </w:rPr>
        <w:t>\</w:t>
      </w:r>
      <w:proofErr w:type="spellStart"/>
      <w:proofErr w:type="gramStart"/>
      <w:r w:rsidR="002F39AB">
        <w:rPr>
          <w:rFonts w:ascii="Times New Roman" w:hAnsi="Times New Roman" w:cs="Times New Roman"/>
        </w:rPr>
        <w:t>citep</w:t>
      </w:r>
      <w:proofErr w:type="spellEnd"/>
      <w:r w:rsidR="002F39AB">
        <w:rPr>
          <w:rFonts w:ascii="Times New Roman" w:hAnsi="Times New Roman" w:cs="Times New Roman"/>
        </w:rPr>
        <w:t>{</w:t>
      </w:r>
      <w:proofErr w:type="spellStart"/>
      <w:proofErr w:type="gramEnd"/>
      <w:r w:rsidR="002F39AB">
        <w:rPr>
          <w:rFonts w:ascii="Times New Roman" w:hAnsi="Times New Roman" w:cs="Times New Roman"/>
        </w:rPr>
        <w:t>bartik</w:t>
      </w:r>
      <w:proofErr w:type="spellEnd"/>
      <w:r w:rsidR="005C2E35">
        <w:rPr>
          <w:rFonts w:ascii="Times New Roman" w:hAnsi="Times New Roman" w:cs="Times New Roman"/>
        </w:rPr>
        <w:t xml:space="preserve">, </w:t>
      </w:r>
      <w:proofErr w:type="spellStart"/>
      <w:r w:rsidR="005C2E35">
        <w:rPr>
          <w:rFonts w:ascii="Times New Roman" w:hAnsi="Times New Roman" w:cs="Times New Roman"/>
        </w:rPr>
        <w:t>dingel</w:t>
      </w:r>
      <w:proofErr w:type="spellEnd"/>
      <w:r w:rsidR="002F39AB">
        <w:rPr>
          <w:rFonts w:ascii="Times New Roman" w:hAnsi="Times New Roman" w:cs="Times New Roman"/>
        </w:rPr>
        <w:t>}</w:t>
      </w:r>
      <w:r w:rsidR="00B40510">
        <w:rPr>
          <w:rFonts w:ascii="Times New Roman" w:hAnsi="Times New Roman" w:cs="Times New Roman"/>
        </w:rPr>
        <w:t>.</w:t>
      </w:r>
      <w:r w:rsidR="005C2E35">
        <w:rPr>
          <w:rFonts w:ascii="Times New Roman" w:hAnsi="Times New Roman" w:cs="Times New Roman"/>
        </w:rPr>
        <w:t>\footnote{Throughout the paper, I refer to \</w:t>
      </w:r>
      <w:proofErr w:type="spellStart"/>
      <w:r w:rsidR="005C2E35">
        <w:rPr>
          <w:rFonts w:ascii="Times New Roman" w:hAnsi="Times New Roman" w:cs="Times New Roman"/>
        </w:rPr>
        <w:t>textit</w:t>
      </w:r>
      <w:proofErr w:type="spellEnd"/>
      <w:r w:rsidR="005C2E35">
        <w:rPr>
          <w:rFonts w:ascii="Times New Roman" w:hAnsi="Times New Roman" w:cs="Times New Roman"/>
        </w:rPr>
        <w:t>{teleworkability}as the capability for a job to be done at home.}</w:t>
      </w:r>
      <w:r w:rsidR="00B40510">
        <w:rPr>
          <w:rFonts w:ascii="Times New Roman" w:hAnsi="Times New Roman" w:cs="Times New Roman"/>
        </w:rPr>
        <w:t xml:space="preserve"> </w:t>
      </w:r>
      <w:r w:rsidR="00A015AF">
        <w:rPr>
          <w:rFonts w:ascii="Times New Roman" w:hAnsi="Times New Roman" w:cs="Times New Roman"/>
        </w:rPr>
        <w:t>\par</w:t>
      </w:r>
    </w:p>
    <w:p w14:paraId="3CCBB771" w14:textId="55702C3D" w:rsidR="005C2E35" w:rsidRDefault="005C2E35" w:rsidP="009F2D17">
      <w:pPr>
        <w:spacing w:line="480" w:lineRule="auto"/>
        <w:ind w:firstLine="720"/>
        <w:jc w:val="both"/>
        <w:rPr>
          <w:rFonts w:ascii="Times New Roman" w:hAnsi="Times New Roman" w:cs="Times New Roman"/>
        </w:rPr>
      </w:pPr>
      <w:r>
        <w:rPr>
          <w:rFonts w:ascii="Times New Roman" w:hAnsi="Times New Roman" w:cs="Times New Roman"/>
        </w:rPr>
        <w:t>Thus, at</w:t>
      </w:r>
      <w:r w:rsidR="009F2D17">
        <w:rPr>
          <w:rFonts w:ascii="Times New Roman" w:hAnsi="Times New Roman" w:cs="Times New Roman"/>
        </w:rPr>
        <w:t xml:space="preserve"> the time of the school closures, higher relative household income was connected to both </w:t>
      </w:r>
      <w:r w:rsidR="007C33D8">
        <w:rPr>
          <w:rFonts w:ascii="Times New Roman" w:hAnsi="Times New Roman" w:cs="Times New Roman"/>
        </w:rPr>
        <w:t xml:space="preserve">a higher </w:t>
      </w:r>
      <w:r w:rsidR="009F2D17">
        <w:rPr>
          <w:rFonts w:ascii="Times New Roman" w:hAnsi="Times New Roman" w:cs="Times New Roman"/>
        </w:rPr>
        <w:t>likelihood of the worker shifting to remote work and a lower severity of negative educational outcomes for the student.</w:t>
      </w:r>
      <w:r w:rsidR="007C33D8">
        <w:rPr>
          <w:rFonts w:ascii="Times New Roman" w:hAnsi="Times New Roman" w:cs="Times New Roman"/>
        </w:rPr>
        <w:t xml:space="preserve"> </w:t>
      </w:r>
      <w:r w:rsidR="004B6591">
        <w:rPr>
          <w:rFonts w:ascii="Times New Roman" w:hAnsi="Times New Roman" w:cs="Times New Roman"/>
        </w:rPr>
        <w:t>\cite{</w:t>
      </w:r>
      <w:proofErr w:type="spellStart"/>
      <w:r w:rsidR="004B6591">
        <w:rPr>
          <w:rFonts w:ascii="Times New Roman" w:hAnsi="Times New Roman" w:cs="Times New Roman"/>
        </w:rPr>
        <w:t>bettinger</w:t>
      </w:r>
      <w:proofErr w:type="spellEnd"/>
      <w:r w:rsidR="004B6591">
        <w:rPr>
          <w:rFonts w:ascii="Times New Roman" w:hAnsi="Times New Roman" w:cs="Times New Roman"/>
        </w:rPr>
        <w:t xml:space="preserve">} provide evidence that stay-at-home parenting has a </w:t>
      </w:r>
      <w:r w:rsidR="00787D4D">
        <w:rPr>
          <w:rFonts w:ascii="Times New Roman" w:hAnsi="Times New Roman" w:cs="Times New Roman"/>
        </w:rPr>
        <w:t>positive impact on achievement of their students, and \cite{</w:t>
      </w:r>
      <w:proofErr w:type="spellStart"/>
      <w:r w:rsidR="00787D4D">
        <w:rPr>
          <w:rFonts w:ascii="Times New Roman" w:hAnsi="Times New Roman" w:cs="Times New Roman"/>
        </w:rPr>
        <w:t>sonneman</w:t>
      </w:r>
      <w:r w:rsidR="003E6044">
        <w:rPr>
          <w:rFonts w:ascii="Times New Roman" w:hAnsi="Times New Roman" w:cs="Times New Roman"/>
        </w:rPr>
        <w:t>n</w:t>
      </w:r>
      <w:proofErr w:type="spellEnd"/>
      <w:r w:rsidR="00787D4D">
        <w:rPr>
          <w:rFonts w:ascii="Times New Roman" w:hAnsi="Times New Roman" w:cs="Times New Roman"/>
        </w:rPr>
        <w:t>} document that low-</w:t>
      </w:r>
      <w:r w:rsidR="004D4145">
        <w:rPr>
          <w:rFonts w:ascii="Times New Roman" w:hAnsi="Times New Roman" w:cs="Times New Roman"/>
        </w:rPr>
        <w:t>socioeconomic status (SES)</w:t>
      </w:r>
      <w:r w:rsidR="00787D4D">
        <w:rPr>
          <w:rFonts w:ascii="Times New Roman" w:hAnsi="Times New Roman" w:cs="Times New Roman"/>
        </w:rPr>
        <w:t xml:space="preserve"> students are less likely to have parent assistance and support with school. </w:t>
      </w:r>
      <w:r w:rsidR="007C33D8">
        <w:rPr>
          <w:rFonts w:ascii="Times New Roman" w:hAnsi="Times New Roman" w:cs="Times New Roman"/>
        </w:rPr>
        <w:t xml:space="preserve">Together, this suggests that </w:t>
      </w:r>
      <w:r>
        <w:rPr>
          <w:rFonts w:ascii="Times New Roman" w:hAnsi="Times New Roman" w:cs="Times New Roman"/>
        </w:rPr>
        <w:t xml:space="preserve">parents’ working remotely </w:t>
      </w:r>
      <w:r w:rsidR="00787D4D">
        <w:rPr>
          <w:rFonts w:ascii="Times New Roman" w:hAnsi="Times New Roman" w:cs="Times New Roman"/>
        </w:rPr>
        <w:t xml:space="preserve">could </w:t>
      </w:r>
      <w:r>
        <w:rPr>
          <w:rFonts w:ascii="Times New Roman" w:hAnsi="Times New Roman" w:cs="Times New Roman"/>
        </w:rPr>
        <w:t>have</w:t>
      </w:r>
      <w:r w:rsidR="00C87A78">
        <w:rPr>
          <w:rFonts w:ascii="Times New Roman" w:hAnsi="Times New Roman" w:cs="Times New Roman"/>
        </w:rPr>
        <w:t xml:space="preserve"> a causal </w:t>
      </w:r>
      <w:r>
        <w:rPr>
          <w:rFonts w:ascii="Times New Roman" w:hAnsi="Times New Roman" w:cs="Times New Roman"/>
        </w:rPr>
        <w:t>impact</w:t>
      </w:r>
      <w:r w:rsidR="00C87A78">
        <w:rPr>
          <w:rFonts w:ascii="Times New Roman" w:hAnsi="Times New Roman" w:cs="Times New Roman"/>
        </w:rPr>
        <w:t xml:space="preserve"> </w:t>
      </w:r>
      <w:r>
        <w:rPr>
          <w:rFonts w:ascii="Times New Roman" w:hAnsi="Times New Roman" w:cs="Times New Roman"/>
        </w:rPr>
        <w:t>on the</w:t>
      </w:r>
      <w:r w:rsidR="00C87A78">
        <w:rPr>
          <w:rFonts w:ascii="Times New Roman" w:hAnsi="Times New Roman" w:cs="Times New Roman"/>
        </w:rPr>
        <w:t xml:space="preserve"> </w:t>
      </w:r>
      <w:r w:rsidR="007C33D8">
        <w:rPr>
          <w:rFonts w:ascii="Times New Roman" w:hAnsi="Times New Roman" w:cs="Times New Roman"/>
        </w:rPr>
        <w:t>educational outcomes of students</w:t>
      </w:r>
      <w:r>
        <w:rPr>
          <w:rFonts w:ascii="Times New Roman" w:hAnsi="Times New Roman" w:cs="Times New Roman"/>
        </w:rPr>
        <w:t xml:space="preserve">; hence, </w:t>
      </w:r>
      <w:r w:rsidR="007C33D8">
        <w:rPr>
          <w:rFonts w:ascii="Times New Roman" w:hAnsi="Times New Roman" w:cs="Times New Roman"/>
        </w:rPr>
        <w:t xml:space="preserve">disparities in the proportion of parents to shift remote work </w:t>
      </w:r>
      <w:r w:rsidR="00787D4D">
        <w:rPr>
          <w:rFonts w:ascii="Times New Roman" w:hAnsi="Times New Roman" w:cs="Times New Roman"/>
        </w:rPr>
        <w:t>between hig</w:t>
      </w:r>
      <w:r w:rsidR="004D4145">
        <w:rPr>
          <w:rFonts w:ascii="Times New Roman" w:hAnsi="Times New Roman" w:cs="Times New Roman"/>
        </w:rPr>
        <w:t>h-SES</w:t>
      </w:r>
      <w:r w:rsidR="00787D4D">
        <w:rPr>
          <w:rFonts w:ascii="Times New Roman" w:hAnsi="Times New Roman" w:cs="Times New Roman"/>
        </w:rPr>
        <w:t xml:space="preserve"> and low-SES groups at the onset of the pandemic</w:t>
      </w:r>
      <w:r w:rsidR="007C33D8">
        <w:rPr>
          <w:rFonts w:ascii="Times New Roman" w:hAnsi="Times New Roman" w:cs="Times New Roman"/>
        </w:rPr>
        <w:t xml:space="preserve"> </w:t>
      </w:r>
      <w:r>
        <w:rPr>
          <w:rFonts w:ascii="Times New Roman" w:hAnsi="Times New Roman" w:cs="Times New Roman"/>
        </w:rPr>
        <w:t>could</w:t>
      </w:r>
      <w:r w:rsidR="007C33D8">
        <w:rPr>
          <w:rFonts w:ascii="Times New Roman" w:hAnsi="Times New Roman" w:cs="Times New Roman"/>
        </w:rPr>
        <w:t xml:space="preserve"> explain a portion of the educational inequalities</w:t>
      </w:r>
      <w:r w:rsidR="00C87A78">
        <w:rPr>
          <w:rFonts w:ascii="Times New Roman" w:hAnsi="Times New Roman" w:cs="Times New Roman"/>
        </w:rPr>
        <w:t xml:space="preserve">. </w:t>
      </w:r>
      <w:r w:rsidR="00A015AF">
        <w:rPr>
          <w:rFonts w:ascii="Times New Roman" w:hAnsi="Times New Roman" w:cs="Times New Roman"/>
        </w:rPr>
        <w:t>\par</w:t>
      </w:r>
    </w:p>
    <w:p w14:paraId="1A7F0083" w14:textId="4B5E04DD" w:rsidR="004319AA" w:rsidRDefault="007C722C" w:rsidP="009F2D17">
      <w:pPr>
        <w:spacing w:line="480" w:lineRule="auto"/>
        <w:ind w:firstLine="720"/>
        <w:jc w:val="both"/>
        <w:rPr>
          <w:rFonts w:ascii="Times New Roman" w:hAnsi="Times New Roman" w:cs="Times New Roman"/>
        </w:rPr>
      </w:pPr>
      <w:r>
        <w:rPr>
          <w:rFonts w:ascii="Times New Roman" w:hAnsi="Times New Roman" w:cs="Times New Roman"/>
        </w:rPr>
        <w:lastRenderedPageBreak/>
        <w:t>In addition to teleworkability, numerous factors will contribute to the inequality in educational outcomes and many will correlate with income (</w:t>
      </w:r>
      <w:proofErr w:type="spellStart"/>
      <w:r>
        <w:rPr>
          <w:rFonts w:ascii="Times New Roman" w:hAnsi="Times New Roman" w:cs="Times New Roman"/>
        </w:rPr>
        <w:t>e.g</w:t>
      </w:r>
      <w:proofErr w:type="spellEnd"/>
      <w:r>
        <w:rPr>
          <w:rFonts w:ascii="Times New Roman" w:hAnsi="Times New Roman" w:cs="Times New Roman"/>
        </w:rPr>
        <w:t xml:space="preserve">, other SES measures such as parent education and internet access). </w:t>
      </w:r>
      <w:r w:rsidR="00A015AF">
        <w:rPr>
          <w:rFonts w:ascii="Times New Roman" w:hAnsi="Times New Roman" w:cs="Times New Roman"/>
        </w:rPr>
        <w:t xml:space="preserve">If we understand the relationships between these explanatory factors and determine the relative contribution of each to the trends, we can craft better </w:t>
      </w:r>
      <w:r w:rsidR="00461465">
        <w:rPr>
          <w:rFonts w:ascii="Times New Roman" w:hAnsi="Times New Roman" w:cs="Times New Roman"/>
        </w:rPr>
        <w:t xml:space="preserve">reactive </w:t>
      </w:r>
      <w:r w:rsidR="00A015AF">
        <w:rPr>
          <w:rFonts w:ascii="Times New Roman" w:hAnsi="Times New Roman" w:cs="Times New Roman"/>
        </w:rPr>
        <w:t>polic</w:t>
      </w:r>
      <w:r w:rsidR="00461465">
        <w:rPr>
          <w:rFonts w:ascii="Times New Roman" w:hAnsi="Times New Roman" w:cs="Times New Roman"/>
        </w:rPr>
        <w:t>ies</w:t>
      </w:r>
      <w:r w:rsidR="00A015AF">
        <w:rPr>
          <w:rFonts w:ascii="Times New Roman" w:hAnsi="Times New Roman" w:cs="Times New Roman"/>
        </w:rPr>
        <w:t xml:space="preserve"> in the present and </w:t>
      </w:r>
      <w:r w:rsidR="00461465">
        <w:rPr>
          <w:rFonts w:ascii="Times New Roman" w:hAnsi="Times New Roman" w:cs="Times New Roman"/>
        </w:rPr>
        <w:t>respond more proactively to similar shocks in the future</w:t>
      </w:r>
      <w:r w:rsidR="00B0466B">
        <w:rPr>
          <w:rFonts w:ascii="Times New Roman" w:hAnsi="Times New Roman" w:cs="Times New Roman"/>
        </w:rPr>
        <w:t xml:space="preserve">. </w:t>
      </w:r>
      <w:r w:rsidR="00461465">
        <w:rPr>
          <w:rFonts w:ascii="Times New Roman" w:hAnsi="Times New Roman" w:cs="Times New Roman"/>
        </w:rPr>
        <w:t>This paper is a step in that direction for the factor of teleworkability, focusing on its relationship to the general income effect</w:t>
      </w:r>
      <w:r w:rsidR="003514B4">
        <w:rPr>
          <w:rFonts w:ascii="Times New Roman" w:hAnsi="Times New Roman" w:cs="Times New Roman"/>
        </w:rPr>
        <w:t>s</w:t>
      </w:r>
      <w:r w:rsidR="00B0466B">
        <w:rPr>
          <w:rFonts w:ascii="Times New Roman" w:hAnsi="Times New Roman" w:cs="Times New Roman"/>
        </w:rPr>
        <w:t xml:space="preserve">. </w:t>
      </w:r>
      <w:r w:rsidR="00C87A78">
        <w:rPr>
          <w:rFonts w:ascii="Times New Roman" w:hAnsi="Times New Roman" w:cs="Times New Roman"/>
        </w:rPr>
        <w:t xml:space="preserve">If </w:t>
      </w:r>
      <w:r w:rsidR="00461465">
        <w:rPr>
          <w:rFonts w:ascii="Times New Roman" w:hAnsi="Times New Roman" w:cs="Times New Roman"/>
        </w:rPr>
        <w:t xml:space="preserve">differences in </w:t>
      </w:r>
      <w:r w:rsidR="007C33D8">
        <w:rPr>
          <w:rFonts w:ascii="Times New Roman" w:hAnsi="Times New Roman" w:cs="Times New Roman"/>
        </w:rPr>
        <w:t>remote work were a key</w:t>
      </w:r>
      <w:r w:rsidR="004D4145">
        <w:rPr>
          <w:rFonts w:ascii="Times New Roman" w:hAnsi="Times New Roman" w:cs="Times New Roman"/>
        </w:rPr>
        <w:t xml:space="preserve"> </w:t>
      </w:r>
      <w:r w:rsidR="00461465">
        <w:rPr>
          <w:rFonts w:ascii="Times New Roman" w:hAnsi="Times New Roman" w:cs="Times New Roman"/>
        </w:rPr>
        <w:t xml:space="preserve">factor causing the </w:t>
      </w:r>
      <w:r w:rsidR="003514B4">
        <w:rPr>
          <w:rFonts w:ascii="Times New Roman" w:hAnsi="Times New Roman" w:cs="Times New Roman"/>
        </w:rPr>
        <w:t xml:space="preserve">educational </w:t>
      </w:r>
      <w:r w:rsidR="00461465">
        <w:rPr>
          <w:rFonts w:ascii="Times New Roman" w:hAnsi="Times New Roman" w:cs="Times New Roman"/>
        </w:rPr>
        <w:t>inequalities</w:t>
      </w:r>
      <w:r w:rsidR="004D4145">
        <w:rPr>
          <w:rFonts w:ascii="Times New Roman" w:hAnsi="Times New Roman" w:cs="Times New Roman"/>
        </w:rPr>
        <w:t xml:space="preserve">, we would expect purely monetary relief to be less </w:t>
      </w:r>
      <w:r w:rsidR="00461465">
        <w:rPr>
          <w:rFonts w:ascii="Times New Roman" w:hAnsi="Times New Roman" w:cs="Times New Roman"/>
        </w:rPr>
        <w:t>successful</w:t>
      </w:r>
      <w:r w:rsidR="007C33D8">
        <w:rPr>
          <w:rFonts w:ascii="Times New Roman" w:hAnsi="Times New Roman" w:cs="Times New Roman"/>
        </w:rPr>
        <w:t xml:space="preserve"> at closing them</w:t>
      </w:r>
      <w:r w:rsidR="004D4145">
        <w:rPr>
          <w:rFonts w:ascii="Times New Roman" w:hAnsi="Times New Roman" w:cs="Times New Roman"/>
        </w:rPr>
        <w:t xml:space="preserve"> than it would be if </w:t>
      </w:r>
      <w:r w:rsidR="00461465">
        <w:rPr>
          <w:rFonts w:ascii="Times New Roman" w:hAnsi="Times New Roman" w:cs="Times New Roman"/>
        </w:rPr>
        <w:t xml:space="preserve">the effects </w:t>
      </w:r>
      <w:r w:rsidR="004D4145">
        <w:rPr>
          <w:rFonts w:ascii="Times New Roman" w:hAnsi="Times New Roman" w:cs="Times New Roman"/>
        </w:rPr>
        <w:t xml:space="preserve">were </w:t>
      </w:r>
      <w:r w:rsidR="00461465">
        <w:rPr>
          <w:rFonts w:ascii="Times New Roman" w:hAnsi="Times New Roman" w:cs="Times New Roman"/>
        </w:rPr>
        <w:t>small in comparison to the general income effect</w:t>
      </w:r>
      <w:r w:rsidR="004D4145">
        <w:rPr>
          <w:rFonts w:ascii="Times New Roman" w:hAnsi="Times New Roman" w:cs="Times New Roman"/>
        </w:rPr>
        <w:t>. Moreover, we may expect the gaps to cl</w:t>
      </w:r>
      <w:r w:rsidR="00461465">
        <w:rPr>
          <w:rFonts w:ascii="Times New Roman" w:hAnsi="Times New Roman" w:cs="Times New Roman"/>
        </w:rPr>
        <w:t xml:space="preserve">ose less </w:t>
      </w:r>
      <w:r w:rsidR="004D4145">
        <w:rPr>
          <w:rFonts w:ascii="Times New Roman" w:hAnsi="Times New Roman" w:cs="Times New Roman"/>
        </w:rPr>
        <w:t>than they would have</w:t>
      </w:r>
      <w:r w:rsidR="007C33D8">
        <w:rPr>
          <w:rFonts w:ascii="Times New Roman" w:hAnsi="Times New Roman" w:cs="Times New Roman"/>
        </w:rPr>
        <w:t xml:space="preserve"> otherwise </w:t>
      </w:r>
      <w:r w:rsidR="004D4145">
        <w:rPr>
          <w:rFonts w:ascii="Times New Roman" w:hAnsi="Times New Roman" w:cs="Times New Roman"/>
        </w:rPr>
        <w:t>when the pandemic ends</w:t>
      </w:r>
      <w:r w:rsidR="007C33D8">
        <w:rPr>
          <w:rFonts w:ascii="Times New Roman" w:hAnsi="Times New Roman" w:cs="Times New Roman"/>
        </w:rPr>
        <w:t xml:space="preserve">, </w:t>
      </w:r>
      <w:r w:rsidR="005C2E35">
        <w:rPr>
          <w:rFonts w:ascii="Times New Roman" w:hAnsi="Times New Roman" w:cs="Times New Roman"/>
        </w:rPr>
        <w:t>since teleworkability</w:t>
      </w:r>
      <w:r w:rsidR="004D4145">
        <w:rPr>
          <w:rFonts w:ascii="Times New Roman" w:hAnsi="Times New Roman" w:cs="Times New Roman"/>
        </w:rPr>
        <w:t xml:space="preserve"> </w:t>
      </w:r>
      <w:r w:rsidR="007C33D8">
        <w:rPr>
          <w:rFonts w:ascii="Times New Roman" w:hAnsi="Times New Roman" w:cs="Times New Roman"/>
        </w:rPr>
        <w:t xml:space="preserve">will continue to be </w:t>
      </w:r>
      <w:r w:rsidR="005C2E35">
        <w:rPr>
          <w:rFonts w:ascii="Times New Roman" w:hAnsi="Times New Roman" w:cs="Times New Roman"/>
        </w:rPr>
        <w:t>unevenly</w:t>
      </w:r>
      <w:r w:rsidR="007C33D8">
        <w:rPr>
          <w:rFonts w:ascii="Times New Roman" w:hAnsi="Times New Roman" w:cs="Times New Roman"/>
        </w:rPr>
        <w:t xml:space="preserve"> distributed</w:t>
      </w:r>
      <w:r w:rsidR="005C2E35">
        <w:rPr>
          <w:rFonts w:ascii="Times New Roman" w:hAnsi="Times New Roman" w:cs="Times New Roman"/>
        </w:rPr>
        <w:t xml:space="preserve"> across groups and</w:t>
      </w:r>
      <w:r w:rsidR="007C33D8">
        <w:rPr>
          <w:rFonts w:ascii="Times New Roman" w:hAnsi="Times New Roman" w:cs="Times New Roman"/>
        </w:rPr>
        <w:t xml:space="preserve"> </w:t>
      </w:r>
      <w:r w:rsidR="004D4145">
        <w:rPr>
          <w:rFonts w:ascii="Times New Roman" w:hAnsi="Times New Roman" w:cs="Times New Roman"/>
        </w:rPr>
        <w:t>may remain a</w:t>
      </w:r>
      <w:r w:rsidR="007C33D8">
        <w:rPr>
          <w:rFonts w:ascii="Times New Roman" w:hAnsi="Times New Roman" w:cs="Times New Roman"/>
        </w:rPr>
        <w:t xml:space="preserve"> more</w:t>
      </w:r>
      <w:r w:rsidR="004D4145">
        <w:rPr>
          <w:rFonts w:ascii="Times New Roman" w:hAnsi="Times New Roman" w:cs="Times New Roman"/>
        </w:rPr>
        <w:t xml:space="preserve"> common practice</w:t>
      </w:r>
      <w:r w:rsidR="007C33D8">
        <w:rPr>
          <w:rFonts w:ascii="Times New Roman" w:hAnsi="Times New Roman" w:cs="Times New Roman"/>
        </w:rPr>
        <w:t xml:space="preserve"> moving forward</w:t>
      </w:r>
      <w:r w:rsidR="00DF14EC">
        <w:rPr>
          <w:rFonts w:ascii="Times New Roman" w:hAnsi="Times New Roman" w:cs="Times New Roman"/>
        </w:rPr>
        <w:t>.</w:t>
      </w:r>
      <w:r w:rsidR="004D4145">
        <w:rPr>
          <w:rFonts w:ascii="Times New Roman" w:hAnsi="Times New Roman" w:cs="Times New Roman"/>
        </w:rPr>
        <w:t xml:space="preserve"> </w:t>
      </w:r>
      <w:r w:rsidR="009B09BD">
        <w:rPr>
          <w:rFonts w:ascii="Times New Roman" w:hAnsi="Times New Roman" w:cs="Times New Roman"/>
        </w:rPr>
        <w:t>\par</w:t>
      </w:r>
      <w:r w:rsidR="00BC126E">
        <w:rPr>
          <w:rFonts w:ascii="Times New Roman" w:hAnsi="Times New Roman" w:cs="Times New Roman"/>
        </w:rPr>
        <w:t xml:space="preserve"> </w:t>
      </w:r>
    </w:p>
    <w:p w14:paraId="0CF5E469" w14:textId="4CC2B155" w:rsidR="0022620C" w:rsidRDefault="00461465" w:rsidP="0022620C">
      <w:pPr>
        <w:spacing w:line="480" w:lineRule="auto"/>
        <w:ind w:firstLine="720"/>
        <w:jc w:val="both"/>
        <w:rPr>
          <w:rFonts w:ascii="Times New Roman" w:hAnsi="Times New Roman" w:cs="Times New Roman"/>
        </w:rPr>
      </w:pPr>
      <w:r>
        <w:rPr>
          <w:rFonts w:ascii="Times New Roman" w:hAnsi="Times New Roman" w:cs="Times New Roman"/>
        </w:rPr>
        <w:t xml:space="preserve">I use </w:t>
      </w:r>
      <w:r w:rsidR="00BE1E4D">
        <w:rPr>
          <w:rFonts w:ascii="Times New Roman" w:hAnsi="Times New Roman" w:cs="Times New Roman"/>
        </w:rPr>
        <w:t>the \cite{</w:t>
      </w:r>
      <w:proofErr w:type="spellStart"/>
      <w:r w:rsidR="00BE1E4D">
        <w:rPr>
          <w:rFonts w:ascii="Times New Roman" w:hAnsi="Times New Roman" w:cs="Times New Roman"/>
        </w:rPr>
        <w:t>dingel</w:t>
      </w:r>
      <w:proofErr w:type="spellEnd"/>
      <w:r w:rsidR="00BE1E4D">
        <w:rPr>
          <w:rFonts w:ascii="Times New Roman" w:hAnsi="Times New Roman" w:cs="Times New Roman"/>
        </w:rPr>
        <w:t xml:space="preserve">} classification of feasibility of working at home </w:t>
      </w:r>
      <w:r w:rsidR="00FD5140">
        <w:rPr>
          <w:rFonts w:ascii="Times New Roman" w:hAnsi="Times New Roman" w:cs="Times New Roman"/>
        </w:rPr>
        <w:t xml:space="preserve">to </w:t>
      </w:r>
      <w:r w:rsidR="00787D4D">
        <w:rPr>
          <w:rFonts w:ascii="Times New Roman" w:hAnsi="Times New Roman" w:cs="Times New Roman"/>
        </w:rPr>
        <w:t>explore</w:t>
      </w:r>
      <w:r w:rsidR="00BE1E4D">
        <w:rPr>
          <w:rFonts w:ascii="Times New Roman" w:hAnsi="Times New Roman" w:cs="Times New Roman"/>
        </w:rPr>
        <w:t xml:space="preserve"> </w:t>
      </w:r>
      <w:r w:rsidR="00044AE0">
        <w:rPr>
          <w:rFonts w:ascii="Times New Roman" w:hAnsi="Times New Roman" w:cs="Times New Roman"/>
        </w:rPr>
        <w:t>the impact of teleworkability</w:t>
      </w:r>
      <w:r w:rsidR="00787D4D">
        <w:rPr>
          <w:rFonts w:ascii="Times New Roman" w:hAnsi="Times New Roman" w:cs="Times New Roman"/>
        </w:rPr>
        <w:t xml:space="preserve"> </w:t>
      </w:r>
      <w:r w:rsidR="00B0466B">
        <w:rPr>
          <w:rFonts w:ascii="Times New Roman" w:hAnsi="Times New Roman" w:cs="Times New Roman"/>
        </w:rPr>
        <w:t>on</w:t>
      </w:r>
      <w:r w:rsidR="00787D4D">
        <w:rPr>
          <w:rFonts w:ascii="Times New Roman" w:hAnsi="Times New Roman" w:cs="Times New Roman"/>
        </w:rPr>
        <w:t xml:space="preserve"> two</w:t>
      </w:r>
      <w:r w:rsidR="00DF14EC">
        <w:rPr>
          <w:rFonts w:ascii="Times New Roman" w:hAnsi="Times New Roman" w:cs="Times New Roman"/>
        </w:rPr>
        <w:t xml:space="preserve"> </w:t>
      </w:r>
      <w:r w:rsidR="00044AE0">
        <w:rPr>
          <w:rFonts w:ascii="Times New Roman" w:hAnsi="Times New Roman" w:cs="Times New Roman"/>
        </w:rPr>
        <w:t xml:space="preserve">observed </w:t>
      </w:r>
      <w:r w:rsidR="00787D4D">
        <w:rPr>
          <w:rFonts w:ascii="Times New Roman" w:hAnsi="Times New Roman" w:cs="Times New Roman"/>
        </w:rPr>
        <w:t>educational</w:t>
      </w:r>
      <w:r w:rsidR="00DF14EC">
        <w:rPr>
          <w:rFonts w:ascii="Times New Roman" w:hAnsi="Times New Roman" w:cs="Times New Roman"/>
        </w:rPr>
        <w:t xml:space="preserve"> opportunity</w:t>
      </w:r>
      <w:r w:rsidR="00787D4D">
        <w:rPr>
          <w:rFonts w:ascii="Times New Roman" w:hAnsi="Times New Roman" w:cs="Times New Roman"/>
        </w:rPr>
        <w:t xml:space="preserve"> gaps</w:t>
      </w:r>
      <w:r w:rsidR="00044AE0">
        <w:rPr>
          <w:rFonts w:ascii="Times New Roman" w:hAnsi="Times New Roman" w:cs="Times New Roman"/>
        </w:rPr>
        <w:t xml:space="preserve"> that emerged immediately </w:t>
      </w:r>
      <w:r w:rsidR="003514B4">
        <w:rPr>
          <w:rFonts w:ascii="Times New Roman" w:hAnsi="Times New Roman" w:cs="Times New Roman"/>
        </w:rPr>
        <w:t>after the school closures</w:t>
      </w:r>
      <w:r w:rsidR="00787D4D">
        <w:rPr>
          <w:rFonts w:ascii="Times New Roman" w:hAnsi="Times New Roman" w:cs="Times New Roman"/>
        </w:rPr>
        <w:t>.  \cite{bh1}</w:t>
      </w:r>
      <w:r w:rsidR="008568D4">
        <w:rPr>
          <w:rFonts w:ascii="Times New Roman" w:hAnsi="Times New Roman" w:cs="Times New Roman"/>
        </w:rPr>
        <w:t xml:space="preserve"> show that</w:t>
      </w:r>
      <w:r w:rsidR="00E43BB8">
        <w:rPr>
          <w:rFonts w:ascii="Times New Roman" w:hAnsi="Times New Roman" w:cs="Times New Roman"/>
        </w:rPr>
        <w:t xml:space="preserve"> h</w:t>
      </w:r>
      <w:r w:rsidR="00BC126E">
        <w:rPr>
          <w:rFonts w:ascii="Times New Roman" w:hAnsi="Times New Roman" w:cs="Times New Roman"/>
        </w:rPr>
        <w:t>igh-income areas exhibited significantly larger increases</w:t>
      </w:r>
      <w:r w:rsidR="00E43BB8">
        <w:rPr>
          <w:rFonts w:ascii="Times New Roman" w:hAnsi="Times New Roman" w:cs="Times New Roman"/>
        </w:rPr>
        <w:t xml:space="preserve"> in the seeking of online resources</w:t>
      </w:r>
      <w:r w:rsidR="00BE1E4D">
        <w:rPr>
          <w:rFonts w:ascii="Times New Roman" w:hAnsi="Times New Roman" w:cs="Times New Roman"/>
        </w:rPr>
        <w:t xml:space="preserve"> after COVID</w:t>
      </w:r>
      <w:r w:rsidR="00E43BB8">
        <w:rPr>
          <w:rFonts w:ascii="Times New Roman" w:hAnsi="Times New Roman" w:cs="Times New Roman"/>
        </w:rPr>
        <w:t xml:space="preserve"> as measured by Google searches</w:t>
      </w:r>
      <w:r w:rsidR="003514B4">
        <w:rPr>
          <w:rFonts w:ascii="Times New Roman" w:hAnsi="Times New Roman" w:cs="Times New Roman"/>
        </w:rPr>
        <w:t xml:space="preserve">, and </w:t>
      </w:r>
      <w:r w:rsidR="00C41599">
        <w:rPr>
          <w:rFonts w:ascii="Times New Roman" w:hAnsi="Times New Roman" w:cs="Times New Roman"/>
        </w:rPr>
        <w:t>\cite{</w:t>
      </w:r>
      <w:proofErr w:type="spellStart"/>
      <w:r w:rsidR="00C41599">
        <w:rPr>
          <w:rFonts w:ascii="Times New Roman" w:hAnsi="Times New Roman" w:cs="Times New Roman"/>
        </w:rPr>
        <w:t>chetty</w:t>
      </w:r>
      <w:proofErr w:type="spellEnd"/>
      <w:r w:rsidR="00C41599">
        <w:rPr>
          <w:rFonts w:ascii="Times New Roman" w:hAnsi="Times New Roman" w:cs="Times New Roman"/>
        </w:rPr>
        <w:t xml:space="preserve">}demonstrate that </w:t>
      </w:r>
      <w:r w:rsidR="00787D4D">
        <w:rPr>
          <w:rFonts w:ascii="Times New Roman" w:hAnsi="Times New Roman" w:cs="Times New Roman"/>
        </w:rPr>
        <w:t>high-income areas</w:t>
      </w:r>
      <w:r w:rsidR="00E43BB8">
        <w:rPr>
          <w:rFonts w:ascii="Times New Roman" w:hAnsi="Times New Roman" w:cs="Times New Roman"/>
        </w:rPr>
        <w:t xml:space="preserve"> also showed substantially smaller decreases in </w:t>
      </w:r>
      <w:r w:rsidR="00787D4D">
        <w:rPr>
          <w:rFonts w:ascii="Times New Roman" w:hAnsi="Times New Roman" w:cs="Times New Roman"/>
        </w:rPr>
        <w:t xml:space="preserve">participation and </w:t>
      </w:r>
      <w:r w:rsidR="00E43BB8">
        <w:rPr>
          <w:rFonts w:ascii="Times New Roman" w:hAnsi="Times New Roman" w:cs="Times New Roman"/>
        </w:rPr>
        <w:t xml:space="preserve">achievement on the online math platform </w:t>
      </w:r>
      <w:proofErr w:type="spellStart"/>
      <w:r w:rsidR="00E43BB8">
        <w:rPr>
          <w:rFonts w:ascii="Times New Roman" w:hAnsi="Times New Roman" w:cs="Times New Roman"/>
        </w:rPr>
        <w:t>Zearn</w:t>
      </w:r>
      <w:proofErr w:type="spellEnd"/>
      <w:r w:rsidR="00C41599">
        <w:rPr>
          <w:rFonts w:ascii="Times New Roman" w:hAnsi="Times New Roman" w:cs="Times New Roman"/>
        </w:rPr>
        <w:t xml:space="preserve">. </w:t>
      </w:r>
      <w:r w:rsidR="00CD15C9">
        <w:rPr>
          <w:rFonts w:ascii="Times New Roman" w:hAnsi="Times New Roman" w:cs="Times New Roman"/>
        </w:rPr>
        <w:t>The analyses use</w:t>
      </w:r>
      <w:r w:rsidR="003514B4">
        <w:rPr>
          <w:rFonts w:ascii="Times New Roman" w:hAnsi="Times New Roman" w:cs="Times New Roman"/>
        </w:rPr>
        <w:t xml:space="preserve"> four outcome measures</w:t>
      </w:r>
      <w:r w:rsidR="00787D4D">
        <w:rPr>
          <w:rFonts w:ascii="Times New Roman" w:hAnsi="Times New Roman" w:cs="Times New Roman"/>
        </w:rPr>
        <w:t xml:space="preserve">: </w:t>
      </w:r>
      <w:r w:rsidR="003514B4">
        <w:rPr>
          <w:rFonts w:ascii="Times New Roman" w:hAnsi="Times New Roman" w:cs="Times New Roman"/>
        </w:rPr>
        <w:t xml:space="preserve">Google Trends </w:t>
      </w:r>
      <w:r w:rsidR="00787D4D">
        <w:rPr>
          <w:rFonts w:ascii="Times New Roman" w:hAnsi="Times New Roman" w:cs="Times New Roman"/>
        </w:rPr>
        <w:t xml:space="preserve">search interest for school-centered resources, </w:t>
      </w:r>
      <w:r w:rsidR="003514B4">
        <w:rPr>
          <w:rFonts w:ascii="Times New Roman" w:hAnsi="Times New Roman" w:cs="Times New Roman"/>
        </w:rPr>
        <w:t xml:space="preserve">Google </w:t>
      </w:r>
      <w:proofErr w:type="spellStart"/>
      <w:r w:rsidR="003514B4">
        <w:rPr>
          <w:rFonts w:ascii="Times New Roman" w:hAnsi="Times New Roman" w:cs="Times New Roman"/>
        </w:rPr>
        <w:t xml:space="preserve">Trends </w:t>
      </w:r>
      <w:proofErr w:type="spellEnd"/>
      <w:r w:rsidR="00787D4D">
        <w:rPr>
          <w:rFonts w:ascii="Times New Roman" w:hAnsi="Times New Roman" w:cs="Times New Roman"/>
        </w:rPr>
        <w:t xml:space="preserve">search interest for parent-centered resources, </w:t>
      </w:r>
      <w:proofErr w:type="spellStart"/>
      <w:r w:rsidR="003514B4">
        <w:rPr>
          <w:rFonts w:ascii="Times New Roman" w:hAnsi="Times New Roman" w:cs="Times New Roman"/>
        </w:rPr>
        <w:t>Zearn</w:t>
      </w:r>
      <w:proofErr w:type="spellEnd"/>
      <w:r w:rsidR="003514B4">
        <w:rPr>
          <w:rFonts w:ascii="Times New Roman" w:hAnsi="Times New Roman" w:cs="Times New Roman"/>
        </w:rPr>
        <w:t xml:space="preserve"> engagement</w:t>
      </w:r>
      <w:r w:rsidR="008568D4">
        <w:rPr>
          <w:rFonts w:ascii="Times New Roman" w:hAnsi="Times New Roman" w:cs="Times New Roman"/>
        </w:rPr>
        <w:t xml:space="preserve">, and </w:t>
      </w:r>
      <w:proofErr w:type="spellStart"/>
      <w:r w:rsidR="003514B4">
        <w:rPr>
          <w:rFonts w:ascii="Times New Roman" w:hAnsi="Times New Roman" w:cs="Times New Roman"/>
        </w:rPr>
        <w:t>Zearn</w:t>
      </w:r>
      <w:proofErr w:type="spellEnd"/>
      <w:r w:rsidR="003514B4">
        <w:rPr>
          <w:rFonts w:ascii="Times New Roman" w:hAnsi="Times New Roman" w:cs="Times New Roman"/>
        </w:rPr>
        <w:t xml:space="preserve"> </w:t>
      </w:r>
      <w:r w:rsidR="008568D4">
        <w:rPr>
          <w:rFonts w:ascii="Times New Roman" w:hAnsi="Times New Roman" w:cs="Times New Roman"/>
        </w:rPr>
        <w:t xml:space="preserve">badges. We </w:t>
      </w:r>
      <w:r w:rsidR="00BE1E4D">
        <w:rPr>
          <w:rFonts w:ascii="Times New Roman" w:hAnsi="Times New Roman" w:cs="Times New Roman"/>
        </w:rPr>
        <w:t>interpret</w:t>
      </w:r>
      <w:r w:rsidR="008568D4">
        <w:rPr>
          <w:rFonts w:ascii="Times New Roman" w:hAnsi="Times New Roman" w:cs="Times New Roman"/>
        </w:rPr>
        <w:t xml:space="preserve"> the search interest for school-centered resources </w:t>
      </w:r>
      <w:r w:rsidR="00BE1E4D">
        <w:rPr>
          <w:rFonts w:ascii="Times New Roman" w:hAnsi="Times New Roman" w:cs="Times New Roman"/>
        </w:rPr>
        <w:t>as an</w:t>
      </w:r>
      <w:r w:rsidR="008568D4">
        <w:rPr>
          <w:rFonts w:ascii="Times New Roman" w:hAnsi="Times New Roman" w:cs="Times New Roman"/>
        </w:rPr>
        <w:t xml:space="preserve"> </w:t>
      </w:r>
      <w:r w:rsidR="00BE1E4D">
        <w:rPr>
          <w:rFonts w:ascii="Times New Roman" w:hAnsi="Times New Roman" w:cs="Times New Roman"/>
        </w:rPr>
        <w:t>aggregate measure</w:t>
      </w:r>
      <w:r w:rsidR="008568D4">
        <w:rPr>
          <w:rFonts w:ascii="Times New Roman" w:hAnsi="Times New Roman" w:cs="Times New Roman"/>
        </w:rPr>
        <w:t xml:space="preserve"> </w:t>
      </w:r>
      <w:r w:rsidR="003514B4">
        <w:rPr>
          <w:rFonts w:ascii="Times New Roman" w:hAnsi="Times New Roman" w:cs="Times New Roman"/>
        </w:rPr>
        <w:t>of</w:t>
      </w:r>
      <w:r w:rsidR="006305A5">
        <w:rPr>
          <w:rFonts w:ascii="Times New Roman" w:hAnsi="Times New Roman" w:cs="Times New Roman"/>
        </w:rPr>
        <w:t xml:space="preserve"> effort</w:t>
      </w:r>
      <w:r w:rsidR="008568D4">
        <w:rPr>
          <w:rFonts w:ascii="Times New Roman" w:hAnsi="Times New Roman" w:cs="Times New Roman"/>
        </w:rPr>
        <w:t xml:space="preserve"> in an area to identify and u</w:t>
      </w:r>
      <w:r w:rsidR="00BE1E4D">
        <w:rPr>
          <w:rFonts w:ascii="Times New Roman" w:hAnsi="Times New Roman" w:cs="Times New Roman"/>
        </w:rPr>
        <w:t>se technology for school</w:t>
      </w:r>
      <w:r w:rsidR="00CD15C9">
        <w:rPr>
          <w:rFonts w:ascii="Times New Roman" w:hAnsi="Times New Roman" w:cs="Times New Roman"/>
        </w:rPr>
        <w:t xml:space="preserve"> in an area.</w:t>
      </w:r>
      <w:r w:rsidR="00BE1E4D">
        <w:rPr>
          <w:rFonts w:ascii="Times New Roman" w:hAnsi="Times New Roman" w:cs="Times New Roman"/>
        </w:rPr>
        <w:t xml:space="preserve"> </w:t>
      </w:r>
      <w:r w:rsidR="00CD15C9">
        <w:rPr>
          <w:rFonts w:ascii="Times New Roman" w:hAnsi="Times New Roman" w:cs="Times New Roman"/>
        </w:rPr>
        <w:t>Similarly,</w:t>
      </w:r>
      <w:r w:rsidR="00BE1E4D">
        <w:rPr>
          <w:rFonts w:ascii="Times New Roman" w:hAnsi="Times New Roman" w:cs="Times New Roman"/>
        </w:rPr>
        <w:t xml:space="preserve"> search interest for parent-centered resources </w:t>
      </w:r>
      <w:r w:rsidR="00CD15C9">
        <w:rPr>
          <w:rFonts w:ascii="Times New Roman" w:hAnsi="Times New Roman" w:cs="Times New Roman"/>
        </w:rPr>
        <w:t>is</w:t>
      </w:r>
      <w:r w:rsidR="00BE1E4D">
        <w:rPr>
          <w:rFonts w:ascii="Times New Roman" w:hAnsi="Times New Roman" w:cs="Times New Roman"/>
        </w:rPr>
        <w:t xml:space="preserve"> an aggregate measure of effort to supplement or replace school with online resources</w:t>
      </w:r>
      <w:r w:rsidR="00092CCE">
        <w:rPr>
          <w:rFonts w:ascii="Times New Roman" w:hAnsi="Times New Roman" w:cs="Times New Roman"/>
        </w:rPr>
        <w:t xml:space="preserve">, </w:t>
      </w:r>
      <w:r w:rsidR="00CD15C9">
        <w:rPr>
          <w:rFonts w:ascii="Times New Roman" w:hAnsi="Times New Roman" w:cs="Times New Roman"/>
        </w:rPr>
        <w:t xml:space="preserve">and </w:t>
      </w:r>
      <w:proofErr w:type="spellStart"/>
      <w:r w:rsidR="00BE1E4D">
        <w:rPr>
          <w:rFonts w:ascii="Times New Roman" w:hAnsi="Times New Roman" w:cs="Times New Roman"/>
        </w:rPr>
        <w:t>Zearn</w:t>
      </w:r>
      <w:proofErr w:type="spellEnd"/>
      <w:r w:rsidR="00BE1E4D">
        <w:rPr>
          <w:rFonts w:ascii="Times New Roman" w:hAnsi="Times New Roman" w:cs="Times New Roman"/>
        </w:rPr>
        <w:t xml:space="preserve"> </w:t>
      </w:r>
      <w:r w:rsidR="00092CCE">
        <w:rPr>
          <w:rFonts w:ascii="Times New Roman" w:hAnsi="Times New Roman" w:cs="Times New Roman"/>
        </w:rPr>
        <w:lastRenderedPageBreak/>
        <w:t xml:space="preserve">engagement and badges </w:t>
      </w:r>
      <w:r w:rsidR="00BE1E4D">
        <w:rPr>
          <w:rFonts w:ascii="Times New Roman" w:hAnsi="Times New Roman" w:cs="Times New Roman"/>
        </w:rPr>
        <w:t xml:space="preserve">are aggregate measures of the actual use and achievement </w:t>
      </w:r>
      <w:r w:rsidR="00CD15C9">
        <w:rPr>
          <w:rFonts w:ascii="Times New Roman" w:hAnsi="Times New Roman" w:cs="Times New Roman"/>
        </w:rPr>
        <w:t xml:space="preserve">of students </w:t>
      </w:r>
      <w:r w:rsidR="00BE1E4D">
        <w:rPr>
          <w:rFonts w:ascii="Times New Roman" w:hAnsi="Times New Roman" w:cs="Times New Roman"/>
        </w:rPr>
        <w:t xml:space="preserve">on online learning platforms, respectively. </w:t>
      </w:r>
      <w:r w:rsidR="003F6040">
        <w:rPr>
          <w:rFonts w:ascii="Times New Roman" w:hAnsi="Times New Roman" w:cs="Times New Roman"/>
        </w:rPr>
        <w:t>\par</w:t>
      </w:r>
    </w:p>
    <w:p w14:paraId="1EF276DA" w14:textId="5DDD8DCB" w:rsidR="00955881" w:rsidRDefault="00FD5140" w:rsidP="00955881">
      <w:pPr>
        <w:spacing w:line="480" w:lineRule="auto"/>
        <w:ind w:firstLine="720"/>
        <w:jc w:val="both"/>
        <w:rPr>
          <w:rFonts w:ascii="Times New Roman" w:hAnsi="Times New Roman" w:cs="Times New Roman"/>
        </w:rPr>
      </w:pPr>
      <w:r>
        <w:rPr>
          <w:rFonts w:ascii="Times New Roman" w:hAnsi="Times New Roman" w:cs="Times New Roman"/>
        </w:rPr>
        <w:t>The regressions in this paper are performed at the county-level</w:t>
      </w:r>
      <w:r w:rsidR="00092CCE">
        <w:rPr>
          <w:rFonts w:ascii="Times New Roman" w:hAnsi="Times New Roman" w:cs="Times New Roman"/>
        </w:rPr>
        <w:t xml:space="preserve">. </w:t>
      </w:r>
      <w:r w:rsidR="005F0814">
        <w:rPr>
          <w:rFonts w:ascii="Times New Roman" w:hAnsi="Times New Roman" w:cs="Times New Roman"/>
        </w:rPr>
        <w:t>Not that t</w:t>
      </w:r>
      <w:r w:rsidR="00092CCE">
        <w:rPr>
          <w:rFonts w:ascii="Times New Roman" w:hAnsi="Times New Roman" w:cs="Times New Roman"/>
        </w:rPr>
        <w:t>h</w:t>
      </w:r>
      <w:r w:rsidR="0022620C">
        <w:rPr>
          <w:rFonts w:ascii="Times New Roman" w:hAnsi="Times New Roman" w:cs="Times New Roman"/>
        </w:rPr>
        <w:t xml:space="preserve">e percentage of teleworkable jobs (as determined by </w:t>
      </w:r>
      <w:proofErr w:type="spellStart"/>
      <w:r w:rsidR="0022620C">
        <w:rPr>
          <w:rFonts w:ascii="Times New Roman" w:hAnsi="Times New Roman" w:cs="Times New Roman"/>
        </w:rPr>
        <w:t>citep</w:t>
      </w:r>
      <w:proofErr w:type="spellEnd"/>
      <w:r w:rsidR="0022620C">
        <w:rPr>
          <w:rFonts w:ascii="Times New Roman" w:hAnsi="Times New Roman" w:cs="Times New Roman"/>
        </w:rPr>
        <w:t>{</w:t>
      </w:r>
      <w:proofErr w:type="spellStart"/>
      <w:r w:rsidR="0022620C">
        <w:rPr>
          <w:rFonts w:ascii="Times New Roman" w:hAnsi="Times New Roman" w:cs="Times New Roman"/>
        </w:rPr>
        <w:t>dingel</w:t>
      </w:r>
      <w:proofErr w:type="spellEnd"/>
      <w:r w:rsidR="0022620C">
        <w:rPr>
          <w:rFonts w:ascii="Times New Roman" w:hAnsi="Times New Roman" w:cs="Times New Roman"/>
        </w:rPr>
        <w:t>})</w:t>
      </w:r>
      <w:r w:rsidR="00092CCE">
        <w:rPr>
          <w:rFonts w:ascii="Times New Roman" w:hAnsi="Times New Roman" w:cs="Times New Roman"/>
        </w:rPr>
        <w:t xml:space="preserve"> is </w:t>
      </w:r>
      <w:r w:rsidR="005F0814">
        <w:rPr>
          <w:rFonts w:ascii="Times New Roman" w:hAnsi="Times New Roman" w:cs="Times New Roman"/>
        </w:rPr>
        <w:t>originally</w:t>
      </w:r>
      <w:r w:rsidR="00092CCE">
        <w:rPr>
          <w:rFonts w:ascii="Times New Roman" w:hAnsi="Times New Roman" w:cs="Times New Roman"/>
        </w:rPr>
        <w:t xml:space="preserve"> </w:t>
      </w:r>
      <w:r w:rsidR="005F0814">
        <w:rPr>
          <w:rFonts w:ascii="Times New Roman" w:hAnsi="Times New Roman" w:cs="Times New Roman"/>
        </w:rPr>
        <w:t>at</w:t>
      </w:r>
      <w:r w:rsidR="00092CCE">
        <w:rPr>
          <w:rFonts w:ascii="Times New Roman" w:hAnsi="Times New Roman" w:cs="Times New Roman"/>
        </w:rPr>
        <w:t xml:space="preserve"> the MSA-level,</w:t>
      </w:r>
      <w:r w:rsidR="0022620C">
        <w:rPr>
          <w:rFonts w:ascii="Times New Roman" w:hAnsi="Times New Roman" w:cs="Times New Roman"/>
        </w:rPr>
        <w:t xml:space="preserve"> and </w:t>
      </w:r>
      <w:r w:rsidR="00092CCE">
        <w:rPr>
          <w:rFonts w:ascii="Times New Roman" w:hAnsi="Times New Roman" w:cs="Times New Roman"/>
        </w:rPr>
        <w:t>the Google Trends data</w:t>
      </w:r>
      <w:r w:rsidR="0022620C">
        <w:rPr>
          <w:rFonts w:ascii="Times New Roman" w:hAnsi="Times New Roman" w:cs="Times New Roman"/>
        </w:rPr>
        <w:t xml:space="preserve"> </w:t>
      </w:r>
      <w:r w:rsidR="00092CCE">
        <w:rPr>
          <w:rFonts w:ascii="Times New Roman" w:hAnsi="Times New Roman" w:cs="Times New Roman"/>
        </w:rPr>
        <w:t>is</w:t>
      </w:r>
      <w:r w:rsidR="0022620C">
        <w:rPr>
          <w:rFonts w:ascii="Times New Roman" w:hAnsi="Times New Roman" w:cs="Times New Roman"/>
        </w:rPr>
        <w:t xml:space="preserve"> </w:t>
      </w:r>
      <w:r w:rsidR="005F0814">
        <w:rPr>
          <w:rFonts w:ascii="Times New Roman" w:hAnsi="Times New Roman" w:cs="Times New Roman"/>
        </w:rPr>
        <w:t>originally</w:t>
      </w:r>
      <w:r w:rsidR="0022620C">
        <w:rPr>
          <w:rFonts w:ascii="Times New Roman" w:hAnsi="Times New Roman" w:cs="Times New Roman"/>
        </w:rPr>
        <w:t xml:space="preserve"> from the </w:t>
      </w:r>
      <w:r w:rsidR="00092CCE">
        <w:rPr>
          <w:rFonts w:ascii="Times New Roman" w:hAnsi="Times New Roman" w:cs="Times New Roman"/>
        </w:rPr>
        <w:t>DMA-level</w:t>
      </w:r>
      <w:r w:rsidR="0022620C">
        <w:rPr>
          <w:rFonts w:ascii="Times New Roman" w:hAnsi="Times New Roman" w:cs="Times New Roman"/>
        </w:rPr>
        <w:t>.</w:t>
      </w:r>
      <w:r>
        <w:rPr>
          <w:rFonts w:ascii="Times New Roman" w:hAnsi="Times New Roman" w:cs="Times New Roman"/>
        </w:rPr>
        <w:t xml:space="preserve"> </w:t>
      </w:r>
      <w:r w:rsidR="0022620C">
        <w:rPr>
          <w:rFonts w:ascii="Times New Roman" w:hAnsi="Times New Roman" w:cs="Times New Roman"/>
        </w:rPr>
        <w:t xml:space="preserve">All regressions contain school year and </w:t>
      </w:r>
      <w:r w:rsidR="00092CCE">
        <w:rPr>
          <w:rFonts w:ascii="Times New Roman" w:hAnsi="Times New Roman" w:cs="Times New Roman"/>
        </w:rPr>
        <w:t>week of year</w:t>
      </w:r>
      <w:r w:rsidR="0022620C">
        <w:rPr>
          <w:rFonts w:ascii="Times New Roman" w:hAnsi="Times New Roman" w:cs="Times New Roman"/>
        </w:rPr>
        <w:t xml:space="preserve"> fixed effect</w:t>
      </w:r>
      <w:r w:rsidR="00092CCE">
        <w:rPr>
          <w:rFonts w:ascii="Times New Roman" w:hAnsi="Times New Roman" w:cs="Times New Roman"/>
        </w:rPr>
        <w:t xml:space="preserve">s, and the </w:t>
      </w:r>
      <w:r w:rsidR="0022620C">
        <w:rPr>
          <w:rFonts w:ascii="Times New Roman" w:hAnsi="Times New Roman" w:cs="Times New Roman"/>
        </w:rPr>
        <w:t xml:space="preserve">standard errors </w:t>
      </w:r>
      <w:r w:rsidR="00092CCE">
        <w:rPr>
          <w:rFonts w:ascii="Times New Roman" w:hAnsi="Times New Roman" w:cs="Times New Roman"/>
        </w:rPr>
        <w:t xml:space="preserve">are </w:t>
      </w:r>
      <w:r w:rsidR="0022620C">
        <w:rPr>
          <w:rFonts w:ascii="Times New Roman" w:hAnsi="Times New Roman" w:cs="Times New Roman"/>
        </w:rPr>
        <w:t>clustered by date</w:t>
      </w:r>
      <w:r w:rsidR="00092CCE">
        <w:rPr>
          <w:rFonts w:ascii="Times New Roman" w:hAnsi="Times New Roman" w:cs="Times New Roman"/>
        </w:rPr>
        <w:t xml:space="preserve"> and the original regional-level of the outcome variable</w:t>
      </w:r>
      <w:r w:rsidR="0022620C">
        <w:rPr>
          <w:rFonts w:ascii="Times New Roman" w:hAnsi="Times New Roman" w:cs="Times New Roman"/>
        </w:rPr>
        <w:t xml:space="preserve">. </w:t>
      </w:r>
      <w:r w:rsidR="00092CCE">
        <w:rPr>
          <w:rFonts w:ascii="Times New Roman" w:hAnsi="Times New Roman" w:cs="Times New Roman"/>
        </w:rPr>
        <w:t xml:space="preserve">First, </w:t>
      </w:r>
      <w:r w:rsidR="00C521CD">
        <w:rPr>
          <w:rFonts w:ascii="Times New Roman" w:hAnsi="Times New Roman" w:cs="Times New Roman"/>
        </w:rPr>
        <w:t xml:space="preserve">I regress each outcome measure </w:t>
      </w:r>
      <w:r w:rsidR="00265856">
        <w:rPr>
          <w:rFonts w:ascii="Times New Roman" w:hAnsi="Times New Roman" w:cs="Times New Roman"/>
        </w:rPr>
        <w:t xml:space="preserve">on </w:t>
      </w:r>
      <w:r w:rsidR="00C521CD">
        <w:rPr>
          <w:rFonts w:ascii="Times New Roman" w:hAnsi="Times New Roman" w:cs="Times New Roman"/>
        </w:rPr>
        <w:t xml:space="preserve">standardized income interacted with a </w:t>
      </w:r>
      <w:r w:rsidR="0022620C">
        <w:rPr>
          <w:rFonts w:ascii="Times New Roman" w:hAnsi="Times New Roman" w:cs="Times New Roman"/>
        </w:rPr>
        <w:t>p</w:t>
      </w:r>
      <w:r w:rsidR="00C521CD">
        <w:rPr>
          <w:rFonts w:ascii="Times New Roman" w:hAnsi="Times New Roman" w:cs="Times New Roman"/>
        </w:rPr>
        <w:t>ost-COVID indicator, and I find that high-income areas saw a significant relative increase in each outcome</w:t>
      </w:r>
      <w:r>
        <w:rPr>
          <w:rFonts w:ascii="Times New Roman" w:hAnsi="Times New Roman" w:cs="Times New Roman"/>
        </w:rPr>
        <w:t xml:space="preserve"> after the pandemic for the remainder of the 2020 school year</w:t>
      </w:r>
      <w:r w:rsidR="00265856">
        <w:rPr>
          <w:rFonts w:ascii="Times New Roman" w:hAnsi="Times New Roman" w:cs="Times New Roman"/>
        </w:rPr>
        <w:t xml:space="preserve">.\footnote{For a one standard deviation increase in income, the model </w:t>
      </w:r>
      <w:r w:rsidR="003E6044">
        <w:rPr>
          <w:rFonts w:ascii="Times New Roman" w:hAnsi="Times New Roman" w:cs="Times New Roman"/>
        </w:rPr>
        <w:t>predicts</w:t>
      </w:r>
      <w:r w:rsidR="00265856">
        <w:rPr>
          <w:rFonts w:ascii="Times New Roman" w:hAnsi="Times New Roman" w:cs="Times New Roman"/>
        </w:rPr>
        <w:t xml:space="preserve"> roughly a 13</w:t>
      </w:r>
      <w:r w:rsidR="003E6044">
        <w:rPr>
          <w:rFonts w:ascii="Times New Roman" w:hAnsi="Times New Roman" w:cs="Times New Roman"/>
        </w:rPr>
        <w:t>\%</w:t>
      </w:r>
      <w:r w:rsidR="00265856">
        <w:rPr>
          <w:rFonts w:ascii="Times New Roman" w:hAnsi="Times New Roman" w:cs="Times New Roman"/>
        </w:rPr>
        <w:t xml:space="preserve"> increase in search intensity for school-centered resources, a 7.6</w:t>
      </w:r>
      <w:r w:rsidR="003E6044">
        <w:rPr>
          <w:rFonts w:ascii="Times New Roman" w:hAnsi="Times New Roman" w:cs="Times New Roman"/>
        </w:rPr>
        <w:t>\%</w:t>
      </w:r>
      <w:r w:rsidR="00265856">
        <w:rPr>
          <w:rFonts w:ascii="Times New Roman" w:hAnsi="Times New Roman" w:cs="Times New Roman"/>
        </w:rPr>
        <w:t xml:space="preserve"> increase in search intensity in parent-centered resources, a 4.38</w:t>
      </w:r>
      <w:r w:rsidR="003E6044">
        <w:rPr>
          <w:rFonts w:ascii="Times New Roman" w:hAnsi="Times New Roman" w:cs="Times New Roman"/>
        </w:rPr>
        <w:t>\%</w:t>
      </w:r>
      <w:r w:rsidR="00265856">
        <w:rPr>
          <w:rFonts w:ascii="Times New Roman" w:hAnsi="Times New Roman" w:cs="Times New Roman"/>
        </w:rPr>
        <w:t xml:space="preserve"> in likelihood of using </w:t>
      </w:r>
      <w:proofErr w:type="spellStart"/>
      <w:r w:rsidR="00265856">
        <w:rPr>
          <w:rFonts w:ascii="Times New Roman" w:hAnsi="Times New Roman" w:cs="Times New Roman"/>
        </w:rPr>
        <w:t>Zearn</w:t>
      </w:r>
      <w:proofErr w:type="spellEnd"/>
      <w:r w:rsidR="00265856">
        <w:rPr>
          <w:rFonts w:ascii="Times New Roman" w:hAnsi="Times New Roman" w:cs="Times New Roman"/>
        </w:rPr>
        <w:t>, and a 6.3</w:t>
      </w:r>
      <w:r w:rsidR="003E6044">
        <w:rPr>
          <w:rFonts w:ascii="Times New Roman" w:hAnsi="Times New Roman" w:cs="Times New Roman"/>
        </w:rPr>
        <w:t>\%</w:t>
      </w:r>
      <w:r w:rsidR="00265856">
        <w:rPr>
          <w:rFonts w:ascii="Times New Roman" w:hAnsi="Times New Roman" w:cs="Times New Roman"/>
        </w:rPr>
        <w:t xml:space="preserve"> increase in lessons completed on </w:t>
      </w:r>
      <w:proofErr w:type="spellStart"/>
      <w:r w:rsidR="00265856">
        <w:rPr>
          <w:rFonts w:ascii="Times New Roman" w:hAnsi="Times New Roman" w:cs="Times New Roman"/>
        </w:rPr>
        <w:t>Zearn</w:t>
      </w:r>
      <w:proofErr w:type="spellEnd"/>
      <w:r>
        <w:rPr>
          <w:color w:val="000000"/>
        </w:rPr>
        <w:t>}</w:t>
      </w:r>
      <w:r>
        <w:rPr>
          <w:rFonts w:ascii="Times New Roman" w:hAnsi="Times New Roman" w:cs="Times New Roman"/>
        </w:rPr>
        <w:t xml:space="preserve"> </w:t>
      </w:r>
      <w:r w:rsidR="00092CCE">
        <w:rPr>
          <w:rFonts w:ascii="Times New Roman" w:hAnsi="Times New Roman" w:cs="Times New Roman"/>
        </w:rPr>
        <w:t>Next, to</w:t>
      </w:r>
      <w:r w:rsidR="0022620C">
        <w:rPr>
          <w:rFonts w:ascii="Times New Roman" w:hAnsi="Times New Roman" w:cs="Times New Roman"/>
        </w:rPr>
        <w:t xml:space="preserve"> control for teleworkability, I add the interaction between the percentage of teleworkable jobs in the county and the</w:t>
      </w:r>
      <w:r>
        <w:rPr>
          <w:rFonts w:ascii="Times New Roman" w:hAnsi="Times New Roman" w:cs="Times New Roman"/>
        </w:rPr>
        <w:t xml:space="preserve"> post-COVID indicator</w:t>
      </w:r>
      <w:r w:rsidR="0022620C">
        <w:rPr>
          <w:rFonts w:ascii="Times New Roman" w:hAnsi="Times New Roman" w:cs="Times New Roman"/>
        </w:rPr>
        <w:t xml:space="preserve"> to the previous regressions</w:t>
      </w:r>
      <w:r>
        <w:rPr>
          <w:rFonts w:ascii="Times New Roman" w:hAnsi="Times New Roman" w:cs="Times New Roman"/>
        </w:rPr>
        <w:t>. I find that the</w:t>
      </w:r>
      <w:r w:rsidR="00A41BC4">
        <w:rPr>
          <w:rFonts w:ascii="Times New Roman" w:hAnsi="Times New Roman" w:cs="Times New Roman"/>
        </w:rPr>
        <w:t xml:space="preserve"> </w:t>
      </w:r>
      <w:r>
        <w:rPr>
          <w:rFonts w:ascii="Times New Roman" w:hAnsi="Times New Roman" w:cs="Times New Roman"/>
        </w:rPr>
        <w:t>inequality</w:t>
      </w:r>
      <w:r w:rsidR="00A41BC4">
        <w:rPr>
          <w:rFonts w:ascii="Times New Roman" w:hAnsi="Times New Roman" w:cs="Times New Roman"/>
        </w:rPr>
        <w:t xml:space="preserve"> </w:t>
      </w:r>
      <w:r>
        <w:rPr>
          <w:rFonts w:ascii="Times New Roman" w:hAnsi="Times New Roman" w:cs="Times New Roman"/>
        </w:rPr>
        <w:t xml:space="preserve">associated with a standard deviation increase in income </w:t>
      </w:r>
      <w:r w:rsidR="00A41BC4">
        <w:rPr>
          <w:rFonts w:ascii="Times New Roman" w:hAnsi="Times New Roman" w:cs="Times New Roman"/>
        </w:rPr>
        <w:t>diminish</w:t>
      </w:r>
      <w:r>
        <w:rPr>
          <w:rFonts w:ascii="Times New Roman" w:hAnsi="Times New Roman" w:cs="Times New Roman"/>
        </w:rPr>
        <w:t>es</w:t>
      </w:r>
      <w:r w:rsidR="00A41BC4">
        <w:rPr>
          <w:rFonts w:ascii="Times New Roman" w:hAnsi="Times New Roman" w:cs="Times New Roman"/>
        </w:rPr>
        <w:t xml:space="preserve"> by roughly 40\% when teleworkability controls are added. In the models with both income and teleworkability</w:t>
      </w:r>
      <w:r w:rsidR="005C01AB">
        <w:rPr>
          <w:rFonts w:ascii="Times New Roman" w:hAnsi="Times New Roman" w:cs="Times New Roman"/>
        </w:rPr>
        <w:t>,</w:t>
      </w:r>
      <w:r w:rsidR="00A41BC4">
        <w:rPr>
          <w:rFonts w:ascii="Times New Roman" w:hAnsi="Times New Roman" w:cs="Times New Roman"/>
        </w:rPr>
        <w:t xml:space="preserve"> a standard deviation increase in the percentage of teleworkable jobs has a comparable effect on the outcome measures as a standard deviation increase in median household income.</w:t>
      </w:r>
      <w:r>
        <w:rPr>
          <w:rFonts w:ascii="Times New Roman" w:hAnsi="Times New Roman" w:cs="Times New Roman"/>
        </w:rPr>
        <w:t>\</w:t>
      </w:r>
      <w:proofErr w:type="gramStart"/>
      <w:r>
        <w:rPr>
          <w:rFonts w:ascii="Times New Roman" w:hAnsi="Times New Roman" w:cs="Times New Roman"/>
        </w:rPr>
        <w:t>footnote{</w:t>
      </w:r>
      <w:proofErr w:type="gramEnd"/>
      <w:r>
        <w:rPr>
          <w:rFonts w:ascii="Times New Roman" w:hAnsi="Times New Roman" w:cs="Times New Roman"/>
        </w:rPr>
        <w:t xml:space="preserve">See Table </w:t>
      </w:r>
      <w:r>
        <w:rPr>
          <w:color w:val="800000"/>
        </w:rPr>
        <w:t>\ref</w:t>
      </w:r>
      <w:r>
        <w:rPr>
          <w:color w:val="000000"/>
        </w:rPr>
        <w:t>{</w:t>
      </w:r>
      <w:proofErr w:type="spellStart"/>
      <w:r>
        <w:rPr>
          <w:color w:val="000000"/>
        </w:rPr>
        <w:t>table:</w:t>
      </w:r>
      <w:r>
        <w:rPr>
          <w:color w:val="000000"/>
          <w:u w:val="single"/>
        </w:rPr>
        <w:t>fullreg</w:t>
      </w:r>
      <w:proofErr w:type="spellEnd"/>
      <w:r>
        <w:rPr>
          <w:color w:val="000000"/>
        </w:rPr>
        <w:t>}}</w:t>
      </w:r>
      <w:r w:rsidR="00A41BC4">
        <w:rPr>
          <w:rFonts w:ascii="Times New Roman" w:hAnsi="Times New Roman" w:cs="Times New Roman"/>
        </w:rPr>
        <w:t xml:space="preserve"> </w:t>
      </w:r>
    </w:p>
    <w:p w14:paraId="17959644" w14:textId="09B92857" w:rsidR="005A7CD5" w:rsidRPr="005A7CD5" w:rsidRDefault="005A7CD5" w:rsidP="00955881">
      <w:pPr>
        <w:spacing w:line="480" w:lineRule="auto"/>
        <w:ind w:firstLine="720"/>
        <w:jc w:val="both"/>
        <w:rPr>
          <w:rFonts w:ascii="Times New Roman" w:hAnsi="Times New Roman" w:cs="Times New Roman"/>
          <w:b/>
          <w:bCs/>
        </w:rPr>
      </w:pPr>
      <w:r w:rsidRPr="005A7CD5">
        <w:rPr>
          <w:rFonts w:ascii="Times New Roman" w:hAnsi="Times New Roman" w:cs="Times New Roman"/>
          <w:b/>
          <w:bCs/>
        </w:rPr>
        <w:t>More on weekly regressions.</w:t>
      </w:r>
    </w:p>
    <w:p w14:paraId="5F9AD011" w14:textId="77777777" w:rsidR="00130DB6" w:rsidRPr="004319AA" w:rsidRDefault="00130DB6" w:rsidP="00AC3EFA">
      <w:pPr>
        <w:jc w:val="both"/>
        <w:rPr>
          <w:rFonts w:ascii="Times New Roman" w:hAnsi="Times New Roman" w:cs="Times New Roman"/>
        </w:rPr>
      </w:pPr>
    </w:p>
    <w:p w14:paraId="15435152" w14:textId="56ACB285" w:rsidR="000271C5" w:rsidRPr="004319AA" w:rsidRDefault="000271C5" w:rsidP="000271C5">
      <w:pPr>
        <w:jc w:val="both"/>
        <w:rPr>
          <w:rFonts w:ascii="Times New Roman" w:hAnsi="Times New Roman" w:cs="Times New Roman"/>
          <w:b/>
          <w:bCs/>
          <w:sz w:val="36"/>
          <w:szCs w:val="36"/>
        </w:rPr>
      </w:pPr>
      <w:r w:rsidRPr="004319AA">
        <w:rPr>
          <w:rFonts w:ascii="Times New Roman" w:hAnsi="Times New Roman" w:cs="Times New Roman"/>
          <w:b/>
          <w:bCs/>
          <w:sz w:val="36"/>
          <w:szCs w:val="36"/>
        </w:rPr>
        <w:t xml:space="preserve">2    </w:t>
      </w:r>
      <w:r w:rsidR="00D12532">
        <w:rPr>
          <w:rFonts w:ascii="Times New Roman" w:hAnsi="Times New Roman" w:cs="Times New Roman"/>
          <w:b/>
          <w:bCs/>
          <w:sz w:val="36"/>
          <w:szCs w:val="36"/>
        </w:rPr>
        <w:t xml:space="preserve">Background </w:t>
      </w:r>
    </w:p>
    <w:p w14:paraId="52938550" w14:textId="5333FC30" w:rsidR="000271C5" w:rsidRPr="00AC3EFA" w:rsidRDefault="000271C5" w:rsidP="000271C5">
      <w:pPr>
        <w:jc w:val="both"/>
        <w:rPr>
          <w:rFonts w:ascii="Times New Roman" w:hAnsi="Times New Roman" w:cs="Times New Roman"/>
          <w:b/>
          <w:bCs/>
          <w:sz w:val="16"/>
          <w:szCs w:val="16"/>
        </w:rPr>
      </w:pPr>
    </w:p>
    <w:p w14:paraId="05EB9516" w14:textId="207564B0" w:rsidR="0004225E" w:rsidRDefault="00967037" w:rsidP="00F74093">
      <w:pPr>
        <w:spacing w:line="480" w:lineRule="auto"/>
        <w:jc w:val="both"/>
        <w:rPr>
          <w:rFonts w:ascii="Times New Roman" w:hAnsi="Times New Roman" w:cs="Times New Roman"/>
        </w:rPr>
      </w:pPr>
      <w:r>
        <w:rPr>
          <w:rFonts w:ascii="Times New Roman" w:hAnsi="Times New Roman" w:cs="Times New Roman"/>
        </w:rPr>
        <w:t>\cite{bh1}</w:t>
      </w:r>
      <w:r w:rsidR="0004225E">
        <w:rPr>
          <w:rFonts w:ascii="Times New Roman" w:hAnsi="Times New Roman" w:cs="Times New Roman"/>
        </w:rPr>
        <w:t xml:space="preserve"> demonstrate that the COVID-19 pandemic will likely widen educational gaps along socioeconomic dimensions. Using Google Trends search intensity data, they identify two distinct </w:t>
      </w:r>
      <w:r w:rsidR="0004225E">
        <w:rPr>
          <w:rFonts w:ascii="Times New Roman" w:hAnsi="Times New Roman" w:cs="Times New Roman"/>
        </w:rPr>
        <w:lastRenderedPageBreak/>
        <w:t>types of searches for online-learning resources: school-centered searches (for specific programs, e.g., Google Classroom) and parent-centered searches (for a general resource, e.g., online school). The nomenclature indicates which group is assumed to more often perform and benefit from the search. School-centered resources exhibit significantly higher search intensity, and the difference is due to a small number of most-searched terms.</w:t>
      </w:r>
      <w:r w:rsidR="009D4976">
        <w:rPr>
          <w:rFonts w:ascii="Times New Roman" w:hAnsi="Times New Roman" w:cs="Times New Roman"/>
        </w:rPr>
        <w:t>\</w:t>
      </w:r>
      <w:proofErr w:type="gramStart"/>
      <w:r w:rsidR="004262BA">
        <w:rPr>
          <w:rFonts w:ascii="Times New Roman" w:hAnsi="Times New Roman" w:cs="Times New Roman"/>
        </w:rPr>
        <w:t>footnote</w:t>
      </w:r>
      <w:r w:rsidR="009D4976">
        <w:rPr>
          <w:rFonts w:ascii="Times New Roman" w:hAnsi="Times New Roman" w:cs="Times New Roman"/>
        </w:rPr>
        <w:t>{</w:t>
      </w:r>
      <w:proofErr w:type="gramEnd"/>
      <w:r w:rsidR="004262BA" w:rsidRPr="004262BA">
        <w:rPr>
          <w:rFonts w:ascii="Times New Roman" w:hAnsi="Times New Roman" w:cs="Times New Roman"/>
        </w:rPr>
        <w:t>Pre-COVID, the top term, “Google Classroom,” was searched with three times the intensity of the second term, “Kahoot,” which is searched with double the intensity of the third time “Khan Academy</w:t>
      </w:r>
      <w:r>
        <w:rPr>
          <w:rFonts w:ascii="Times New Roman" w:hAnsi="Times New Roman" w:cs="Times New Roman"/>
        </w:rPr>
        <w:t>” \cite{bh1}</w:t>
      </w:r>
      <w:r w:rsidR="004262BA" w:rsidRPr="004262BA">
        <w:rPr>
          <w:rFonts w:ascii="Times New Roman" w:hAnsi="Times New Roman" w:cs="Times New Roman"/>
        </w:rPr>
        <w:t xml:space="preserve">. After this point, the search </w:t>
      </w:r>
      <w:r w:rsidR="00816011">
        <w:rPr>
          <w:rFonts w:ascii="Times New Roman" w:hAnsi="Times New Roman" w:cs="Times New Roman"/>
        </w:rPr>
        <w:t>intensities</w:t>
      </w:r>
      <w:r w:rsidR="004262BA" w:rsidRPr="004262BA">
        <w:rPr>
          <w:rFonts w:ascii="Times New Roman" w:hAnsi="Times New Roman" w:cs="Times New Roman"/>
        </w:rPr>
        <w:t xml:space="preserve"> between school-centered and parent-centered terms are comparable. Post-COVID the difference in search intensity between the two categories widens even more.</w:t>
      </w:r>
      <w:r w:rsidR="009D4976">
        <w:rPr>
          <w:rFonts w:ascii="Times New Roman" w:hAnsi="Times New Roman" w:cs="Times New Roman"/>
        </w:rPr>
        <w:t>}</w:t>
      </w:r>
      <w:r w:rsidR="004262BA">
        <w:rPr>
          <w:rFonts w:ascii="Times New Roman" w:hAnsi="Times New Roman" w:cs="Times New Roman"/>
        </w:rPr>
        <w:t xml:space="preserve"> </w:t>
      </w:r>
      <w:r w:rsidR="0004225E">
        <w:rPr>
          <w:rFonts w:ascii="Times New Roman" w:hAnsi="Times New Roman" w:cs="Times New Roman"/>
        </w:rPr>
        <w:t xml:space="preserve">There was a sharp increase in search intensity for both types of searches at the onset of the COVID, and the average increase in search intensity in areas with above-median socioeconomic status (SES) was double the average increase in areas with below-median SES. Google Trends can predict present economic activity, suggesting that this pattern indicates real differences between SES groups in school and parent adjustment to online learning. </w:t>
      </w:r>
      <w:r>
        <w:rPr>
          <w:rFonts w:ascii="Times New Roman" w:hAnsi="Times New Roman" w:cs="Times New Roman"/>
        </w:rPr>
        <w:t>\</w:t>
      </w:r>
      <w:proofErr w:type="spellStart"/>
      <w:r>
        <w:rPr>
          <w:rFonts w:ascii="Times New Roman" w:hAnsi="Times New Roman" w:cs="Times New Roman"/>
        </w:rPr>
        <w:t>citep</w:t>
      </w:r>
      <w:proofErr w:type="spellEnd"/>
      <w:r>
        <w:rPr>
          <w:rFonts w:ascii="Times New Roman" w:hAnsi="Times New Roman" w:cs="Times New Roman"/>
        </w:rPr>
        <w:t>{c</w:t>
      </w:r>
      <w:r w:rsidR="0004225E">
        <w:rPr>
          <w:rFonts w:ascii="Times New Roman" w:hAnsi="Times New Roman" w:cs="Times New Roman"/>
        </w:rPr>
        <w:t>hoi</w:t>
      </w:r>
      <w:r>
        <w:rPr>
          <w:rFonts w:ascii="Times New Roman" w:hAnsi="Times New Roman" w:cs="Times New Roman"/>
        </w:rPr>
        <w:t>}</w:t>
      </w:r>
      <w:r w:rsidR="0004225E">
        <w:rPr>
          <w:rFonts w:ascii="Times New Roman" w:hAnsi="Times New Roman" w:cs="Times New Roman"/>
        </w:rPr>
        <w:t xml:space="preserve">. </w:t>
      </w:r>
      <w:r w:rsidR="00816011">
        <w:rPr>
          <w:rFonts w:ascii="Times New Roman" w:hAnsi="Times New Roman" w:cs="Times New Roman"/>
        </w:rPr>
        <w:t>\par</w:t>
      </w:r>
    </w:p>
    <w:p w14:paraId="39C30E7C" w14:textId="2CDC7625" w:rsidR="0004225E" w:rsidRDefault="0004225E" w:rsidP="0004225E">
      <w:pPr>
        <w:spacing w:line="480" w:lineRule="auto"/>
        <w:ind w:firstLine="720"/>
        <w:jc w:val="both"/>
        <w:rPr>
          <w:rFonts w:ascii="Times New Roman" w:hAnsi="Times New Roman" w:cs="Times New Roman"/>
        </w:rPr>
      </w:pPr>
      <w:r>
        <w:rPr>
          <w:rFonts w:ascii="Times New Roman" w:hAnsi="Times New Roman" w:cs="Times New Roman"/>
        </w:rPr>
        <w:t xml:space="preserve">The change in student engagement with online material in reaction to COVID also differed between income groups. The search intensity data positively correlates with math progress as measured by differences in badges earned in the online math program </w:t>
      </w:r>
      <w:proofErr w:type="spellStart"/>
      <w:r>
        <w:rPr>
          <w:rFonts w:ascii="Times New Roman" w:hAnsi="Times New Roman" w:cs="Times New Roman"/>
        </w:rPr>
        <w:t>Zearn</w:t>
      </w:r>
      <w:proofErr w:type="spellEnd"/>
      <w:r>
        <w:rPr>
          <w:rFonts w:ascii="Times New Roman" w:hAnsi="Times New Roman" w:cs="Times New Roman"/>
        </w:rPr>
        <w:t xml:space="preserve"> </w:t>
      </w:r>
      <w:r w:rsidR="00967037">
        <w:rPr>
          <w:rFonts w:ascii="Times New Roman" w:hAnsi="Times New Roman" w:cs="Times New Roman"/>
        </w:rPr>
        <w:t>\</w:t>
      </w:r>
      <w:proofErr w:type="spellStart"/>
      <w:r w:rsidR="00967037">
        <w:rPr>
          <w:rFonts w:ascii="Times New Roman" w:hAnsi="Times New Roman" w:cs="Times New Roman"/>
        </w:rPr>
        <w:t>citep</w:t>
      </w:r>
      <w:proofErr w:type="spellEnd"/>
      <w:r w:rsidR="00967037">
        <w:rPr>
          <w:rFonts w:ascii="Times New Roman" w:hAnsi="Times New Roman" w:cs="Times New Roman"/>
        </w:rPr>
        <w:t>{bh1}</w:t>
      </w:r>
      <w:r>
        <w:rPr>
          <w:rFonts w:ascii="Times New Roman" w:hAnsi="Times New Roman" w:cs="Times New Roman"/>
        </w:rPr>
        <w:t xml:space="preserve">. The distributions of key demographics of students (income, education, and race) are similar in the </w:t>
      </w:r>
      <w:proofErr w:type="spellStart"/>
      <w:r>
        <w:rPr>
          <w:rFonts w:ascii="Times New Roman" w:hAnsi="Times New Roman" w:cs="Times New Roman"/>
        </w:rPr>
        <w:t>Zearn</w:t>
      </w:r>
      <w:proofErr w:type="spellEnd"/>
      <w:r>
        <w:rPr>
          <w:rFonts w:ascii="Times New Roman" w:hAnsi="Times New Roman" w:cs="Times New Roman"/>
        </w:rPr>
        <w:t xml:space="preserve"> dataset and the U.S. as a whole, which suggests that the data is representative. The change in </w:t>
      </w:r>
      <w:proofErr w:type="spellStart"/>
      <w:r>
        <w:rPr>
          <w:rFonts w:ascii="Times New Roman" w:hAnsi="Times New Roman" w:cs="Times New Roman"/>
        </w:rPr>
        <w:t>Zearn</w:t>
      </w:r>
      <w:proofErr w:type="spellEnd"/>
      <w:r>
        <w:rPr>
          <w:rFonts w:ascii="Times New Roman" w:hAnsi="Times New Roman" w:cs="Times New Roman"/>
        </w:rPr>
        <w:t xml:space="preserve"> math lessons completed falls starkly at the onset of COVID, and, when broken into income quartiles, the magnitude of the drop-off decreases monotonically as income increases. The difference between the top-quartile and the middle-quartiles is more than double the difference </w:t>
      </w:r>
      <w:r>
        <w:rPr>
          <w:rFonts w:ascii="Times New Roman" w:hAnsi="Times New Roman" w:cs="Times New Roman"/>
        </w:rPr>
        <w:lastRenderedPageBreak/>
        <w:t xml:space="preserve">between the middle-quartiles and bottom-quartile, so the advantage of being in the top group is particularly pronounced </w:t>
      </w:r>
      <w:r w:rsidR="00967037">
        <w:rPr>
          <w:rFonts w:ascii="Times New Roman" w:hAnsi="Times New Roman" w:cs="Times New Roman"/>
        </w:rPr>
        <w:t>\</w:t>
      </w:r>
      <w:proofErr w:type="spellStart"/>
      <w:r w:rsidR="00967037">
        <w:rPr>
          <w:rFonts w:ascii="Times New Roman" w:hAnsi="Times New Roman" w:cs="Times New Roman"/>
        </w:rPr>
        <w:t>citep</w:t>
      </w:r>
      <w:proofErr w:type="spellEnd"/>
      <w:r w:rsidR="00967037">
        <w:rPr>
          <w:rFonts w:ascii="Times New Roman" w:hAnsi="Times New Roman" w:cs="Times New Roman"/>
        </w:rPr>
        <w:t>{</w:t>
      </w:r>
      <w:proofErr w:type="spellStart"/>
      <w:r w:rsidR="00967037">
        <w:rPr>
          <w:rFonts w:ascii="Times New Roman" w:hAnsi="Times New Roman" w:cs="Times New Roman"/>
        </w:rPr>
        <w:t>chetty</w:t>
      </w:r>
      <w:proofErr w:type="spellEnd"/>
      <w:r w:rsidR="00967037">
        <w:rPr>
          <w:rFonts w:ascii="Times New Roman" w:hAnsi="Times New Roman" w:cs="Times New Roman"/>
        </w:rPr>
        <w:t>}</w:t>
      </w:r>
      <w:r>
        <w:rPr>
          <w:rFonts w:ascii="Times New Roman" w:hAnsi="Times New Roman" w:cs="Times New Roman"/>
        </w:rPr>
        <w:t xml:space="preserve">. </w:t>
      </w:r>
      <w:r w:rsidR="00816011">
        <w:rPr>
          <w:rFonts w:ascii="Times New Roman" w:hAnsi="Times New Roman" w:cs="Times New Roman"/>
        </w:rPr>
        <w:t>\par</w:t>
      </w:r>
    </w:p>
    <w:p w14:paraId="0B0F8C4F" w14:textId="42DEBE96" w:rsidR="0004225E" w:rsidRDefault="0004225E" w:rsidP="0004225E">
      <w:pPr>
        <w:spacing w:line="480" w:lineRule="auto"/>
        <w:ind w:firstLine="720"/>
        <w:jc w:val="both"/>
        <w:rPr>
          <w:rFonts w:ascii="Times New Roman" w:hAnsi="Times New Roman" w:cs="Times New Roman"/>
        </w:rPr>
      </w:pPr>
      <w:r>
        <w:rPr>
          <w:rFonts w:ascii="Times New Roman" w:hAnsi="Times New Roman" w:cs="Times New Roman"/>
        </w:rPr>
        <w:t xml:space="preserve">Evidence from the Trends data and the </w:t>
      </w:r>
      <w:proofErr w:type="spellStart"/>
      <w:r>
        <w:rPr>
          <w:rFonts w:ascii="Times New Roman" w:hAnsi="Times New Roman" w:cs="Times New Roman"/>
        </w:rPr>
        <w:t>Zearn</w:t>
      </w:r>
      <w:proofErr w:type="spellEnd"/>
      <w:r>
        <w:rPr>
          <w:rFonts w:ascii="Times New Roman" w:hAnsi="Times New Roman" w:cs="Times New Roman"/>
        </w:rPr>
        <w:t xml:space="preserve"> data reveals an indisputable relationship between SES and changes in educational patterns due to the pandemic. However, details of the causal relationships between student behavior, the searching for resources, and exogenous characteristics impacting both (such as SES) are not obvious. This paper investigates the relationship between measures of actual student behavior and the seeking of resources by schools and parents in more detail. It also introduces and tests a candidate for an underlying mechanism, differences in the capability to work from home.</w:t>
      </w:r>
      <w:r w:rsidR="00816011">
        <w:rPr>
          <w:rFonts w:ascii="Times New Roman" w:hAnsi="Times New Roman" w:cs="Times New Roman"/>
        </w:rPr>
        <w:t xml:space="preserve"> \par</w:t>
      </w:r>
    </w:p>
    <w:p w14:paraId="6E865D55" w14:textId="1DC8E854" w:rsidR="0004225E" w:rsidRDefault="00967037" w:rsidP="0004225E">
      <w:pPr>
        <w:spacing w:line="480" w:lineRule="auto"/>
        <w:ind w:firstLine="720"/>
        <w:jc w:val="both"/>
        <w:rPr>
          <w:rFonts w:ascii="Times New Roman" w:hAnsi="Times New Roman" w:cs="Times New Roman"/>
        </w:rPr>
      </w:pPr>
      <w:r>
        <w:rPr>
          <w:rFonts w:ascii="Times New Roman" w:hAnsi="Times New Roman" w:cs="Times New Roman"/>
        </w:rPr>
        <w:t>\cite{</w:t>
      </w:r>
      <w:proofErr w:type="spellStart"/>
      <w:r>
        <w:rPr>
          <w:rFonts w:ascii="Times New Roman" w:hAnsi="Times New Roman" w:cs="Times New Roman"/>
        </w:rPr>
        <w:t>dingel</w:t>
      </w:r>
      <w:proofErr w:type="spellEnd"/>
      <w:r>
        <w:rPr>
          <w:rFonts w:ascii="Times New Roman" w:hAnsi="Times New Roman" w:cs="Times New Roman"/>
        </w:rPr>
        <w:t xml:space="preserve">} </w:t>
      </w:r>
      <w:r w:rsidR="0004225E">
        <w:rPr>
          <w:rFonts w:ascii="Times New Roman" w:hAnsi="Times New Roman" w:cs="Times New Roman"/>
        </w:rPr>
        <w:t xml:space="preserve">classify the feasibility of working at home (teleworkability) for a comprehensive class of occupations using surveys and occupation descriptors obtained from the O*NET database, a U.S. Department of Labor sponsored project. They find that teleworkable jobs pay more than jobs that are not teleworkable. Similarly, GDP positively correlates with teleworkability. Similar work demonstrates the power of the Dingel and Neiman teleworkability </w:t>
      </w:r>
      <w:r w:rsidR="00D452F0">
        <w:rPr>
          <w:rFonts w:ascii="Times New Roman" w:hAnsi="Times New Roman" w:cs="Times New Roman"/>
        </w:rPr>
        <w:t>measure</w:t>
      </w:r>
      <w:r w:rsidR="0004225E">
        <w:rPr>
          <w:rFonts w:ascii="Times New Roman" w:hAnsi="Times New Roman" w:cs="Times New Roman"/>
        </w:rPr>
        <w:t>. Their measure</w:t>
      </w:r>
      <w:r w:rsidR="0004225E" w:rsidRPr="002D51A2">
        <w:rPr>
          <w:rFonts w:ascii="Times New Roman" w:hAnsi="Times New Roman" w:cs="Times New Roman"/>
        </w:rPr>
        <w:t xml:space="preserve"> estimate</w:t>
      </w:r>
      <w:r w:rsidR="0004225E">
        <w:rPr>
          <w:rFonts w:ascii="Times New Roman" w:hAnsi="Times New Roman" w:cs="Times New Roman"/>
        </w:rPr>
        <w:t>s</w:t>
      </w:r>
      <w:r w:rsidR="0004225E" w:rsidRPr="002D51A2">
        <w:rPr>
          <w:rFonts w:ascii="Times New Roman" w:hAnsi="Times New Roman" w:cs="Times New Roman"/>
        </w:rPr>
        <w:t xml:space="preserve"> that 37 percent of </w:t>
      </w:r>
      <w:r w:rsidR="0004225E">
        <w:rPr>
          <w:rFonts w:ascii="Times New Roman" w:hAnsi="Times New Roman" w:cs="Times New Roman"/>
        </w:rPr>
        <w:t>U.S.</w:t>
      </w:r>
      <w:r w:rsidR="0004225E" w:rsidRPr="002D51A2">
        <w:rPr>
          <w:rFonts w:ascii="Times New Roman" w:hAnsi="Times New Roman" w:cs="Times New Roman"/>
        </w:rPr>
        <w:t xml:space="preserve"> jobs </w:t>
      </w:r>
      <w:r w:rsidR="0004225E">
        <w:rPr>
          <w:rFonts w:ascii="Times New Roman" w:hAnsi="Times New Roman" w:cs="Times New Roman"/>
        </w:rPr>
        <w:t>could</w:t>
      </w:r>
      <w:r w:rsidR="0004225E" w:rsidRPr="002D51A2">
        <w:rPr>
          <w:rFonts w:ascii="Times New Roman" w:hAnsi="Times New Roman" w:cs="Times New Roman"/>
        </w:rPr>
        <w:t xml:space="preserve"> be done from home; 35 percent of </w:t>
      </w:r>
      <w:r w:rsidR="0004225E">
        <w:rPr>
          <w:rFonts w:ascii="Times New Roman" w:hAnsi="Times New Roman" w:cs="Times New Roman"/>
        </w:rPr>
        <w:t>U.S.</w:t>
      </w:r>
      <w:r w:rsidR="0004225E" w:rsidRPr="002D51A2">
        <w:rPr>
          <w:rFonts w:ascii="Times New Roman" w:hAnsi="Times New Roman" w:cs="Times New Roman"/>
        </w:rPr>
        <w:t xml:space="preserve"> workers worked entirely from home in May 2020</w:t>
      </w:r>
      <w:r w:rsidR="0004225E">
        <w:rPr>
          <w:rFonts w:ascii="Times New Roman" w:hAnsi="Times New Roman" w:cs="Times New Roman"/>
        </w:rPr>
        <w:t xml:space="preserve"> </w:t>
      </w:r>
      <w:r>
        <w:rPr>
          <w:rFonts w:ascii="Times New Roman" w:hAnsi="Times New Roman" w:cs="Times New Roman"/>
        </w:rPr>
        <w:t>\</w:t>
      </w:r>
      <w:proofErr w:type="spellStart"/>
      <w:r>
        <w:rPr>
          <w:rFonts w:ascii="Times New Roman" w:hAnsi="Times New Roman" w:cs="Times New Roman"/>
        </w:rPr>
        <w:t>citep</w:t>
      </w:r>
      <w:proofErr w:type="spellEnd"/>
      <w:r>
        <w:rPr>
          <w:rFonts w:ascii="Times New Roman" w:hAnsi="Times New Roman" w:cs="Times New Roman"/>
        </w:rPr>
        <w:t>{</w:t>
      </w:r>
      <w:proofErr w:type="spellStart"/>
      <w:r>
        <w:rPr>
          <w:rFonts w:ascii="Times New Roman" w:hAnsi="Times New Roman" w:cs="Times New Roman"/>
        </w:rPr>
        <w:t>blandin</w:t>
      </w:r>
      <w:proofErr w:type="spellEnd"/>
      <w:r>
        <w:rPr>
          <w:rFonts w:ascii="Times New Roman" w:hAnsi="Times New Roman" w:cs="Times New Roman"/>
        </w:rPr>
        <w:t>}</w:t>
      </w:r>
      <w:r w:rsidR="0004225E">
        <w:rPr>
          <w:rFonts w:ascii="Times New Roman" w:hAnsi="Times New Roman" w:cs="Times New Roman"/>
        </w:rPr>
        <w:t xml:space="preserve">There was a high correlation between the industries high in the Dingel and Neiman teleworkability </w:t>
      </w:r>
      <w:r w:rsidR="00D452F0">
        <w:rPr>
          <w:rFonts w:ascii="Times New Roman" w:hAnsi="Times New Roman" w:cs="Times New Roman"/>
        </w:rPr>
        <w:t>measure</w:t>
      </w:r>
      <w:r w:rsidR="0004225E">
        <w:rPr>
          <w:rFonts w:ascii="Times New Roman" w:hAnsi="Times New Roman" w:cs="Times New Roman"/>
        </w:rPr>
        <w:t xml:space="preserve"> and the actual industries that shifted to remote work due to </w:t>
      </w:r>
      <w:r w:rsidR="0004225E" w:rsidRPr="002D51A2">
        <w:rPr>
          <w:rFonts w:ascii="Times New Roman" w:hAnsi="Times New Roman" w:cs="Times New Roman"/>
        </w:rPr>
        <w:t>COVID</w:t>
      </w:r>
      <w:r w:rsidR="0004225E">
        <w:rPr>
          <w:rFonts w:ascii="Times New Roman" w:hAnsi="Times New Roman" w:cs="Times New Roman"/>
        </w:rPr>
        <w:t>. Using survey data,</w:t>
      </w:r>
      <w:r w:rsidR="0004225E" w:rsidRPr="002D51A2">
        <w:rPr>
          <w:rFonts w:ascii="Times New Roman" w:hAnsi="Times New Roman" w:cs="Times New Roman"/>
        </w:rPr>
        <w:t xml:space="preserve"> </w:t>
      </w:r>
      <w:r>
        <w:rPr>
          <w:rFonts w:ascii="Times New Roman" w:hAnsi="Times New Roman" w:cs="Times New Roman"/>
        </w:rPr>
        <w:t>\cite{</w:t>
      </w:r>
      <w:proofErr w:type="spellStart"/>
      <w:r>
        <w:rPr>
          <w:rFonts w:ascii="Times New Roman" w:hAnsi="Times New Roman" w:cs="Times New Roman"/>
        </w:rPr>
        <w:t>bartik</w:t>
      </w:r>
      <w:proofErr w:type="spellEnd"/>
      <w:r>
        <w:rPr>
          <w:rFonts w:ascii="Times New Roman" w:hAnsi="Times New Roman" w:cs="Times New Roman"/>
        </w:rPr>
        <w:t>}</w:t>
      </w:r>
      <w:r w:rsidR="0004225E">
        <w:rPr>
          <w:rFonts w:ascii="Times New Roman" w:hAnsi="Times New Roman" w:cs="Times New Roman"/>
        </w:rPr>
        <w:t xml:space="preserve"> confirmed the </w:t>
      </w:r>
      <w:r w:rsidR="00D452F0">
        <w:rPr>
          <w:rFonts w:ascii="Times New Roman" w:hAnsi="Times New Roman" w:cs="Times New Roman"/>
        </w:rPr>
        <w:t>measure</w:t>
      </w:r>
      <w:r w:rsidR="0004225E">
        <w:rPr>
          <w:rFonts w:ascii="Times New Roman" w:hAnsi="Times New Roman" w:cs="Times New Roman"/>
        </w:rPr>
        <w:t xml:space="preserve">’s accuracy in predicting the industries that moved to remote work. Further, the responses they received suggest that work will never return to its pre-COVID state in some sectors. Roughly forty percent of firms anticipate that at least forty percent of their workers will continue engaging in remote work after the crisis. </w:t>
      </w:r>
      <w:r w:rsidR="00816011">
        <w:rPr>
          <w:rFonts w:ascii="Times New Roman" w:hAnsi="Times New Roman" w:cs="Times New Roman"/>
        </w:rPr>
        <w:t>\par</w:t>
      </w:r>
    </w:p>
    <w:p w14:paraId="33B76D48" w14:textId="72C1BFCB" w:rsidR="0004225E" w:rsidRDefault="0004225E" w:rsidP="0004225E">
      <w:pPr>
        <w:spacing w:line="480" w:lineRule="auto"/>
        <w:ind w:firstLine="720"/>
        <w:jc w:val="both"/>
        <w:rPr>
          <w:rFonts w:ascii="Times New Roman" w:hAnsi="Times New Roman" w:cs="Times New Roman"/>
        </w:rPr>
      </w:pPr>
      <w:r>
        <w:rPr>
          <w:rFonts w:ascii="Times New Roman" w:hAnsi="Times New Roman" w:cs="Times New Roman"/>
        </w:rPr>
        <w:lastRenderedPageBreak/>
        <w:t xml:space="preserve">These findings show that remote work originating with the pandemic is widespread, will persist in some capacity indefinitely, and is inequitable between the same demographics as the changes in online education behavior due to the pandemic, most notably favoring high SES, urban areas. There are several plausible explanations for the connection: one, the demographic variables cause variable explaining both inequities; two, areas with high teleworkability </w:t>
      </w:r>
      <w:r w:rsidRPr="00B45952">
        <w:rPr>
          <w:rFonts w:ascii="Times New Roman" w:hAnsi="Times New Roman" w:cs="Times New Roman"/>
        </w:rPr>
        <w:t>cause</w:t>
      </w:r>
      <w:r>
        <w:rPr>
          <w:rFonts w:ascii="Times New Roman" w:hAnsi="Times New Roman" w:cs="Times New Roman"/>
          <w:i/>
          <w:iCs/>
        </w:rPr>
        <w:t xml:space="preserve"> </w:t>
      </w:r>
      <w:r>
        <w:rPr>
          <w:rFonts w:ascii="Times New Roman" w:hAnsi="Times New Roman" w:cs="Times New Roman"/>
        </w:rPr>
        <w:t xml:space="preserve">the change in behavior related to online education and correlate with the demographics; three, both demographic variables and teleworkability cause the change in behavior to some extent. The second explanation is intuitively plausible. If there is a high-density of teleworkable jobs in an area, parents and teachers could be more likely to assist their children with homework and spend time searching for online learning resources. Conversely, it is not conceivable that behavior related to online schooling has a causal effect on the capability to work from home. </w:t>
      </w:r>
      <w:r w:rsidR="00816011">
        <w:rPr>
          <w:rFonts w:ascii="Times New Roman" w:hAnsi="Times New Roman" w:cs="Times New Roman"/>
        </w:rPr>
        <w:t>\par</w:t>
      </w:r>
    </w:p>
    <w:p w14:paraId="1EE8301C" w14:textId="1107AB96" w:rsidR="0004225E" w:rsidRDefault="0004225E" w:rsidP="0004225E">
      <w:pPr>
        <w:spacing w:line="480" w:lineRule="auto"/>
        <w:ind w:firstLine="720"/>
        <w:jc w:val="both"/>
        <w:rPr>
          <w:rFonts w:ascii="Times New Roman" w:hAnsi="Times New Roman" w:cs="Times New Roman"/>
        </w:rPr>
      </w:pPr>
      <w:r>
        <w:rPr>
          <w:rFonts w:ascii="Times New Roman" w:hAnsi="Times New Roman" w:cs="Times New Roman"/>
        </w:rPr>
        <w:t xml:space="preserve">Besides being a thought-provoking question, identifying the correct explanation is necessary when crafting responsive education policy due to the persistence of teleworkability after COVID. Suppose teleworkability is the driving mechanism for the disparities observed. In that case, we expect one-time relief efforts to be ineffective, given that the results were due to an abrupt, permanent change in lifestyle that will likely remain. Concretely, it would imply that parents and schools can pay more attention to their children and students’ education when working from home. Since differences in teleworkability did not exist before COVID and will remain afterward, the educational gaps could last even when schools return to traditional instruction. If factors such as income are the driving force, a single effort to correct the inequality makes sense. There is less reason to expect that the behavior changes observed in parents, students, and schools to be perpetual, so there is no need for a long-term solution. </w:t>
      </w:r>
      <w:r w:rsidR="00816011">
        <w:rPr>
          <w:rFonts w:ascii="Times New Roman" w:hAnsi="Times New Roman" w:cs="Times New Roman"/>
        </w:rPr>
        <w:t>\par</w:t>
      </w:r>
    </w:p>
    <w:p w14:paraId="4C8A6A8D" w14:textId="5AF5737C" w:rsidR="0004225E" w:rsidRDefault="004262BA" w:rsidP="0004225E">
      <w:pPr>
        <w:spacing w:line="480" w:lineRule="auto"/>
        <w:ind w:firstLine="720"/>
        <w:jc w:val="both"/>
        <w:rPr>
          <w:rFonts w:ascii="Times New Roman" w:hAnsi="Times New Roman" w:cs="Times New Roman"/>
        </w:rPr>
      </w:pPr>
      <w:r>
        <w:rPr>
          <w:rFonts w:ascii="Times New Roman" w:hAnsi="Times New Roman" w:cs="Times New Roman"/>
        </w:rPr>
        <w:lastRenderedPageBreak/>
        <w:t>It</w:t>
      </w:r>
      <w:r w:rsidR="0004225E">
        <w:rPr>
          <w:rFonts w:ascii="Times New Roman" w:hAnsi="Times New Roman" w:cs="Times New Roman"/>
        </w:rPr>
        <w:t xml:space="preserve"> is crucial to continue to investigate the issue in real-time. The causal tree during COVID-19 could prove to be a poor representation of the post-COVID world. Recognizing this fact complicates the discrete explanations presented above. For example, teleworkability could have been the essential variable in determining the initial educational response to the shock of the pandemic since there was not enough time for purchasable solutions to arise. Then, as people adapt and innovative educational products and services emerge, income becomes more significant. </w:t>
      </w:r>
      <w:r w:rsidR="00967037">
        <w:rPr>
          <w:rFonts w:ascii="Times New Roman" w:hAnsi="Times New Roman" w:cs="Times New Roman"/>
        </w:rPr>
        <w:t>\cite{bh2}</w:t>
      </w:r>
      <w:r w:rsidR="0004225E">
        <w:rPr>
          <w:rFonts w:ascii="Times New Roman" w:hAnsi="Times New Roman" w:cs="Times New Roman"/>
        </w:rPr>
        <w:t xml:space="preserve"> express their concerns about the potential for mistakes such as this vividly. Specifically, they outline the challenge in estimating the impact of any particular educational policy response to COVID. They preemptively cast doubt on any be all, end all research that describes and solves the pandemic’s education-related problems and raise the bar for work that seeks to contribute the solution.</w:t>
      </w:r>
      <w:r w:rsidR="00816011">
        <w:rPr>
          <w:rFonts w:ascii="Times New Roman" w:hAnsi="Times New Roman" w:cs="Times New Roman"/>
        </w:rPr>
        <w:t xml:space="preserve"> \par</w:t>
      </w:r>
    </w:p>
    <w:p w14:paraId="1F0E82CC" w14:textId="2BB4A7AF" w:rsidR="004319AA" w:rsidRPr="004319AA" w:rsidRDefault="0004225E" w:rsidP="0004225E">
      <w:pPr>
        <w:spacing w:line="480" w:lineRule="auto"/>
        <w:ind w:firstLine="720"/>
        <w:jc w:val="both"/>
        <w:rPr>
          <w:rFonts w:ascii="Times New Roman" w:hAnsi="Times New Roman" w:cs="Times New Roman"/>
        </w:rPr>
      </w:pPr>
      <w:r>
        <w:rPr>
          <w:rFonts w:ascii="Times New Roman" w:hAnsi="Times New Roman" w:cs="Times New Roman"/>
        </w:rPr>
        <w:t xml:space="preserve">The challenge in identifying the problem and solutions gives power to platform data, search data, new </w:t>
      </w:r>
      <w:r w:rsidR="00D452F0">
        <w:rPr>
          <w:rFonts w:ascii="Times New Roman" w:hAnsi="Times New Roman" w:cs="Times New Roman"/>
        </w:rPr>
        <w:t>measure</w:t>
      </w:r>
      <w:r>
        <w:rPr>
          <w:rFonts w:ascii="Times New Roman" w:hAnsi="Times New Roman" w:cs="Times New Roman"/>
        </w:rPr>
        <w:t>s, and the analysis and methodologies of the works referenced above</w:t>
      </w:r>
      <w:r w:rsidR="004262BA">
        <w:rPr>
          <w:rFonts w:ascii="Times New Roman" w:hAnsi="Times New Roman" w:cs="Times New Roman"/>
        </w:rPr>
        <w:t>.</w:t>
      </w:r>
      <w:r w:rsidR="009D4976">
        <w:rPr>
          <w:rFonts w:ascii="Times New Roman" w:hAnsi="Times New Roman" w:cs="Times New Roman"/>
        </w:rPr>
        <w:t>\</w:t>
      </w:r>
      <w:proofErr w:type="gramStart"/>
      <w:r w:rsidR="004262BA">
        <w:rPr>
          <w:rFonts w:ascii="Times New Roman" w:hAnsi="Times New Roman" w:cs="Times New Roman"/>
        </w:rPr>
        <w:t>footnote</w:t>
      </w:r>
      <w:r w:rsidR="009D4976">
        <w:rPr>
          <w:rFonts w:ascii="Times New Roman" w:hAnsi="Times New Roman" w:cs="Times New Roman"/>
        </w:rPr>
        <w:t>{</w:t>
      </w:r>
      <w:proofErr w:type="gramEnd"/>
      <w:r w:rsidR="004262BA" w:rsidRPr="004262BA">
        <w:rPr>
          <w:rFonts w:ascii="Times New Roman" w:hAnsi="Times New Roman" w:cs="Times New Roman"/>
        </w:rPr>
        <w:t xml:space="preserve">Specifically, I am referring to </w:t>
      </w:r>
      <w:r w:rsidR="00967037">
        <w:rPr>
          <w:rFonts w:ascii="Times New Roman" w:hAnsi="Times New Roman" w:cs="Times New Roman"/>
        </w:rPr>
        <w:t>\cite{bh1}, \cite{</w:t>
      </w:r>
      <w:proofErr w:type="spellStart"/>
      <w:r w:rsidR="00967037">
        <w:rPr>
          <w:rFonts w:ascii="Times New Roman" w:hAnsi="Times New Roman" w:cs="Times New Roman"/>
        </w:rPr>
        <w:t>chetty</w:t>
      </w:r>
      <w:proofErr w:type="spellEnd"/>
      <w:r w:rsidR="00967037">
        <w:rPr>
          <w:rFonts w:ascii="Times New Roman" w:hAnsi="Times New Roman" w:cs="Times New Roman"/>
        </w:rPr>
        <w:t>}, and \cite{</w:t>
      </w:r>
      <w:proofErr w:type="spellStart"/>
      <w:r w:rsidR="00967037">
        <w:rPr>
          <w:rFonts w:ascii="Times New Roman" w:hAnsi="Times New Roman" w:cs="Times New Roman"/>
        </w:rPr>
        <w:t>dingel</w:t>
      </w:r>
      <w:proofErr w:type="spellEnd"/>
      <w:r w:rsidR="00967037">
        <w:rPr>
          <w:rFonts w:ascii="Times New Roman" w:hAnsi="Times New Roman" w:cs="Times New Roman"/>
        </w:rPr>
        <w:t>}.}</w:t>
      </w:r>
      <w:r>
        <w:rPr>
          <w:rFonts w:ascii="Times New Roman" w:hAnsi="Times New Roman" w:cs="Times New Roman"/>
        </w:rPr>
        <w:t xml:space="preserve"> They allow us to return to studies of the educational response at the start of the COVID with new variables and incorporate real-time data into ongoing current analysis frameworks. This research does the former. It uses existing methodology to relate three different data sources that are crucial to explaining the events at the onset of COVID: the Dingel and Neiman teleworkability measure, </w:t>
      </w:r>
      <w:proofErr w:type="spellStart"/>
      <w:r>
        <w:rPr>
          <w:rFonts w:ascii="Times New Roman" w:hAnsi="Times New Roman" w:cs="Times New Roman"/>
        </w:rPr>
        <w:t>Zearn</w:t>
      </w:r>
      <w:proofErr w:type="spellEnd"/>
      <w:r>
        <w:rPr>
          <w:rFonts w:ascii="Times New Roman" w:hAnsi="Times New Roman" w:cs="Times New Roman"/>
        </w:rPr>
        <w:t xml:space="preserve"> Data, and Google Trends Data.</w:t>
      </w:r>
    </w:p>
    <w:p w14:paraId="0ABC8822" w14:textId="77777777" w:rsidR="00E85444" w:rsidRPr="004319AA" w:rsidRDefault="00E85444" w:rsidP="00E85444">
      <w:pPr>
        <w:jc w:val="both"/>
        <w:rPr>
          <w:rFonts w:ascii="Times New Roman" w:hAnsi="Times New Roman" w:cs="Times New Roman"/>
          <w:b/>
          <w:bCs/>
          <w:sz w:val="36"/>
          <w:szCs w:val="36"/>
        </w:rPr>
      </w:pPr>
      <w:r w:rsidRPr="004319AA">
        <w:rPr>
          <w:rFonts w:ascii="Times New Roman" w:hAnsi="Times New Roman" w:cs="Times New Roman"/>
          <w:b/>
          <w:bCs/>
          <w:sz w:val="36"/>
          <w:szCs w:val="36"/>
        </w:rPr>
        <w:t xml:space="preserve">3    </w:t>
      </w:r>
      <w:r w:rsidR="004319AA" w:rsidRPr="004319AA">
        <w:rPr>
          <w:rFonts w:ascii="Times New Roman" w:hAnsi="Times New Roman" w:cs="Times New Roman"/>
          <w:b/>
          <w:bCs/>
          <w:sz w:val="36"/>
          <w:szCs w:val="36"/>
        </w:rPr>
        <w:t>Data</w:t>
      </w:r>
      <w:r w:rsidR="004319AA">
        <w:rPr>
          <w:rFonts w:ascii="Times New Roman" w:hAnsi="Times New Roman" w:cs="Times New Roman"/>
          <w:b/>
          <w:bCs/>
          <w:sz w:val="36"/>
          <w:szCs w:val="36"/>
        </w:rPr>
        <w:t xml:space="preserve"> and Methodology</w:t>
      </w:r>
    </w:p>
    <w:p w14:paraId="7DBF2BEB" w14:textId="77777777" w:rsidR="00E85444" w:rsidRPr="004319AA" w:rsidRDefault="00E85444" w:rsidP="00E85444">
      <w:pPr>
        <w:jc w:val="both"/>
        <w:rPr>
          <w:rFonts w:ascii="Times New Roman" w:hAnsi="Times New Roman" w:cs="Times New Roman"/>
          <w:b/>
          <w:bCs/>
          <w:sz w:val="16"/>
          <w:szCs w:val="16"/>
        </w:rPr>
      </w:pPr>
    </w:p>
    <w:p w14:paraId="2A04DB55" w14:textId="77777777" w:rsidR="00E85444" w:rsidRPr="00E85444" w:rsidRDefault="00E85444" w:rsidP="00E85444">
      <w:pPr>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4319AA">
        <w:rPr>
          <w:rFonts w:ascii="Times New Roman" w:hAnsi="Times New Roman" w:cs="Times New Roman"/>
          <w:b/>
          <w:bCs/>
          <w:sz w:val="28"/>
          <w:szCs w:val="28"/>
        </w:rPr>
        <w:t>Data</w:t>
      </w:r>
    </w:p>
    <w:p w14:paraId="175F1EFA" w14:textId="77777777" w:rsidR="00E85444" w:rsidRPr="00AC3EFA" w:rsidRDefault="00E85444" w:rsidP="00E85444">
      <w:pPr>
        <w:jc w:val="both"/>
        <w:rPr>
          <w:rFonts w:ascii="Times New Roman" w:hAnsi="Times New Roman" w:cs="Times New Roman"/>
          <w:b/>
          <w:bCs/>
          <w:sz w:val="16"/>
          <w:szCs w:val="16"/>
        </w:rPr>
      </w:pPr>
    </w:p>
    <w:p w14:paraId="26DB0B63" w14:textId="180893B8" w:rsidR="000D77F1" w:rsidRDefault="00130DB6" w:rsidP="00E519CC">
      <w:pPr>
        <w:spacing w:line="480" w:lineRule="auto"/>
        <w:ind w:firstLine="720"/>
        <w:jc w:val="both"/>
        <w:rPr>
          <w:rFonts w:ascii="Times New Roman" w:hAnsi="Times New Roman" w:cs="Times New Roman"/>
        </w:rPr>
      </w:pPr>
      <w:r>
        <w:rPr>
          <w:rFonts w:ascii="Times New Roman" w:hAnsi="Times New Roman" w:cs="Times New Roman"/>
        </w:rPr>
        <w:t xml:space="preserve">Weekly Google Trends data </w:t>
      </w:r>
      <w:r w:rsidR="00E519CC">
        <w:rPr>
          <w:rFonts w:ascii="Times New Roman" w:hAnsi="Times New Roman" w:cs="Times New Roman"/>
        </w:rPr>
        <w:t>by</w:t>
      </w:r>
      <w:r>
        <w:rPr>
          <w:rFonts w:ascii="Times New Roman" w:hAnsi="Times New Roman" w:cs="Times New Roman"/>
        </w:rPr>
        <w:t xml:space="preserve"> </w:t>
      </w:r>
      <w:r w:rsidR="00E519CC">
        <w:rPr>
          <w:rFonts w:ascii="Times New Roman" w:hAnsi="Times New Roman" w:cs="Times New Roman"/>
        </w:rPr>
        <w:t xml:space="preserve">Designated Market Area (DMA), </w:t>
      </w:r>
      <w:r>
        <w:rPr>
          <w:rFonts w:ascii="Times New Roman" w:hAnsi="Times New Roman" w:cs="Times New Roman"/>
        </w:rPr>
        <w:t xml:space="preserve">the finest </w:t>
      </w:r>
      <w:r w:rsidR="002916AA">
        <w:rPr>
          <w:rFonts w:ascii="Times New Roman" w:hAnsi="Times New Roman" w:cs="Times New Roman"/>
        </w:rPr>
        <w:t xml:space="preserve">comprehensive </w:t>
      </w:r>
      <w:r>
        <w:rPr>
          <w:rFonts w:ascii="Times New Roman" w:hAnsi="Times New Roman" w:cs="Times New Roman"/>
        </w:rPr>
        <w:t xml:space="preserve">level </w:t>
      </w:r>
      <w:r w:rsidR="002916AA">
        <w:rPr>
          <w:rFonts w:ascii="Times New Roman" w:hAnsi="Times New Roman" w:cs="Times New Roman"/>
        </w:rPr>
        <w:t>available for the U.S.</w:t>
      </w:r>
      <w:r w:rsidR="00E519CC">
        <w:rPr>
          <w:rFonts w:ascii="Times New Roman" w:hAnsi="Times New Roman" w:cs="Times New Roman"/>
        </w:rPr>
        <w:t>,</w:t>
      </w:r>
      <w:r>
        <w:rPr>
          <w:rFonts w:ascii="Times New Roman" w:hAnsi="Times New Roman" w:cs="Times New Roman"/>
        </w:rPr>
        <w:t xml:space="preserve"> </w:t>
      </w:r>
      <w:r w:rsidR="006305A5">
        <w:rPr>
          <w:rFonts w:ascii="Times New Roman" w:hAnsi="Times New Roman" w:cs="Times New Roman"/>
        </w:rPr>
        <w:t xml:space="preserve">provides an estimate of the relative demand </w:t>
      </w:r>
      <w:r w:rsidR="002916AA">
        <w:rPr>
          <w:rFonts w:ascii="Times New Roman" w:hAnsi="Times New Roman" w:cs="Times New Roman"/>
        </w:rPr>
        <w:t>for</w:t>
      </w:r>
      <w:r w:rsidR="006305A5">
        <w:rPr>
          <w:rFonts w:ascii="Times New Roman" w:hAnsi="Times New Roman" w:cs="Times New Roman"/>
        </w:rPr>
        <w:t xml:space="preserve"> and use of</w:t>
      </w:r>
      <w:r w:rsidR="002916AA">
        <w:rPr>
          <w:rFonts w:ascii="Times New Roman" w:hAnsi="Times New Roman" w:cs="Times New Roman"/>
        </w:rPr>
        <w:t xml:space="preserve"> </w:t>
      </w:r>
      <w:r w:rsidR="006305A5">
        <w:rPr>
          <w:rFonts w:ascii="Times New Roman" w:hAnsi="Times New Roman" w:cs="Times New Roman"/>
        </w:rPr>
        <w:t xml:space="preserve">online </w:t>
      </w:r>
      <w:r w:rsidR="006305A5">
        <w:rPr>
          <w:rFonts w:ascii="Times New Roman" w:hAnsi="Times New Roman" w:cs="Times New Roman"/>
        </w:rPr>
        <w:lastRenderedPageBreak/>
        <w:t>schooling resources by determining the “search interest” of related terms</w:t>
      </w:r>
      <w:r w:rsidR="00E519CC">
        <w:rPr>
          <w:rFonts w:ascii="Times New Roman" w:hAnsi="Times New Roman" w:cs="Times New Roman"/>
        </w:rPr>
        <w:t xml:space="preserve">. </w:t>
      </w:r>
      <w:r w:rsidR="006305A5">
        <w:rPr>
          <w:rFonts w:ascii="Times New Roman" w:hAnsi="Times New Roman" w:cs="Times New Roman"/>
        </w:rPr>
        <w:t>Search interest</w:t>
      </w:r>
      <w:r w:rsidR="002916AA">
        <w:rPr>
          <w:rFonts w:ascii="Times New Roman" w:hAnsi="Times New Roman" w:cs="Times New Roman"/>
        </w:rPr>
        <w:t xml:space="preserve"> </w:t>
      </w:r>
      <w:r w:rsidR="006305A5">
        <w:rPr>
          <w:rFonts w:ascii="Times New Roman" w:hAnsi="Times New Roman" w:cs="Times New Roman"/>
        </w:rPr>
        <w:t xml:space="preserve">is </w:t>
      </w:r>
      <w:r w:rsidR="002916AA">
        <w:rPr>
          <w:rFonts w:ascii="Times New Roman" w:hAnsi="Times New Roman" w:cs="Times New Roman"/>
        </w:rPr>
        <w:t>the rate at which a specific keyword</w:t>
      </w:r>
      <w:r w:rsidR="00E519CC">
        <w:rPr>
          <w:rFonts w:ascii="Times New Roman" w:hAnsi="Times New Roman" w:cs="Times New Roman"/>
        </w:rPr>
        <w:t xml:space="preserve"> or group of keywords</w:t>
      </w:r>
      <w:r w:rsidR="002916AA">
        <w:rPr>
          <w:rFonts w:ascii="Times New Roman" w:hAnsi="Times New Roman" w:cs="Times New Roman"/>
        </w:rPr>
        <w:t xml:space="preserve"> is searched relative to total searches in an area. In our dataset, it is </w:t>
      </w:r>
      <w:r w:rsidR="000D77F1">
        <w:rPr>
          <w:rFonts w:ascii="Times New Roman" w:hAnsi="Times New Roman" w:cs="Times New Roman"/>
        </w:rPr>
        <w:t xml:space="preserve">specifically </w:t>
      </w:r>
      <w:r w:rsidR="002916AA">
        <w:rPr>
          <w:rFonts w:ascii="Times New Roman" w:hAnsi="Times New Roman" w:cs="Times New Roman"/>
        </w:rPr>
        <w:t>the proportion of searches in an area for the specified keyword</w:t>
      </w:r>
      <w:r w:rsidR="00E519CC">
        <w:rPr>
          <w:rFonts w:ascii="Times New Roman" w:hAnsi="Times New Roman" w:cs="Times New Roman"/>
        </w:rPr>
        <w:t>(s)</w:t>
      </w:r>
      <w:r w:rsidR="002916AA">
        <w:rPr>
          <w:rFonts w:ascii="Times New Roman" w:hAnsi="Times New Roman" w:cs="Times New Roman"/>
        </w:rPr>
        <w:t>, normalized across time an</w:t>
      </w:r>
      <w:r w:rsidR="000D77F1">
        <w:rPr>
          <w:rFonts w:ascii="Times New Roman" w:hAnsi="Times New Roman" w:cs="Times New Roman"/>
        </w:rPr>
        <w:t>d</w:t>
      </w:r>
      <w:r w:rsidR="002916AA">
        <w:rPr>
          <w:rFonts w:ascii="Times New Roman" w:hAnsi="Times New Roman" w:cs="Times New Roman"/>
        </w:rPr>
        <w:t xml:space="preserve"> region so that th</w:t>
      </w:r>
      <w:r w:rsidR="000D77F1">
        <w:rPr>
          <w:rFonts w:ascii="Times New Roman" w:hAnsi="Times New Roman" w:cs="Times New Roman"/>
        </w:rPr>
        <w:t>e DMA-week observation with the highest proportion is assigned a search interest of 100.</w:t>
      </w:r>
      <w:r w:rsidR="006305A5">
        <w:rPr>
          <w:rFonts w:ascii="Times New Roman" w:hAnsi="Times New Roman" w:cs="Times New Roman"/>
        </w:rPr>
        <w:t xml:space="preserve"> </w:t>
      </w:r>
      <w:r w:rsidR="000D77F1">
        <w:rPr>
          <w:rFonts w:ascii="Times New Roman" w:hAnsi="Times New Roman" w:cs="Times New Roman"/>
        </w:rPr>
        <w:t xml:space="preserve">The other search interest observations </w:t>
      </w:r>
      <w:r w:rsidR="00701EDE">
        <w:rPr>
          <w:rFonts w:ascii="Times New Roman" w:hAnsi="Times New Roman" w:cs="Times New Roman"/>
        </w:rPr>
        <w:t xml:space="preserve">are </w:t>
      </w:r>
      <w:r w:rsidR="000D77F1">
        <w:rPr>
          <w:rFonts w:ascii="Times New Roman" w:hAnsi="Times New Roman" w:cs="Times New Roman"/>
        </w:rPr>
        <w:t xml:space="preserve">relative to the maximum search interest. Overall Google search volume did not significantly change at the onset of the pandemic, so an increase in relative search intensity across time can be interpreted as an increase in raw searches </w:t>
      </w:r>
      <w:r w:rsidR="0031083F">
        <w:rPr>
          <w:rFonts w:ascii="Times New Roman" w:hAnsi="Times New Roman" w:cs="Times New Roman"/>
        </w:rPr>
        <w:t xml:space="preserve">\cite{bh1}. </w:t>
      </w:r>
      <w:r w:rsidR="00F55015">
        <w:rPr>
          <w:rFonts w:ascii="Times New Roman" w:hAnsi="Times New Roman" w:cs="Times New Roman"/>
        </w:rPr>
        <w:t xml:space="preserve">Our analyses take the logarithm of search intensity to interpret coefficient estimates as percent changes. </w:t>
      </w:r>
      <w:r w:rsidR="00100ACC">
        <w:rPr>
          <w:rFonts w:ascii="Times New Roman" w:hAnsi="Times New Roman" w:cs="Times New Roman"/>
        </w:rPr>
        <w:t>\par</w:t>
      </w:r>
    </w:p>
    <w:p w14:paraId="02CE2692" w14:textId="241BE807" w:rsidR="000D77F1" w:rsidRDefault="00DB1C51" w:rsidP="00E519CC">
      <w:pPr>
        <w:spacing w:line="480" w:lineRule="auto"/>
        <w:ind w:firstLine="720"/>
        <w:jc w:val="both"/>
        <w:rPr>
          <w:rFonts w:ascii="Times New Roman" w:hAnsi="Times New Roman" w:cs="Times New Roman"/>
        </w:rPr>
      </w:pPr>
      <w:r>
        <w:rPr>
          <w:rFonts w:ascii="Times New Roman" w:hAnsi="Times New Roman" w:cs="Times New Roman"/>
        </w:rPr>
        <w:t>The search intensity observations in the dataset</w:t>
      </w:r>
      <w:r w:rsidR="00E519CC">
        <w:rPr>
          <w:rFonts w:ascii="Times New Roman" w:hAnsi="Times New Roman" w:cs="Times New Roman"/>
        </w:rPr>
        <w:t xml:space="preserve"> </w:t>
      </w:r>
      <w:r>
        <w:rPr>
          <w:rFonts w:ascii="Times New Roman" w:hAnsi="Times New Roman" w:cs="Times New Roman"/>
        </w:rPr>
        <w:t>come from the set created by</w:t>
      </w:r>
      <w:r w:rsidR="00E519CC">
        <w:rPr>
          <w:rFonts w:ascii="Times New Roman" w:hAnsi="Times New Roman" w:cs="Times New Roman"/>
        </w:rPr>
        <w:t xml:space="preserve"> </w:t>
      </w:r>
      <w:r w:rsidR="0031083F">
        <w:rPr>
          <w:rFonts w:ascii="Times New Roman" w:hAnsi="Times New Roman" w:cs="Times New Roman"/>
        </w:rPr>
        <w:t>\cite{bh1}.\</w:t>
      </w:r>
      <w:proofErr w:type="gramStart"/>
      <w:r w:rsidR="00816011">
        <w:rPr>
          <w:rFonts w:ascii="Times New Roman" w:hAnsi="Times New Roman" w:cs="Times New Roman"/>
        </w:rPr>
        <w:t>footnote{</w:t>
      </w:r>
      <w:proofErr w:type="gramEnd"/>
      <w:r w:rsidR="00E519CC">
        <w:rPr>
          <w:rFonts w:ascii="Times New Roman" w:hAnsi="Times New Roman" w:cs="Times New Roman"/>
        </w:rPr>
        <w:t xml:space="preserve">It was kindly provided by Dr. Andrew </w:t>
      </w:r>
      <w:proofErr w:type="spellStart"/>
      <w:r w:rsidR="00E519CC">
        <w:rPr>
          <w:rFonts w:ascii="Times New Roman" w:hAnsi="Times New Roman" w:cs="Times New Roman"/>
        </w:rPr>
        <w:t>Bacher</w:t>
      </w:r>
      <w:proofErr w:type="spellEnd"/>
      <w:r w:rsidR="00E519CC">
        <w:rPr>
          <w:rFonts w:ascii="Times New Roman" w:hAnsi="Times New Roman" w:cs="Times New Roman"/>
        </w:rPr>
        <w:t>-Hicks.</w:t>
      </w:r>
      <w:r w:rsidR="0039028A">
        <w:rPr>
          <w:rFonts w:ascii="Times New Roman" w:hAnsi="Times New Roman" w:cs="Times New Roman"/>
        </w:rPr>
        <w:t>}</w:t>
      </w:r>
      <w:r w:rsidR="00F55015">
        <w:rPr>
          <w:rFonts w:ascii="Times New Roman" w:hAnsi="Times New Roman" w:cs="Times New Roman"/>
        </w:rPr>
        <w:t xml:space="preserve"> </w:t>
      </w:r>
      <w:r w:rsidR="00E519CC">
        <w:rPr>
          <w:rFonts w:ascii="Times New Roman" w:hAnsi="Times New Roman" w:cs="Times New Roman"/>
        </w:rPr>
        <w:t>To create the set, they grouped a list of 45 potential keywords into two categories: school-centered and parent-centered resources.</w:t>
      </w:r>
      <w:r w:rsidR="00FA7938">
        <w:rPr>
          <w:rFonts w:ascii="Times New Roman" w:hAnsi="Times New Roman" w:cs="Times New Roman"/>
        </w:rPr>
        <w:t xml:space="preserve"> </w:t>
      </w:r>
      <w:r w:rsidR="00031174">
        <w:rPr>
          <w:rFonts w:ascii="Times New Roman" w:hAnsi="Times New Roman" w:cs="Times New Roman"/>
        </w:rPr>
        <w:t>School-centered keywords are for branded learning resources (e.g., “Google Classroom”, “Khan Academy”, “Kahoot”). Most often, schools facilitate the use of these platforms. Parent-centered keywords are for general learning resources (e.g., “online school”, “math game”, “home school”)</w:t>
      </w:r>
      <w:r w:rsidR="00816011">
        <w:rPr>
          <w:rFonts w:ascii="Times New Roman" w:hAnsi="Times New Roman" w:cs="Times New Roman"/>
        </w:rPr>
        <w:t xml:space="preserve"> </w:t>
      </w:r>
      <w:r w:rsidR="00031174">
        <w:rPr>
          <w:rFonts w:ascii="Times New Roman" w:hAnsi="Times New Roman" w:cs="Times New Roman"/>
        </w:rPr>
        <w:t xml:space="preserve">and do not directly involve the school. </w:t>
      </w:r>
      <w:r w:rsidR="00701EDE">
        <w:rPr>
          <w:rFonts w:ascii="Times New Roman" w:hAnsi="Times New Roman" w:cs="Times New Roman"/>
        </w:rPr>
        <w:t>We</w:t>
      </w:r>
      <w:r w:rsidR="00031174">
        <w:rPr>
          <w:rFonts w:ascii="Times New Roman" w:hAnsi="Times New Roman" w:cs="Times New Roman"/>
        </w:rPr>
        <w:t xml:space="preserve"> cannot distinguish </w:t>
      </w:r>
      <w:r w:rsidR="00FA7938">
        <w:rPr>
          <w:rFonts w:ascii="Times New Roman" w:hAnsi="Times New Roman" w:cs="Times New Roman"/>
        </w:rPr>
        <w:t xml:space="preserve">between </w:t>
      </w:r>
      <w:r w:rsidR="00031174">
        <w:rPr>
          <w:rFonts w:ascii="Times New Roman" w:hAnsi="Times New Roman" w:cs="Times New Roman"/>
        </w:rPr>
        <w:t>parent</w:t>
      </w:r>
      <w:r w:rsidR="00FA7938">
        <w:rPr>
          <w:rFonts w:ascii="Times New Roman" w:hAnsi="Times New Roman" w:cs="Times New Roman"/>
        </w:rPr>
        <w:t>s</w:t>
      </w:r>
      <w:r w:rsidR="00031174">
        <w:rPr>
          <w:rFonts w:ascii="Times New Roman" w:hAnsi="Times New Roman" w:cs="Times New Roman"/>
        </w:rPr>
        <w:t xml:space="preserve"> </w:t>
      </w:r>
      <w:r w:rsidR="00FA7938">
        <w:rPr>
          <w:rFonts w:ascii="Times New Roman" w:hAnsi="Times New Roman" w:cs="Times New Roman"/>
        </w:rPr>
        <w:t xml:space="preserve">and </w:t>
      </w:r>
      <w:r w:rsidR="00031174">
        <w:rPr>
          <w:rFonts w:ascii="Times New Roman" w:hAnsi="Times New Roman" w:cs="Times New Roman"/>
        </w:rPr>
        <w:t>guardian</w:t>
      </w:r>
      <w:r w:rsidR="00FA7938">
        <w:rPr>
          <w:rFonts w:ascii="Times New Roman" w:hAnsi="Times New Roman" w:cs="Times New Roman"/>
        </w:rPr>
        <w:t>s</w:t>
      </w:r>
      <w:r w:rsidR="00031174">
        <w:rPr>
          <w:rFonts w:ascii="Times New Roman" w:hAnsi="Times New Roman" w:cs="Times New Roman"/>
        </w:rPr>
        <w:t xml:space="preserve">, teachers, </w:t>
      </w:r>
      <w:r w:rsidR="00FA7938">
        <w:rPr>
          <w:rFonts w:ascii="Times New Roman" w:hAnsi="Times New Roman" w:cs="Times New Roman"/>
        </w:rPr>
        <w:t xml:space="preserve">administrators, </w:t>
      </w:r>
      <w:r w:rsidR="00031174">
        <w:rPr>
          <w:rFonts w:ascii="Times New Roman" w:hAnsi="Times New Roman" w:cs="Times New Roman"/>
        </w:rPr>
        <w:t xml:space="preserve">or students </w:t>
      </w:r>
      <w:r w:rsidR="00FA7938">
        <w:rPr>
          <w:rFonts w:ascii="Times New Roman" w:hAnsi="Times New Roman" w:cs="Times New Roman"/>
        </w:rPr>
        <w:t xml:space="preserve">performing the searches. Rather, the categorization indicates whether a given search is likely to be motivated by the school. </w:t>
      </w:r>
      <w:r w:rsidR="00F55015">
        <w:rPr>
          <w:rFonts w:ascii="Times New Roman" w:hAnsi="Times New Roman" w:cs="Times New Roman"/>
        </w:rPr>
        <w:t>The average s</w:t>
      </w:r>
      <w:r w:rsidR="00870CAC">
        <w:rPr>
          <w:rFonts w:ascii="Times New Roman" w:hAnsi="Times New Roman" w:cs="Times New Roman"/>
        </w:rPr>
        <w:t>earch interest for school-centered resources is substantially higher than search interest for parent-centered resources.</w:t>
      </w:r>
      <w:r w:rsidR="00F55015">
        <w:rPr>
          <w:rFonts w:ascii="Times New Roman" w:hAnsi="Times New Roman" w:cs="Times New Roman"/>
        </w:rPr>
        <w:t>\</w:t>
      </w:r>
      <w:proofErr w:type="gramStart"/>
      <w:r w:rsidR="00F55015">
        <w:rPr>
          <w:rFonts w:ascii="Times New Roman" w:hAnsi="Times New Roman" w:cs="Times New Roman"/>
        </w:rPr>
        <w:t>footnote{</w:t>
      </w:r>
      <w:proofErr w:type="gramEnd"/>
      <w:r w:rsidR="00F55015">
        <w:rPr>
          <w:rFonts w:ascii="Times New Roman" w:hAnsi="Times New Roman" w:cs="Times New Roman"/>
        </w:rPr>
        <w:t>see Figure \ref{fig:fig1}}</w:t>
      </w:r>
      <w:r w:rsidR="00100ACC">
        <w:rPr>
          <w:rFonts w:ascii="Times New Roman" w:hAnsi="Times New Roman" w:cs="Times New Roman"/>
        </w:rPr>
        <w:t xml:space="preserve"> \par</w:t>
      </w:r>
    </w:p>
    <w:p w14:paraId="0866DC4A" w14:textId="21A3BCAE" w:rsidR="00F55015" w:rsidRDefault="00701EDE" w:rsidP="00F55015">
      <w:pPr>
        <w:spacing w:line="480" w:lineRule="auto"/>
        <w:ind w:firstLine="720"/>
        <w:jc w:val="both"/>
        <w:rPr>
          <w:rFonts w:ascii="Times New Roman" w:hAnsi="Times New Roman" w:cs="Times New Roman"/>
        </w:rPr>
      </w:pPr>
      <w:r>
        <w:rPr>
          <w:rFonts w:ascii="Times New Roman" w:hAnsi="Times New Roman" w:cs="Times New Roman"/>
        </w:rPr>
        <w:t xml:space="preserve">The dependent variable in </w:t>
      </w:r>
      <w:r w:rsidR="00870CAC">
        <w:rPr>
          <w:rFonts w:ascii="Times New Roman" w:hAnsi="Times New Roman" w:cs="Times New Roman"/>
        </w:rPr>
        <w:t xml:space="preserve">my </w:t>
      </w:r>
      <w:r>
        <w:rPr>
          <w:rFonts w:ascii="Times New Roman" w:hAnsi="Times New Roman" w:cs="Times New Roman"/>
        </w:rPr>
        <w:t xml:space="preserve">regressions is often the combined search </w:t>
      </w:r>
      <w:r w:rsidR="00870CAC">
        <w:rPr>
          <w:rFonts w:ascii="Times New Roman" w:hAnsi="Times New Roman" w:cs="Times New Roman"/>
        </w:rPr>
        <w:t>interest</w:t>
      </w:r>
      <w:r>
        <w:rPr>
          <w:rFonts w:ascii="Times New Roman" w:hAnsi="Times New Roman" w:cs="Times New Roman"/>
        </w:rPr>
        <w:t xml:space="preserve"> for the ten most-searched terms in one of the</w:t>
      </w:r>
      <w:r w:rsidR="00DB1C51">
        <w:rPr>
          <w:rFonts w:ascii="Times New Roman" w:hAnsi="Times New Roman" w:cs="Times New Roman"/>
        </w:rPr>
        <w:t xml:space="preserve"> two</w:t>
      </w:r>
      <w:r>
        <w:rPr>
          <w:rFonts w:ascii="Times New Roman" w:hAnsi="Times New Roman" w:cs="Times New Roman"/>
        </w:rPr>
        <w:t xml:space="preserve"> categories. </w:t>
      </w:r>
      <w:r w:rsidR="00870CAC">
        <w:rPr>
          <w:rFonts w:ascii="Times New Roman" w:hAnsi="Times New Roman" w:cs="Times New Roman"/>
        </w:rPr>
        <w:t xml:space="preserve">In both </w:t>
      </w:r>
      <w:r w:rsidR="00DB1C51">
        <w:rPr>
          <w:rFonts w:ascii="Times New Roman" w:hAnsi="Times New Roman" w:cs="Times New Roman"/>
        </w:rPr>
        <w:t>groups</w:t>
      </w:r>
      <w:r w:rsidR="00870CAC">
        <w:rPr>
          <w:rFonts w:ascii="Times New Roman" w:hAnsi="Times New Roman" w:cs="Times New Roman"/>
        </w:rPr>
        <w:t>, the top-ten keywords dominate total searches</w:t>
      </w:r>
      <w:r w:rsidR="00DB1C51">
        <w:rPr>
          <w:rFonts w:ascii="Times New Roman" w:hAnsi="Times New Roman" w:cs="Times New Roman"/>
        </w:rPr>
        <w:t xml:space="preserve"> in the category</w:t>
      </w:r>
      <w:r w:rsidR="00870CAC">
        <w:rPr>
          <w:rFonts w:ascii="Times New Roman" w:hAnsi="Times New Roman" w:cs="Times New Roman"/>
        </w:rPr>
        <w:t xml:space="preserve">, so the </w:t>
      </w:r>
      <w:r w:rsidR="00D452F0">
        <w:rPr>
          <w:rFonts w:ascii="Times New Roman" w:hAnsi="Times New Roman" w:cs="Times New Roman"/>
        </w:rPr>
        <w:t>measure</w:t>
      </w:r>
      <w:r w:rsidR="00870CAC">
        <w:rPr>
          <w:rFonts w:ascii="Times New Roman" w:hAnsi="Times New Roman" w:cs="Times New Roman"/>
        </w:rPr>
        <w:t xml:space="preserve"> captures the majority of activity in </w:t>
      </w:r>
      <w:r w:rsidR="00DB1C51">
        <w:rPr>
          <w:rFonts w:ascii="Times New Roman" w:hAnsi="Times New Roman" w:cs="Times New Roman"/>
        </w:rPr>
        <w:t>the</w:t>
      </w:r>
      <w:r w:rsidR="00870CAC">
        <w:rPr>
          <w:rFonts w:ascii="Times New Roman" w:hAnsi="Times New Roman" w:cs="Times New Roman"/>
        </w:rPr>
        <w:t xml:space="preserve"> </w:t>
      </w:r>
      <w:r w:rsidR="00DB1C51">
        <w:rPr>
          <w:rFonts w:ascii="Times New Roman" w:hAnsi="Times New Roman" w:cs="Times New Roman"/>
        </w:rPr>
        <w:t>group</w:t>
      </w:r>
      <w:r w:rsidR="00870CAC">
        <w:rPr>
          <w:rFonts w:ascii="Times New Roman" w:hAnsi="Times New Roman" w:cs="Times New Roman"/>
        </w:rPr>
        <w:t xml:space="preserve">. By </w:t>
      </w:r>
      <w:r w:rsidR="00870CAC">
        <w:rPr>
          <w:rFonts w:ascii="Times New Roman" w:hAnsi="Times New Roman" w:cs="Times New Roman"/>
        </w:rPr>
        <w:lastRenderedPageBreak/>
        <w:t xml:space="preserve">selecting the top-ten, </w:t>
      </w:r>
      <w:r w:rsidR="00F55015">
        <w:rPr>
          <w:rFonts w:ascii="Times New Roman" w:hAnsi="Times New Roman" w:cs="Times New Roman"/>
        </w:rPr>
        <w:t>\cite{bh1}</w:t>
      </w:r>
      <w:r w:rsidR="00870CAC">
        <w:rPr>
          <w:rFonts w:ascii="Times New Roman" w:hAnsi="Times New Roman" w:cs="Times New Roman"/>
        </w:rPr>
        <w:t xml:space="preserve"> avoided several issues associated with gathering Google Trends data </w:t>
      </w:r>
      <w:r w:rsidR="00F55015">
        <w:rPr>
          <w:rFonts w:ascii="Times New Roman" w:hAnsi="Times New Roman" w:cs="Times New Roman"/>
        </w:rPr>
        <w:t>while capturing the majority of demand for the category</w:t>
      </w:r>
      <w:r w:rsidR="00870CAC">
        <w:rPr>
          <w:rFonts w:ascii="Times New Roman" w:hAnsi="Times New Roman" w:cs="Times New Roman"/>
        </w:rPr>
        <w:t>.</w:t>
      </w:r>
      <w:r w:rsidR="00100ACC">
        <w:rPr>
          <w:rFonts w:ascii="Times New Roman" w:hAnsi="Times New Roman" w:cs="Times New Roman"/>
        </w:rPr>
        <w:t xml:space="preserve"> \par</w:t>
      </w:r>
    </w:p>
    <w:p w14:paraId="73250A56" w14:textId="55544A7F" w:rsidR="00FA7938" w:rsidRDefault="0004225E" w:rsidP="00F55015">
      <w:pPr>
        <w:spacing w:line="480" w:lineRule="auto"/>
        <w:jc w:val="both"/>
        <w:rPr>
          <w:rFonts w:ascii="Times New Roman" w:hAnsi="Times New Roman" w:cs="Times New Roman"/>
        </w:rPr>
      </w:pPr>
      <w:r>
        <w:rPr>
          <w:rFonts w:ascii="Times New Roman" w:hAnsi="Times New Roman" w:cs="Times New Roman"/>
        </w:rPr>
        <w:br/>
      </w:r>
      <w:r>
        <w:rPr>
          <w:rFonts w:ascii="Times New Roman" w:hAnsi="Times New Roman" w:cs="Times New Roman"/>
        </w:rPr>
        <w:tab/>
      </w:r>
      <w:proofErr w:type="spellStart"/>
      <w:r w:rsidR="004448DA">
        <w:rPr>
          <w:rFonts w:ascii="Times New Roman" w:hAnsi="Times New Roman" w:cs="Times New Roman"/>
        </w:rPr>
        <w:t>Zearn</w:t>
      </w:r>
      <w:proofErr w:type="spellEnd"/>
      <w:r w:rsidR="004448DA">
        <w:rPr>
          <w:rFonts w:ascii="Times New Roman" w:hAnsi="Times New Roman" w:cs="Times New Roman"/>
        </w:rPr>
        <w:t xml:space="preserve"> is a non-profit that provides online math lessons to supplement in-person instruction. </w:t>
      </w:r>
      <w:proofErr w:type="spellStart"/>
      <w:r w:rsidR="004262BA">
        <w:rPr>
          <w:rFonts w:ascii="Times New Roman" w:hAnsi="Times New Roman" w:cs="Times New Roman"/>
        </w:rPr>
        <w:t>Zearn</w:t>
      </w:r>
      <w:proofErr w:type="spellEnd"/>
      <w:r w:rsidR="004262BA">
        <w:rPr>
          <w:rFonts w:ascii="Times New Roman" w:hAnsi="Times New Roman" w:cs="Times New Roman"/>
        </w:rPr>
        <w:t xml:space="preserve"> </w:t>
      </w:r>
      <w:r w:rsidR="004448DA">
        <w:rPr>
          <w:rFonts w:ascii="Times New Roman" w:hAnsi="Times New Roman" w:cs="Times New Roman"/>
        </w:rPr>
        <w:t>“</w:t>
      </w:r>
      <w:r w:rsidR="00F55015">
        <w:rPr>
          <w:rFonts w:ascii="Times New Roman" w:hAnsi="Times New Roman" w:cs="Times New Roman"/>
        </w:rPr>
        <w:t>engagement</w:t>
      </w:r>
      <w:r w:rsidR="004448DA">
        <w:rPr>
          <w:rFonts w:ascii="Times New Roman" w:hAnsi="Times New Roman" w:cs="Times New Roman"/>
        </w:rPr>
        <w:t>”</w:t>
      </w:r>
      <w:r w:rsidR="00F55015">
        <w:rPr>
          <w:rFonts w:ascii="Times New Roman" w:hAnsi="Times New Roman" w:cs="Times New Roman"/>
        </w:rPr>
        <w:t xml:space="preserve"> and </w:t>
      </w:r>
      <w:r w:rsidR="004448DA">
        <w:rPr>
          <w:rFonts w:ascii="Times New Roman" w:hAnsi="Times New Roman" w:cs="Times New Roman"/>
        </w:rPr>
        <w:t>“</w:t>
      </w:r>
      <w:r w:rsidR="00F55015">
        <w:rPr>
          <w:rFonts w:ascii="Times New Roman" w:hAnsi="Times New Roman" w:cs="Times New Roman"/>
        </w:rPr>
        <w:t>badges</w:t>
      </w:r>
      <w:r w:rsidR="004448DA">
        <w:rPr>
          <w:rFonts w:ascii="Times New Roman" w:hAnsi="Times New Roman" w:cs="Times New Roman"/>
        </w:rPr>
        <w:t>”</w:t>
      </w:r>
      <w:r w:rsidR="00F55015">
        <w:rPr>
          <w:rFonts w:ascii="Times New Roman" w:hAnsi="Times New Roman" w:cs="Times New Roman"/>
        </w:rPr>
        <w:t xml:space="preserve"> measure</w:t>
      </w:r>
      <w:r w:rsidR="004262BA">
        <w:rPr>
          <w:rFonts w:ascii="Times New Roman" w:hAnsi="Times New Roman" w:cs="Times New Roman"/>
        </w:rPr>
        <w:t xml:space="preserve"> student </w:t>
      </w:r>
      <w:r w:rsidR="00F55015">
        <w:rPr>
          <w:rFonts w:ascii="Times New Roman" w:hAnsi="Times New Roman" w:cs="Times New Roman"/>
        </w:rPr>
        <w:t>participation</w:t>
      </w:r>
      <w:r w:rsidR="004262BA">
        <w:rPr>
          <w:rFonts w:ascii="Times New Roman" w:hAnsi="Times New Roman" w:cs="Times New Roman"/>
        </w:rPr>
        <w:t xml:space="preserve"> and achievement </w:t>
      </w:r>
      <w:r w:rsidR="00F55015">
        <w:rPr>
          <w:rFonts w:ascii="Times New Roman" w:hAnsi="Times New Roman" w:cs="Times New Roman"/>
        </w:rPr>
        <w:t xml:space="preserve">on </w:t>
      </w:r>
      <w:r w:rsidR="004262BA">
        <w:rPr>
          <w:rFonts w:ascii="Times New Roman" w:hAnsi="Times New Roman" w:cs="Times New Roman"/>
        </w:rPr>
        <w:t>online</w:t>
      </w:r>
      <w:r w:rsidR="00F55015">
        <w:rPr>
          <w:rFonts w:ascii="Times New Roman" w:hAnsi="Times New Roman" w:cs="Times New Roman"/>
        </w:rPr>
        <w:t xml:space="preserve"> learning platforms</w:t>
      </w:r>
      <w:r w:rsidR="004262BA">
        <w:rPr>
          <w:rFonts w:ascii="Times New Roman" w:hAnsi="Times New Roman" w:cs="Times New Roman"/>
        </w:rPr>
        <w:t xml:space="preserve">. </w:t>
      </w:r>
      <w:r w:rsidR="00F55015">
        <w:rPr>
          <w:rFonts w:ascii="Times New Roman" w:hAnsi="Times New Roman" w:cs="Times New Roman"/>
        </w:rPr>
        <w:t xml:space="preserve">Engagement measures of the number of students using </w:t>
      </w:r>
      <w:proofErr w:type="spellStart"/>
      <w:r w:rsidR="00F55015">
        <w:rPr>
          <w:rFonts w:ascii="Times New Roman" w:hAnsi="Times New Roman" w:cs="Times New Roman"/>
        </w:rPr>
        <w:t>Zearn</w:t>
      </w:r>
      <w:proofErr w:type="spellEnd"/>
      <w:r w:rsidR="00F55015">
        <w:rPr>
          <w:rFonts w:ascii="Times New Roman" w:hAnsi="Times New Roman" w:cs="Times New Roman"/>
        </w:rPr>
        <w:t xml:space="preserve"> and badges measure the number of lessons completed by </w:t>
      </w:r>
      <w:proofErr w:type="spellStart"/>
      <w:r w:rsidR="00F55015">
        <w:rPr>
          <w:rFonts w:ascii="Times New Roman" w:hAnsi="Times New Roman" w:cs="Times New Roman"/>
        </w:rPr>
        <w:t xml:space="preserve">students. </w:t>
      </w:r>
      <w:proofErr w:type="spellEnd"/>
      <w:r w:rsidR="00F55015">
        <w:rPr>
          <w:rFonts w:ascii="Times New Roman" w:hAnsi="Times New Roman" w:cs="Times New Roman"/>
        </w:rPr>
        <w:t xml:space="preserve">The observations are weekly, aggregated to the county level, and normalized relative to the base period of January 6-February 7, 2020. The raw data is obtained from the publicly available Opportunity Insights Economic Tracker. </w:t>
      </w:r>
      <w:r w:rsidR="00F74B67">
        <w:rPr>
          <w:rFonts w:ascii="Times New Roman" w:hAnsi="Times New Roman" w:cs="Times New Roman"/>
        </w:rPr>
        <w:t>Roughly 925,000 U.S. students</w:t>
      </w:r>
      <w:r w:rsidR="004448DA">
        <w:rPr>
          <w:rFonts w:ascii="Times New Roman" w:hAnsi="Times New Roman" w:cs="Times New Roman"/>
        </w:rPr>
        <w:t xml:space="preserve"> in 1600 counties</w:t>
      </w:r>
      <w:r w:rsidR="00F74B67">
        <w:rPr>
          <w:rFonts w:ascii="Times New Roman" w:hAnsi="Times New Roman" w:cs="Times New Roman"/>
        </w:rPr>
        <w:t xml:space="preserve"> used </w:t>
      </w:r>
      <w:proofErr w:type="spellStart"/>
      <w:r w:rsidR="00F74B67">
        <w:rPr>
          <w:rFonts w:ascii="Times New Roman" w:hAnsi="Times New Roman" w:cs="Times New Roman"/>
        </w:rPr>
        <w:t>Zearn</w:t>
      </w:r>
      <w:proofErr w:type="spellEnd"/>
      <w:r w:rsidR="00F74B67">
        <w:rPr>
          <w:rFonts w:ascii="Times New Roman" w:hAnsi="Times New Roman" w:cs="Times New Roman"/>
        </w:rPr>
        <w:t xml:space="preserve"> in Spring 2020, and comparison with the American Community Survey reveals the group to be representative of K-12 students in the U.S. as a whole along income, education, and race and ethnicity </w:t>
      </w:r>
      <w:r w:rsidR="0031083F">
        <w:rPr>
          <w:rFonts w:ascii="Times New Roman" w:hAnsi="Times New Roman" w:cs="Times New Roman"/>
        </w:rPr>
        <w:t>\</w:t>
      </w:r>
      <w:proofErr w:type="spellStart"/>
      <w:r w:rsidR="0031083F">
        <w:rPr>
          <w:rFonts w:ascii="Times New Roman" w:hAnsi="Times New Roman" w:cs="Times New Roman"/>
        </w:rPr>
        <w:t>citep</w:t>
      </w:r>
      <w:proofErr w:type="spellEnd"/>
      <w:r w:rsidR="0031083F">
        <w:rPr>
          <w:rFonts w:ascii="Times New Roman" w:hAnsi="Times New Roman" w:cs="Times New Roman"/>
        </w:rPr>
        <w:t>{</w:t>
      </w:r>
      <w:proofErr w:type="spellStart"/>
      <w:r w:rsidR="0031083F">
        <w:rPr>
          <w:rFonts w:ascii="Times New Roman" w:hAnsi="Times New Roman" w:cs="Times New Roman"/>
        </w:rPr>
        <w:t>chetty</w:t>
      </w:r>
      <w:proofErr w:type="spellEnd"/>
      <w:r w:rsidR="0031083F">
        <w:rPr>
          <w:rFonts w:ascii="Times New Roman" w:hAnsi="Times New Roman" w:cs="Times New Roman"/>
        </w:rPr>
        <w:t>}</w:t>
      </w:r>
      <w:r w:rsidR="00F74B67">
        <w:rPr>
          <w:rFonts w:ascii="Times New Roman" w:hAnsi="Times New Roman" w:cs="Times New Roman"/>
        </w:rPr>
        <w:t xml:space="preserve">.  </w:t>
      </w:r>
      <w:r w:rsidR="00100ACC">
        <w:rPr>
          <w:rFonts w:ascii="Times New Roman" w:hAnsi="Times New Roman" w:cs="Times New Roman"/>
        </w:rPr>
        <w:t>\par</w:t>
      </w:r>
    </w:p>
    <w:p w14:paraId="02EB49DD" w14:textId="48F37583" w:rsidR="00145E33" w:rsidRDefault="004448DA" w:rsidP="004448DA">
      <w:pPr>
        <w:spacing w:line="480" w:lineRule="auto"/>
        <w:ind w:firstLine="720"/>
        <w:jc w:val="both"/>
        <w:rPr>
          <w:rFonts w:ascii="Times New Roman" w:hAnsi="Times New Roman" w:cs="Times New Roman"/>
        </w:rPr>
      </w:pPr>
      <w:r>
        <w:rPr>
          <w:rFonts w:ascii="Times New Roman" w:hAnsi="Times New Roman" w:cs="Times New Roman"/>
        </w:rPr>
        <w:t>An estimate for t</w:t>
      </w:r>
      <w:r w:rsidR="00D452F0">
        <w:rPr>
          <w:rFonts w:ascii="Times New Roman" w:hAnsi="Times New Roman" w:cs="Times New Roman"/>
        </w:rPr>
        <w:t xml:space="preserve">he </w:t>
      </w:r>
      <w:r>
        <w:rPr>
          <w:rFonts w:ascii="Times New Roman" w:hAnsi="Times New Roman" w:cs="Times New Roman"/>
        </w:rPr>
        <w:t>percentage of teleworkable jobs in a Metropolitan Statistical Area (MSA)</w:t>
      </w:r>
      <w:r w:rsidR="00CE05E3">
        <w:rPr>
          <w:rFonts w:ascii="Times New Roman" w:hAnsi="Times New Roman" w:cs="Times New Roman"/>
        </w:rPr>
        <w:t xml:space="preserve"> </w:t>
      </w:r>
      <w:r w:rsidR="00D452F0">
        <w:rPr>
          <w:rFonts w:ascii="Times New Roman" w:hAnsi="Times New Roman" w:cs="Times New Roman"/>
        </w:rPr>
        <w:t>is</w:t>
      </w:r>
      <w:r w:rsidR="00816011">
        <w:rPr>
          <w:rFonts w:ascii="Times New Roman" w:hAnsi="Times New Roman" w:cs="Times New Roman"/>
        </w:rPr>
        <w:t xml:space="preserve"> attained using the Dingel and Neiman measure of suitability for work from home</w:t>
      </w:r>
      <w:r w:rsidR="00D452F0">
        <w:rPr>
          <w:rFonts w:ascii="Times New Roman" w:hAnsi="Times New Roman" w:cs="Times New Roman"/>
        </w:rPr>
        <w:t xml:space="preserve">. To create the measure, they use descriptions from the O*NET database on a comprehensive set of 1,000 occupations to answer pre-existing surveys about work conditions. From </w:t>
      </w:r>
      <w:r w:rsidR="00145E33">
        <w:rPr>
          <w:rFonts w:ascii="Times New Roman" w:hAnsi="Times New Roman" w:cs="Times New Roman"/>
        </w:rPr>
        <w:t>the</w:t>
      </w:r>
      <w:r w:rsidR="00D452F0">
        <w:rPr>
          <w:rFonts w:ascii="Times New Roman" w:hAnsi="Times New Roman" w:cs="Times New Roman"/>
        </w:rPr>
        <w:t xml:space="preserve"> answers, they classify </w:t>
      </w:r>
      <w:r>
        <w:rPr>
          <w:rFonts w:ascii="Times New Roman" w:hAnsi="Times New Roman" w:cs="Times New Roman"/>
        </w:rPr>
        <w:t>the extent to which a job can be done</w:t>
      </w:r>
      <w:r w:rsidR="00D452F0">
        <w:rPr>
          <w:rFonts w:ascii="Times New Roman" w:hAnsi="Times New Roman" w:cs="Times New Roman"/>
        </w:rPr>
        <w:t xml:space="preserve"> at home</w:t>
      </w:r>
      <w:r>
        <w:rPr>
          <w:rFonts w:ascii="Times New Roman" w:hAnsi="Times New Roman" w:cs="Times New Roman"/>
        </w:rPr>
        <w:t>, or its teleworkability, on a scale from 0 to 1.</w:t>
      </w:r>
      <w:r w:rsidR="00D452F0">
        <w:rPr>
          <w:rFonts w:ascii="Times New Roman" w:hAnsi="Times New Roman" w:cs="Times New Roman"/>
        </w:rPr>
        <w:t xml:space="preserve"> Using employment number</w:t>
      </w:r>
      <w:r>
        <w:rPr>
          <w:rFonts w:ascii="Times New Roman" w:hAnsi="Times New Roman" w:cs="Times New Roman"/>
        </w:rPr>
        <w:t>s</w:t>
      </w:r>
      <w:r w:rsidR="00D452F0">
        <w:rPr>
          <w:rFonts w:ascii="Times New Roman" w:hAnsi="Times New Roman" w:cs="Times New Roman"/>
        </w:rPr>
        <w:t xml:space="preserve"> for each </w:t>
      </w:r>
      <w:r>
        <w:rPr>
          <w:rFonts w:ascii="Times New Roman" w:hAnsi="Times New Roman" w:cs="Times New Roman"/>
        </w:rPr>
        <w:t>occupation</w:t>
      </w:r>
      <w:r w:rsidR="00D452F0">
        <w:rPr>
          <w:rFonts w:ascii="Times New Roman" w:hAnsi="Times New Roman" w:cs="Times New Roman"/>
        </w:rPr>
        <w:t xml:space="preserve"> by MSA, I recreated the Dingel and Neiman dataset to close agreement by weighting employment per occupation in an MSA by the occupation’s teleworkability and dividing by the total employment in the MSA</w:t>
      </w:r>
      <w:r w:rsidR="00145E33">
        <w:rPr>
          <w:rFonts w:ascii="Times New Roman" w:hAnsi="Times New Roman" w:cs="Times New Roman"/>
        </w:rPr>
        <w:t xml:space="preserve">. </w:t>
      </w:r>
      <w:r>
        <w:rPr>
          <w:rFonts w:ascii="Times New Roman" w:hAnsi="Times New Roman" w:cs="Times New Roman"/>
        </w:rPr>
        <w:t>The \cite{</w:t>
      </w:r>
      <w:proofErr w:type="spellStart"/>
      <w:r>
        <w:rPr>
          <w:rFonts w:ascii="Times New Roman" w:hAnsi="Times New Roman" w:cs="Times New Roman"/>
        </w:rPr>
        <w:t>dingel</w:t>
      </w:r>
      <w:proofErr w:type="spellEnd"/>
      <w:r>
        <w:rPr>
          <w:rFonts w:ascii="Times New Roman" w:hAnsi="Times New Roman" w:cs="Times New Roman"/>
        </w:rPr>
        <w:t>}</w:t>
      </w:r>
      <w:r w:rsidR="00145E33">
        <w:rPr>
          <w:rFonts w:ascii="Times New Roman" w:hAnsi="Times New Roman" w:cs="Times New Roman"/>
        </w:rPr>
        <w:t xml:space="preserve"> measure has been shown to have </w:t>
      </w:r>
      <w:r>
        <w:rPr>
          <w:rFonts w:ascii="Times New Roman" w:hAnsi="Times New Roman" w:cs="Times New Roman"/>
        </w:rPr>
        <w:t xml:space="preserve">power in predicting the </w:t>
      </w:r>
      <w:r w:rsidR="00145E33">
        <w:rPr>
          <w:rFonts w:ascii="Times New Roman" w:hAnsi="Times New Roman" w:cs="Times New Roman"/>
        </w:rPr>
        <w:t>U.S. jobs that switched to remote in response to the COVID-19 pandemic</w:t>
      </w:r>
      <w:r w:rsidR="00145E33" w:rsidRPr="00145E33">
        <w:rPr>
          <w:rFonts w:ascii="Times New Roman" w:hAnsi="Times New Roman" w:cs="Times New Roman"/>
        </w:rPr>
        <w:t xml:space="preserve"> </w:t>
      </w:r>
      <w:r w:rsidR="0031083F">
        <w:rPr>
          <w:rFonts w:ascii="Times New Roman" w:hAnsi="Times New Roman" w:cs="Times New Roman"/>
        </w:rPr>
        <w:t>\</w:t>
      </w:r>
      <w:proofErr w:type="spellStart"/>
      <w:proofErr w:type="gramStart"/>
      <w:r w:rsidR="0031083F">
        <w:rPr>
          <w:rFonts w:ascii="Times New Roman" w:hAnsi="Times New Roman" w:cs="Times New Roman"/>
        </w:rPr>
        <w:t>citep</w:t>
      </w:r>
      <w:proofErr w:type="spellEnd"/>
      <w:r w:rsidR="0031083F">
        <w:rPr>
          <w:rFonts w:ascii="Times New Roman" w:hAnsi="Times New Roman" w:cs="Times New Roman"/>
        </w:rPr>
        <w:t>{</w:t>
      </w:r>
      <w:proofErr w:type="spellStart"/>
      <w:proofErr w:type="gramEnd"/>
      <w:r w:rsidR="0031083F">
        <w:rPr>
          <w:rFonts w:ascii="Times New Roman" w:hAnsi="Times New Roman" w:cs="Times New Roman"/>
        </w:rPr>
        <w:t>blandin</w:t>
      </w:r>
      <w:proofErr w:type="spellEnd"/>
      <w:r w:rsidR="00145E33">
        <w:rPr>
          <w:rFonts w:ascii="Times New Roman" w:hAnsi="Times New Roman" w:cs="Times New Roman"/>
        </w:rPr>
        <w:t>,</w:t>
      </w:r>
      <w:r w:rsidR="00C017BC">
        <w:rPr>
          <w:rFonts w:ascii="Times New Roman" w:hAnsi="Times New Roman" w:cs="Times New Roman"/>
        </w:rPr>
        <w:t xml:space="preserve"> </w:t>
      </w:r>
      <w:proofErr w:type="spellStart"/>
      <w:r w:rsidR="00C017BC">
        <w:rPr>
          <w:rFonts w:ascii="Times New Roman" w:hAnsi="Times New Roman" w:cs="Times New Roman"/>
        </w:rPr>
        <w:t>bartik</w:t>
      </w:r>
      <w:proofErr w:type="spellEnd"/>
      <w:r w:rsidR="00C017BC">
        <w:rPr>
          <w:rFonts w:ascii="Times New Roman" w:hAnsi="Times New Roman" w:cs="Times New Roman"/>
        </w:rPr>
        <w:t>}.</w:t>
      </w:r>
      <w:r w:rsidR="003F687B">
        <w:rPr>
          <w:rFonts w:ascii="Times New Roman" w:hAnsi="Times New Roman" w:cs="Times New Roman"/>
        </w:rPr>
        <w:t xml:space="preserve">\footnote{Their data and replication code are publicly available and allow for adjustments in assumptions, </w:t>
      </w:r>
      <w:r w:rsidR="003F687B">
        <w:t>see the link in references</w:t>
      </w:r>
      <w:r w:rsidR="003F687B">
        <w:rPr>
          <w:rFonts w:ascii="Times New Roman" w:hAnsi="Times New Roman" w:cs="Times New Roman"/>
        </w:rPr>
        <w:t>}</w:t>
      </w:r>
      <w:r w:rsidR="0039028A">
        <w:rPr>
          <w:rFonts w:ascii="Times New Roman" w:hAnsi="Times New Roman" w:cs="Times New Roman"/>
        </w:rPr>
        <w:t xml:space="preserve"> </w:t>
      </w:r>
      <w:r w:rsidR="00A71C07">
        <w:rPr>
          <w:rFonts w:ascii="Times New Roman" w:hAnsi="Times New Roman" w:cs="Times New Roman"/>
        </w:rPr>
        <w:lastRenderedPageBreak/>
        <w:t>Analyses containing the teleworkability measure only include counties that belong to an MSA. Roughly 86</w:t>
      </w:r>
      <w:r w:rsidR="00BE5043">
        <w:rPr>
          <w:rFonts w:ascii="Times New Roman" w:hAnsi="Times New Roman" w:cs="Times New Roman"/>
        </w:rPr>
        <w:t>\%</w:t>
      </w:r>
      <w:r w:rsidR="00A71C07">
        <w:rPr>
          <w:rFonts w:ascii="Times New Roman" w:hAnsi="Times New Roman" w:cs="Times New Roman"/>
        </w:rPr>
        <w:t xml:space="preserve"> of the US population lives within an MSA.\</w:t>
      </w:r>
      <w:proofErr w:type="gramStart"/>
      <w:r w:rsidR="00A71C07">
        <w:rPr>
          <w:rFonts w:ascii="Times New Roman" w:hAnsi="Times New Roman" w:cs="Times New Roman"/>
        </w:rPr>
        <w:t>footnote{</w:t>
      </w:r>
      <w:proofErr w:type="gramEnd"/>
      <w:r w:rsidR="0039028A">
        <w:rPr>
          <w:rFonts w:ascii="Times New Roman" w:hAnsi="Times New Roman" w:cs="Times New Roman"/>
        </w:rPr>
        <w:t>U</w:t>
      </w:r>
      <w:r w:rsidR="00A71C07">
        <w:rPr>
          <w:rFonts w:ascii="Times New Roman" w:hAnsi="Times New Roman" w:cs="Times New Roman"/>
        </w:rPr>
        <w:t>sing 2019 Census Bureau population data</w:t>
      </w:r>
      <w:r w:rsidR="0039028A">
        <w:rPr>
          <w:rFonts w:ascii="Times New Roman" w:hAnsi="Times New Roman" w:cs="Times New Roman"/>
        </w:rPr>
        <w:t>.</w:t>
      </w:r>
      <w:r w:rsidR="00A71C07">
        <w:rPr>
          <w:rFonts w:ascii="Times New Roman" w:hAnsi="Times New Roman" w:cs="Times New Roman"/>
        </w:rPr>
        <w:t>} The results may not generalize to the remaining portion of the country due to inherent differences between urban and rural areas.</w:t>
      </w:r>
      <w:r w:rsidR="00100ACC">
        <w:rPr>
          <w:rFonts w:ascii="Times New Roman" w:hAnsi="Times New Roman" w:cs="Times New Roman"/>
        </w:rPr>
        <w:t xml:space="preserve"> \par</w:t>
      </w:r>
    </w:p>
    <w:p w14:paraId="0D88D7F5" w14:textId="2FF82C6A" w:rsidR="00DB1C51" w:rsidRDefault="00DB1C51" w:rsidP="00002226">
      <w:pPr>
        <w:spacing w:line="480" w:lineRule="auto"/>
        <w:ind w:firstLine="720"/>
        <w:jc w:val="both"/>
        <w:rPr>
          <w:rFonts w:ascii="Times New Roman" w:hAnsi="Times New Roman" w:cs="Times New Roman"/>
        </w:rPr>
      </w:pPr>
      <w:r>
        <w:rPr>
          <w:rFonts w:ascii="Times New Roman" w:hAnsi="Times New Roman" w:cs="Times New Roman"/>
        </w:rPr>
        <w:t xml:space="preserve">I crosswalk the </w:t>
      </w:r>
      <w:r w:rsidR="00F74B67">
        <w:rPr>
          <w:rFonts w:ascii="Times New Roman" w:hAnsi="Times New Roman" w:cs="Times New Roman"/>
        </w:rPr>
        <w:t xml:space="preserve">Google Trends </w:t>
      </w:r>
      <w:r>
        <w:rPr>
          <w:rFonts w:ascii="Times New Roman" w:hAnsi="Times New Roman" w:cs="Times New Roman"/>
        </w:rPr>
        <w:t>data to the county level using DMA to county information from Nielsen</w:t>
      </w:r>
      <w:r w:rsidR="00002226">
        <w:rPr>
          <w:rFonts w:ascii="Times New Roman" w:hAnsi="Times New Roman" w:cs="Times New Roman"/>
        </w:rPr>
        <w:t>.\</w:t>
      </w:r>
      <w:proofErr w:type="gramStart"/>
      <w:r w:rsidR="00002226">
        <w:rPr>
          <w:rFonts w:ascii="Times New Roman" w:hAnsi="Times New Roman" w:cs="Times New Roman"/>
        </w:rPr>
        <w:t>footnote{</w:t>
      </w:r>
      <w:proofErr w:type="gramEnd"/>
      <w:r w:rsidR="00002226">
        <w:rPr>
          <w:rFonts w:ascii="Times New Roman" w:hAnsi="Times New Roman" w:cs="Times New Roman"/>
        </w:rPr>
        <w:t xml:space="preserve">The crosswalk was organized by Gaurav </w:t>
      </w:r>
      <w:proofErr w:type="spellStart"/>
      <w:r w:rsidR="00002226">
        <w:rPr>
          <w:rFonts w:ascii="Times New Roman" w:hAnsi="Times New Roman" w:cs="Times New Roman"/>
        </w:rPr>
        <w:t>Sood</w:t>
      </w:r>
      <w:proofErr w:type="spellEnd"/>
      <w:r w:rsidR="00002226">
        <w:rPr>
          <w:rFonts w:ascii="Times New Roman" w:hAnsi="Times New Roman" w:cs="Times New Roman"/>
        </w:rPr>
        <w:t xml:space="preserve"> (2016) and is available on the </w:t>
      </w:r>
      <w:r w:rsidR="00092CCE" w:rsidRPr="00DB1C51">
        <w:rPr>
          <w:rFonts w:ascii="Times New Roman" w:hAnsi="Times New Roman" w:cs="Times New Roman"/>
        </w:rPr>
        <w:t xml:space="preserve">Harvard </w:t>
      </w:r>
      <w:proofErr w:type="spellStart"/>
      <w:r w:rsidR="00092CCE" w:rsidRPr="00DB1C51">
        <w:rPr>
          <w:rFonts w:ascii="Times New Roman" w:hAnsi="Times New Roman" w:cs="Times New Roman"/>
        </w:rPr>
        <w:t>Dataverse</w:t>
      </w:r>
      <w:proofErr w:type="spellEnd"/>
      <w:r w:rsidR="00002226">
        <w:rPr>
          <w:rFonts w:ascii="Times New Roman" w:hAnsi="Times New Roman" w:cs="Times New Roman"/>
        </w:rPr>
        <w:t>.}</w:t>
      </w:r>
      <w:r w:rsidR="00145E33">
        <w:rPr>
          <w:rFonts w:ascii="Times New Roman" w:hAnsi="Times New Roman" w:cs="Times New Roman"/>
        </w:rPr>
        <w:t xml:space="preserve"> Similarly, I move the teleworkability scores to the county level using the </w:t>
      </w:r>
      <w:r w:rsidR="00002226">
        <w:rPr>
          <w:rFonts w:ascii="Times New Roman" w:hAnsi="Times New Roman" w:cs="Times New Roman"/>
        </w:rPr>
        <w:t xml:space="preserve">publicly available </w:t>
      </w:r>
      <w:r w:rsidR="00145E33">
        <w:rPr>
          <w:rFonts w:ascii="Times New Roman" w:hAnsi="Times New Roman" w:cs="Times New Roman"/>
        </w:rPr>
        <w:t>NBER</w:t>
      </w:r>
      <w:r w:rsidR="00002226">
        <w:rPr>
          <w:rFonts w:ascii="Times New Roman" w:hAnsi="Times New Roman" w:cs="Times New Roman"/>
        </w:rPr>
        <w:t xml:space="preserve"> crosswalk.</w:t>
      </w:r>
      <w:r w:rsidR="00407265">
        <w:rPr>
          <w:rFonts w:ascii="Times New Roman" w:hAnsi="Times New Roman" w:cs="Times New Roman"/>
        </w:rPr>
        <w:t xml:space="preserve"> </w:t>
      </w:r>
      <w:r w:rsidR="00A71C07">
        <w:rPr>
          <w:rFonts w:ascii="Times New Roman" w:hAnsi="Times New Roman" w:cs="Times New Roman"/>
        </w:rPr>
        <w:t xml:space="preserve">These operations assume the respective measure to be uniform across counties within </w:t>
      </w:r>
      <w:r w:rsidR="003F687B">
        <w:rPr>
          <w:rFonts w:ascii="Times New Roman" w:hAnsi="Times New Roman" w:cs="Times New Roman"/>
        </w:rPr>
        <w:t>a</w:t>
      </w:r>
      <w:r w:rsidR="00A71C07">
        <w:rPr>
          <w:rFonts w:ascii="Times New Roman" w:hAnsi="Times New Roman" w:cs="Times New Roman"/>
        </w:rPr>
        <w:t xml:space="preserve"> </w:t>
      </w:r>
      <w:r w:rsidR="003F687B">
        <w:rPr>
          <w:rFonts w:ascii="Times New Roman" w:hAnsi="Times New Roman" w:cs="Times New Roman"/>
        </w:rPr>
        <w:t xml:space="preserve">DMA or MSA. </w:t>
      </w:r>
      <w:r w:rsidR="00147073">
        <w:rPr>
          <w:rFonts w:ascii="Times New Roman" w:hAnsi="Times New Roman" w:cs="Times New Roman"/>
        </w:rPr>
        <w:t>Figure \ref{</w:t>
      </w:r>
      <w:proofErr w:type="gramStart"/>
      <w:r w:rsidR="00147073">
        <w:rPr>
          <w:rFonts w:ascii="Times New Roman" w:hAnsi="Times New Roman" w:cs="Times New Roman"/>
        </w:rPr>
        <w:t>fig:fig</w:t>
      </w:r>
      <w:proofErr w:type="gramEnd"/>
      <w:r w:rsidR="00147073">
        <w:rPr>
          <w:rFonts w:ascii="Times New Roman" w:hAnsi="Times New Roman" w:cs="Times New Roman"/>
        </w:rPr>
        <w:t xml:space="preserve">8} </w:t>
      </w:r>
      <w:r w:rsidR="00A71C07" w:rsidRPr="003F687B">
        <w:rPr>
          <w:rFonts w:ascii="Times New Roman" w:hAnsi="Times New Roman" w:cs="Times New Roman"/>
        </w:rPr>
        <w:t>In principle, the assumption is false.</w:t>
      </w:r>
      <w:r w:rsidR="00CE05E3">
        <w:rPr>
          <w:rFonts w:ascii="Times New Roman" w:hAnsi="Times New Roman" w:cs="Times New Roman"/>
        </w:rPr>
        <w:t xml:space="preserve"> </w:t>
      </w:r>
      <w:r w:rsidR="00147073">
        <w:rPr>
          <w:rFonts w:ascii="Times New Roman" w:hAnsi="Times New Roman" w:cs="Times New Roman"/>
        </w:rPr>
        <w:t>We cluster standard errors to account for the correlated errors, and</w:t>
      </w:r>
      <w:r w:rsidR="00A71C07">
        <w:rPr>
          <w:rFonts w:ascii="Times New Roman" w:hAnsi="Times New Roman" w:cs="Times New Roman"/>
        </w:rPr>
        <w:t xml:space="preserve"> the analyses weight by population</w:t>
      </w:r>
      <w:r w:rsidR="00147073">
        <w:rPr>
          <w:rFonts w:ascii="Times New Roman" w:hAnsi="Times New Roman" w:cs="Times New Roman"/>
        </w:rPr>
        <w:t xml:space="preserve"> to allow results to be interpreted at the level of the individual</w:t>
      </w:r>
      <w:r w:rsidR="00A71C07">
        <w:rPr>
          <w:rFonts w:ascii="Times New Roman" w:hAnsi="Times New Roman" w:cs="Times New Roman"/>
        </w:rPr>
        <w:t xml:space="preserve">. </w:t>
      </w:r>
      <w:r w:rsidR="00CE05E3">
        <w:rPr>
          <w:rFonts w:ascii="Times New Roman" w:hAnsi="Times New Roman" w:cs="Times New Roman"/>
        </w:rPr>
        <w:t xml:space="preserve">Also note that, in </w:t>
      </w:r>
      <w:r w:rsidR="00F4449F">
        <w:rPr>
          <w:rFonts w:ascii="Times New Roman" w:hAnsi="Times New Roman" w:cs="Times New Roman"/>
        </w:rPr>
        <w:t>MSAs</w:t>
      </w:r>
      <w:r w:rsidR="00CE05E3">
        <w:rPr>
          <w:rFonts w:ascii="Times New Roman" w:hAnsi="Times New Roman" w:cs="Times New Roman"/>
        </w:rPr>
        <w:t xml:space="preserve">, the boundaries </w:t>
      </w:r>
      <w:r w:rsidR="00F4449F">
        <w:rPr>
          <w:rFonts w:ascii="Times New Roman" w:hAnsi="Times New Roman" w:cs="Times New Roman"/>
        </w:rPr>
        <w:t>of</w:t>
      </w:r>
      <w:r w:rsidR="00CE05E3">
        <w:rPr>
          <w:rFonts w:ascii="Times New Roman" w:hAnsi="Times New Roman" w:cs="Times New Roman"/>
        </w:rPr>
        <w:t xml:space="preserve"> DMA</w:t>
      </w:r>
      <w:r w:rsidR="00F4449F">
        <w:rPr>
          <w:rFonts w:ascii="Times New Roman" w:hAnsi="Times New Roman" w:cs="Times New Roman"/>
        </w:rPr>
        <w:t>s</w:t>
      </w:r>
      <w:r w:rsidR="00CE05E3">
        <w:rPr>
          <w:rFonts w:ascii="Times New Roman" w:hAnsi="Times New Roman" w:cs="Times New Roman"/>
        </w:rPr>
        <w:t xml:space="preserve"> and </w:t>
      </w:r>
      <w:r w:rsidR="00621894">
        <w:rPr>
          <w:rFonts w:ascii="Times New Roman" w:hAnsi="Times New Roman" w:cs="Times New Roman"/>
        </w:rPr>
        <w:t>core-based statistical areas (metropolitan and micropolitan statistical areas)</w:t>
      </w:r>
      <w:r w:rsidR="00CE05E3">
        <w:rPr>
          <w:rFonts w:ascii="Times New Roman" w:hAnsi="Times New Roman" w:cs="Times New Roman"/>
        </w:rPr>
        <w:t xml:space="preserve"> are smaller, agree better and contain fewer counties than in the rest of the country. These corrective</w:t>
      </w:r>
      <w:r w:rsidR="00A71C07">
        <w:rPr>
          <w:rFonts w:ascii="Times New Roman" w:hAnsi="Times New Roman" w:cs="Times New Roman"/>
        </w:rPr>
        <w:t xml:space="preserve"> method</w:t>
      </w:r>
      <w:r w:rsidR="00CE05E3">
        <w:rPr>
          <w:rFonts w:ascii="Times New Roman" w:hAnsi="Times New Roman" w:cs="Times New Roman"/>
        </w:rPr>
        <w:t>s</w:t>
      </w:r>
      <w:r w:rsidR="00A71C07">
        <w:rPr>
          <w:rFonts w:ascii="Times New Roman" w:hAnsi="Times New Roman" w:cs="Times New Roman"/>
        </w:rPr>
        <w:t xml:space="preserve"> </w:t>
      </w:r>
      <w:r w:rsidR="00684CE9">
        <w:rPr>
          <w:rFonts w:ascii="Times New Roman" w:hAnsi="Times New Roman" w:cs="Times New Roman"/>
        </w:rPr>
        <w:t>replicate</w:t>
      </w:r>
      <w:r w:rsidR="00A71C07">
        <w:rPr>
          <w:rFonts w:ascii="Times New Roman" w:hAnsi="Times New Roman" w:cs="Times New Roman"/>
        </w:rPr>
        <w:t xml:space="preserve"> the results of </w:t>
      </w:r>
      <w:r w:rsidR="00C017BC">
        <w:rPr>
          <w:rFonts w:ascii="Times New Roman" w:hAnsi="Times New Roman" w:cs="Times New Roman"/>
        </w:rPr>
        <w:t>\</w:t>
      </w:r>
      <w:proofErr w:type="spellStart"/>
      <w:r w:rsidR="00C017BC">
        <w:rPr>
          <w:rFonts w:ascii="Times New Roman" w:hAnsi="Times New Roman" w:cs="Times New Roman"/>
        </w:rPr>
        <w:t>citep</w:t>
      </w:r>
      <w:proofErr w:type="spellEnd"/>
      <w:r w:rsidR="00C017BC">
        <w:rPr>
          <w:rFonts w:ascii="Times New Roman" w:hAnsi="Times New Roman" w:cs="Times New Roman"/>
        </w:rPr>
        <w:t>{bh</w:t>
      </w:r>
      <w:r w:rsidR="00B407AA">
        <w:rPr>
          <w:rFonts w:ascii="Times New Roman" w:hAnsi="Times New Roman" w:cs="Times New Roman"/>
        </w:rPr>
        <w:t>1} with slight disagreement due to differences in methodology</w:t>
      </w:r>
      <w:r w:rsidR="00CE05E3">
        <w:rPr>
          <w:rFonts w:ascii="Times New Roman" w:hAnsi="Times New Roman" w:cs="Times New Roman"/>
        </w:rPr>
        <w:t>.</w:t>
      </w:r>
    </w:p>
    <w:p w14:paraId="65E8C82E" w14:textId="77777777" w:rsidR="004319AA" w:rsidRPr="004319AA" w:rsidRDefault="004319AA" w:rsidP="00E85444">
      <w:pPr>
        <w:jc w:val="both"/>
        <w:rPr>
          <w:rFonts w:ascii="Times New Roman" w:hAnsi="Times New Roman" w:cs="Times New Roman"/>
        </w:rPr>
      </w:pPr>
    </w:p>
    <w:p w14:paraId="2E5485F2" w14:textId="77777777" w:rsidR="00E85444" w:rsidRPr="00E85444" w:rsidRDefault="00E85444" w:rsidP="00E85444">
      <w:pPr>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4319AA">
        <w:rPr>
          <w:rFonts w:ascii="Times New Roman" w:hAnsi="Times New Roman" w:cs="Times New Roman"/>
          <w:b/>
          <w:bCs/>
          <w:sz w:val="28"/>
          <w:szCs w:val="28"/>
        </w:rPr>
        <w:t>Methodology</w:t>
      </w:r>
    </w:p>
    <w:p w14:paraId="7BA36AB4" w14:textId="77777777" w:rsidR="00E85444" w:rsidRPr="00AC3EFA" w:rsidRDefault="00E85444" w:rsidP="00E85444">
      <w:pPr>
        <w:jc w:val="both"/>
        <w:rPr>
          <w:rFonts w:ascii="Times New Roman" w:hAnsi="Times New Roman" w:cs="Times New Roman"/>
          <w:b/>
          <w:bCs/>
          <w:sz w:val="16"/>
          <w:szCs w:val="16"/>
        </w:rPr>
      </w:pPr>
    </w:p>
    <w:p w14:paraId="448D0A28" w14:textId="0577FBEC" w:rsidR="001C3C9E" w:rsidRDefault="00B46D0F" w:rsidP="00E74490">
      <w:pPr>
        <w:spacing w:line="480" w:lineRule="auto"/>
        <w:jc w:val="both"/>
        <w:rPr>
          <w:rFonts w:ascii="Times New Roman" w:hAnsi="Times New Roman" w:cs="Times New Roman"/>
        </w:rPr>
      </w:pPr>
      <w:r>
        <w:rPr>
          <w:rFonts w:ascii="Times New Roman" w:hAnsi="Times New Roman" w:cs="Times New Roman"/>
        </w:rPr>
        <w:t xml:space="preserve">I </w:t>
      </w:r>
      <w:r w:rsidR="00153644">
        <w:rPr>
          <w:rFonts w:ascii="Times New Roman" w:hAnsi="Times New Roman" w:cs="Times New Roman"/>
        </w:rPr>
        <w:t>use</w:t>
      </w:r>
      <w:r>
        <w:rPr>
          <w:rFonts w:ascii="Times New Roman" w:hAnsi="Times New Roman" w:cs="Times New Roman"/>
        </w:rPr>
        <w:t xml:space="preserve"> county-level linear regressions of the four outcome measures </w:t>
      </w:r>
      <w:r w:rsidR="00E74490">
        <w:rPr>
          <w:rFonts w:ascii="Times New Roman" w:hAnsi="Times New Roman" w:cs="Times New Roman"/>
        </w:rPr>
        <w:t xml:space="preserve">(school-centered search interest, parent-centered search interest, </w:t>
      </w:r>
      <w:proofErr w:type="spellStart"/>
      <w:r w:rsidR="00E74490">
        <w:rPr>
          <w:rFonts w:ascii="Times New Roman" w:hAnsi="Times New Roman" w:cs="Times New Roman"/>
        </w:rPr>
        <w:t>Zearn</w:t>
      </w:r>
      <w:proofErr w:type="spellEnd"/>
      <w:r w:rsidR="00E74490">
        <w:rPr>
          <w:rFonts w:ascii="Times New Roman" w:hAnsi="Times New Roman" w:cs="Times New Roman"/>
        </w:rPr>
        <w:t xml:space="preserve"> engagement, </w:t>
      </w:r>
      <w:proofErr w:type="spellStart"/>
      <w:r w:rsidR="00E74490">
        <w:rPr>
          <w:rFonts w:ascii="Times New Roman" w:hAnsi="Times New Roman" w:cs="Times New Roman"/>
        </w:rPr>
        <w:t>Zearn</w:t>
      </w:r>
      <w:proofErr w:type="spellEnd"/>
      <w:r w:rsidR="00E74490">
        <w:rPr>
          <w:rFonts w:ascii="Times New Roman" w:hAnsi="Times New Roman" w:cs="Times New Roman"/>
        </w:rPr>
        <w:t xml:space="preserve"> badges) </w:t>
      </w:r>
      <w:r>
        <w:rPr>
          <w:rFonts w:ascii="Times New Roman" w:hAnsi="Times New Roman" w:cs="Times New Roman"/>
        </w:rPr>
        <w:t xml:space="preserve">on </w:t>
      </w:r>
      <w:r w:rsidR="00E74490">
        <w:rPr>
          <w:rFonts w:ascii="Times New Roman" w:hAnsi="Times New Roman" w:cs="Times New Roman"/>
        </w:rPr>
        <w:t xml:space="preserve">both standardized </w:t>
      </w:r>
      <w:r>
        <w:rPr>
          <w:rFonts w:ascii="Times New Roman" w:hAnsi="Times New Roman" w:cs="Times New Roman"/>
        </w:rPr>
        <w:t>median household income alone</w:t>
      </w:r>
      <w:r w:rsidR="00E74490">
        <w:rPr>
          <w:rFonts w:ascii="Times New Roman" w:hAnsi="Times New Roman" w:cs="Times New Roman"/>
        </w:rPr>
        <w:t xml:space="preserve"> and on standardized </w:t>
      </w:r>
      <w:r>
        <w:rPr>
          <w:rFonts w:ascii="Times New Roman" w:hAnsi="Times New Roman" w:cs="Times New Roman"/>
        </w:rPr>
        <w:t xml:space="preserve">median household income and </w:t>
      </w:r>
      <w:r w:rsidR="00E74490">
        <w:rPr>
          <w:rFonts w:ascii="Times New Roman" w:hAnsi="Times New Roman" w:cs="Times New Roman"/>
        </w:rPr>
        <w:t xml:space="preserve">standardized teleworkability percentage. In every regression, I interact the variables with a time dummy variable that either indicates whether the observation was after March 1, 2020 or indicates the specific week the observation took place relative to March 1, 2020. The regressions include fixed effects by week </w:t>
      </w:r>
      <w:r w:rsidR="00E74490">
        <w:rPr>
          <w:rFonts w:ascii="Times New Roman" w:hAnsi="Times New Roman" w:cs="Times New Roman"/>
        </w:rPr>
        <w:lastRenderedPageBreak/>
        <w:t xml:space="preserve">of year and year. Each is weighted by population so the results can be interpreted at the level of the individual. </w:t>
      </w:r>
      <w:r w:rsidR="00F07C8D">
        <w:rPr>
          <w:rFonts w:ascii="Times New Roman" w:hAnsi="Times New Roman" w:cs="Times New Roman"/>
        </w:rPr>
        <w:t xml:space="preserve">Following the specification of </w:t>
      </w:r>
      <w:r w:rsidR="00C017BC">
        <w:rPr>
          <w:rFonts w:ascii="Times New Roman" w:hAnsi="Times New Roman" w:cs="Times New Roman"/>
        </w:rPr>
        <w:t>\</w:t>
      </w:r>
      <w:proofErr w:type="spellStart"/>
      <w:r w:rsidR="00C017BC">
        <w:rPr>
          <w:rFonts w:ascii="Times New Roman" w:hAnsi="Times New Roman" w:cs="Times New Roman"/>
        </w:rPr>
        <w:t>citep</w:t>
      </w:r>
      <w:proofErr w:type="spellEnd"/>
      <w:r w:rsidR="00C017BC">
        <w:rPr>
          <w:rFonts w:ascii="Times New Roman" w:hAnsi="Times New Roman" w:cs="Times New Roman"/>
        </w:rPr>
        <w:t>{bh1}</w:t>
      </w:r>
      <w:r w:rsidR="00F07C8D">
        <w:rPr>
          <w:rFonts w:ascii="Times New Roman" w:hAnsi="Times New Roman" w:cs="Times New Roman"/>
        </w:rPr>
        <w:t>, we can write the models as follows:</w:t>
      </w:r>
      <w:r w:rsidR="00100ACC">
        <w:rPr>
          <w:rFonts w:ascii="Times New Roman" w:hAnsi="Times New Roman" w:cs="Times New Roman"/>
        </w:rPr>
        <w:t xml:space="preserve"> \par</w:t>
      </w:r>
    </w:p>
    <w:p w14:paraId="5C34F55A" w14:textId="76B56FE2" w:rsidR="00B679BE" w:rsidRDefault="00B679BE" w:rsidP="00E74490">
      <w:pPr>
        <w:spacing w:line="480" w:lineRule="auto"/>
        <w:jc w:val="both"/>
        <w:rPr>
          <w:rFonts w:ascii="Times New Roman" w:hAnsi="Times New Roman" w:cs="Times New Roman"/>
        </w:rPr>
      </w:pPr>
    </w:p>
    <w:p w14:paraId="29922A6A" w14:textId="6771DAFB" w:rsidR="00B679BE" w:rsidRDefault="00B679BE" w:rsidP="00E74490">
      <w:pPr>
        <w:spacing w:line="480" w:lineRule="auto"/>
        <w:jc w:val="both"/>
        <w:rPr>
          <w:rFonts w:ascii="Times New Roman" w:hAnsi="Times New Roman" w:cs="Times New Roman"/>
        </w:rPr>
      </w:pPr>
    </w:p>
    <w:p w14:paraId="15EAAB0C" w14:textId="66B0B95C" w:rsidR="00B679BE" w:rsidRDefault="00B679BE" w:rsidP="00E74490">
      <w:pPr>
        <w:spacing w:line="480" w:lineRule="auto"/>
        <w:jc w:val="both"/>
        <w:rPr>
          <w:rFonts w:ascii="Times New Roman" w:hAnsi="Times New Roman" w:cs="Times New Roman"/>
        </w:rPr>
      </w:pPr>
    </w:p>
    <w:p w14:paraId="24C3DBA2" w14:textId="77777777" w:rsidR="00B679BE" w:rsidRDefault="00B679BE" w:rsidP="00E74490">
      <w:pPr>
        <w:spacing w:line="480" w:lineRule="auto"/>
        <w:jc w:val="both"/>
        <w:rPr>
          <w:rFonts w:ascii="Times New Roman" w:hAnsi="Times New Roman" w:cs="Times New Roman"/>
        </w:rPr>
      </w:pPr>
    </w:p>
    <w:p w14:paraId="6D77FD00" w14:textId="7A5C69CA" w:rsidR="00E74490" w:rsidRDefault="00137DAC" w:rsidP="001304A3">
      <w:pPr>
        <w:spacing w:line="480" w:lineRule="auto"/>
        <w:jc w:val="center"/>
        <w:rPr>
          <w:rFonts w:ascii="Times New Roman" w:eastAsiaTheme="minorEastAsia" w:hAnsi="Times New Roman" w:cs="Times New Roman"/>
        </w:rPr>
      </w:pPr>
      <m:oMath>
        <m:r>
          <m:rPr>
            <m:sty m:val="p"/>
          </m:rPr>
          <w:rPr>
            <w:rFonts w:ascii="Cambria Math" w:hAnsi="Cambria Math" w:cs="Times New Roman"/>
          </w:rPr>
          <m:t>log\left(Outcome</m:t>
        </m:r>
        <m:r>
          <w:rPr>
            <w:rFonts w:ascii="Cambria Math" w:hAnsi="Cambria Math" w:cs="Times New Roman"/>
          </w:rPr>
          <m:t>_</m:t>
        </m:r>
        <m:r>
          <m:rPr>
            <m:sty m:val="p"/>
          </m:rPr>
          <w:rPr>
            <w:rFonts w:ascii="Cambria Math" w:hAnsi="Cambria Math" w:cs="Times New Roman"/>
          </w:rPr>
          <m:t>t</m:t>
        </m:r>
        <m:r>
          <w:rPr>
            <w:rFonts w:ascii="Cambria Math" w:hAnsi="Cambria Math" w:cs="Times New Roman"/>
          </w:rPr>
          <m:t>\</m:t>
        </m:r>
        <m:r>
          <m:rPr>
            <m:sty m:val="p"/>
          </m:rPr>
          <w:rPr>
            <w:rFonts w:ascii="Cambria Math" w:hAnsi="Cambria Math" w:cs="Times New Roman"/>
          </w:rPr>
          <m:t>right</m:t>
        </m:r>
        <m:r>
          <w:rPr>
            <w:rFonts w:ascii="Cambria Math" w:hAnsi="Cambria Math" w:cs="Times New Roman"/>
          </w:rPr>
          <m:t>)=</m:t>
        </m:r>
        <m:r>
          <w:rPr>
            <w:rFonts w:ascii="Cambria Math" w:eastAsiaTheme="minorEastAsia" w:hAnsi="Cambria Math" w:cs="Times New Roman"/>
          </w:rPr>
          <m:t>\</m:t>
        </m:r>
        <m:r>
          <m:rPr>
            <m:sty m:val="p"/>
          </m:rPr>
          <w:rPr>
            <w:rFonts w:ascii="Cambria Math" w:eastAsiaTheme="minorEastAsia" w:hAnsi="Cambria Math" w:cs="Times New Roman"/>
          </w:rPr>
          <m:t>sum</m:t>
        </m:r>
        <m:r>
          <w:rPr>
            <w:rFonts w:ascii="Cambria Math"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=-7</m:t>
        </m:r>
        <m:r>
          <m:rPr>
            <m:sty m:val="p"/>
          </m:rPr>
          <w:rPr>
            <w:rFonts w:ascii="Cambria Math" w:eastAsiaTheme="minorEastAsia" w:hAnsi="Cambria Math" w:cs="Times New Roman"/>
          </w:rPr>
          <m:t>}</m:t>
        </m:r>
        <m:r>
          <w:rPr>
            <w:rFonts w:ascii="Cambria Math" w:eastAsiaTheme="minorEastAsia" w:hAnsi="Cambria Math" w:cs="Times New Roman"/>
          </w:rPr>
          <m:t>^{-1}\</m:t>
        </m:r>
        <m:r>
          <m:rPr>
            <m:sty m:val="p"/>
          </m:rPr>
          <w:rPr>
            <w:rFonts w:ascii="Cambria Math" w:eastAsiaTheme="minorEastAsia" w:hAnsi="Cambria Math" w:cs="Times New Roman"/>
          </w:rPr>
          <m:t>alpha</m:t>
        </m:r>
        <m:r>
          <w:rPr>
            <w:rFonts w:ascii="Cambria Math" w:eastAsiaTheme="minorEastAsia" w:hAnsi="Cambria Math" w:cs="Times New Roman"/>
          </w:rPr>
          <m:t>_</m:t>
        </m:r>
        <m:r>
          <m:rPr>
            <m:sty m:val="p"/>
          </m:rPr>
          <w:rPr>
            <w:rFonts w:ascii="Cambria Math" w:eastAsiaTheme="minorEastAsia" w:hAnsi="Cambria Math" w:cs="Times New Roman"/>
          </w:rPr>
          <m:t>tBefore</m:t>
        </m:r>
        <m:r>
          <w:rPr>
            <w:rFonts w:ascii="Cambria Math" w:eastAsiaTheme="minorEastAsia"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m:t>
        </m:r>
        <m:r>
          <m:rPr>
            <m:sty m:val="p"/>
          </m:rPr>
          <w:rPr>
            <w:rFonts w:ascii="Cambria Math" w:eastAsiaTheme="minorEastAsia" w:hAnsi="Cambria Math" w:cs="Times New Roman"/>
          </w:rPr>
          <m:t>sum</m:t>
        </m:r>
        <m:r>
          <w:rPr>
            <w:rFonts w:ascii="Cambria Math"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=1</m:t>
        </m:r>
        <m:r>
          <m:rPr>
            <m:sty m:val="p"/>
          </m:rPr>
          <w:rPr>
            <w:rFonts w:ascii="Cambria Math" w:eastAsiaTheme="minorEastAsia" w:hAnsi="Cambria Math" w:cs="Times New Roman"/>
          </w:rPr>
          <m:t>}</m:t>
        </m:r>
        <m:r>
          <w:rPr>
            <w:rFonts w:ascii="Cambria Math" w:eastAsiaTheme="minorEastAsia" w:hAnsi="Cambria Math" w:cs="Times New Roman"/>
          </w:rPr>
          <m:t>^{15}</m:t>
        </m:r>
        <m:r>
          <m:rPr>
            <m:sty m:val="p"/>
          </m:rPr>
          <w:rPr>
            <w:rFonts w:ascii="Cambria Math" w:eastAsiaTheme="minorEastAsia" w:hAnsi="Cambria Math" w:cs="Times New Roman"/>
          </w:rPr>
          <m:t>\alpha</m:t>
        </m:r>
        <m:r>
          <w:rPr>
            <w:rFonts w:ascii="Cambria Math" w:eastAsiaTheme="minorEastAsia" w:hAnsi="Cambria Math" w:cs="Times New Roman"/>
          </w:rPr>
          <m:t>_</m:t>
        </m:r>
        <m:r>
          <m:rPr>
            <m:sty m:val="p"/>
          </m:rPr>
          <w:rPr>
            <w:rFonts w:ascii="Cambria Math" w:eastAsiaTheme="minorEastAsia" w:hAnsi="Cambria Math" w:cs="Times New Roman"/>
          </w:rPr>
          <m:t>t\ast</m:t>
        </m:r>
        <m:r>
          <w:rPr>
            <w:rFonts w:ascii="Cambria Math" w:eastAsiaTheme="minorEastAsia" w:hAnsi="Cambria Math" w:cs="Times New Roman"/>
          </w:rPr>
          <m:t xml:space="preserve"> </m:t>
        </m:r>
        <m:r>
          <m:rPr>
            <m:sty m:val="p"/>
          </m:rPr>
          <w:rPr>
            <w:rFonts w:ascii="Cambria Math" w:eastAsiaTheme="minorEastAsia" w:hAnsi="Cambria Math" w:cs="Times New Roman"/>
          </w:rPr>
          <m:t>A{\rm fter</m:t>
        </m:r>
        <m:r>
          <w:rPr>
            <w:rFonts w:ascii="Cambria Math" w:eastAsiaTheme="minorEastAsia"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m:t>
        </m:r>
        <m:r>
          <m:rPr>
            <m:sty m:val="p"/>
          </m:rPr>
          <w:rPr>
            <w:rFonts w:ascii="Cambria Math" w:eastAsiaTheme="minorEastAsia" w:hAnsi="Cambria Math" w:cs="Times New Roman"/>
          </w:rPr>
          <m:t>sum</m:t>
        </m:r>
        <m:r>
          <w:rPr>
            <w:rFonts w:ascii="Cambria Math"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=-7</m:t>
        </m:r>
        <m:r>
          <m:rPr>
            <m:sty m:val="p"/>
          </m:rPr>
          <w:rPr>
            <w:rFonts w:ascii="Cambria Math" w:eastAsiaTheme="minorEastAsia" w:hAnsi="Cambria Math" w:cs="Times New Roman"/>
          </w:rPr>
          <m:t>}</m:t>
        </m:r>
        <m:r>
          <w:rPr>
            <w:rFonts w:ascii="Cambria Math" w:eastAsiaTheme="minorEastAsia" w:hAnsi="Cambria Math" w:cs="Times New Roman"/>
          </w:rPr>
          <m:t>^{-1}</m:t>
        </m:r>
        <m:r>
          <m:rPr>
            <m:sty m:val="p"/>
          </m:rPr>
          <w:rPr>
            <w:rFonts w:ascii="Cambria Math" w:eastAsiaTheme="minorEastAsia" w:hAnsi="Cambria Math" w:cs="Times New Roman"/>
          </w:rPr>
          <m:t>\beta</m:t>
        </m:r>
        <m:r>
          <w:rPr>
            <w:rFonts w:ascii="Cambria Math" w:eastAsiaTheme="minorEastAsia" w:hAnsi="Cambria Math" w:cs="Times New Roman"/>
          </w:rPr>
          <m:t>_</m:t>
        </m:r>
        <m:r>
          <m:rPr>
            <m:sty m:val="p"/>
          </m:rPr>
          <w:rPr>
            <w:rFonts w:ascii="Cambria Math" w:eastAsiaTheme="minorEastAsia" w:hAnsi="Cambria Math" w:cs="Times New Roman"/>
          </w:rPr>
          <m:t>tBefore</m:t>
        </m:r>
        <m:r>
          <w:rPr>
            <w:rFonts w:ascii="Cambria Math" w:eastAsiaTheme="minorEastAsia"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m:t>
        </m:r>
        <m:r>
          <m:rPr>
            <m:sty m:val="p"/>
          </m:rPr>
          <w:rPr>
            <w:rFonts w:ascii="Cambria Math" w:eastAsiaTheme="minorEastAsia" w:hAnsi="Cambria Math" w:cs="Times New Roman"/>
          </w:rPr>
          <m:t>times</m:t>
        </m:r>
        <m:r>
          <w:rPr>
            <w:rFonts w:ascii="Cambria Math" w:eastAsiaTheme="minorEastAsia" w:hAnsi="Cambria Math" w:cs="Times New Roman"/>
          </w:rPr>
          <m:t xml:space="preserve">\ </m:t>
        </m:r>
        <m:r>
          <m:rPr>
            <m:sty m:val="p"/>
          </m:rPr>
          <w:rPr>
            <w:rFonts w:ascii="Cambria Math" w:eastAsiaTheme="minorEastAsia" w:hAnsi="Cambria Math" w:cs="Times New Roman"/>
          </w:rPr>
          <m:t>Std</m:t>
        </m:r>
        <m:r>
          <w:rPr>
            <w:rFonts w:ascii="Cambria Math" w:eastAsiaTheme="minorEastAsia" w:hAnsi="Cambria Math" w:cs="Times New Roman"/>
          </w:rPr>
          <m:t>.</m:t>
        </m:r>
        <m:r>
          <m:rPr>
            <m:sty m:val="p"/>
          </m:rPr>
          <w:rPr>
            <w:rFonts w:ascii="Cambria Math" w:eastAsiaTheme="minorEastAsia" w:hAnsi="Cambria Math" w:cs="Times New Roman"/>
          </w:rPr>
          <m:t>Inc</m:t>
        </m:r>
        <m:r>
          <w:rPr>
            <w:rFonts w:ascii="Cambria Math" w:eastAsiaTheme="minorEastAsia" w:hAnsi="Cambria Math" w:cs="Times New Roman"/>
          </w:rPr>
          <m:t>+\</m:t>
        </m:r>
        <m:r>
          <m:rPr>
            <m:sty m:val="p"/>
          </m:rPr>
          <w:rPr>
            <w:rFonts w:ascii="Cambria Math" w:eastAsiaTheme="minorEastAsia" w:hAnsi="Cambria Math" w:cs="Times New Roman"/>
          </w:rPr>
          <m:t>sum</m:t>
        </m:r>
        <m:r>
          <w:rPr>
            <w:rFonts w:ascii="Cambria Math"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=1</m:t>
        </m:r>
        <m:r>
          <m:rPr>
            <m:sty m:val="p"/>
          </m:rPr>
          <w:rPr>
            <w:rFonts w:ascii="Cambria Math" w:eastAsiaTheme="minorEastAsia" w:hAnsi="Cambria Math" w:cs="Times New Roman"/>
          </w:rPr>
          <m:t>}</m:t>
        </m:r>
        <m:r>
          <w:rPr>
            <w:rFonts w:ascii="Cambria Math" w:eastAsiaTheme="minorEastAsia" w:hAnsi="Cambria Math" w:cs="Times New Roman"/>
          </w:rPr>
          <m:t>^{15}</m:t>
        </m:r>
        <m:r>
          <m:rPr>
            <m:sty m:val="p"/>
          </m:rPr>
          <w:rPr>
            <w:rFonts w:ascii="Cambria Math" w:eastAsiaTheme="minorEastAsia" w:hAnsi="Cambria Math" w:cs="Times New Roman"/>
          </w:rPr>
          <m:t>\beta</m:t>
        </m:r>
        <m:r>
          <w:rPr>
            <w:rFonts w:ascii="Cambria Math" w:eastAsiaTheme="minorEastAsia" w:hAnsi="Cambria Math" w:cs="Times New Roman"/>
          </w:rPr>
          <m:t>_</m:t>
        </m:r>
        <m:r>
          <m:rPr>
            <m:sty m:val="p"/>
          </m:rPr>
          <w:rPr>
            <w:rFonts w:ascii="Cambria Math" w:eastAsiaTheme="minorEastAsia" w:hAnsi="Cambria Math" w:cs="Times New Roman"/>
          </w:rPr>
          <m:t>tAfter</m:t>
        </m:r>
        <m:r>
          <w:rPr>
            <w:rFonts w:ascii="Cambria Math" w:eastAsiaTheme="minorEastAsia"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m:t>
        </m:r>
        <m:r>
          <m:rPr>
            <m:sty m:val="p"/>
          </m:rPr>
          <w:rPr>
            <w:rFonts w:ascii="Cambria Math" w:eastAsiaTheme="minorEastAsia" w:hAnsi="Cambria Math" w:cs="Times New Roman"/>
          </w:rPr>
          <m:t>times</m:t>
        </m:r>
        <m:r>
          <w:rPr>
            <w:rFonts w:ascii="Cambria Math" w:eastAsiaTheme="minorEastAsia" w:hAnsi="Cambria Math" w:cs="Times New Roman"/>
          </w:rPr>
          <m:t xml:space="preserve">\ </m:t>
        </m:r>
        <m:r>
          <m:rPr>
            <m:sty m:val="p"/>
          </m:rPr>
          <w:rPr>
            <w:rFonts w:ascii="Cambria Math" w:eastAsiaTheme="minorEastAsia" w:hAnsi="Cambria Math" w:cs="Times New Roman"/>
          </w:rPr>
          <m:t>Std</m:t>
        </m:r>
        <m:r>
          <w:rPr>
            <w:rFonts w:ascii="Cambria Math" w:eastAsiaTheme="minorEastAsia" w:hAnsi="Cambria Math" w:cs="Times New Roman"/>
          </w:rPr>
          <m:t>.</m:t>
        </m:r>
        <m:r>
          <m:rPr>
            <m:sty m:val="p"/>
          </m:rPr>
          <w:rPr>
            <w:rFonts w:ascii="Cambria Math" w:eastAsiaTheme="minorEastAsia" w:hAnsi="Cambria Math" w:cs="Times New Roman"/>
          </w:rPr>
          <m:t>Inc</m:t>
        </m:r>
        <m:r>
          <w:rPr>
            <w:rFonts w:ascii="Cambria Math" w:eastAsiaTheme="minorEastAsia" w:hAnsi="Cambria Math" w:cs="Times New Roman"/>
          </w:rPr>
          <m:t>+</m:t>
        </m:r>
        <m:r>
          <m:rPr>
            <m:sty m:val="p"/>
          </m:rPr>
          <w:rPr>
            <w:rFonts w:ascii="Cambria Math" w:eastAsiaTheme="minorEastAsia" w:hAnsi="Cambria Math" w:cs="Times New Roman"/>
          </w:rPr>
          <m:t>\mu</m:t>
        </m:r>
        <m:r>
          <w:rPr>
            <w:rFonts w:ascii="Cambria Math" w:eastAsiaTheme="minorEastAsia" w:hAnsi="Cambria Math" w:cs="Times New Roman"/>
          </w:rPr>
          <m:t>_{</m:t>
        </m:r>
        <m:r>
          <m:rPr>
            <m:sty m:val="p"/>
          </m:rPr>
          <w:rPr>
            <w:rFonts w:ascii="Cambria Math" w:eastAsiaTheme="minorEastAsia" w:hAnsi="Cambria Math" w:cs="Times New Roman"/>
          </w:rPr>
          <m:t>w\left(t</m:t>
        </m:r>
        <m:r>
          <w:rPr>
            <w:rFonts w:ascii="Cambria Math" w:eastAsiaTheme="minorEastAsia" w:hAnsi="Cambria Math" w:cs="Times New Roman"/>
          </w:rPr>
          <m:t>\</m:t>
        </m:r>
        <m:r>
          <m:rPr>
            <m:sty m:val="p"/>
          </m:rPr>
          <w:rPr>
            <w:rFonts w:ascii="Cambria Math" w:eastAsiaTheme="minorEastAsia" w:hAnsi="Cambria Math" w:cs="Times New Roman"/>
          </w:rPr>
          <m:t>right</m:t>
        </m:r>
        <m:r>
          <w:rPr>
            <w:rFonts w:ascii="Cambria Math" w:eastAsiaTheme="minorEastAsia" w:hAnsi="Cambria Math" w:cs="Times New Roman"/>
          </w:rPr>
          <m:t>)}+</m:t>
        </m:r>
        <m:r>
          <m:rPr>
            <m:sty m:val="p"/>
          </m:rPr>
          <w:rPr>
            <w:rFonts w:ascii="Cambria Math" w:eastAsiaTheme="minorEastAsia" w:hAnsi="Cambria Math" w:cs="Times New Roman"/>
          </w:rPr>
          <m:t>\lambda</m:t>
        </m:r>
        <m:r>
          <w:rPr>
            <w:rFonts w:ascii="Cambria Math" w:eastAsiaTheme="minorEastAsia" w:hAnsi="Cambria Math" w:cs="Times New Roman"/>
          </w:rPr>
          <m:t>_{</m:t>
        </m:r>
        <m:r>
          <m:rPr>
            <m:sty m:val="p"/>
          </m:rPr>
          <w:rPr>
            <w:rFonts w:ascii="Cambria Math" w:eastAsiaTheme="minorEastAsia" w:hAnsi="Cambria Math" w:cs="Times New Roman"/>
          </w:rPr>
          <m:t>y\left(t</m:t>
        </m:r>
        <m:r>
          <w:rPr>
            <w:rFonts w:ascii="Cambria Math" w:eastAsiaTheme="minorEastAsia" w:hAnsi="Cambria Math" w:cs="Times New Roman"/>
          </w:rPr>
          <m:t>\</m:t>
        </m:r>
        <m:r>
          <m:rPr>
            <m:sty m:val="p"/>
          </m:rPr>
          <w:rPr>
            <w:rFonts w:ascii="Cambria Math" w:eastAsiaTheme="minorEastAsia" w:hAnsi="Cambria Math" w:cs="Times New Roman"/>
          </w:rPr>
          <m:t>right</m:t>
        </m:r>
        <m:r>
          <w:rPr>
            <w:rFonts w:ascii="Cambria Math" w:eastAsiaTheme="minorEastAsia" w:hAnsi="Cambria Math" w:cs="Times New Roman"/>
          </w:rPr>
          <m:t>)}+</m:t>
        </m:r>
        <m:r>
          <m:rPr>
            <m:sty m:val="p"/>
          </m:rPr>
          <w:rPr>
            <w:rFonts w:ascii="Cambria Math" w:eastAsiaTheme="minorEastAsia" w:hAnsi="Cambria Math" w:cs="Times New Roman"/>
          </w:rPr>
          <m:t>\epsilon</m:t>
        </m:r>
        <m:r>
          <w:rPr>
            <w:rFonts w:ascii="Cambria Math" w:eastAsiaTheme="minorEastAsia" w:hAnsi="Cambria Math" w:cs="Times New Roman"/>
          </w:rPr>
          <m:t>_</m:t>
        </m:r>
        <m:r>
          <m:rPr>
            <m:sty m:val="p"/>
          </m:rPr>
          <w:rPr>
            <w:rFonts w:ascii="Cambria Math" w:eastAsiaTheme="minorEastAsia" w:hAnsi="Cambria Math" w:cs="Times New Roman"/>
          </w:rPr>
          <m:t>t</m:t>
        </m:r>
      </m:oMath>
      <w:r w:rsidR="001C3C9E">
        <w:rPr>
          <w:rFonts w:ascii="Times New Roman" w:eastAsiaTheme="minorEastAsia" w:hAnsi="Times New Roman" w:cs="Times New Roman"/>
        </w:rPr>
        <w:tab/>
        <w:t>(1)</w:t>
      </w:r>
    </w:p>
    <w:p w14:paraId="485B5604" w14:textId="77777777" w:rsidR="001C3C9E" w:rsidRPr="00F07C8D" w:rsidRDefault="001C3C9E" w:rsidP="001304A3">
      <w:pPr>
        <w:spacing w:line="480" w:lineRule="auto"/>
        <w:jc w:val="center"/>
        <w:rPr>
          <w:rFonts w:ascii="Times New Roman" w:eastAsiaTheme="minorEastAsia" w:hAnsi="Times New Roman" w:cs="Times New Roman"/>
        </w:rPr>
      </w:pPr>
    </w:p>
    <w:p w14:paraId="6DE9E0A3" w14:textId="3E51053A" w:rsidR="00F07C8D" w:rsidRDefault="00137DAC" w:rsidP="001304A3">
      <w:pPr>
        <w:spacing w:line="480" w:lineRule="auto"/>
        <w:jc w:val="center"/>
        <w:rPr>
          <w:rFonts w:ascii="Times New Roman" w:eastAsiaTheme="minorEastAsia" w:hAnsi="Times New Roman" w:cs="Times New Roman"/>
        </w:rPr>
      </w:pPr>
      <m:oMath>
        <m:r>
          <m:rPr>
            <m:sty m:val="p"/>
          </m:rPr>
          <w:rPr>
            <w:rFonts w:ascii="Cambria Math" w:hAnsi="Cambria Math" w:cs="Times New Roman"/>
          </w:rPr>
          <m:t>log\left(Outcome</m:t>
        </m:r>
        <m:r>
          <w:rPr>
            <w:rFonts w:ascii="Cambria Math" w:hAnsi="Cambria Math" w:cs="Times New Roman"/>
          </w:rPr>
          <m:t>_</m:t>
        </m:r>
        <m:r>
          <m:rPr>
            <m:sty m:val="p"/>
          </m:rPr>
          <w:rPr>
            <w:rFonts w:ascii="Cambria Math" w:hAnsi="Cambria Math" w:cs="Times New Roman"/>
          </w:rPr>
          <m:t>t</m:t>
        </m:r>
        <m:r>
          <w:rPr>
            <w:rFonts w:ascii="Cambria Math" w:hAnsi="Cambria Math" w:cs="Times New Roman"/>
          </w:rPr>
          <m:t>\</m:t>
        </m:r>
        <m:r>
          <m:rPr>
            <m:sty m:val="p"/>
          </m:rPr>
          <w:rPr>
            <w:rFonts w:ascii="Cambria Math" w:hAnsi="Cambria Math" w:cs="Times New Roman"/>
          </w:rPr>
          <m:t>right</m:t>
        </m:r>
        <m:r>
          <w:rPr>
            <w:rFonts w:ascii="Cambria Math" w:hAnsi="Cambria Math" w:cs="Times New Roman"/>
          </w:rPr>
          <m:t>)=</m:t>
        </m:r>
        <m:r>
          <m:rPr>
            <m:sty m:val="p"/>
          </m:rPr>
          <w:rPr>
            <w:rFonts w:ascii="Cambria Math" w:hAnsi="Cambria Math" w:cs="Times New Roman"/>
          </w:rPr>
          <m:t>\alpha PostCOVID_t</m:t>
        </m:r>
        <m:r>
          <w:rPr>
            <w:rFonts w:ascii="Cambria Math" w:eastAsiaTheme="minorEastAsia" w:hAnsi="Cambria Math" w:cs="Times New Roman"/>
          </w:rPr>
          <m:t>+</m:t>
        </m:r>
        <m:r>
          <m:rPr>
            <m:sty m:val="p"/>
          </m:rPr>
          <w:rPr>
            <w:rFonts w:ascii="Cambria Math" w:hAnsi="Cambria Math" w:cs="Times New Roman"/>
          </w:rPr>
          <m:t>\beta_{inc}PostCOVID_t</m:t>
        </m:r>
        <m:r>
          <w:rPr>
            <w:rFonts w:ascii="Cambria Math" w:eastAsiaTheme="minorEastAsia" w:hAnsi="Cambria Math" w:cs="Times New Roman"/>
          </w:rPr>
          <m:t>\</m:t>
        </m:r>
        <m:r>
          <m:rPr>
            <m:sty m:val="p"/>
          </m:rPr>
          <w:rPr>
            <w:rFonts w:ascii="Cambria Math" w:eastAsiaTheme="minorEastAsia" w:hAnsi="Cambria Math" w:cs="Times New Roman"/>
          </w:rPr>
          <m:t>times</m:t>
        </m:r>
        <m:r>
          <w:rPr>
            <w:rFonts w:ascii="Cambria Math" w:eastAsiaTheme="minorEastAsia" w:hAnsi="Cambria Math" w:cs="Times New Roman"/>
          </w:rPr>
          <m:t xml:space="preserve">\ </m:t>
        </m:r>
        <m:r>
          <m:rPr>
            <m:sty m:val="p"/>
          </m:rPr>
          <w:rPr>
            <w:rFonts w:ascii="Cambria Math" w:eastAsiaTheme="minorEastAsia" w:hAnsi="Cambria Math" w:cs="Times New Roman"/>
          </w:rPr>
          <m:t>Std</m:t>
        </m:r>
        <m:r>
          <w:rPr>
            <w:rFonts w:ascii="Cambria Math" w:eastAsiaTheme="minorEastAsia" w:hAnsi="Cambria Math" w:cs="Times New Roman"/>
          </w:rPr>
          <m:t>.</m:t>
        </m:r>
        <m:r>
          <m:rPr>
            <m:sty m:val="p"/>
          </m:rPr>
          <w:rPr>
            <w:rFonts w:ascii="Cambria Math" w:eastAsiaTheme="minorEastAsia" w:hAnsi="Cambria Math" w:cs="Times New Roman"/>
          </w:rPr>
          <m:t>Inc</m:t>
        </m:r>
        <m:r>
          <w:rPr>
            <w:rFonts w:ascii="Cambria Math" w:eastAsiaTheme="minorEastAsia" w:hAnsi="Cambria Math" w:cs="Times New Roman"/>
          </w:rPr>
          <m:t>+</m:t>
        </m:r>
        <m:r>
          <m:rPr>
            <m:sty m:val="p"/>
          </m:rPr>
          <w:rPr>
            <w:rFonts w:ascii="Cambria Math" w:eastAsiaTheme="minorEastAsia" w:hAnsi="Cambria Math" w:cs="Times New Roman"/>
          </w:rPr>
          <m:t>\mu</m:t>
        </m:r>
        <m:r>
          <w:rPr>
            <w:rFonts w:ascii="Cambria Math" w:eastAsiaTheme="minorEastAsia" w:hAnsi="Cambria Math" w:cs="Times New Roman"/>
          </w:rPr>
          <m:t>_{</m:t>
        </m:r>
        <m:r>
          <m:rPr>
            <m:sty m:val="p"/>
          </m:rPr>
          <w:rPr>
            <w:rFonts w:ascii="Cambria Math" w:eastAsiaTheme="minorEastAsia" w:hAnsi="Cambria Math" w:cs="Times New Roman"/>
          </w:rPr>
          <m:t>w\left(t</m:t>
        </m:r>
        <m:r>
          <w:rPr>
            <w:rFonts w:ascii="Cambria Math" w:eastAsiaTheme="minorEastAsia" w:hAnsi="Cambria Math" w:cs="Times New Roman"/>
          </w:rPr>
          <m:t>\</m:t>
        </m:r>
        <m:r>
          <m:rPr>
            <m:sty m:val="p"/>
          </m:rPr>
          <w:rPr>
            <w:rFonts w:ascii="Cambria Math" w:eastAsiaTheme="minorEastAsia" w:hAnsi="Cambria Math" w:cs="Times New Roman"/>
          </w:rPr>
          <m:t>right</m:t>
        </m:r>
        <m:r>
          <w:rPr>
            <w:rFonts w:ascii="Cambria Math" w:eastAsiaTheme="minorEastAsia" w:hAnsi="Cambria Math" w:cs="Times New Roman"/>
          </w:rPr>
          <m:t>)}+</m:t>
        </m:r>
        <m:r>
          <m:rPr>
            <m:sty m:val="p"/>
          </m:rPr>
          <w:rPr>
            <w:rFonts w:ascii="Cambria Math" w:eastAsiaTheme="minorEastAsia" w:hAnsi="Cambria Math" w:cs="Times New Roman"/>
          </w:rPr>
          <m:t>\lambda</m:t>
        </m:r>
        <m:r>
          <w:rPr>
            <w:rFonts w:ascii="Cambria Math" w:eastAsiaTheme="minorEastAsia" w:hAnsi="Cambria Math" w:cs="Times New Roman"/>
          </w:rPr>
          <m:t>_{</m:t>
        </m:r>
        <m:r>
          <m:rPr>
            <m:sty m:val="p"/>
          </m:rPr>
          <w:rPr>
            <w:rFonts w:ascii="Cambria Math" w:eastAsiaTheme="minorEastAsia" w:hAnsi="Cambria Math" w:cs="Times New Roman"/>
          </w:rPr>
          <m:t>y\left(t</m:t>
        </m:r>
        <m:r>
          <w:rPr>
            <w:rFonts w:ascii="Cambria Math" w:eastAsiaTheme="minorEastAsia" w:hAnsi="Cambria Math" w:cs="Times New Roman"/>
          </w:rPr>
          <m:t>\</m:t>
        </m:r>
        <m:r>
          <m:rPr>
            <m:sty m:val="p"/>
          </m:rPr>
          <w:rPr>
            <w:rFonts w:ascii="Cambria Math" w:eastAsiaTheme="minorEastAsia" w:hAnsi="Cambria Math" w:cs="Times New Roman"/>
          </w:rPr>
          <m:t>right</m:t>
        </m:r>
        <m:r>
          <w:rPr>
            <w:rFonts w:ascii="Cambria Math" w:eastAsiaTheme="minorEastAsia" w:hAnsi="Cambria Math" w:cs="Times New Roman"/>
          </w:rPr>
          <m:t>)}+</m:t>
        </m:r>
        <m:r>
          <m:rPr>
            <m:sty m:val="p"/>
          </m:rPr>
          <w:rPr>
            <w:rFonts w:ascii="Cambria Math" w:eastAsiaTheme="minorEastAsia" w:hAnsi="Cambria Math" w:cs="Times New Roman"/>
          </w:rPr>
          <m:t>\epsilon</m:t>
        </m:r>
        <m:r>
          <w:rPr>
            <w:rFonts w:ascii="Cambria Math" w:eastAsiaTheme="minorEastAsia" w:hAnsi="Cambria Math" w:cs="Times New Roman"/>
          </w:rPr>
          <m:t>_</m:t>
        </m:r>
        <m:r>
          <m:rPr>
            <m:sty m:val="p"/>
          </m:rPr>
          <w:rPr>
            <w:rFonts w:ascii="Cambria Math" w:eastAsiaTheme="minorEastAsia" w:hAnsi="Cambria Math" w:cs="Times New Roman"/>
          </w:rPr>
          <m:t>t</m:t>
        </m:r>
      </m:oMath>
      <w:r w:rsidR="00194B4A">
        <w:rPr>
          <w:rFonts w:ascii="Times New Roman" w:eastAsiaTheme="minorEastAsia" w:hAnsi="Times New Roman" w:cs="Times New Roman"/>
        </w:rPr>
        <w:tab/>
      </w:r>
      <w:r w:rsidR="001C3C9E">
        <w:rPr>
          <w:rFonts w:ascii="Times New Roman" w:eastAsiaTheme="minorEastAsia" w:hAnsi="Times New Roman" w:cs="Times New Roman"/>
        </w:rPr>
        <w:t>(2)</w:t>
      </w:r>
    </w:p>
    <w:p w14:paraId="69BDAC91" w14:textId="6B244466" w:rsidR="001304A3" w:rsidRPr="00F07C8D" w:rsidRDefault="00137DAC" w:rsidP="00B679BE">
      <w:pPr>
        <w:spacing w:line="480" w:lineRule="auto"/>
        <w:jc w:val="center"/>
        <w:rPr>
          <w:rFonts w:ascii="Times New Roman" w:eastAsiaTheme="minorEastAsia" w:hAnsi="Times New Roman" w:cs="Times New Roman"/>
        </w:rPr>
      </w:pPr>
      <m:oMath>
        <m:r>
          <m:rPr>
            <m:sty m:val="p"/>
          </m:rPr>
          <w:rPr>
            <w:rFonts w:ascii="Cambria Math" w:hAnsi="Cambria Math" w:cs="Times New Roman"/>
          </w:rPr>
          <m:t>log\left(Outcome</m:t>
        </m:r>
        <m:r>
          <w:rPr>
            <w:rFonts w:ascii="Cambria Math" w:hAnsi="Cambria Math" w:cs="Times New Roman"/>
          </w:rPr>
          <m:t>_</m:t>
        </m:r>
        <m:r>
          <m:rPr>
            <m:sty m:val="p"/>
          </m:rPr>
          <w:rPr>
            <w:rFonts w:ascii="Cambria Math" w:hAnsi="Cambria Math" w:cs="Times New Roman"/>
          </w:rPr>
          <m:t>t</m:t>
        </m:r>
        <m:r>
          <w:rPr>
            <w:rFonts w:ascii="Cambria Math" w:hAnsi="Cambria Math" w:cs="Times New Roman"/>
          </w:rPr>
          <m:t>\</m:t>
        </m:r>
        <m:r>
          <m:rPr>
            <m:sty m:val="p"/>
          </m:rPr>
          <w:rPr>
            <w:rFonts w:ascii="Cambria Math" w:hAnsi="Cambria Math" w:cs="Times New Roman"/>
          </w:rPr>
          <m:t>right</m:t>
        </m:r>
        <m:r>
          <w:rPr>
            <w:rFonts w:ascii="Cambria Math" w:hAnsi="Cambria Math" w:cs="Times New Roman"/>
          </w:rPr>
          <m:t>)=</m:t>
        </m:r>
        <m:r>
          <w:rPr>
            <w:rFonts w:ascii="Cambria Math" w:eastAsiaTheme="minorEastAsia" w:hAnsi="Cambria Math" w:cs="Times New Roman"/>
          </w:rPr>
          <m:t>\</m:t>
        </m:r>
        <m:r>
          <m:rPr>
            <m:sty m:val="p"/>
          </m:rPr>
          <w:rPr>
            <w:rFonts w:ascii="Cambria Math" w:eastAsiaTheme="minorEastAsia" w:hAnsi="Cambria Math" w:cs="Times New Roman"/>
          </w:rPr>
          <m:t>sum</m:t>
        </m:r>
        <m:r>
          <w:rPr>
            <w:rFonts w:ascii="Cambria Math"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=-7</m:t>
        </m:r>
        <m:r>
          <m:rPr>
            <m:sty m:val="p"/>
          </m:rPr>
          <w:rPr>
            <w:rFonts w:ascii="Cambria Math" w:eastAsiaTheme="minorEastAsia" w:hAnsi="Cambria Math" w:cs="Times New Roman"/>
          </w:rPr>
          <m:t>}</m:t>
        </m:r>
        <m:r>
          <w:rPr>
            <w:rFonts w:ascii="Cambria Math" w:eastAsiaTheme="minorEastAsia" w:hAnsi="Cambria Math" w:cs="Times New Roman"/>
          </w:rPr>
          <m:t>^{-1}</m:t>
        </m:r>
        <m:r>
          <m:rPr>
            <m:sty m:val="p"/>
          </m:rPr>
          <w:rPr>
            <w:rFonts w:ascii="Cambria Math" w:eastAsiaTheme="minorEastAsia" w:hAnsi="Cambria Math" w:cs="Times New Roman"/>
          </w:rPr>
          <m:t>\alpha</m:t>
        </m:r>
        <m:r>
          <w:rPr>
            <w:rFonts w:ascii="Cambria Math" w:eastAsiaTheme="minorEastAsia" w:hAnsi="Cambria Math" w:cs="Times New Roman"/>
          </w:rPr>
          <m:t>_</m:t>
        </m:r>
        <m:r>
          <m:rPr>
            <m:sty m:val="p"/>
          </m:rPr>
          <w:rPr>
            <w:rFonts w:ascii="Cambria Math" w:eastAsiaTheme="minorEastAsia" w:hAnsi="Cambria Math" w:cs="Times New Roman"/>
          </w:rPr>
          <m:t>tBefore</m:t>
        </m:r>
        <m:r>
          <w:rPr>
            <w:rFonts w:ascii="Cambria Math" w:eastAsiaTheme="minorEastAsia"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m:t>
        </m:r>
        <m:r>
          <m:rPr>
            <m:sty m:val="p"/>
          </m:rPr>
          <w:rPr>
            <w:rFonts w:ascii="Cambria Math" w:eastAsiaTheme="minorEastAsia" w:hAnsi="Cambria Math" w:cs="Times New Roman"/>
          </w:rPr>
          <m:t>sum</m:t>
        </m:r>
        <m:r>
          <w:rPr>
            <w:rFonts w:ascii="Cambria Math"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=1</m:t>
        </m:r>
        <m:r>
          <m:rPr>
            <m:sty m:val="p"/>
          </m:rPr>
          <w:rPr>
            <w:rFonts w:ascii="Cambria Math" w:eastAsiaTheme="minorEastAsia" w:hAnsi="Cambria Math" w:cs="Times New Roman"/>
          </w:rPr>
          <m:t>}</m:t>
        </m:r>
        <m:r>
          <w:rPr>
            <w:rFonts w:ascii="Cambria Math" w:eastAsiaTheme="minorEastAsia" w:hAnsi="Cambria Math" w:cs="Times New Roman"/>
          </w:rPr>
          <m:t>^{15}</m:t>
        </m:r>
        <m:r>
          <m:rPr>
            <m:sty m:val="p"/>
          </m:rPr>
          <w:rPr>
            <w:rFonts w:ascii="Cambria Math" w:eastAsiaTheme="minorEastAsia" w:hAnsi="Cambria Math" w:cs="Times New Roman"/>
          </w:rPr>
          <m:t>\alpha</m:t>
        </m:r>
        <m:r>
          <w:rPr>
            <w:rFonts w:ascii="Cambria Math" w:eastAsiaTheme="minorEastAsia" w:hAnsi="Cambria Math" w:cs="Times New Roman"/>
          </w:rPr>
          <m:t>_</m:t>
        </m:r>
        <m:r>
          <m:rPr>
            <m:sty m:val="p"/>
          </m:rPr>
          <w:rPr>
            <w:rFonts w:ascii="Cambria Math" w:eastAsiaTheme="minorEastAsia" w:hAnsi="Cambria Math" w:cs="Times New Roman"/>
          </w:rPr>
          <m:t>t\ast</m:t>
        </m:r>
        <m:r>
          <w:rPr>
            <w:rFonts w:ascii="Cambria Math" w:eastAsiaTheme="minorEastAsia" w:hAnsi="Cambria Math" w:cs="Times New Roman"/>
          </w:rPr>
          <m:t xml:space="preserve"> </m:t>
        </m:r>
        <m:r>
          <m:rPr>
            <m:sty m:val="p"/>
          </m:rPr>
          <w:rPr>
            <w:rFonts w:ascii="Cambria Math" w:eastAsiaTheme="minorEastAsia" w:hAnsi="Cambria Math" w:cs="Times New Roman"/>
          </w:rPr>
          <m:t>A{\rm fter</m:t>
        </m:r>
        <m:r>
          <w:rPr>
            <w:rFonts w:ascii="Cambria Math" w:eastAsiaTheme="minorEastAsia"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m:t>
        </m:r>
        <m:r>
          <m:rPr>
            <m:sty m:val="p"/>
          </m:rPr>
          <w:rPr>
            <w:rFonts w:ascii="Cambria Math" w:eastAsiaTheme="minorEastAsia" w:hAnsi="Cambria Math" w:cs="Times New Roman"/>
          </w:rPr>
          <m:t>sum</m:t>
        </m:r>
        <m:r>
          <w:rPr>
            <w:rFonts w:ascii="Cambria Math"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=-7</m:t>
        </m:r>
        <m:r>
          <m:rPr>
            <m:sty m:val="p"/>
          </m:rPr>
          <w:rPr>
            <w:rFonts w:ascii="Cambria Math" w:eastAsiaTheme="minorEastAsia" w:hAnsi="Cambria Math" w:cs="Times New Roman"/>
          </w:rPr>
          <m:t>}</m:t>
        </m:r>
        <m:r>
          <w:rPr>
            <w:rFonts w:ascii="Cambria Math" w:eastAsiaTheme="minorEastAsia" w:hAnsi="Cambria Math" w:cs="Times New Roman"/>
          </w:rPr>
          <m:t>^{-1}</m:t>
        </m:r>
        <m:r>
          <m:rPr>
            <m:sty m:val="p"/>
          </m:rPr>
          <w:rPr>
            <w:rFonts w:ascii="Cambria Math" w:eastAsiaTheme="minorEastAsia" w:hAnsi="Cambria Math" w:cs="Times New Roman"/>
          </w:rPr>
          <m:t>\beta</m:t>
        </m:r>
        <m:r>
          <w:rPr>
            <w:rFonts w:ascii="Cambria Math" w:eastAsiaTheme="minorEastAsia" w:hAnsi="Cambria Math" w:cs="Times New Roman"/>
          </w:rPr>
          <m:t>_</m:t>
        </m:r>
        <m:r>
          <m:rPr>
            <m:sty m:val="p"/>
          </m:rPr>
          <w:rPr>
            <w:rFonts w:ascii="Cambria Math" w:eastAsiaTheme="minorEastAsia" w:hAnsi="Cambria Math" w:cs="Times New Roman"/>
          </w:rPr>
          <m:t>tBefore</m:t>
        </m:r>
        <m:r>
          <w:rPr>
            <w:rFonts w:ascii="Cambria Math" w:eastAsiaTheme="minorEastAsia"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m:t>
        </m:r>
        <m:r>
          <m:rPr>
            <m:sty m:val="p"/>
          </m:rPr>
          <w:rPr>
            <w:rFonts w:ascii="Cambria Math" w:eastAsiaTheme="minorEastAsia" w:hAnsi="Cambria Math" w:cs="Times New Roman"/>
          </w:rPr>
          <m:t>times</m:t>
        </m:r>
        <m:r>
          <w:rPr>
            <w:rFonts w:ascii="Cambria Math" w:eastAsiaTheme="minorEastAsia" w:hAnsi="Cambria Math" w:cs="Times New Roman"/>
          </w:rPr>
          <m:t xml:space="preserve">\ </m:t>
        </m:r>
        <m:r>
          <m:rPr>
            <m:sty m:val="p"/>
          </m:rPr>
          <w:rPr>
            <w:rFonts w:ascii="Cambria Math" w:eastAsiaTheme="minorEastAsia" w:hAnsi="Cambria Math" w:cs="Times New Roman"/>
          </w:rPr>
          <m:t>Std</m:t>
        </m:r>
        <m:r>
          <w:rPr>
            <w:rFonts w:ascii="Cambria Math" w:eastAsiaTheme="minorEastAsia" w:hAnsi="Cambria Math" w:cs="Times New Roman"/>
          </w:rPr>
          <m:t>.</m:t>
        </m:r>
        <m:r>
          <m:rPr>
            <m:sty m:val="p"/>
          </m:rPr>
          <w:rPr>
            <w:rFonts w:ascii="Cambria Math" w:eastAsiaTheme="minorEastAsia" w:hAnsi="Cambria Math" w:cs="Times New Roman"/>
          </w:rPr>
          <m:t>Inc</m:t>
        </m:r>
        <m:r>
          <w:rPr>
            <w:rFonts w:ascii="Cambria Math" w:eastAsiaTheme="minorEastAsia" w:hAnsi="Cambria Math" w:cs="Times New Roman"/>
          </w:rPr>
          <m:t>+\</m:t>
        </m:r>
        <m:r>
          <m:rPr>
            <m:sty m:val="p"/>
          </m:rPr>
          <w:rPr>
            <w:rFonts w:ascii="Cambria Math" w:eastAsiaTheme="minorEastAsia" w:hAnsi="Cambria Math" w:cs="Times New Roman"/>
          </w:rPr>
          <m:t>sum</m:t>
        </m:r>
        <m:r>
          <w:rPr>
            <w:rFonts w:ascii="Cambria Math"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=1</m:t>
        </m:r>
        <m:r>
          <m:rPr>
            <m:sty m:val="p"/>
          </m:rPr>
          <w:rPr>
            <w:rFonts w:ascii="Cambria Math" w:eastAsiaTheme="minorEastAsia" w:hAnsi="Cambria Math" w:cs="Times New Roman"/>
          </w:rPr>
          <m:t>}</m:t>
        </m:r>
        <m:r>
          <w:rPr>
            <w:rFonts w:ascii="Cambria Math" w:eastAsiaTheme="minorEastAsia" w:hAnsi="Cambria Math" w:cs="Times New Roman"/>
          </w:rPr>
          <m:t>^{15}</m:t>
        </m:r>
        <m:r>
          <m:rPr>
            <m:sty m:val="p"/>
          </m:rPr>
          <w:rPr>
            <w:rFonts w:ascii="Cambria Math" w:eastAsiaTheme="minorEastAsia" w:hAnsi="Cambria Math" w:cs="Times New Roman"/>
          </w:rPr>
          <m:t>\beta</m:t>
        </m:r>
        <m:r>
          <w:rPr>
            <w:rFonts w:ascii="Cambria Math" w:eastAsiaTheme="minorEastAsia" w:hAnsi="Cambria Math" w:cs="Times New Roman"/>
          </w:rPr>
          <m:t>_</m:t>
        </m:r>
        <m:r>
          <m:rPr>
            <m:sty m:val="p"/>
          </m:rPr>
          <w:rPr>
            <w:rFonts w:ascii="Cambria Math" w:eastAsiaTheme="minorEastAsia" w:hAnsi="Cambria Math" w:cs="Times New Roman"/>
          </w:rPr>
          <m:t>tAfter</m:t>
        </m:r>
        <m:r>
          <w:rPr>
            <w:rFonts w:ascii="Cambria Math" w:eastAsiaTheme="minorEastAsia"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m:t>
        </m:r>
        <m:r>
          <m:rPr>
            <m:sty m:val="p"/>
          </m:rPr>
          <w:rPr>
            <w:rFonts w:ascii="Cambria Math" w:eastAsiaTheme="minorEastAsia" w:hAnsi="Cambria Math" w:cs="Times New Roman"/>
          </w:rPr>
          <m:t>times</m:t>
        </m:r>
        <m:r>
          <w:rPr>
            <w:rFonts w:ascii="Cambria Math" w:eastAsiaTheme="minorEastAsia" w:hAnsi="Cambria Math" w:cs="Times New Roman"/>
          </w:rPr>
          <m:t xml:space="preserve">\ </m:t>
        </m:r>
        <m:r>
          <m:rPr>
            <m:sty m:val="p"/>
          </m:rPr>
          <w:rPr>
            <w:rFonts w:ascii="Cambria Math" w:eastAsiaTheme="minorEastAsia" w:hAnsi="Cambria Math" w:cs="Times New Roman"/>
          </w:rPr>
          <m:t>Std</m:t>
        </m:r>
        <m:r>
          <w:rPr>
            <w:rFonts w:ascii="Cambria Math" w:eastAsiaTheme="minorEastAsia" w:hAnsi="Cambria Math" w:cs="Times New Roman"/>
          </w:rPr>
          <m:t>.</m:t>
        </m:r>
        <m:r>
          <m:rPr>
            <m:sty m:val="p"/>
          </m:rPr>
          <w:rPr>
            <w:rFonts w:ascii="Cambria Math" w:eastAsiaTheme="minorEastAsia" w:hAnsi="Cambria Math" w:cs="Times New Roman"/>
          </w:rPr>
          <m:t>Inc</m:t>
        </m:r>
        <m:r>
          <w:rPr>
            <w:rFonts w:ascii="Cambria Math" w:eastAsiaTheme="minorEastAsia" w:hAnsi="Cambria Math" w:cs="Times New Roman"/>
          </w:rPr>
          <m:t>+\</m:t>
        </m:r>
        <m:r>
          <m:rPr>
            <m:sty m:val="p"/>
          </m:rPr>
          <w:rPr>
            <w:rFonts w:ascii="Cambria Math" w:eastAsiaTheme="minorEastAsia" w:hAnsi="Cambria Math" w:cs="Times New Roman"/>
          </w:rPr>
          <m:t>sum</m:t>
        </m:r>
        <m:r>
          <w:rPr>
            <w:rFonts w:ascii="Cambria Math"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=-7</m:t>
        </m:r>
        <m:r>
          <m:rPr>
            <m:sty m:val="p"/>
          </m:rPr>
          <w:rPr>
            <w:rFonts w:ascii="Cambria Math" w:eastAsiaTheme="minorEastAsia" w:hAnsi="Cambria Math" w:cs="Times New Roman"/>
          </w:rPr>
          <m:t>}</m:t>
        </m:r>
        <m:r>
          <w:rPr>
            <w:rFonts w:ascii="Cambria Math" w:eastAsiaTheme="minorEastAsia" w:hAnsi="Cambria Math" w:cs="Times New Roman"/>
          </w:rPr>
          <m:t>^{-1}</m:t>
        </m:r>
        <m:r>
          <m:rPr>
            <m:sty m:val="p"/>
          </m:rPr>
          <w:rPr>
            <w:rFonts w:ascii="Cambria Math" w:eastAsiaTheme="minorEastAsia" w:hAnsi="Cambria Math" w:cs="Times New Roman"/>
          </w:rPr>
          <m:t>\beta</m:t>
        </m:r>
        <m:r>
          <w:rPr>
            <w:rFonts w:ascii="Cambria Math" w:eastAsiaTheme="minorEastAsia" w:hAnsi="Cambria Math" w:cs="Times New Roman"/>
          </w:rPr>
          <m:t>_</m:t>
        </m:r>
        <m:r>
          <m:rPr>
            <m:sty m:val="p"/>
          </m:rPr>
          <w:rPr>
            <w:rFonts w:ascii="Cambria Math" w:eastAsiaTheme="minorEastAsia" w:hAnsi="Cambria Math" w:cs="Times New Roman"/>
          </w:rPr>
          <m:t>tBefore</m:t>
        </m:r>
        <m:r>
          <w:rPr>
            <w:rFonts w:ascii="Cambria Math" w:eastAsiaTheme="minorEastAsia"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m:t>
        </m:r>
        <m:r>
          <m:rPr>
            <m:sty m:val="p"/>
          </m:rPr>
          <w:rPr>
            <w:rFonts w:ascii="Cambria Math" w:eastAsiaTheme="minorEastAsia" w:hAnsi="Cambria Math" w:cs="Times New Roman"/>
          </w:rPr>
          <m:t>times</m:t>
        </m:r>
        <m:r>
          <w:rPr>
            <w:rFonts w:ascii="Cambria Math" w:eastAsiaTheme="minorEastAsia" w:hAnsi="Cambria Math" w:cs="Times New Roman"/>
          </w:rPr>
          <m:t xml:space="preserve">\ </m:t>
        </m:r>
        <m:r>
          <m:rPr>
            <m:sty m:val="p"/>
          </m:rPr>
          <w:rPr>
            <w:rFonts w:ascii="Cambria Math" w:eastAsiaTheme="minorEastAsia" w:hAnsi="Cambria Math" w:cs="Times New Roman"/>
          </w:rPr>
          <m:t>Std</m:t>
        </m:r>
        <m:r>
          <w:rPr>
            <w:rFonts w:ascii="Cambria Math" w:eastAsiaTheme="minorEastAsia" w:hAnsi="Cambria Math" w:cs="Times New Roman"/>
          </w:rPr>
          <m:t>.</m:t>
        </m:r>
        <m:r>
          <m:rPr>
            <m:sty m:val="p"/>
          </m:rPr>
          <w:rPr>
            <w:rFonts w:ascii="Cambria Math" w:eastAsiaTheme="minorEastAsia" w:hAnsi="Cambria Math" w:cs="Times New Roman"/>
          </w:rPr>
          <m:t>Tele</m:t>
        </m:r>
        <m:r>
          <w:rPr>
            <w:rFonts w:ascii="Cambria Math" w:eastAsiaTheme="minorEastAsia" w:hAnsi="Cambria Math" w:cs="Times New Roman"/>
          </w:rPr>
          <m:t>+\</m:t>
        </m:r>
        <m:r>
          <m:rPr>
            <m:sty m:val="p"/>
          </m:rPr>
          <w:rPr>
            <w:rFonts w:ascii="Cambria Math" w:eastAsiaTheme="minorEastAsia" w:hAnsi="Cambria Math" w:cs="Times New Roman"/>
          </w:rPr>
          <m:t>sum</m:t>
        </m:r>
        <m:r>
          <w:rPr>
            <w:rFonts w:ascii="Cambria Math"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=1</m:t>
        </m:r>
        <m:r>
          <m:rPr>
            <m:sty m:val="p"/>
          </m:rPr>
          <w:rPr>
            <w:rFonts w:ascii="Cambria Math" w:eastAsiaTheme="minorEastAsia" w:hAnsi="Cambria Math" w:cs="Times New Roman"/>
          </w:rPr>
          <m:t>}</m:t>
        </m:r>
        <m:r>
          <w:rPr>
            <w:rFonts w:ascii="Cambria Math" w:eastAsiaTheme="minorEastAsia" w:hAnsi="Cambria Math" w:cs="Times New Roman"/>
          </w:rPr>
          <m:t>^{15}</m:t>
        </m:r>
        <m:r>
          <m:rPr>
            <m:sty m:val="p"/>
          </m:rPr>
          <w:rPr>
            <w:rFonts w:ascii="Cambria Math" w:eastAsiaTheme="minorEastAsia" w:hAnsi="Cambria Math" w:cs="Times New Roman"/>
          </w:rPr>
          <m:t>\beta</m:t>
        </m:r>
        <m:r>
          <w:rPr>
            <w:rFonts w:ascii="Cambria Math" w:eastAsiaTheme="minorEastAsia" w:hAnsi="Cambria Math" w:cs="Times New Roman"/>
          </w:rPr>
          <m:t>_</m:t>
        </m:r>
        <m:r>
          <m:rPr>
            <m:sty m:val="p"/>
          </m:rPr>
          <w:rPr>
            <w:rFonts w:ascii="Cambria Math" w:eastAsiaTheme="minorEastAsia" w:hAnsi="Cambria Math" w:cs="Times New Roman"/>
          </w:rPr>
          <m:t>tAfter</m:t>
        </m:r>
        <m:r>
          <w:rPr>
            <w:rFonts w:ascii="Cambria Math" w:eastAsiaTheme="minorEastAsia" w:hAnsi="Cambria Math" w:cs="Times New Roman"/>
          </w:rPr>
          <m:t>_</m:t>
        </m:r>
        <m:r>
          <m:rPr>
            <m:sty m:val="p"/>
          </m:rPr>
          <w:rPr>
            <w:rFonts w:ascii="Cambria Math" w:eastAsiaTheme="minorEastAsia" w:hAnsi="Cambria Math" w:cs="Times New Roman"/>
          </w:rPr>
          <m:t>t</m:t>
        </m:r>
        <m:r>
          <w:rPr>
            <w:rFonts w:ascii="Cambria Math" w:eastAsiaTheme="minorEastAsia" w:hAnsi="Cambria Math" w:cs="Times New Roman"/>
          </w:rPr>
          <m:t>\</m:t>
        </m:r>
        <m:r>
          <m:rPr>
            <m:sty m:val="p"/>
          </m:rPr>
          <w:rPr>
            <w:rFonts w:ascii="Cambria Math" w:eastAsiaTheme="minorEastAsia" w:hAnsi="Cambria Math" w:cs="Times New Roman"/>
          </w:rPr>
          <m:t>times</m:t>
        </m:r>
        <m:r>
          <w:rPr>
            <w:rFonts w:ascii="Cambria Math" w:eastAsiaTheme="minorEastAsia" w:hAnsi="Cambria Math" w:cs="Times New Roman"/>
          </w:rPr>
          <m:t xml:space="preserve">\ </m:t>
        </m:r>
        <m:r>
          <m:rPr>
            <m:sty m:val="p"/>
          </m:rPr>
          <w:rPr>
            <w:rFonts w:ascii="Cambria Math" w:eastAsiaTheme="minorEastAsia" w:hAnsi="Cambria Math" w:cs="Times New Roman"/>
          </w:rPr>
          <m:t>Std</m:t>
        </m:r>
        <m:r>
          <w:rPr>
            <w:rFonts w:ascii="Cambria Math" w:eastAsiaTheme="minorEastAsia" w:hAnsi="Cambria Math" w:cs="Times New Roman"/>
          </w:rPr>
          <m:t>.</m:t>
        </m:r>
        <m:r>
          <m:rPr>
            <m:sty m:val="p"/>
          </m:rPr>
          <w:rPr>
            <w:rFonts w:ascii="Cambria Math" w:eastAsiaTheme="minorEastAsia" w:hAnsi="Cambria Math" w:cs="Times New Roman"/>
          </w:rPr>
          <m:t>Tele</m:t>
        </m:r>
        <m:r>
          <w:rPr>
            <w:rFonts w:ascii="Cambria Math" w:eastAsiaTheme="minorEastAsia" w:hAnsi="Cambria Math" w:cs="Times New Roman"/>
          </w:rPr>
          <m:t>+</m:t>
        </m:r>
        <m:r>
          <m:rPr>
            <m:sty m:val="p"/>
          </m:rPr>
          <w:rPr>
            <w:rFonts w:ascii="Cambria Math" w:eastAsiaTheme="minorEastAsia" w:hAnsi="Cambria Math" w:cs="Times New Roman"/>
          </w:rPr>
          <m:t>\mu</m:t>
        </m:r>
        <m:r>
          <w:rPr>
            <w:rFonts w:ascii="Cambria Math" w:eastAsiaTheme="minorEastAsia" w:hAnsi="Cambria Math" w:cs="Times New Roman"/>
          </w:rPr>
          <m:t>_{</m:t>
        </m:r>
        <m:r>
          <m:rPr>
            <m:sty m:val="p"/>
          </m:rPr>
          <w:rPr>
            <w:rFonts w:ascii="Cambria Math" w:eastAsiaTheme="minorEastAsia" w:hAnsi="Cambria Math" w:cs="Times New Roman"/>
          </w:rPr>
          <m:t>w\left(t</m:t>
        </m:r>
        <m:r>
          <w:rPr>
            <w:rFonts w:ascii="Cambria Math" w:eastAsiaTheme="minorEastAsia" w:hAnsi="Cambria Math" w:cs="Times New Roman"/>
          </w:rPr>
          <m:t>\</m:t>
        </m:r>
        <m:r>
          <m:rPr>
            <m:sty m:val="p"/>
          </m:rPr>
          <w:rPr>
            <w:rFonts w:ascii="Cambria Math" w:eastAsiaTheme="minorEastAsia" w:hAnsi="Cambria Math" w:cs="Times New Roman"/>
          </w:rPr>
          <m:t>right</m:t>
        </m:r>
        <m:r>
          <w:rPr>
            <w:rFonts w:ascii="Cambria Math" w:eastAsiaTheme="minorEastAsia" w:hAnsi="Cambria Math" w:cs="Times New Roman"/>
          </w:rPr>
          <m:t>)}+</m:t>
        </m:r>
        <m:r>
          <m:rPr>
            <m:sty m:val="p"/>
          </m:rPr>
          <w:rPr>
            <w:rFonts w:ascii="Cambria Math" w:eastAsiaTheme="minorEastAsia" w:hAnsi="Cambria Math" w:cs="Times New Roman"/>
          </w:rPr>
          <m:t>\lambda</m:t>
        </m:r>
        <m:r>
          <w:rPr>
            <w:rFonts w:ascii="Cambria Math" w:eastAsiaTheme="minorEastAsia" w:hAnsi="Cambria Math" w:cs="Times New Roman"/>
          </w:rPr>
          <m:t>_{</m:t>
        </m:r>
        <m:r>
          <m:rPr>
            <m:sty m:val="p"/>
          </m:rPr>
          <w:rPr>
            <w:rFonts w:ascii="Cambria Math" w:eastAsiaTheme="minorEastAsia" w:hAnsi="Cambria Math" w:cs="Times New Roman"/>
          </w:rPr>
          <m:t>y\left(t</m:t>
        </m:r>
        <m:r>
          <w:rPr>
            <w:rFonts w:ascii="Cambria Math" w:eastAsiaTheme="minorEastAsia" w:hAnsi="Cambria Math" w:cs="Times New Roman"/>
          </w:rPr>
          <m:t>\</m:t>
        </m:r>
        <m:r>
          <m:rPr>
            <m:sty m:val="p"/>
          </m:rPr>
          <w:rPr>
            <w:rFonts w:ascii="Cambria Math" w:eastAsiaTheme="minorEastAsia" w:hAnsi="Cambria Math" w:cs="Times New Roman"/>
          </w:rPr>
          <m:t>right</m:t>
        </m:r>
        <m:r>
          <w:rPr>
            <w:rFonts w:ascii="Cambria Math" w:eastAsiaTheme="minorEastAsia" w:hAnsi="Cambria Math" w:cs="Times New Roman"/>
          </w:rPr>
          <m:t>)}+</m:t>
        </m:r>
        <m:r>
          <m:rPr>
            <m:sty m:val="p"/>
          </m:rPr>
          <w:rPr>
            <w:rFonts w:ascii="Cambria Math" w:eastAsiaTheme="minorEastAsia" w:hAnsi="Cambria Math" w:cs="Times New Roman"/>
          </w:rPr>
          <m:t>\epsilon</m:t>
        </m:r>
        <m:r>
          <w:rPr>
            <w:rFonts w:ascii="Cambria Math" w:eastAsiaTheme="minorEastAsia" w:hAnsi="Cambria Math" w:cs="Times New Roman"/>
          </w:rPr>
          <m:t>_</m:t>
        </m:r>
        <m:r>
          <m:rPr>
            <m:sty m:val="p"/>
          </m:rPr>
          <w:rPr>
            <w:rFonts w:ascii="Cambria Math" w:eastAsiaTheme="minorEastAsia" w:hAnsi="Cambria Math" w:cs="Times New Roman"/>
          </w:rPr>
          <m:t>t</m:t>
        </m:r>
      </m:oMath>
      <w:r w:rsidR="001304A3">
        <w:rPr>
          <w:rFonts w:ascii="Times New Roman" w:eastAsiaTheme="minorEastAsia" w:hAnsi="Times New Roman" w:cs="Times New Roman"/>
        </w:rPr>
        <w:tab/>
        <w:t>(3)</w:t>
      </w:r>
    </w:p>
    <w:p w14:paraId="2C923408" w14:textId="758508DF" w:rsidR="001304A3" w:rsidRPr="00194B4A" w:rsidRDefault="00137DAC" w:rsidP="001304A3">
      <w:pPr>
        <w:spacing w:line="480" w:lineRule="auto"/>
        <w:jc w:val="center"/>
        <w:rPr>
          <w:rFonts w:ascii="Times New Roman" w:eastAsiaTheme="minorEastAsia" w:hAnsi="Times New Roman" w:cs="Times New Roman"/>
        </w:rPr>
      </w:pPr>
      <m:oMath>
        <m:r>
          <m:rPr>
            <m:sty m:val="p"/>
          </m:rPr>
          <w:rPr>
            <w:rFonts w:ascii="Cambria Math" w:hAnsi="Cambria Math" w:cs="Times New Roman"/>
          </w:rPr>
          <m:t>log\left(Outcome</m:t>
        </m:r>
        <m:r>
          <w:rPr>
            <w:rFonts w:ascii="Cambria Math" w:hAnsi="Cambria Math" w:cs="Times New Roman"/>
          </w:rPr>
          <m:t>_</m:t>
        </m:r>
        <m:r>
          <m:rPr>
            <m:sty m:val="p"/>
          </m:rPr>
          <w:rPr>
            <w:rFonts w:ascii="Cambria Math" w:hAnsi="Cambria Math" w:cs="Times New Roman"/>
          </w:rPr>
          <m:t>t</m:t>
        </m:r>
        <m:r>
          <w:rPr>
            <w:rFonts w:ascii="Cambria Math" w:hAnsi="Cambria Math" w:cs="Times New Roman"/>
          </w:rPr>
          <m:t>\</m:t>
        </m:r>
        <m:r>
          <m:rPr>
            <m:sty m:val="p"/>
          </m:rPr>
          <w:rPr>
            <w:rFonts w:ascii="Cambria Math" w:hAnsi="Cambria Math" w:cs="Times New Roman"/>
          </w:rPr>
          <m:t>right</m:t>
        </m:r>
        <m:r>
          <w:rPr>
            <w:rFonts w:ascii="Cambria Math" w:hAnsi="Cambria Math" w:cs="Times New Roman"/>
          </w:rPr>
          <m:t>)=</m:t>
        </m:r>
        <m:r>
          <m:rPr>
            <m:sty m:val="p"/>
          </m:rPr>
          <w:rPr>
            <w:rFonts w:ascii="Cambria Math" w:hAnsi="Cambria Math" w:cs="Times New Roman"/>
          </w:rPr>
          <m:t>\beta PostCOVID_t</m:t>
        </m:r>
        <m:r>
          <w:rPr>
            <w:rFonts w:ascii="Cambria Math" w:eastAsiaTheme="minorEastAsia" w:hAnsi="Cambria Math" w:cs="Times New Roman"/>
          </w:rPr>
          <m:t>+</m:t>
        </m:r>
        <m:r>
          <m:rPr>
            <m:sty m:val="p"/>
          </m:rPr>
          <w:rPr>
            <w:rFonts w:ascii="Cambria Math" w:hAnsi="Cambria Math" w:cs="Times New Roman"/>
          </w:rPr>
          <m:t>\beta_{inc}PostCOVID_t</m:t>
        </m:r>
        <m:r>
          <w:rPr>
            <w:rFonts w:ascii="Cambria Math" w:eastAsiaTheme="minorEastAsia" w:hAnsi="Cambria Math" w:cs="Times New Roman"/>
          </w:rPr>
          <m:t>\</m:t>
        </m:r>
        <m:r>
          <m:rPr>
            <m:sty m:val="p"/>
          </m:rPr>
          <w:rPr>
            <w:rFonts w:ascii="Cambria Math" w:eastAsiaTheme="minorEastAsia" w:hAnsi="Cambria Math" w:cs="Times New Roman"/>
          </w:rPr>
          <m:t>times</m:t>
        </m:r>
        <m:r>
          <w:rPr>
            <w:rFonts w:ascii="Cambria Math" w:eastAsiaTheme="minorEastAsia" w:hAnsi="Cambria Math" w:cs="Times New Roman"/>
          </w:rPr>
          <m:t xml:space="preserve">\ </m:t>
        </m:r>
        <m:r>
          <m:rPr>
            <m:sty m:val="p"/>
          </m:rPr>
          <w:rPr>
            <w:rFonts w:ascii="Cambria Math" w:eastAsiaTheme="minorEastAsia" w:hAnsi="Cambria Math" w:cs="Times New Roman"/>
          </w:rPr>
          <m:t>Std</m:t>
        </m:r>
        <m:r>
          <w:rPr>
            <w:rFonts w:ascii="Cambria Math" w:eastAsiaTheme="minorEastAsia" w:hAnsi="Cambria Math" w:cs="Times New Roman"/>
          </w:rPr>
          <m:t>.</m:t>
        </m:r>
        <m:r>
          <m:rPr>
            <m:sty m:val="p"/>
          </m:rPr>
          <w:rPr>
            <w:rFonts w:ascii="Cambria Math" w:eastAsiaTheme="minorEastAsia" w:hAnsi="Cambria Math" w:cs="Times New Roman"/>
          </w:rPr>
          <m:t>Inc</m:t>
        </m:r>
        <m:r>
          <w:rPr>
            <w:rFonts w:ascii="Cambria Math" w:eastAsiaTheme="minorEastAsia" w:hAnsi="Cambria Math" w:cs="Times New Roman"/>
          </w:rPr>
          <m:t>+</m:t>
        </m:r>
        <m:r>
          <m:rPr>
            <m:sty m:val="p"/>
          </m:rPr>
          <w:rPr>
            <w:rFonts w:ascii="Cambria Math" w:hAnsi="Cambria Math" w:cs="Times New Roman"/>
          </w:rPr>
          <m:t>\beta PostCOVID_t</m:t>
        </m:r>
        <m:r>
          <w:rPr>
            <w:rFonts w:ascii="Cambria Math" w:eastAsiaTheme="minorEastAsia" w:hAnsi="Cambria Math" w:cs="Times New Roman"/>
          </w:rPr>
          <m:t>\</m:t>
        </m:r>
        <m:r>
          <m:rPr>
            <m:sty m:val="p"/>
          </m:rPr>
          <w:rPr>
            <w:rFonts w:ascii="Cambria Math" w:eastAsiaTheme="minorEastAsia" w:hAnsi="Cambria Math" w:cs="Times New Roman"/>
          </w:rPr>
          <m:t>times</m:t>
        </m:r>
        <m:r>
          <w:rPr>
            <w:rFonts w:ascii="Cambria Math" w:eastAsiaTheme="minorEastAsia" w:hAnsi="Cambria Math" w:cs="Times New Roman"/>
          </w:rPr>
          <m:t xml:space="preserve">\ </m:t>
        </m:r>
        <m:r>
          <m:rPr>
            <m:sty m:val="p"/>
          </m:rPr>
          <w:rPr>
            <w:rFonts w:ascii="Cambria Math" w:eastAsiaTheme="minorEastAsia" w:hAnsi="Cambria Math" w:cs="Times New Roman"/>
          </w:rPr>
          <m:t>Std</m:t>
        </m:r>
        <m:r>
          <w:rPr>
            <w:rFonts w:ascii="Cambria Math" w:eastAsiaTheme="minorEastAsia" w:hAnsi="Cambria Math" w:cs="Times New Roman"/>
          </w:rPr>
          <m:t>.</m:t>
        </m:r>
        <m:r>
          <m:rPr>
            <m:sty m:val="p"/>
          </m:rPr>
          <w:rPr>
            <w:rFonts w:ascii="Cambria Math" w:eastAsiaTheme="minorEastAsia" w:hAnsi="Cambria Math" w:cs="Times New Roman"/>
          </w:rPr>
          <m:t>Tele</m:t>
        </m:r>
        <m:r>
          <w:rPr>
            <w:rFonts w:ascii="Cambria Math" w:eastAsiaTheme="minorEastAsia" w:hAnsi="Cambria Math" w:cs="Times New Roman"/>
          </w:rPr>
          <m:t>+</m:t>
        </m:r>
        <m:r>
          <m:rPr>
            <m:sty m:val="p"/>
          </m:rPr>
          <w:rPr>
            <w:rFonts w:ascii="Cambria Math" w:eastAsiaTheme="minorEastAsia" w:hAnsi="Cambria Math" w:cs="Times New Roman"/>
          </w:rPr>
          <m:t>\mu</m:t>
        </m:r>
        <m:r>
          <w:rPr>
            <w:rFonts w:ascii="Cambria Math" w:eastAsiaTheme="minorEastAsia" w:hAnsi="Cambria Math" w:cs="Times New Roman"/>
          </w:rPr>
          <m:t>_{</m:t>
        </m:r>
        <m:r>
          <m:rPr>
            <m:sty m:val="p"/>
          </m:rPr>
          <w:rPr>
            <w:rFonts w:ascii="Cambria Math" w:eastAsiaTheme="minorEastAsia" w:hAnsi="Cambria Math" w:cs="Times New Roman"/>
          </w:rPr>
          <m:t>w\left(t</m:t>
        </m:r>
        <m:r>
          <w:rPr>
            <w:rFonts w:ascii="Cambria Math" w:eastAsiaTheme="minorEastAsia" w:hAnsi="Cambria Math" w:cs="Times New Roman"/>
          </w:rPr>
          <m:t>\</m:t>
        </m:r>
        <m:r>
          <m:rPr>
            <m:sty m:val="p"/>
          </m:rPr>
          <w:rPr>
            <w:rFonts w:ascii="Cambria Math" w:eastAsiaTheme="minorEastAsia" w:hAnsi="Cambria Math" w:cs="Times New Roman"/>
          </w:rPr>
          <m:t>right</m:t>
        </m:r>
        <m:r>
          <w:rPr>
            <w:rFonts w:ascii="Cambria Math" w:eastAsiaTheme="minorEastAsia" w:hAnsi="Cambria Math" w:cs="Times New Roman"/>
          </w:rPr>
          <m:t>)}+</m:t>
        </m:r>
        <m:r>
          <m:rPr>
            <m:sty m:val="p"/>
          </m:rPr>
          <w:rPr>
            <w:rFonts w:ascii="Cambria Math" w:eastAsiaTheme="minorEastAsia" w:hAnsi="Cambria Math" w:cs="Times New Roman"/>
          </w:rPr>
          <m:t>\lambda</m:t>
        </m:r>
        <m:r>
          <w:rPr>
            <w:rFonts w:ascii="Cambria Math" w:eastAsiaTheme="minorEastAsia" w:hAnsi="Cambria Math" w:cs="Times New Roman"/>
          </w:rPr>
          <m:t>_{</m:t>
        </m:r>
        <m:r>
          <m:rPr>
            <m:sty m:val="p"/>
          </m:rPr>
          <w:rPr>
            <w:rFonts w:ascii="Cambria Math" w:eastAsiaTheme="minorEastAsia" w:hAnsi="Cambria Math" w:cs="Times New Roman"/>
          </w:rPr>
          <m:t>y\left(t</m:t>
        </m:r>
        <m:r>
          <w:rPr>
            <w:rFonts w:ascii="Cambria Math" w:eastAsiaTheme="minorEastAsia" w:hAnsi="Cambria Math" w:cs="Times New Roman"/>
          </w:rPr>
          <m:t>\</m:t>
        </m:r>
        <m:r>
          <m:rPr>
            <m:sty m:val="p"/>
          </m:rPr>
          <w:rPr>
            <w:rFonts w:ascii="Cambria Math" w:eastAsiaTheme="minorEastAsia" w:hAnsi="Cambria Math" w:cs="Times New Roman"/>
          </w:rPr>
          <m:t>right</m:t>
        </m:r>
        <m:r>
          <w:rPr>
            <w:rFonts w:ascii="Cambria Math" w:eastAsiaTheme="minorEastAsia" w:hAnsi="Cambria Math" w:cs="Times New Roman"/>
          </w:rPr>
          <m:t>)}+</m:t>
        </m:r>
        <m:r>
          <m:rPr>
            <m:sty m:val="p"/>
          </m:rPr>
          <w:rPr>
            <w:rFonts w:ascii="Cambria Math" w:eastAsiaTheme="minorEastAsia" w:hAnsi="Cambria Math" w:cs="Times New Roman"/>
          </w:rPr>
          <m:t>\epsilon</m:t>
        </m:r>
        <m:r>
          <w:rPr>
            <w:rFonts w:ascii="Cambria Math" w:eastAsiaTheme="minorEastAsia" w:hAnsi="Cambria Math" w:cs="Times New Roman"/>
          </w:rPr>
          <m:t>_</m:t>
        </m:r>
        <m:r>
          <m:rPr>
            <m:sty m:val="p"/>
          </m:rPr>
          <w:rPr>
            <w:rFonts w:ascii="Cambria Math" w:eastAsiaTheme="minorEastAsia" w:hAnsi="Cambria Math" w:cs="Times New Roman"/>
          </w:rPr>
          <m:t>t</m:t>
        </m:r>
      </m:oMath>
      <w:r w:rsidR="001304A3">
        <w:rPr>
          <w:rFonts w:ascii="Times New Roman" w:eastAsiaTheme="minorEastAsia" w:hAnsi="Times New Roman" w:cs="Times New Roman"/>
        </w:rPr>
        <w:tab/>
        <w:t>(4)</w:t>
      </w:r>
    </w:p>
    <w:p w14:paraId="0DFBBA2C" w14:textId="77777777" w:rsidR="001304A3" w:rsidRPr="00194B4A" w:rsidRDefault="001304A3" w:rsidP="00194B4A">
      <w:pPr>
        <w:spacing w:line="480" w:lineRule="auto"/>
        <w:jc w:val="center"/>
        <w:rPr>
          <w:rFonts w:ascii="Times New Roman" w:eastAsiaTheme="minorEastAsia" w:hAnsi="Times New Roman" w:cs="Times New Roman"/>
        </w:rPr>
      </w:pPr>
    </w:p>
    <w:p w14:paraId="487B7BB5" w14:textId="13B922EE" w:rsidR="00BB19B9" w:rsidRDefault="00137DAC" w:rsidP="00BB19B9">
      <w:pPr>
        <w:spacing w:line="480" w:lineRule="auto"/>
        <w:ind w:firstLine="720"/>
        <w:jc w:val="both"/>
        <w:rPr>
          <w:rFonts w:ascii="Times New Roman" w:eastAsiaTheme="minorEastAsia" w:hAnsi="Times New Roman" w:cs="Times New Roman"/>
        </w:rPr>
      </w:pPr>
      <m:oMath>
        <m:r>
          <m:rPr>
            <m:sty m:val="p"/>
          </m:rPr>
          <w:rPr>
            <w:rFonts w:ascii="Cambria Math" w:hAnsi="Cambria Math" w:cs="Times New Roman"/>
          </w:rPr>
          <w:lastRenderedPageBreak/>
          <m:t>$Outcome</m:t>
        </m:r>
        <m:r>
          <w:rPr>
            <w:rFonts w:ascii="Cambria Math" w:hAnsi="Cambria Math" w:cs="Times New Roman"/>
          </w:rPr>
          <m:t>_</m:t>
        </m:r>
        <m:r>
          <m:rPr>
            <m:sty m:val="p"/>
          </m:rPr>
          <w:rPr>
            <w:rFonts w:ascii="Cambria Math" w:hAnsi="Cambria Math" w:cs="Times New Roman"/>
          </w:rPr>
          <m:t>t$</m:t>
        </m:r>
      </m:oMath>
      <w:r w:rsidR="00B55217">
        <w:rPr>
          <w:rFonts w:ascii="Times New Roman" w:eastAsiaTheme="minorEastAsia" w:hAnsi="Times New Roman" w:cs="Times New Roman"/>
          <w:i/>
          <w:iCs/>
          <w:vertAlign w:val="subscript"/>
        </w:rPr>
        <w:t xml:space="preserve"> </w:t>
      </w:r>
      <w:r w:rsidR="00B55217">
        <w:rPr>
          <w:rFonts w:ascii="Times New Roman" w:eastAsiaTheme="minorEastAsia" w:hAnsi="Times New Roman" w:cs="Times New Roman"/>
        </w:rPr>
        <w:t xml:space="preserve">is either Google search interest or </w:t>
      </w:r>
      <w:r w:rsidR="001304A3">
        <w:rPr>
          <w:rFonts w:ascii="Times New Roman" w:eastAsiaTheme="minorEastAsia" w:hAnsi="Times New Roman" w:cs="Times New Roman"/>
        </w:rPr>
        <w:t xml:space="preserve">a </w:t>
      </w:r>
      <w:r w:rsidR="00B55217">
        <w:rPr>
          <w:rFonts w:ascii="Times New Roman" w:eastAsiaTheme="minorEastAsia" w:hAnsi="Times New Roman" w:cs="Times New Roman"/>
        </w:rPr>
        <w:t xml:space="preserve">normalized </w:t>
      </w:r>
      <w:proofErr w:type="spellStart"/>
      <w:r w:rsidR="00B55217">
        <w:rPr>
          <w:rFonts w:ascii="Times New Roman" w:eastAsiaTheme="minorEastAsia" w:hAnsi="Times New Roman" w:cs="Times New Roman"/>
        </w:rPr>
        <w:t>Zearn</w:t>
      </w:r>
      <w:proofErr w:type="spellEnd"/>
      <w:r w:rsidR="00B55217">
        <w:rPr>
          <w:rFonts w:ascii="Times New Roman" w:eastAsiaTheme="minorEastAsia" w:hAnsi="Times New Roman" w:cs="Times New Roman"/>
        </w:rPr>
        <w:t xml:space="preserve"> measure. </w:t>
      </w:r>
      <w:r w:rsidR="001A7E88">
        <w:rPr>
          <w:rFonts w:ascii="Times New Roman" w:eastAsiaTheme="minorEastAsia" w:hAnsi="Times New Roman" w:cs="Times New Roman"/>
        </w:rPr>
        <w:t xml:space="preserve">Since the </w:t>
      </w:r>
      <w:proofErr w:type="spellStart"/>
      <w:r w:rsidR="001A7E88">
        <w:rPr>
          <w:rFonts w:ascii="Times New Roman" w:eastAsiaTheme="minorEastAsia" w:hAnsi="Times New Roman" w:cs="Times New Roman"/>
        </w:rPr>
        <w:t>Zearn</w:t>
      </w:r>
      <w:proofErr w:type="spellEnd"/>
      <w:r w:rsidR="001A7E88">
        <w:rPr>
          <w:rFonts w:ascii="Times New Roman" w:eastAsiaTheme="minorEastAsia" w:hAnsi="Times New Roman" w:cs="Times New Roman"/>
        </w:rPr>
        <w:t xml:space="preserve"> data measures include negative values, </w:t>
      </w:r>
      <w:r w:rsidR="00B55217">
        <w:rPr>
          <w:rFonts w:ascii="Times New Roman" w:eastAsiaTheme="minorEastAsia" w:hAnsi="Times New Roman" w:cs="Times New Roman"/>
        </w:rPr>
        <w:t xml:space="preserve">I transform each with the operation </w:t>
      </w:r>
      <w:r>
        <w:rPr>
          <w:rFonts w:ascii="Times New Roman" w:eastAsiaTheme="minorEastAsia" w:hAnsi="Times New Roman" w:cs="Times New Roman"/>
        </w:rPr>
        <w:t>$</w:t>
      </w:r>
      <m:oMath>
        <m:r>
          <m:rPr>
            <m:sty m:val="p"/>
          </m:rPr>
          <w:rPr>
            <w:rFonts w:ascii="Cambria Math" w:eastAsiaTheme="minorEastAsia" w:hAnsi="Cambria Math" w:cs="Times New Roman"/>
          </w:rPr>
          <m:t>X</m:t>
        </m:r>
        <m:r>
          <w:rPr>
            <w:rFonts w:ascii="Cambria Math" w:eastAsiaTheme="minorEastAsia" w:hAnsi="Cambria Math" w:cs="Times New Roman"/>
          </w:rPr>
          <m:t>=</m:t>
        </m:r>
        <m:r>
          <m:rPr>
            <m:sty m:val="p"/>
          </m:rPr>
          <w:rPr>
            <w:rFonts w:ascii="Cambria Math" w:eastAsiaTheme="minorEastAsia" w:hAnsi="Cambria Math" w:cs="Times New Roman"/>
          </w:rPr>
          <m:t>X</m:t>
        </m:r>
        <m:r>
          <w:rPr>
            <w:rFonts w:ascii="Cambria Math" w:eastAsiaTheme="minorEastAsia" w:hAnsi="Cambria Math" w:cs="Times New Roman"/>
          </w:rPr>
          <m:t>+1+-1*\</m:t>
        </m:r>
        <m:r>
          <m:rPr>
            <m:sty m:val="p"/>
          </m:rPr>
          <w:rPr>
            <w:rFonts w:ascii="Cambria Math" w:eastAsiaTheme="minorEastAsia" w:hAnsi="Cambria Math" w:cs="Times New Roman"/>
          </w:rPr>
          <m:t>min</m:t>
        </m:r>
        <m:r>
          <w:rPr>
            <w:rFonts w:ascii="Cambria Math" w:eastAsiaTheme="minorEastAsia" w:hAnsi="Cambria Math" w:cs="Times New Roman"/>
          </w:rPr>
          <m:t>{</m:t>
        </m:r>
        <m:r>
          <m:rPr>
            <m:sty m:val="p"/>
          </m:rPr>
          <w:rPr>
            <w:rFonts w:ascii="Cambria Math" w:eastAsiaTheme="minorEastAsia" w:hAnsi="Cambria Math" w:cs="Times New Roman"/>
          </w:rPr>
          <m:t>X</m:t>
        </m:r>
        <m:r>
          <w:rPr>
            <w:rFonts w:ascii="Cambria Math" w:eastAsiaTheme="minorEastAsia" w:hAnsi="Cambria Math" w:cs="Times New Roman"/>
          </w:rPr>
          <m:t>}$</m:t>
        </m:r>
      </m:oMath>
      <w:r w:rsidR="00B55217">
        <w:rPr>
          <w:rFonts w:ascii="Times New Roman" w:eastAsiaTheme="minorEastAsia" w:hAnsi="Times New Roman" w:cs="Times New Roman"/>
        </w:rPr>
        <w:t xml:space="preserve">. </w:t>
      </w:r>
      <w:r w:rsidR="001A7E88">
        <w:rPr>
          <w:rFonts w:ascii="Times New Roman" w:eastAsiaTheme="minorEastAsia" w:hAnsi="Times New Roman" w:cs="Times New Roman"/>
        </w:rPr>
        <w:t>W</w:t>
      </w:r>
      <w:r w:rsidR="00B55217">
        <w:rPr>
          <w:rFonts w:ascii="Times New Roman" w:eastAsiaTheme="minorEastAsia" w:hAnsi="Times New Roman" w:cs="Times New Roman"/>
        </w:rPr>
        <w:t>e interpret</w:t>
      </w:r>
      <w:r w:rsidR="001304A3">
        <w:rPr>
          <w:rFonts w:ascii="Times New Roman" w:eastAsiaTheme="minorEastAsia" w:hAnsi="Times New Roman" w:cs="Times New Roman"/>
        </w:rPr>
        <w:t xml:space="preserve"> the</w:t>
      </w:r>
      <w:r w:rsidR="00B55217">
        <w:rPr>
          <w:rFonts w:ascii="Times New Roman" w:eastAsiaTheme="minorEastAsia" w:hAnsi="Times New Roman" w:cs="Times New Roman"/>
        </w:rPr>
        <w:t xml:space="preserve"> </w:t>
      </w:r>
      <w:r>
        <w:rPr>
          <w:rFonts w:ascii="Times New Roman" w:eastAsiaTheme="minorEastAsia" w:hAnsi="Times New Roman" w:cs="Times New Roman"/>
        </w:rPr>
        <w:t>$</w:t>
      </w:r>
      <m:oMath>
        <m:r>
          <m:rPr>
            <m:sty m:val="p"/>
          </m:rPr>
          <w:rPr>
            <w:rFonts w:ascii="Cambria Math" w:eastAsiaTheme="minorEastAsia" w:hAnsi="Cambria Math" w:cs="Times New Roman"/>
          </w:rPr>
          <m:t>\beta</m:t>
        </m:r>
      </m:oMath>
      <w:r>
        <w:rPr>
          <w:rFonts w:ascii="Times New Roman" w:eastAsiaTheme="minorEastAsia" w:hAnsi="Times New Roman" w:cs="Times New Roman"/>
        </w:rPr>
        <w:t>$</w:t>
      </w:r>
      <w:r w:rsidR="00B55217">
        <w:rPr>
          <w:rFonts w:ascii="Times New Roman" w:eastAsiaTheme="minorEastAsia" w:hAnsi="Times New Roman" w:cs="Times New Roman"/>
        </w:rPr>
        <w:t xml:space="preserve"> </w:t>
      </w:r>
      <w:r w:rsidR="001304A3">
        <w:rPr>
          <w:rFonts w:ascii="Times New Roman" w:eastAsiaTheme="minorEastAsia" w:hAnsi="Times New Roman" w:cs="Times New Roman"/>
        </w:rPr>
        <w:t xml:space="preserve">coefficients </w:t>
      </w:r>
      <w:r w:rsidR="00B55217">
        <w:rPr>
          <w:rFonts w:ascii="Times New Roman" w:eastAsiaTheme="minorEastAsia" w:hAnsi="Times New Roman" w:cs="Times New Roman"/>
        </w:rPr>
        <w:t xml:space="preserve">as the percentage increase in the outcome measure associated with a </w:t>
      </w:r>
      <w:r w:rsidR="001304A3">
        <w:rPr>
          <w:rFonts w:ascii="Times New Roman" w:eastAsiaTheme="minorEastAsia" w:hAnsi="Times New Roman" w:cs="Times New Roman"/>
        </w:rPr>
        <w:t>one standard deviation increase in the interaction term in the specified time period. For example, the</w:t>
      </w:r>
      <w:r w:rsidR="001A7E88" w:rsidRPr="001A7E88">
        <w:rPr>
          <w:rFonts w:ascii="Times New Roman" w:eastAsiaTheme="minorEastAsia" w:hAnsi="Times New Roman" w:cs="Times New Roman"/>
        </w:rPr>
        <w:t xml:space="preserve"> </w:t>
      </w:r>
      <w:r w:rsidR="001A7E88">
        <w:rPr>
          <w:rFonts w:ascii="Times New Roman" w:eastAsiaTheme="minorEastAsia" w:hAnsi="Times New Roman" w:cs="Times New Roman"/>
        </w:rPr>
        <w:t>coefficient of the</w:t>
      </w:r>
      <w:r w:rsidR="001304A3">
        <w:rPr>
          <w:rFonts w:ascii="Times New Roman" w:eastAsiaTheme="minorEastAsia" w:hAnsi="Times New Roman" w:cs="Times New Roman"/>
        </w:rPr>
        <w:t xml:space="preserve"> </w:t>
      </w:r>
      <w:r>
        <w:rPr>
          <w:rFonts w:ascii="Times New Roman" w:eastAsiaTheme="minorEastAsia" w:hAnsi="Times New Roman" w:cs="Times New Roman"/>
        </w:rPr>
        <w:t>$</w:t>
      </w:r>
      <m:oMath>
        <m:r>
          <m:rPr>
            <m:sty m:val="p"/>
          </m:rPr>
          <w:rPr>
            <w:rFonts w:ascii="Cambria Math" w:eastAsiaTheme="minorEastAsia" w:hAnsi="Cambria Math" w:cs="Times New Roman"/>
          </w:rPr>
          <m:t>\beta</m:t>
        </m:r>
        <m:r>
          <w:rPr>
            <w:rFonts w:ascii="Cambria Math" w:eastAsiaTheme="minorEastAsia" w:hAnsi="Cambria Math" w:cs="Times New Roman"/>
          </w:rPr>
          <m:t>_5</m:t>
        </m:r>
        <m:r>
          <m:rPr>
            <m:sty m:val="p"/>
          </m:rPr>
          <w:rPr>
            <w:rFonts w:ascii="Cambria Math" w:eastAsiaTheme="minorEastAsia" w:hAnsi="Cambria Math" w:cs="Times New Roman"/>
          </w:rPr>
          <m:t>Before</m:t>
        </m:r>
        <m:r>
          <w:rPr>
            <w:rFonts w:ascii="Cambria Math" w:eastAsiaTheme="minorEastAsia" w:hAnsi="Cambria Math" w:cs="Times New Roman"/>
          </w:rPr>
          <m:t>_5</m:t>
        </m:r>
        <m:r>
          <m:rPr>
            <m:sty m:val="p"/>
          </m:rPr>
          <w:rPr>
            <w:rFonts w:ascii="Cambria Math" w:eastAsiaTheme="minorEastAsia" w:hAnsi="Cambria Math" w:cs="Times New Roman"/>
          </w:rPr>
          <m:t>\times</m:t>
        </m:r>
        <m:r>
          <w:rPr>
            <w:rFonts w:ascii="Cambria Math" w:eastAsiaTheme="minorEastAsia" w:hAnsi="Cambria Math" w:cs="Times New Roman"/>
          </w:rPr>
          <m:t xml:space="preserve"> </m:t>
        </m:r>
        <m:r>
          <m:rPr>
            <m:sty m:val="p"/>
          </m:rPr>
          <w:rPr>
            <w:rFonts w:ascii="Cambria Math" w:eastAsiaTheme="minorEastAsia" w:hAnsi="Cambria Math" w:cs="Times New Roman"/>
          </w:rPr>
          <m:t>Std</m:t>
        </m:r>
        <m:r>
          <w:rPr>
            <w:rFonts w:ascii="Cambria Math" w:eastAsiaTheme="minorEastAsia" w:hAnsi="Cambria Math" w:cs="Times New Roman"/>
          </w:rPr>
          <m:t>.</m:t>
        </m:r>
        <m:r>
          <m:rPr>
            <m:sty m:val="p"/>
          </m:rPr>
          <w:rPr>
            <w:rFonts w:ascii="Cambria Math" w:eastAsiaTheme="minorEastAsia" w:hAnsi="Cambria Math" w:cs="Times New Roman"/>
          </w:rPr>
          <m:t>Inc$</m:t>
        </m:r>
      </m:oMath>
      <w:r w:rsidR="001A7E88">
        <w:rPr>
          <w:rFonts w:ascii="Times New Roman" w:eastAsiaTheme="minorEastAsia" w:hAnsi="Times New Roman" w:cs="Times New Roman"/>
        </w:rPr>
        <w:t xml:space="preserve"> term in model 3 </w:t>
      </w:r>
      <w:r w:rsidR="00B679BE">
        <w:rPr>
          <w:rFonts w:ascii="Times New Roman" w:eastAsiaTheme="minorEastAsia" w:hAnsi="Times New Roman" w:cs="Times New Roman"/>
        </w:rPr>
        <w:t>is</w:t>
      </w:r>
      <w:r w:rsidR="001A7E88">
        <w:rPr>
          <w:rFonts w:ascii="Times New Roman" w:eastAsiaTheme="minorEastAsia" w:hAnsi="Times New Roman" w:cs="Times New Roman"/>
        </w:rPr>
        <w:t xml:space="preserve"> the expected percentage change in the outcome measure when median household income increases by one standard deviation.</w:t>
      </w:r>
      <w:r w:rsidR="00BB19B9">
        <w:rPr>
          <w:rFonts w:ascii="Times New Roman" w:eastAsiaTheme="minorEastAsia" w:hAnsi="Times New Roman" w:cs="Times New Roman"/>
        </w:rPr>
        <w:t xml:space="preserve"> </w:t>
      </w:r>
      <w:r w:rsidR="00100ACC">
        <w:rPr>
          <w:rFonts w:ascii="Times New Roman" w:eastAsiaTheme="minorEastAsia" w:hAnsi="Times New Roman" w:cs="Times New Roman"/>
        </w:rPr>
        <w:t>\par</w:t>
      </w:r>
    </w:p>
    <w:p w14:paraId="39A6C724" w14:textId="0EAA61D4" w:rsidR="00BB19B9" w:rsidRPr="00BB19B9" w:rsidRDefault="00BB19B9" w:rsidP="00153644">
      <w:pPr>
        <w:spacing w:line="480" w:lineRule="auto"/>
        <w:ind w:firstLine="720"/>
        <w:jc w:val="both"/>
        <w:rPr>
          <w:rFonts w:ascii="Times New Roman" w:eastAsiaTheme="minorEastAsia" w:hAnsi="Times New Roman" w:cs="Times New Roman"/>
        </w:rPr>
      </w:pPr>
      <w:r>
        <w:rPr>
          <w:rFonts w:ascii="Times New Roman" w:eastAsiaTheme="minorEastAsia" w:hAnsi="Times New Roman" w:cs="Times New Roman"/>
        </w:rPr>
        <w:t xml:space="preserve">These models show us how the impact that income has on our outcome measures changed after COVID. By compare the income coefficient from model </w:t>
      </w:r>
      <w:r w:rsidR="00153644">
        <w:rPr>
          <w:rFonts w:ascii="Times New Roman" w:eastAsiaTheme="minorEastAsia" w:hAnsi="Times New Roman" w:cs="Times New Roman"/>
        </w:rPr>
        <w:t>2</w:t>
      </w:r>
      <w:r>
        <w:rPr>
          <w:rFonts w:ascii="Times New Roman" w:eastAsiaTheme="minorEastAsia" w:hAnsi="Times New Roman" w:cs="Times New Roman"/>
        </w:rPr>
        <w:t xml:space="preserve"> with the income coefficient in model 4, we see how the effect modulates from the addition of teleworkability controls. The percentage </w:t>
      </w:r>
      <w:r w:rsidR="00153644">
        <w:rPr>
          <w:rFonts w:ascii="Times New Roman" w:eastAsiaTheme="minorEastAsia" w:hAnsi="Times New Roman" w:cs="Times New Roman"/>
        </w:rPr>
        <w:t>decrease</w:t>
      </w:r>
      <w:r>
        <w:rPr>
          <w:rFonts w:ascii="Times New Roman" w:eastAsiaTheme="minorEastAsia" w:hAnsi="Times New Roman" w:cs="Times New Roman"/>
        </w:rPr>
        <w:t xml:space="preserve"> in the coefficient, </w:t>
      </w:r>
      <w:r w:rsidR="00137DAC">
        <w:rPr>
          <w:rFonts w:ascii="Times New Roman" w:eastAsiaTheme="minorEastAsia" w:hAnsi="Times New Roman" w:cs="Times New Roman"/>
        </w:rPr>
        <w:t>$</w:t>
      </w:r>
      <m:oMath>
        <m:r>
          <w:rPr>
            <w:rFonts w:ascii="Cambria Math" w:eastAsiaTheme="minorEastAsia" w:hAnsi="Cambria Math" w:cs="Times New Roman"/>
          </w:rPr>
          <m:t>\</m:t>
        </m:r>
        <m:r>
          <m:rPr>
            <m:sty m:val="p"/>
          </m:rPr>
          <w:rPr>
            <w:rFonts w:ascii="Cambria Math" w:eastAsiaTheme="minorEastAsia" w:hAnsi="Cambria Math" w:cs="Times New Roman"/>
          </w:rPr>
          <m:t>frac{\beta</m:t>
        </m:r>
        <m:r>
          <w:rPr>
            <w:rFonts w:ascii="Cambria Math" w:eastAsiaTheme="minorEastAsia" w:hAnsi="Cambria Math" w:cs="Times New Roman"/>
          </w:rPr>
          <m:t>_{</m:t>
        </m:r>
        <m:r>
          <m:rPr>
            <m:sty m:val="p"/>
          </m:rPr>
          <w:rPr>
            <w:rFonts w:ascii="Cambria Math" w:eastAsiaTheme="minorEastAsia" w:hAnsi="Cambria Math" w:cs="Times New Roman"/>
          </w:rPr>
          <m:t>inc</m:t>
        </m:r>
        <m:r>
          <w:rPr>
            <w:rFonts w:ascii="Cambria Math" w:eastAsiaTheme="minorEastAsia" w:hAnsi="Cambria Math" w:cs="Times New Roman"/>
          </w:rPr>
          <m:t>\</m:t>
        </m:r>
        <m:r>
          <m:rPr>
            <m:sty m:val="p"/>
          </m:rPr>
          <w:rPr>
            <w:rFonts w:ascii="Cambria Math" w:eastAsiaTheme="minorEastAsia" w:hAnsi="Cambria Math" w:cs="Times New Roman"/>
          </w:rPr>
          <m:t>left</m:t>
        </m:r>
        <m:r>
          <w:rPr>
            <w:rFonts w:ascii="Cambria Math" w:eastAsiaTheme="minorEastAsia" w:hAnsi="Cambria Math" w:cs="Times New Roman"/>
          </w:rPr>
          <m:t>(2\</m:t>
        </m:r>
        <m:r>
          <m:rPr>
            <m:sty m:val="p"/>
          </m:rPr>
          <w:rPr>
            <w:rFonts w:ascii="Cambria Math" w:eastAsiaTheme="minorEastAsia" w:hAnsi="Cambria Math" w:cs="Times New Roman"/>
          </w:rPr>
          <m:t>right</m:t>
        </m:r>
        <m:r>
          <w:rPr>
            <w:rFonts w:ascii="Cambria Math" w:eastAsiaTheme="minorEastAsia" w:hAnsi="Cambria Math" w:cs="Times New Roman"/>
          </w:rPr>
          <m:t>)}-</m:t>
        </m:r>
        <m:r>
          <m:rPr>
            <m:sty m:val="p"/>
          </m:rPr>
          <w:rPr>
            <w:rFonts w:ascii="Cambria Math" w:eastAsiaTheme="minorEastAsia" w:hAnsi="Cambria Math" w:cs="Times New Roman"/>
          </w:rPr>
          <m:t>\beta</m:t>
        </m:r>
        <m:r>
          <w:rPr>
            <w:rFonts w:ascii="Cambria Math" w:eastAsiaTheme="minorEastAsia" w:hAnsi="Cambria Math" w:cs="Times New Roman"/>
          </w:rPr>
          <m:t>_{</m:t>
        </m:r>
        <m:r>
          <m:rPr>
            <m:sty m:val="p"/>
          </m:rPr>
          <w:rPr>
            <w:rFonts w:ascii="Cambria Math" w:eastAsiaTheme="minorEastAsia" w:hAnsi="Cambria Math" w:cs="Times New Roman"/>
          </w:rPr>
          <m:t>inc</m:t>
        </m:r>
        <m:r>
          <w:rPr>
            <w:rFonts w:ascii="Cambria Math" w:eastAsiaTheme="minorEastAsia" w:hAnsi="Cambria Math" w:cs="Times New Roman"/>
          </w:rPr>
          <m:t>\</m:t>
        </m:r>
        <m:r>
          <m:rPr>
            <m:sty m:val="p"/>
          </m:rPr>
          <w:rPr>
            <w:rFonts w:ascii="Cambria Math" w:eastAsiaTheme="minorEastAsia" w:hAnsi="Cambria Math" w:cs="Times New Roman"/>
          </w:rPr>
          <m:t>left</m:t>
        </m:r>
        <m:r>
          <w:rPr>
            <w:rFonts w:ascii="Cambria Math" w:eastAsiaTheme="minorEastAsia" w:hAnsi="Cambria Math" w:cs="Times New Roman"/>
          </w:rPr>
          <m:t>(4\</m:t>
        </m:r>
        <m:r>
          <m:rPr>
            <m:sty m:val="p"/>
          </m:rPr>
          <w:rPr>
            <w:rFonts w:ascii="Cambria Math" w:eastAsiaTheme="minorEastAsia" w:hAnsi="Cambria Math" w:cs="Times New Roman"/>
          </w:rPr>
          <m:t>right</m:t>
        </m:r>
        <m:r>
          <w:rPr>
            <w:rFonts w:ascii="Cambria Math" w:eastAsiaTheme="minorEastAsia" w:hAnsi="Cambria Math" w:cs="Times New Roman"/>
          </w:rPr>
          <m:t>)}</m:t>
        </m:r>
        <m:r>
          <m:rPr>
            <m:sty m:val="p"/>
          </m:rPr>
          <w:rPr>
            <w:rFonts w:ascii="Cambria Math" w:eastAsiaTheme="minorEastAsia" w:hAnsi="Cambria Math" w:cs="Times New Roman"/>
          </w:rPr>
          <m:t>}{\beta</m:t>
        </m:r>
        <m:r>
          <w:rPr>
            <w:rFonts w:ascii="Cambria Math" w:eastAsiaTheme="minorEastAsia" w:hAnsi="Cambria Math" w:cs="Times New Roman"/>
          </w:rPr>
          <m:t>_{</m:t>
        </m:r>
        <m:r>
          <m:rPr>
            <m:sty m:val="p"/>
          </m:rPr>
          <w:rPr>
            <w:rFonts w:ascii="Cambria Math" w:eastAsiaTheme="minorEastAsia" w:hAnsi="Cambria Math" w:cs="Times New Roman"/>
          </w:rPr>
          <m:t>inc</m:t>
        </m:r>
        <m:r>
          <w:rPr>
            <w:rFonts w:ascii="Cambria Math" w:eastAsiaTheme="minorEastAsia" w:hAnsi="Cambria Math" w:cs="Times New Roman"/>
          </w:rPr>
          <m:t>\</m:t>
        </m:r>
        <m:r>
          <m:rPr>
            <m:sty m:val="p"/>
          </m:rPr>
          <w:rPr>
            <w:rFonts w:ascii="Cambria Math" w:eastAsiaTheme="minorEastAsia" w:hAnsi="Cambria Math" w:cs="Times New Roman"/>
          </w:rPr>
          <m:t>left</m:t>
        </m:r>
        <m:r>
          <w:rPr>
            <w:rFonts w:ascii="Cambria Math" w:eastAsiaTheme="minorEastAsia" w:hAnsi="Cambria Math" w:cs="Times New Roman"/>
          </w:rPr>
          <m:t>(2\</m:t>
        </m:r>
        <m:r>
          <m:rPr>
            <m:sty m:val="p"/>
          </m:rPr>
          <w:rPr>
            <w:rFonts w:ascii="Cambria Math" w:eastAsiaTheme="minorEastAsia" w:hAnsi="Cambria Math" w:cs="Times New Roman"/>
          </w:rPr>
          <m:t>right</m:t>
        </m:r>
        <m:r>
          <w:rPr>
            <w:rFonts w:ascii="Cambria Math" w:eastAsiaTheme="minorEastAsia" w:hAnsi="Cambria Math" w:cs="Times New Roman"/>
          </w:rPr>
          <m:t>)}</m:t>
        </m:r>
        <m:r>
          <m:rPr>
            <m:sty m:val="p"/>
          </m:rPr>
          <w:rPr>
            <w:rFonts w:ascii="Cambria Math" w:eastAsiaTheme="minorEastAsia" w:hAnsi="Cambria Math" w:cs="Times New Roman"/>
          </w:rPr>
          <m:t>}$</m:t>
        </m:r>
      </m:oMath>
      <w:r>
        <w:rPr>
          <w:rFonts w:ascii="Times New Roman" w:eastAsiaTheme="minorEastAsia" w:hAnsi="Times New Roman" w:cs="Times New Roman"/>
        </w:rPr>
        <w:t>, serves as an estimate of</w:t>
      </w:r>
      <w:r w:rsidR="00153644">
        <w:rPr>
          <w:rFonts w:ascii="Times New Roman" w:eastAsiaTheme="minorEastAsia" w:hAnsi="Times New Roman" w:cs="Times New Roman"/>
        </w:rPr>
        <w:t xml:space="preserve"> the percent</w:t>
      </w:r>
      <w:r>
        <w:rPr>
          <w:rFonts w:ascii="Times New Roman" w:eastAsiaTheme="minorEastAsia" w:hAnsi="Times New Roman" w:cs="Times New Roman"/>
        </w:rPr>
        <w:t xml:space="preserve"> of the income gap that is explained by teleworkability.</w:t>
      </w:r>
      <w:r w:rsidR="00100ACC">
        <w:rPr>
          <w:rFonts w:ascii="Times New Roman" w:eastAsiaTheme="minorEastAsia" w:hAnsi="Times New Roman" w:cs="Times New Roman"/>
        </w:rPr>
        <w:t xml:space="preserve"> </w:t>
      </w:r>
    </w:p>
    <w:p w14:paraId="6B1F2B85" w14:textId="77777777" w:rsidR="00BB19B9" w:rsidRPr="00BB19B9" w:rsidRDefault="00BB19B9" w:rsidP="00BB19B9">
      <w:pPr>
        <w:spacing w:line="480" w:lineRule="auto"/>
        <w:ind w:firstLine="720"/>
        <w:jc w:val="both"/>
        <w:rPr>
          <w:rFonts w:ascii="Times New Roman" w:eastAsiaTheme="minorEastAsia" w:hAnsi="Times New Roman" w:cs="Times New Roman"/>
        </w:rPr>
      </w:pPr>
    </w:p>
    <w:p w14:paraId="5BFEFD97" w14:textId="421D884A" w:rsidR="00B679BE" w:rsidRDefault="00B679BE" w:rsidP="00B55217">
      <w:pPr>
        <w:spacing w:line="480" w:lineRule="auto"/>
        <w:ind w:firstLine="720"/>
        <w:jc w:val="both"/>
        <w:rPr>
          <w:rFonts w:ascii="Times New Roman" w:eastAsiaTheme="minorEastAsia" w:hAnsi="Times New Roman" w:cs="Times New Roman"/>
        </w:rPr>
      </w:pPr>
    </w:p>
    <w:p w14:paraId="20BD9775" w14:textId="77777777" w:rsidR="00B46D0F" w:rsidRPr="004319AA" w:rsidRDefault="00B46D0F" w:rsidP="001835E6">
      <w:pPr>
        <w:jc w:val="both"/>
        <w:rPr>
          <w:rFonts w:ascii="Times New Roman" w:eastAsiaTheme="minorEastAsia" w:hAnsi="Times New Roman" w:cs="Times New Roman"/>
        </w:rPr>
      </w:pPr>
    </w:p>
    <w:p w14:paraId="11DF426C" w14:textId="77777777" w:rsidR="001835E6" w:rsidRPr="004319AA" w:rsidRDefault="001835E6" w:rsidP="001835E6">
      <w:pPr>
        <w:jc w:val="both"/>
        <w:rPr>
          <w:rFonts w:ascii="Times New Roman" w:hAnsi="Times New Roman" w:cs="Times New Roman"/>
          <w:b/>
          <w:bCs/>
          <w:sz w:val="36"/>
          <w:szCs w:val="36"/>
        </w:rPr>
      </w:pPr>
      <w:r w:rsidRPr="004319AA">
        <w:rPr>
          <w:rFonts w:ascii="Times New Roman" w:hAnsi="Times New Roman" w:cs="Times New Roman"/>
          <w:b/>
          <w:bCs/>
          <w:sz w:val="36"/>
          <w:szCs w:val="36"/>
        </w:rPr>
        <w:t xml:space="preserve">4    </w:t>
      </w:r>
      <w:r w:rsidR="004319AA" w:rsidRPr="004319AA">
        <w:rPr>
          <w:rFonts w:ascii="Times New Roman" w:hAnsi="Times New Roman" w:cs="Times New Roman"/>
          <w:b/>
          <w:bCs/>
          <w:sz w:val="36"/>
          <w:szCs w:val="36"/>
        </w:rPr>
        <w:t>Results</w:t>
      </w:r>
    </w:p>
    <w:p w14:paraId="3D03F357" w14:textId="77777777" w:rsidR="004319AA" w:rsidRPr="00AC3EFA" w:rsidRDefault="004319AA" w:rsidP="004319AA">
      <w:pPr>
        <w:jc w:val="both"/>
        <w:rPr>
          <w:rFonts w:ascii="Times New Roman" w:hAnsi="Times New Roman" w:cs="Times New Roman"/>
          <w:b/>
          <w:bCs/>
          <w:sz w:val="16"/>
          <w:szCs w:val="16"/>
        </w:rPr>
      </w:pPr>
    </w:p>
    <w:p w14:paraId="5B9B1CBB" w14:textId="63AA4EAB" w:rsidR="001835E6" w:rsidRPr="001A0631" w:rsidRDefault="00153644" w:rsidP="00153644">
      <w:pPr>
        <w:spacing w:line="480" w:lineRule="auto"/>
        <w:jc w:val="both"/>
        <w:rPr>
          <w:rFonts w:ascii="Times New Roman" w:hAnsi="Times New Roman" w:cs="Times New Roman"/>
        </w:rPr>
      </w:pPr>
      <w:r w:rsidRPr="001A0631">
        <w:rPr>
          <w:rFonts w:ascii="Times New Roman" w:hAnsi="Times New Roman" w:cs="Times New Roman"/>
        </w:rPr>
        <w:t xml:space="preserve">Using model 2 </w:t>
      </w:r>
      <w:r w:rsidR="00597921" w:rsidRPr="001A0631">
        <w:rPr>
          <w:rFonts w:ascii="Times New Roman" w:hAnsi="Times New Roman" w:cs="Times New Roman"/>
        </w:rPr>
        <w:t>with</w:t>
      </w:r>
      <w:r w:rsidRPr="001A0631">
        <w:rPr>
          <w:rFonts w:ascii="Times New Roman" w:hAnsi="Times New Roman" w:cs="Times New Roman"/>
        </w:rPr>
        <w:t xml:space="preserve"> the Google Trends outcomes </w:t>
      </w:r>
      <w:r w:rsidR="00597921" w:rsidRPr="001A0631">
        <w:rPr>
          <w:rFonts w:ascii="Times New Roman" w:hAnsi="Times New Roman" w:cs="Times New Roman"/>
        </w:rPr>
        <w:t>and</w:t>
      </w:r>
      <w:r w:rsidRPr="001A0631">
        <w:rPr>
          <w:rFonts w:ascii="Times New Roman" w:hAnsi="Times New Roman" w:cs="Times New Roman"/>
        </w:rPr>
        <w:t xml:space="preserve"> all available data replicates the results of </w:t>
      </w:r>
      <w:r w:rsidR="00C017BC">
        <w:rPr>
          <w:rFonts w:ascii="Times New Roman" w:hAnsi="Times New Roman" w:cs="Times New Roman"/>
        </w:rPr>
        <w:t>\cite{bh1}</w:t>
      </w:r>
      <w:r w:rsidRPr="001A0631">
        <w:rPr>
          <w:rFonts w:ascii="Times New Roman" w:hAnsi="Times New Roman" w:cs="Times New Roman"/>
        </w:rPr>
        <w:t xml:space="preserve">. The results are shown in Table 2, and demonstrate close, but not perfect agreement with the </w:t>
      </w:r>
      <w:r w:rsidR="00597921" w:rsidRPr="001A0631">
        <w:rPr>
          <w:rFonts w:ascii="Times New Roman" w:hAnsi="Times New Roman" w:cs="Times New Roman"/>
        </w:rPr>
        <w:t>values</w:t>
      </w:r>
      <w:r w:rsidRPr="001A0631">
        <w:rPr>
          <w:rFonts w:ascii="Times New Roman" w:hAnsi="Times New Roman" w:cs="Times New Roman"/>
        </w:rPr>
        <w:t xml:space="preserve"> </w:t>
      </w:r>
      <w:r w:rsidR="00597921" w:rsidRPr="001A0631">
        <w:rPr>
          <w:rFonts w:ascii="Times New Roman" w:hAnsi="Times New Roman" w:cs="Times New Roman"/>
        </w:rPr>
        <w:t>reported in their paper</w:t>
      </w:r>
      <w:r w:rsidRPr="001A0631">
        <w:rPr>
          <w:rFonts w:ascii="Times New Roman" w:hAnsi="Times New Roman" w:cs="Times New Roman"/>
        </w:rPr>
        <w:t>.</w:t>
      </w:r>
      <w:r w:rsidR="00597921" w:rsidRPr="001A0631">
        <w:rPr>
          <w:rFonts w:ascii="Times New Roman" w:hAnsi="Times New Roman" w:cs="Times New Roman"/>
        </w:rPr>
        <w:t>\</w:t>
      </w:r>
      <w:proofErr w:type="gramStart"/>
      <w:r w:rsidR="00597921" w:rsidRPr="001A0631">
        <w:rPr>
          <w:rFonts w:ascii="Times New Roman" w:hAnsi="Times New Roman" w:cs="Times New Roman"/>
        </w:rPr>
        <w:t>footnote{</w:t>
      </w:r>
      <w:proofErr w:type="gramEnd"/>
      <w:r w:rsidR="00597921" w:rsidRPr="001A0631">
        <w:rPr>
          <w:rFonts w:ascii="Times New Roman" w:hAnsi="Times New Roman" w:cs="Times New Roman"/>
        </w:rPr>
        <w:t xml:space="preserve">See Table 2 of </w:t>
      </w:r>
      <w:r w:rsidR="00C017BC">
        <w:rPr>
          <w:rFonts w:ascii="Times New Roman" w:hAnsi="Times New Roman" w:cs="Times New Roman"/>
        </w:rPr>
        <w:t>\cite{bh1}</w:t>
      </w:r>
      <w:r w:rsidR="0039028A">
        <w:rPr>
          <w:rFonts w:ascii="Times New Roman" w:hAnsi="Times New Roman" w:cs="Times New Roman"/>
        </w:rPr>
        <w:t>.</w:t>
      </w:r>
      <w:r w:rsidR="00597921" w:rsidRPr="001A0631">
        <w:rPr>
          <w:rFonts w:ascii="Times New Roman" w:hAnsi="Times New Roman" w:cs="Times New Roman"/>
        </w:rPr>
        <w:t>}</w:t>
      </w:r>
      <w:r w:rsidRPr="001A0631">
        <w:rPr>
          <w:rFonts w:ascii="Times New Roman" w:hAnsi="Times New Roman" w:cs="Times New Roman"/>
        </w:rPr>
        <w:t xml:space="preserve"> The discrepanc</w:t>
      </w:r>
      <w:r w:rsidR="00597921" w:rsidRPr="001A0631">
        <w:rPr>
          <w:rFonts w:ascii="Times New Roman" w:hAnsi="Times New Roman" w:cs="Times New Roman"/>
        </w:rPr>
        <w:t>ies</w:t>
      </w:r>
      <w:r w:rsidRPr="001A0631">
        <w:rPr>
          <w:rFonts w:ascii="Times New Roman" w:hAnsi="Times New Roman" w:cs="Times New Roman"/>
        </w:rPr>
        <w:t xml:space="preserve"> </w:t>
      </w:r>
      <w:r w:rsidR="00597921" w:rsidRPr="001A0631">
        <w:rPr>
          <w:rFonts w:ascii="Times New Roman" w:hAnsi="Times New Roman" w:cs="Times New Roman"/>
        </w:rPr>
        <w:t>are caused by slight differences in method. They exclude certain weeks from their regressions and include fixed effects by school rather than calendar year. I see the merit of both adjustments and am in the process of incorporating them.</w:t>
      </w:r>
      <w:r w:rsidR="001A0631" w:rsidRPr="001A0631">
        <w:rPr>
          <w:rFonts w:ascii="Times New Roman" w:hAnsi="Times New Roman" w:cs="Times New Roman"/>
        </w:rPr>
        <w:t xml:space="preserve"> \par</w:t>
      </w:r>
    </w:p>
    <w:p w14:paraId="158DDCA5" w14:textId="354D9E19" w:rsidR="00153644" w:rsidRPr="001A0631" w:rsidRDefault="00153644" w:rsidP="00153644">
      <w:pPr>
        <w:spacing w:line="480" w:lineRule="auto"/>
        <w:jc w:val="both"/>
        <w:rPr>
          <w:rFonts w:ascii="Times New Roman" w:eastAsiaTheme="minorEastAsia" w:hAnsi="Times New Roman" w:cs="Times New Roman"/>
        </w:rPr>
      </w:pPr>
      <w:r w:rsidRPr="001A0631">
        <w:rPr>
          <w:rFonts w:ascii="Times New Roman" w:hAnsi="Times New Roman" w:cs="Times New Roman"/>
        </w:rPr>
        <w:lastRenderedPageBreak/>
        <w:tab/>
        <w:t xml:space="preserve">Restricting our dataset to counties </w:t>
      </w:r>
      <w:r w:rsidR="00662B38" w:rsidRPr="001A0631">
        <w:rPr>
          <w:rFonts w:ascii="Times New Roman" w:hAnsi="Times New Roman" w:cs="Times New Roman"/>
        </w:rPr>
        <w:t>within</w:t>
      </w:r>
      <w:r w:rsidRPr="001A0631">
        <w:rPr>
          <w:rFonts w:ascii="Times New Roman" w:hAnsi="Times New Roman" w:cs="Times New Roman"/>
        </w:rPr>
        <w:t xml:space="preserve"> </w:t>
      </w:r>
      <w:r w:rsidR="00662B38" w:rsidRPr="001A0631">
        <w:rPr>
          <w:rFonts w:ascii="Times New Roman" w:hAnsi="Times New Roman" w:cs="Times New Roman"/>
        </w:rPr>
        <w:t>MSAs</w:t>
      </w:r>
      <w:r w:rsidRPr="001A0631">
        <w:rPr>
          <w:rFonts w:ascii="Times New Roman" w:hAnsi="Times New Roman" w:cs="Times New Roman"/>
        </w:rPr>
        <w:t xml:space="preserve"> to ensure that </w:t>
      </w:r>
      <w:r w:rsidR="007828BD" w:rsidRPr="001A0631">
        <w:rPr>
          <w:rFonts w:ascii="Times New Roman" w:hAnsi="Times New Roman" w:cs="Times New Roman"/>
        </w:rPr>
        <w:t xml:space="preserve">systematically </w:t>
      </w:r>
      <w:r w:rsidRPr="001A0631">
        <w:rPr>
          <w:rFonts w:ascii="Times New Roman" w:hAnsi="Times New Roman" w:cs="Times New Roman"/>
        </w:rPr>
        <w:t xml:space="preserve">missing teleworkability data does not bias estimates, I perform </w:t>
      </w:r>
      <w:r w:rsidR="00597921" w:rsidRPr="001A0631">
        <w:rPr>
          <w:rFonts w:ascii="Times New Roman" w:hAnsi="Times New Roman" w:cs="Times New Roman"/>
        </w:rPr>
        <w:t xml:space="preserve">the four </w:t>
      </w:r>
      <w:r w:rsidR="007828BD" w:rsidRPr="001A0631">
        <w:rPr>
          <w:rFonts w:ascii="Times New Roman" w:hAnsi="Times New Roman" w:cs="Times New Roman"/>
        </w:rPr>
        <w:t xml:space="preserve">specified </w:t>
      </w:r>
      <w:r w:rsidR="00597921" w:rsidRPr="001A0631">
        <w:rPr>
          <w:rFonts w:ascii="Times New Roman" w:hAnsi="Times New Roman" w:cs="Times New Roman"/>
        </w:rPr>
        <w:t>regression</w:t>
      </w:r>
      <w:r w:rsidR="007828BD" w:rsidRPr="001A0631">
        <w:rPr>
          <w:rFonts w:ascii="Times New Roman" w:hAnsi="Times New Roman" w:cs="Times New Roman"/>
        </w:rPr>
        <w:t>s on</w:t>
      </w:r>
      <w:r w:rsidR="00597921" w:rsidRPr="001A0631">
        <w:rPr>
          <w:rFonts w:ascii="Times New Roman" w:hAnsi="Times New Roman" w:cs="Times New Roman"/>
        </w:rPr>
        <w:t xml:space="preserve"> each of the four outcomes. </w:t>
      </w:r>
      <w:r w:rsidR="00662B38" w:rsidRPr="001A0631">
        <w:rPr>
          <w:rFonts w:ascii="Times New Roman" w:hAnsi="Times New Roman" w:cs="Times New Roman"/>
        </w:rPr>
        <w:t>Table 3 displays the results of regressions 2 and 4, including the estimate for the fraction of</w:t>
      </w:r>
      <w:r w:rsidR="00A10F2E" w:rsidRPr="001A0631">
        <w:rPr>
          <w:rFonts w:ascii="Times New Roman" w:hAnsi="Times New Roman" w:cs="Times New Roman"/>
        </w:rPr>
        <w:t xml:space="preserve"> the effect of income on the change in the outcome due to COVID,</w:t>
      </w:r>
      <w:r w:rsidR="00662B38" w:rsidRPr="001A0631">
        <w:rPr>
          <w:rFonts w:ascii="Times New Roman" w:hAnsi="Times New Roman" w:cs="Times New Roman"/>
        </w:rPr>
        <w:t xml:space="preserve"> </w:t>
      </w:r>
      <w:r w:rsidR="00137DAC">
        <w:rPr>
          <w:rFonts w:ascii="Times New Roman" w:hAnsi="Times New Roman" w:cs="Times New Roman"/>
        </w:rPr>
        <w:t>$</w:t>
      </w:r>
      <m:oMath>
        <m:r>
          <m:rPr>
            <m:sty m:val="p"/>
          </m:rPr>
          <w:rPr>
            <w:rFonts w:ascii="Cambria Math" w:hAnsi="Cambria Math" w:cs="Times New Roman"/>
          </w:rPr>
          <m:t>\beta</m:t>
        </m:r>
        <m:r>
          <w:rPr>
            <w:rFonts w:ascii="Cambria Math" w:hAnsi="Cambria Math" w:cs="Times New Roman"/>
          </w:rPr>
          <m:t>_{</m:t>
        </m:r>
        <m:r>
          <m:rPr>
            <m:sty m:val="p"/>
          </m:rPr>
          <w:rPr>
            <w:rFonts w:ascii="Cambria Math" w:hAnsi="Cambria Math" w:cs="Times New Roman"/>
          </w:rPr>
          <m:t>inc</m:t>
        </m:r>
        <m:r>
          <w:rPr>
            <w:rFonts w:ascii="Cambria Math" w:hAnsi="Cambria Math" w:cs="Times New Roman"/>
          </w:rPr>
          <m:t>}$</m:t>
        </m:r>
      </m:oMath>
      <w:r w:rsidR="00A10F2E" w:rsidRPr="001A0631">
        <w:rPr>
          <w:rFonts w:ascii="Times New Roman" w:eastAsiaTheme="minorEastAsia" w:hAnsi="Times New Roman" w:cs="Times New Roman"/>
        </w:rPr>
        <w:t>,</w:t>
      </w:r>
      <w:r w:rsidR="00662B38" w:rsidRPr="001A0631">
        <w:rPr>
          <w:rFonts w:ascii="Times New Roman" w:eastAsiaTheme="minorEastAsia" w:hAnsi="Times New Roman" w:cs="Times New Roman"/>
        </w:rPr>
        <w:t xml:space="preserve"> that can be explained by teleworkability. </w:t>
      </w:r>
      <w:r w:rsidR="00AC7D6A" w:rsidRPr="001A0631">
        <w:rPr>
          <w:rFonts w:ascii="Times New Roman" w:eastAsiaTheme="minorEastAsia" w:hAnsi="Times New Roman" w:cs="Times New Roman"/>
        </w:rPr>
        <w:t xml:space="preserve">For each measure except </w:t>
      </w:r>
      <w:proofErr w:type="spellStart"/>
      <w:r w:rsidR="00AC7D6A" w:rsidRPr="001A0631">
        <w:rPr>
          <w:rFonts w:ascii="Times New Roman" w:eastAsiaTheme="minorEastAsia" w:hAnsi="Times New Roman" w:cs="Times New Roman"/>
        </w:rPr>
        <w:t>Zearn</w:t>
      </w:r>
      <w:proofErr w:type="spellEnd"/>
      <w:r w:rsidR="00AC7D6A" w:rsidRPr="001A0631">
        <w:rPr>
          <w:rFonts w:ascii="Times New Roman" w:eastAsiaTheme="minorEastAsia" w:hAnsi="Times New Roman" w:cs="Times New Roman"/>
        </w:rPr>
        <w:t xml:space="preserve"> engagement, roughly 40</w:t>
      </w:r>
      <w:r w:rsidR="00BE5043">
        <w:rPr>
          <w:rFonts w:ascii="Times New Roman" w:eastAsiaTheme="minorEastAsia" w:hAnsi="Times New Roman" w:cs="Times New Roman"/>
        </w:rPr>
        <w:t>\%</w:t>
      </w:r>
      <w:r w:rsidR="00AC7D6A" w:rsidRPr="001A0631">
        <w:rPr>
          <w:rFonts w:ascii="Times New Roman" w:eastAsiaTheme="minorEastAsia" w:hAnsi="Times New Roman" w:cs="Times New Roman"/>
        </w:rPr>
        <w:t xml:space="preserve"> of the income effect is explained by differences in the capability to work from home across regions. Roughly two-thirds of the</w:t>
      </w:r>
      <w:r w:rsidR="00A10F2E" w:rsidRPr="001A0631">
        <w:rPr>
          <w:rFonts w:ascii="Times New Roman" w:eastAsiaTheme="minorEastAsia" w:hAnsi="Times New Roman" w:cs="Times New Roman"/>
        </w:rPr>
        <w:t xml:space="preserve"> effect of income on </w:t>
      </w:r>
      <w:proofErr w:type="spellStart"/>
      <w:r w:rsidR="00AC7D6A" w:rsidRPr="001A0631">
        <w:rPr>
          <w:rFonts w:ascii="Times New Roman" w:eastAsiaTheme="minorEastAsia" w:hAnsi="Times New Roman" w:cs="Times New Roman"/>
        </w:rPr>
        <w:t>Zearn</w:t>
      </w:r>
      <w:proofErr w:type="spellEnd"/>
      <w:r w:rsidR="00AC7D6A" w:rsidRPr="001A0631">
        <w:rPr>
          <w:rFonts w:ascii="Times New Roman" w:eastAsiaTheme="minorEastAsia" w:hAnsi="Times New Roman" w:cs="Times New Roman"/>
        </w:rPr>
        <w:t xml:space="preserve"> Engagement is explained by differences in the capability to work from home. </w:t>
      </w:r>
      <w:r w:rsidR="001A0631" w:rsidRPr="001A0631">
        <w:rPr>
          <w:rFonts w:ascii="Times New Roman" w:eastAsiaTheme="minorEastAsia" w:hAnsi="Times New Roman" w:cs="Times New Roman"/>
        </w:rPr>
        <w:t>\par</w:t>
      </w:r>
    </w:p>
    <w:p w14:paraId="564C4F0E" w14:textId="3805B3BF" w:rsidR="00A10F2E" w:rsidRPr="001A0631" w:rsidRDefault="00A10F2E" w:rsidP="00153644">
      <w:pPr>
        <w:spacing w:line="480" w:lineRule="auto"/>
        <w:jc w:val="both"/>
        <w:rPr>
          <w:rFonts w:ascii="Times New Roman" w:eastAsiaTheme="minorEastAsia" w:hAnsi="Times New Roman" w:cs="Times New Roman"/>
        </w:rPr>
      </w:pPr>
      <w:r w:rsidRPr="001A0631">
        <w:rPr>
          <w:rFonts w:ascii="Times New Roman" w:eastAsiaTheme="minorEastAsia" w:hAnsi="Times New Roman" w:cs="Times New Roman"/>
        </w:rPr>
        <w:tab/>
        <w:t xml:space="preserve">Comparing the four, full models, we see that </w:t>
      </w:r>
      <w:r w:rsidR="00CE3128" w:rsidRPr="001A0631">
        <w:rPr>
          <w:rFonts w:ascii="Times New Roman" w:eastAsiaTheme="minorEastAsia" w:hAnsi="Times New Roman" w:cs="Times New Roman"/>
        </w:rPr>
        <w:t>a standard deviation increase in either income or teleworkability after COVID has a larger effect on search interest than on student engagement or achievement. Most starkly, we see a roughly 11</w:t>
      </w:r>
      <w:r w:rsidR="00BE5043">
        <w:rPr>
          <w:rFonts w:ascii="Times New Roman" w:eastAsiaTheme="minorEastAsia" w:hAnsi="Times New Roman" w:cs="Times New Roman"/>
        </w:rPr>
        <w:t>\%</w:t>
      </w:r>
      <w:r w:rsidR="00CE3128" w:rsidRPr="001A0631">
        <w:rPr>
          <w:rFonts w:ascii="Times New Roman" w:eastAsiaTheme="minorEastAsia" w:hAnsi="Times New Roman" w:cs="Times New Roman"/>
        </w:rPr>
        <w:t xml:space="preserve"> increase in search interest for school centered resources from a one standard deviation increase in teleworkability percentage, which is nearly twice as large as any other coefficient. However, note that the </w:t>
      </w:r>
      <w:r w:rsidR="00FD6994" w:rsidRPr="001A0631">
        <w:rPr>
          <w:rFonts w:ascii="Times New Roman" w:eastAsiaTheme="minorEastAsia" w:hAnsi="Times New Roman" w:cs="Times New Roman"/>
        </w:rPr>
        <w:t>effect</w:t>
      </w:r>
      <w:r w:rsidR="00CE3128" w:rsidRPr="001A0631">
        <w:rPr>
          <w:rFonts w:ascii="Times New Roman" w:eastAsiaTheme="minorEastAsia" w:hAnsi="Times New Roman" w:cs="Times New Roman"/>
        </w:rPr>
        <w:t xml:space="preserve"> also carries </w:t>
      </w:r>
      <w:r w:rsidR="00FD6994" w:rsidRPr="001A0631">
        <w:rPr>
          <w:rFonts w:ascii="Times New Roman" w:eastAsiaTheme="minorEastAsia" w:hAnsi="Times New Roman" w:cs="Times New Roman"/>
        </w:rPr>
        <w:t>higher error than in other models</w:t>
      </w:r>
      <w:r w:rsidR="00CE3128" w:rsidRPr="001A0631">
        <w:rPr>
          <w:rFonts w:ascii="Times New Roman" w:eastAsiaTheme="minorEastAsia" w:hAnsi="Times New Roman" w:cs="Times New Roman"/>
        </w:rPr>
        <w:t>—</w:t>
      </w:r>
      <w:r w:rsidR="00FD6994" w:rsidRPr="001A0631">
        <w:rPr>
          <w:rFonts w:ascii="Times New Roman" w:eastAsiaTheme="minorEastAsia" w:hAnsi="Times New Roman" w:cs="Times New Roman"/>
        </w:rPr>
        <w:t>the p-value is 0.064</w:t>
      </w:r>
      <w:r w:rsidR="00CE3128" w:rsidRPr="001A0631">
        <w:rPr>
          <w:rFonts w:ascii="Times New Roman" w:eastAsiaTheme="minorEastAsia" w:hAnsi="Times New Roman" w:cs="Times New Roman"/>
        </w:rPr>
        <w:t xml:space="preserve">, whereas </w:t>
      </w:r>
      <w:r w:rsidR="00FD6994" w:rsidRPr="001A0631">
        <w:rPr>
          <w:rFonts w:ascii="Times New Roman" w:eastAsiaTheme="minorEastAsia" w:hAnsi="Times New Roman" w:cs="Times New Roman"/>
        </w:rPr>
        <w:t>the</w:t>
      </w:r>
      <w:r w:rsidR="00CE3128" w:rsidRPr="001A0631">
        <w:rPr>
          <w:rFonts w:ascii="Times New Roman" w:eastAsiaTheme="minorEastAsia" w:hAnsi="Times New Roman" w:cs="Times New Roman"/>
        </w:rPr>
        <w:t xml:space="preserve"> other teleworkability coefficient</w:t>
      </w:r>
      <w:r w:rsidR="00FD6994" w:rsidRPr="001A0631">
        <w:rPr>
          <w:rFonts w:ascii="Times New Roman" w:eastAsiaTheme="minorEastAsia" w:hAnsi="Times New Roman" w:cs="Times New Roman"/>
        </w:rPr>
        <w:t xml:space="preserve">s are </w:t>
      </w:r>
      <w:r w:rsidR="00CE3128" w:rsidRPr="001A0631">
        <w:rPr>
          <w:rFonts w:ascii="Times New Roman" w:eastAsiaTheme="minorEastAsia" w:hAnsi="Times New Roman" w:cs="Times New Roman"/>
        </w:rPr>
        <w:t>significant at the 0.1</w:t>
      </w:r>
      <w:r w:rsidR="00BE5043">
        <w:rPr>
          <w:rFonts w:ascii="Times New Roman" w:eastAsiaTheme="minorEastAsia" w:hAnsi="Times New Roman" w:cs="Times New Roman"/>
        </w:rPr>
        <w:t>\%</w:t>
      </w:r>
      <w:r w:rsidR="00CE3128" w:rsidRPr="001A0631">
        <w:rPr>
          <w:rFonts w:ascii="Times New Roman" w:eastAsiaTheme="minorEastAsia" w:hAnsi="Times New Roman" w:cs="Times New Roman"/>
        </w:rPr>
        <w:t xml:space="preserve"> level.  </w:t>
      </w:r>
      <w:r w:rsidR="00FD6994" w:rsidRPr="001A0631">
        <w:rPr>
          <w:rFonts w:ascii="Times New Roman" w:eastAsiaTheme="minorEastAsia" w:hAnsi="Times New Roman" w:cs="Times New Roman"/>
        </w:rPr>
        <w:t xml:space="preserve">The results of these regressions confirm that education gaps widened at the onset of the COVID-19 pandemic, suggest that part of the effect was due to differences in the ability to work from home across regions, and demonstrate that both teleworkability and income both were contributing factors to the phenomenon. These statements hold for both differences in search patterns for online resources and in changes in student use of online learning platforms. </w:t>
      </w:r>
      <w:r w:rsidR="001A0631" w:rsidRPr="001A0631">
        <w:rPr>
          <w:rFonts w:ascii="Times New Roman" w:eastAsiaTheme="minorEastAsia" w:hAnsi="Times New Roman" w:cs="Times New Roman"/>
        </w:rPr>
        <w:t>\par</w:t>
      </w:r>
    </w:p>
    <w:p w14:paraId="0D024E5E" w14:textId="7699F3E6" w:rsidR="00662B38" w:rsidRPr="001A0631" w:rsidRDefault="00035623" w:rsidP="00153644">
      <w:pPr>
        <w:spacing w:line="480" w:lineRule="auto"/>
        <w:jc w:val="both"/>
        <w:rPr>
          <w:rFonts w:ascii="Times New Roman" w:eastAsiaTheme="minorEastAsia" w:hAnsi="Times New Roman" w:cs="Times New Roman"/>
        </w:rPr>
      </w:pPr>
      <w:r w:rsidRPr="001A0631">
        <w:rPr>
          <w:rFonts w:ascii="Times New Roman" w:eastAsiaTheme="minorEastAsia" w:hAnsi="Times New Roman" w:cs="Times New Roman"/>
        </w:rPr>
        <w:tab/>
        <w:t xml:space="preserve">The coefficients of interest from the full regressions, models 1 and 3, on our four outcomes are displayed in Figure </w:t>
      </w:r>
      <w:r w:rsidR="00137DAC">
        <w:rPr>
          <w:rFonts w:ascii="Times New Roman" w:eastAsiaTheme="minorEastAsia" w:hAnsi="Times New Roman" w:cs="Times New Roman"/>
        </w:rPr>
        <w:t>5</w:t>
      </w:r>
      <w:r w:rsidRPr="001A0631">
        <w:rPr>
          <w:rFonts w:ascii="Times New Roman" w:eastAsiaTheme="minorEastAsia" w:hAnsi="Times New Roman" w:cs="Times New Roman"/>
        </w:rPr>
        <w:t xml:space="preserve"> and </w:t>
      </w:r>
      <w:r w:rsidR="00137DAC">
        <w:rPr>
          <w:rFonts w:ascii="Times New Roman" w:eastAsiaTheme="minorEastAsia" w:hAnsi="Times New Roman" w:cs="Times New Roman"/>
        </w:rPr>
        <w:t>Figure 6</w:t>
      </w:r>
      <w:r w:rsidRPr="001A0631">
        <w:rPr>
          <w:rFonts w:ascii="Times New Roman" w:eastAsiaTheme="minorEastAsia" w:hAnsi="Times New Roman" w:cs="Times New Roman"/>
        </w:rPr>
        <w:t xml:space="preserve">. They provide a clear picture of the time trends of the described effects. It is not until April that teleworkability and income become clear predictors of </w:t>
      </w:r>
      <w:r w:rsidRPr="001A0631">
        <w:rPr>
          <w:rFonts w:ascii="Times New Roman" w:eastAsiaTheme="minorEastAsia" w:hAnsi="Times New Roman" w:cs="Times New Roman"/>
        </w:rPr>
        <w:lastRenderedPageBreak/>
        <w:t xml:space="preserve">an increase in search intensity and </w:t>
      </w:r>
      <w:proofErr w:type="spellStart"/>
      <w:r w:rsidRPr="001A0631">
        <w:rPr>
          <w:rFonts w:ascii="Times New Roman" w:eastAsiaTheme="minorEastAsia" w:hAnsi="Times New Roman" w:cs="Times New Roman"/>
        </w:rPr>
        <w:t>Zearn</w:t>
      </w:r>
      <w:proofErr w:type="spellEnd"/>
      <w:r w:rsidRPr="001A0631">
        <w:rPr>
          <w:rFonts w:ascii="Times New Roman" w:eastAsiaTheme="minorEastAsia" w:hAnsi="Times New Roman" w:cs="Times New Roman"/>
        </w:rPr>
        <w:t xml:space="preserve"> usage.</w:t>
      </w:r>
      <w:r w:rsidR="00BB65ED" w:rsidRPr="001A0631">
        <w:rPr>
          <w:rFonts w:ascii="Times New Roman" w:eastAsiaTheme="minorEastAsia" w:hAnsi="Times New Roman" w:cs="Times New Roman"/>
        </w:rPr>
        <w:t xml:space="preserve"> For parent-centered resources and the </w:t>
      </w:r>
      <w:proofErr w:type="spellStart"/>
      <w:r w:rsidR="00BB65ED" w:rsidRPr="001A0631">
        <w:rPr>
          <w:rFonts w:ascii="Times New Roman" w:eastAsiaTheme="minorEastAsia" w:hAnsi="Times New Roman" w:cs="Times New Roman"/>
        </w:rPr>
        <w:t>Zearn</w:t>
      </w:r>
      <w:proofErr w:type="spellEnd"/>
      <w:r w:rsidRPr="001A0631">
        <w:rPr>
          <w:rFonts w:ascii="Times New Roman" w:eastAsiaTheme="minorEastAsia" w:hAnsi="Times New Roman" w:cs="Times New Roman"/>
        </w:rPr>
        <w:t xml:space="preserve"> </w:t>
      </w:r>
      <w:r w:rsidR="00BB65ED" w:rsidRPr="001A0631">
        <w:rPr>
          <w:rFonts w:ascii="Times New Roman" w:eastAsiaTheme="minorEastAsia" w:hAnsi="Times New Roman" w:cs="Times New Roman"/>
        </w:rPr>
        <w:t xml:space="preserve">outcomes, </w:t>
      </w:r>
      <w:r w:rsidR="001A0631" w:rsidRPr="001A0631">
        <w:rPr>
          <w:rFonts w:ascii="Times New Roman" w:eastAsiaTheme="minorEastAsia" w:hAnsi="Times New Roman" w:cs="Times New Roman"/>
        </w:rPr>
        <w:t>t</w:t>
      </w:r>
      <w:r w:rsidRPr="001A0631">
        <w:rPr>
          <w:rFonts w:ascii="Times New Roman" w:eastAsiaTheme="minorEastAsia" w:hAnsi="Times New Roman" w:cs="Times New Roman"/>
        </w:rPr>
        <w:t>he</w:t>
      </w:r>
      <w:r w:rsidR="00BB65ED" w:rsidRPr="001A0631">
        <w:rPr>
          <w:rFonts w:ascii="Times New Roman" w:eastAsiaTheme="minorEastAsia" w:hAnsi="Times New Roman" w:cs="Times New Roman"/>
        </w:rPr>
        <w:t xml:space="preserve"> income and teleworkability</w:t>
      </w:r>
      <w:r w:rsidRPr="001A0631">
        <w:rPr>
          <w:rFonts w:ascii="Times New Roman" w:eastAsiaTheme="minorEastAsia" w:hAnsi="Times New Roman" w:cs="Times New Roman"/>
        </w:rPr>
        <w:t xml:space="preserve"> effect</w:t>
      </w:r>
      <w:r w:rsidR="00BB65ED" w:rsidRPr="001A0631">
        <w:rPr>
          <w:rFonts w:ascii="Times New Roman" w:eastAsiaTheme="minorEastAsia" w:hAnsi="Times New Roman" w:cs="Times New Roman"/>
        </w:rPr>
        <w:t>s</w:t>
      </w:r>
      <w:r w:rsidRPr="001A0631">
        <w:rPr>
          <w:rFonts w:ascii="Times New Roman" w:eastAsiaTheme="minorEastAsia" w:hAnsi="Times New Roman" w:cs="Times New Roman"/>
        </w:rPr>
        <w:t xml:space="preserve"> </w:t>
      </w:r>
      <w:r w:rsidR="00BB65ED" w:rsidRPr="001A0631">
        <w:rPr>
          <w:rFonts w:ascii="Times New Roman" w:eastAsiaTheme="minorEastAsia" w:hAnsi="Times New Roman" w:cs="Times New Roman"/>
        </w:rPr>
        <w:t>are roughly</w:t>
      </w:r>
      <w:r w:rsidRPr="001A0631">
        <w:rPr>
          <w:rFonts w:ascii="Times New Roman" w:eastAsiaTheme="minorEastAsia" w:hAnsi="Times New Roman" w:cs="Times New Roman"/>
        </w:rPr>
        <w:t xml:space="preserve"> constant </w:t>
      </w:r>
      <w:r w:rsidR="00BB65ED" w:rsidRPr="001A0631">
        <w:rPr>
          <w:rFonts w:ascii="Times New Roman" w:eastAsiaTheme="minorEastAsia" w:hAnsi="Times New Roman" w:cs="Times New Roman"/>
        </w:rPr>
        <w:t>and move in parallel. For school-centered resources, there is much more variation, and, for several weeks after the closure of schools, the income effect shrinks and the teleworkability emerges as a dominant predictor. We see a sharp decline in both of the effects on parent-centered resources at the onset of summer, and a corresponding steady decline in the income effect for all of the other outcomes. The teleworkability and income effects are possibly diverging at the onset of summer, with teleworkability remaining a key factor while the income coefficients diminish. If this finding were confirmed, it would reveal interesting differences between the two different types of outcomes that we use. I intend to investigate this further.</w:t>
      </w:r>
    </w:p>
    <w:p w14:paraId="26472AD9" w14:textId="13438601" w:rsidR="003F3BBF" w:rsidRDefault="003F3BBF" w:rsidP="004319AA">
      <w:pPr>
        <w:jc w:val="both"/>
        <w:rPr>
          <w:rFonts w:ascii="Times New Roman" w:hAnsi="Times New Roman" w:cs="Times New Roman"/>
        </w:rPr>
      </w:pPr>
    </w:p>
    <w:p w14:paraId="331C7E56" w14:textId="47F3678C" w:rsidR="003F3BBF" w:rsidRPr="004319AA" w:rsidRDefault="003F3BBF" w:rsidP="003F3BBF">
      <w:pPr>
        <w:jc w:val="both"/>
        <w:rPr>
          <w:rFonts w:ascii="Times New Roman" w:hAnsi="Times New Roman" w:cs="Times New Roman"/>
          <w:b/>
          <w:bCs/>
          <w:sz w:val="36"/>
          <w:szCs w:val="36"/>
        </w:rPr>
      </w:pPr>
      <w:r>
        <w:rPr>
          <w:rFonts w:ascii="Times New Roman" w:hAnsi="Times New Roman" w:cs="Times New Roman"/>
          <w:b/>
          <w:bCs/>
          <w:sz w:val="36"/>
          <w:szCs w:val="36"/>
        </w:rPr>
        <w:t>5</w:t>
      </w:r>
      <w:r w:rsidRPr="004319AA">
        <w:rPr>
          <w:rFonts w:ascii="Times New Roman" w:hAnsi="Times New Roman" w:cs="Times New Roman"/>
          <w:b/>
          <w:bCs/>
          <w:sz w:val="36"/>
          <w:szCs w:val="36"/>
        </w:rPr>
        <w:t xml:space="preserve">    </w:t>
      </w:r>
      <w:r>
        <w:rPr>
          <w:rFonts w:ascii="Times New Roman" w:hAnsi="Times New Roman" w:cs="Times New Roman"/>
          <w:b/>
          <w:bCs/>
          <w:sz w:val="36"/>
          <w:szCs w:val="36"/>
        </w:rPr>
        <w:t>Discussion</w:t>
      </w:r>
      <w:r w:rsidR="007C6A0F">
        <w:rPr>
          <w:rFonts w:ascii="Times New Roman" w:hAnsi="Times New Roman" w:cs="Times New Roman"/>
          <w:b/>
          <w:bCs/>
          <w:sz w:val="36"/>
          <w:szCs w:val="36"/>
        </w:rPr>
        <w:t xml:space="preserve"> and Further Plans</w:t>
      </w:r>
    </w:p>
    <w:p w14:paraId="6727664F" w14:textId="77777777" w:rsidR="003F3BBF" w:rsidRPr="00AC3EFA" w:rsidRDefault="003F3BBF" w:rsidP="003F3BBF">
      <w:pPr>
        <w:jc w:val="both"/>
        <w:rPr>
          <w:rFonts w:ascii="Times New Roman" w:hAnsi="Times New Roman" w:cs="Times New Roman"/>
          <w:b/>
          <w:bCs/>
          <w:sz w:val="16"/>
          <w:szCs w:val="16"/>
        </w:rPr>
      </w:pPr>
    </w:p>
    <w:p w14:paraId="6D8CD6F6" w14:textId="27532241" w:rsidR="003F3BBF" w:rsidRDefault="007C6A0F" w:rsidP="007C6A0F">
      <w:pPr>
        <w:spacing w:line="480" w:lineRule="auto"/>
        <w:jc w:val="both"/>
        <w:rPr>
          <w:rFonts w:ascii="Times New Roman" w:hAnsi="Times New Roman" w:cs="Times New Roman"/>
        </w:rPr>
      </w:pPr>
      <w:r>
        <w:rPr>
          <w:rFonts w:ascii="Times New Roman" w:hAnsi="Times New Roman" w:cs="Times New Roman"/>
        </w:rPr>
        <w:t>The findings demonstrate that teleworkability could be an important explanatory factor as we research and respond to inequalities caused by COVID and suggest that up to 40</w:t>
      </w:r>
      <w:r w:rsidR="00BE5043">
        <w:rPr>
          <w:rFonts w:ascii="Times New Roman" w:hAnsi="Times New Roman" w:cs="Times New Roman"/>
        </w:rPr>
        <w:t>\%</w:t>
      </w:r>
      <w:r>
        <w:rPr>
          <w:rFonts w:ascii="Times New Roman" w:hAnsi="Times New Roman" w:cs="Times New Roman"/>
        </w:rPr>
        <w:t xml:space="preserve"> of the educational gaps along income that we observed is due to teleworkability. In metropolitan areas where adults are more likely to be able to work from home, we see larger increase in searches for online learning resources and more engagement with online resources at the onset of COVID. The effect is especially stark after April, </w:t>
      </w:r>
      <w:r w:rsidR="00D12532">
        <w:rPr>
          <w:rFonts w:ascii="Times New Roman" w:hAnsi="Times New Roman" w:cs="Times New Roman"/>
        </w:rPr>
        <w:t xml:space="preserve">when we know most schools had started remote learning and a significant portion of people had switched to remote work. </w:t>
      </w:r>
      <w:r w:rsidR="001A0631">
        <w:rPr>
          <w:rFonts w:ascii="Times New Roman" w:hAnsi="Times New Roman" w:cs="Times New Roman"/>
        </w:rPr>
        <w:t>\</w:t>
      </w:r>
      <w:r w:rsidR="00137DAC">
        <w:rPr>
          <w:rFonts w:ascii="Times New Roman" w:hAnsi="Times New Roman" w:cs="Times New Roman"/>
        </w:rPr>
        <w:t>par</w:t>
      </w:r>
    </w:p>
    <w:p w14:paraId="79FB462F" w14:textId="521CAC07" w:rsidR="00D12532" w:rsidRDefault="00D12532" w:rsidP="007C6A0F">
      <w:pPr>
        <w:spacing w:line="480" w:lineRule="auto"/>
        <w:jc w:val="both"/>
        <w:rPr>
          <w:rFonts w:ascii="Times New Roman" w:hAnsi="Times New Roman" w:cs="Times New Roman"/>
        </w:rPr>
      </w:pPr>
      <w:r>
        <w:rPr>
          <w:rFonts w:ascii="Times New Roman" w:hAnsi="Times New Roman" w:cs="Times New Roman"/>
        </w:rPr>
        <w:tab/>
        <w:t xml:space="preserve">However, the current models do not firmly establish the causal role of teleworkability. Since the models only control for income, it is plausible that teleworkability correlates with other important socioeconomic factors, biasing our coefficients. </w:t>
      </w:r>
      <w:r w:rsidR="006012D0">
        <w:rPr>
          <w:rFonts w:ascii="Times New Roman" w:hAnsi="Times New Roman" w:cs="Times New Roman"/>
        </w:rPr>
        <w:t>Moreover, we know that teleworkability negatively correlates with unemployment, which could certainly contribute to the observed effects. As a result, I intend to introduce the other SES factors used by</w:t>
      </w:r>
      <w:r w:rsidR="00C017BC">
        <w:rPr>
          <w:rFonts w:ascii="Times New Roman" w:hAnsi="Times New Roman" w:cs="Times New Roman"/>
        </w:rPr>
        <w:t xml:space="preserve"> \cite{bh1}</w:t>
      </w:r>
      <w:r w:rsidR="006012D0">
        <w:rPr>
          <w:rFonts w:ascii="Times New Roman" w:hAnsi="Times New Roman" w:cs="Times New Roman"/>
        </w:rPr>
        <w:t xml:space="preserve">, add </w:t>
      </w:r>
      <w:r w:rsidR="006012D0">
        <w:rPr>
          <w:rFonts w:ascii="Times New Roman" w:hAnsi="Times New Roman" w:cs="Times New Roman"/>
        </w:rPr>
        <w:lastRenderedPageBreak/>
        <w:t xml:space="preserve">unemployment as an independent variable, apply regional and demographic controls, and perform further tests of robustness. </w:t>
      </w:r>
      <w:r w:rsidR="00137DAC">
        <w:rPr>
          <w:rFonts w:ascii="Times New Roman" w:hAnsi="Times New Roman" w:cs="Times New Roman"/>
        </w:rPr>
        <w:t>\par</w:t>
      </w:r>
    </w:p>
    <w:p w14:paraId="61B5CD57" w14:textId="64558181" w:rsidR="00CB26D0" w:rsidRDefault="00D12532" w:rsidP="00CB26D0">
      <w:pPr>
        <w:spacing w:line="480" w:lineRule="auto"/>
        <w:jc w:val="both"/>
        <w:rPr>
          <w:rFonts w:ascii="Times New Roman" w:hAnsi="Times New Roman" w:cs="Times New Roman"/>
        </w:rPr>
      </w:pPr>
      <w:r>
        <w:rPr>
          <w:rFonts w:ascii="Times New Roman" w:hAnsi="Times New Roman" w:cs="Times New Roman"/>
        </w:rPr>
        <w:tab/>
      </w:r>
      <w:r w:rsidR="006012D0">
        <w:rPr>
          <w:rFonts w:ascii="Times New Roman" w:hAnsi="Times New Roman" w:cs="Times New Roman"/>
        </w:rPr>
        <w:t>Regardless of the drawbacks, the</w:t>
      </w:r>
      <w:r>
        <w:rPr>
          <w:rFonts w:ascii="Times New Roman" w:hAnsi="Times New Roman" w:cs="Times New Roman"/>
        </w:rPr>
        <w:t xml:space="preserve"> </w:t>
      </w:r>
      <w:r w:rsidR="006012D0">
        <w:rPr>
          <w:rFonts w:ascii="Times New Roman" w:hAnsi="Times New Roman" w:cs="Times New Roman"/>
        </w:rPr>
        <w:t xml:space="preserve">framework and </w:t>
      </w:r>
      <w:r>
        <w:rPr>
          <w:rFonts w:ascii="Times New Roman" w:hAnsi="Times New Roman" w:cs="Times New Roman"/>
        </w:rPr>
        <w:t>results should be considered when crafting policy to address the emerging inequalities.</w:t>
      </w:r>
      <w:r w:rsidR="006012D0">
        <w:rPr>
          <w:rFonts w:ascii="Times New Roman" w:hAnsi="Times New Roman" w:cs="Times New Roman"/>
        </w:rPr>
        <w:t xml:space="preserve"> There are two possible stories for what happened at the arrival of COVID. One, there was an immediate shock, high-income people responded better to it, but the slopes of educational progress over time for high-income </w:t>
      </w:r>
      <w:r w:rsidR="00CB26D0">
        <w:rPr>
          <w:rFonts w:ascii="Times New Roman" w:hAnsi="Times New Roman" w:cs="Times New Roman"/>
        </w:rPr>
        <w:t>groups</w:t>
      </w:r>
      <w:r w:rsidR="006012D0">
        <w:rPr>
          <w:rFonts w:ascii="Times New Roman" w:hAnsi="Times New Roman" w:cs="Times New Roman"/>
        </w:rPr>
        <w:t xml:space="preserve"> and low-income </w:t>
      </w:r>
      <w:r w:rsidR="00CB26D0">
        <w:rPr>
          <w:rFonts w:ascii="Times New Roman" w:hAnsi="Times New Roman" w:cs="Times New Roman"/>
        </w:rPr>
        <w:t>groups</w:t>
      </w:r>
      <w:r w:rsidR="006012D0">
        <w:rPr>
          <w:rFonts w:ascii="Times New Roman" w:hAnsi="Times New Roman" w:cs="Times New Roman"/>
        </w:rPr>
        <w:t xml:space="preserve"> did not permanently change</w:t>
      </w:r>
      <w:r w:rsidR="00CB26D0">
        <w:rPr>
          <w:rFonts w:ascii="Times New Roman" w:hAnsi="Times New Roman" w:cs="Times New Roman"/>
        </w:rPr>
        <w:t xml:space="preserve"> relative to each other</w:t>
      </w:r>
      <w:r w:rsidR="006012D0">
        <w:rPr>
          <w:rFonts w:ascii="Times New Roman" w:hAnsi="Times New Roman" w:cs="Times New Roman"/>
        </w:rPr>
        <w:t>.</w:t>
      </w:r>
      <w:r w:rsidR="00CB26D0">
        <w:rPr>
          <w:rFonts w:ascii="Times New Roman" w:hAnsi="Times New Roman" w:cs="Times New Roman"/>
        </w:rPr>
        <w:t xml:space="preserve"> Two, COVID induced a permanent change in the educational environment that caused the slope of educational progress over time for high-income groups to increase relative to the slope of low-income groups educational progress over time. The former warrants short-term monetary relief to close a temporary gap. The latter requires a lasting solution. </w:t>
      </w:r>
      <w:r w:rsidR="00137DAC">
        <w:rPr>
          <w:rFonts w:ascii="Times New Roman" w:hAnsi="Times New Roman" w:cs="Times New Roman"/>
        </w:rPr>
        <w:t>\par</w:t>
      </w:r>
    </w:p>
    <w:p w14:paraId="185E87A0" w14:textId="77EA8320" w:rsidR="00137DAC" w:rsidRDefault="00CB26D0" w:rsidP="001A4463">
      <w:pPr>
        <w:spacing w:line="480" w:lineRule="auto"/>
        <w:ind w:firstLine="720"/>
        <w:jc w:val="both"/>
        <w:rPr>
          <w:rFonts w:ascii="Times New Roman" w:hAnsi="Times New Roman" w:cs="Times New Roman"/>
        </w:rPr>
      </w:pPr>
      <w:r>
        <w:rPr>
          <w:rFonts w:ascii="Times New Roman" w:hAnsi="Times New Roman" w:cs="Times New Roman"/>
        </w:rPr>
        <w:t>Given that t</w:t>
      </w:r>
      <w:r w:rsidR="006012D0">
        <w:rPr>
          <w:rFonts w:ascii="Times New Roman" w:hAnsi="Times New Roman" w:cs="Times New Roman"/>
        </w:rPr>
        <w:t xml:space="preserve">eleworkability </w:t>
      </w:r>
      <w:r w:rsidR="00D12532">
        <w:rPr>
          <w:rFonts w:ascii="Times New Roman" w:hAnsi="Times New Roman" w:cs="Times New Roman"/>
        </w:rPr>
        <w:t xml:space="preserve">could be an important causal piece and is expected to continue even after the pandemic, </w:t>
      </w:r>
      <w:r>
        <w:rPr>
          <w:rFonts w:ascii="Times New Roman" w:hAnsi="Times New Roman" w:cs="Times New Roman"/>
        </w:rPr>
        <w:t xml:space="preserve">the second story may be the one that occurred, and we may need to consider a long-term approach to the problem. </w:t>
      </w:r>
      <w:r w:rsidR="006012D0">
        <w:rPr>
          <w:rFonts w:ascii="Times New Roman" w:hAnsi="Times New Roman" w:cs="Times New Roman"/>
        </w:rPr>
        <w:t>This prescription is true even if it is effectively standing in for other socioeconomic fact</w:t>
      </w:r>
      <w:r>
        <w:rPr>
          <w:rFonts w:ascii="Times New Roman" w:hAnsi="Times New Roman" w:cs="Times New Roman"/>
        </w:rPr>
        <w:t>o</w:t>
      </w:r>
      <w:r w:rsidR="006012D0">
        <w:rPr>
          <w:rFonts w:ascii="Times New Roman" w:hAnsi="Times New Roman" w:cs="Times New Roman"/>
        </w:rPr>
        <w:t>rs</w:t>
      </w:r>
      <w:r>
        <w:rPr>
          <w:rFonts w:ascii="Times New Roman" w:hAnsi="Times New Roman" w:cs="Times New Roman"/>
        </w:rPr>
        <w:t>. Since the problem is not purely monetary, money</w:t>
      </w:r>
      <w:r w:rsidR="00AF56AB">
        <w:rPr>
          <w:rFonts w:ascii="Times New Roman" w:hAnsi="Times New Roman" w:cs="Times New Roman"/>
        </w:rPr>
        <w:t xml:space="preserve"> </w:t>
      </w:r>
      <w:r>
        <w:rPr>
          <w:rFonts w:ascii="Times New Roman" w:hAnsi="Times New Roman" w:cs="Times New Roman"/>
        </w:rPr>
        <w:t>alone may not solve it.</w:t>
      </w:r>
      <w:r w:rsidR="00AF56AB">
        <w:rPr>
          <w:rFonts w:ascii="Times New Roman" w:hAnsi="Times New Roman" w:cs="Times New Roman"/>
        </w:rPr>
        <w:t xml:space="preserve"> </w:t>
      </w:r>
      <w:r>
        <w:rPr>
          <w:rFonts w:ascii="Times New Roman" w:hAnsi="Times New Roman" w:cs="Times New Roman"/>
        </w:rPr>
        <w:t xml:space="preserve"> Getting a clearer picture of the socioeconomic factors causing the gaps and their relative importance is an important starting point. </w:t>
      </w:r>
      <w:r w:rsidR="00AF56AB">
        <w:rPr>
          <w:rFonts w:ascii="Times New Roman" w:hAnsi="Times New Roman" w:cs="Times New Roman"/>
        </w:rPr>
        <w:t xml:space="preserve">This part can be done with regional-level data as used in this paper. The next is to determine how the educational environments changed unequally along the important factors. For example, is teleworkability important simply because they struggle with online learning technology and need adult assistance, or is it important because adults take a generally more active role in their children’s lives when they work from home? These scenarios warrant different responses, and, in reality, it is likely a complicated </w:t>
      </w:r>
      <w:r w:rsidR="00AF56AB">
        <w:rPr>
          <w:rFonts w:ascii="Times New Roman" w:hAnsi="Times New Roman" w:cs="Times New Roman"/>
        </w:rPr>
        <w:lastRenderedPageBreak/>
        <w:t xml:space="preserve">combination of many such pictures. We will need research at the level of the household to address the problem at this level of detail.  </w:t>
      </w:r>
      <w:r w:rsidR="00137DAC">
        <w:rPr>
          <w:rFonts w:ascii="Times New Roman" w:hAnsi="Times New Roman" w:cs="Times New Roman"/>
        </w:rPr>
        <w:t>\par</w:t>
      </w:r>
    </w:p>
    <w:p w14:paraId="68AA20C0" w14:textId="479F2401" w:rsidR="004319AA" w:rsidRPr="004319AA" w:rsidRDefault="004319AA" w:rsidP="004319AA">
      <w:pPr>
        <w:jc w:val="both"/>
        <w:rPr>
          <w:rFonts w:ascii="Times New Roman" w:hAnsi="Times New Roman" w:cs="Times New Roman"/>
        </w:rPr>
      </w:pPr>
    </w:p>
    <w:p w14:paraId="61B75863" w14:textId="16236947" w:rsidR="004319AA" w:rsidRPr="004319AA" w:rsidRDefault="003F3BBF" w:rsidP="004319AA">
      <w:pPr>
        <w:jc w:val="both"/>
        <w:rPr>
          <w:rFonts w:ascii="Times New Roman" w:hAnsi="Times New Roman" w:cs="Times New Roman"/>
          <w:b/>
          <w:bCs/>
          <w:sz w:val="36"/>
          <w:szCs w:val="36"/>
        </w:rPr>
      </w:pPr>
      <w:r>
        <w:rPr>
          <w:rFonts w:ascii="Times New Roman" w:hAnsi="Times New Roman" w:cs="Times New Roman"/>
          <w:b/>
          <w:bCs/>
          <w:sz w:val="36"/>
          <w:szCs w:val="36"/>
        </w:rPr>
        <w:t>6</w:t>
      </w:r>
      <w:r w:rsidR="004319AA" w:rsidRPr="004319AA">
        <w:rPr>
          <w:rFonts w:ascii="Times New Roman" w:hAnsi="Times New Roman" w:cs="Times New Roman"/>
          <w:b/>
          <w:bCs/>
          <w:sz w:val="36"/>
          <w:szCs w:val="36"/>
        </w:rPr>
        <w:t xml:space="preserve">    </w:t>
      </w:r>
      <w:r w:rsidR="00B46D0F">
        <w:rPr>
          <w:rFonts w:ascii="Times New Roman" w:hAnsi="Times New Roman" w:cs="Times New Roman"/>
          <w:b/>
          <w:bCs/>
          <w:sz w:val="36"/>
          <w:szCs w:val="36"/>
        </w:rPr>
        <w:t xml:space="preserve">Conclusions </w:t>
      </w:r>
    </w:p>
    <w:p w14:paraId="299024AB" w14:textId="7AB55C75" w:rsidR="004319AA" w:rsidRDefault="004319AA" w:rsidP="004319AA">
      <w:pPr>
        <w:jc w:val="both"/>
        <w:rPr>
          <w:rFonts w:ascii="Times New Roman" w:hAnsi="Times New Roman" w:cs="Times New Roman"/>
        </w:rPr>
      </w:pPr>
    </w:p>
    <w:p w14:paraId="1AA8DBD5" w14:textId="3B5664C3" w:rsidR="001A4463" w:rsidRDefault="001A4463" w:rsidP="001A4463">
      <w:pPr>
        <w:spacing w:line="480" w:lineRule="auto"/>
        <w:jc w:val="both"/>
        <w:rPr>
          <w:rFonts w:ascii="Times New Roman" w:hAnsi="Times New Roman" w:cs="Times New Roman"/>
        </w:rPr>
      </w:pPr>
      <w:r>
        <w:rPr>
          <w:rFonts w:ascii="Times New Roman" w:hAnsi="Times New Roman" w:cs="Times New Roman"/>
        </w:rPr>
        <w:t xml:space="preserve">This work demonstrates the need to consider the impact of remote work when interpreting the inequalities in education that emerged at the onset of the COVID-19 pandemic. Using data from Google Trends and the </w:t>
      </w:r>
      <w:proofErr w:type="spellStart"/>
      <w:r>
        <w:rPr>
          <w:rFonts w:ascii="Times New Roman" w:hAnsi="Times New Roman" w:cs="Times New Roman"/>
        </w:rPr>
        <w:t>Zearn</w:t>
      </w:r>
      <w:proofErr w:type="spellEnd"/>
      <w:r>
        <w:rPr>
          <w:rFonts w:ascii="Times New Roman" w:hAnsi="Times New Roman" w:cs="Times New Roman"/>
        </w:rPr>
        <w:t xml:space="preserve"> online learning platform, it estimates that roughly 4</w:t>
      </w:r>
      <w:r w:rsidR="00A41BC4">
        <w:rPr>
          <w:rFonts w:ascii="Times New Roman" w:hAnsi="Times New Roman" w:cs="Times New Roman"/>
        </w:rPr>
        <w:t>0\</w:t>
      </w:r>
      <w:r>
        <w:rPr>
          <w:rFonts w:ascii="Times New Roman" w:hAnsi="Times New Roman" w:cs="Times New Roman"/>
        </w:rPr>
        <w:t>% of the relative increase in search interest and student achievement attributed to a standard deviation increase in median household income can be explained by teleworkability. In the full model, a standard deviation increase in the percentage of teleworkable jobs has a comparable effect to a standard deviation increase in income</w:t>
      </w:r>
      <w:r w:rsidR="001C2F86">
        <w:rPr>
          <w:rFonts w:ascii="Times New Roman" w:hAnsi="Times New Roman" w:cs="Times New Roman"/>
        </w:rPr>
        <w:t xml:space="preserve"> for all outcomes. </w:t>
      </w:r>
      <w:r w:rsidR="00061979">
        <w:rPr>
          <w:rFonts w:ascii="Times New Roman" w:hAnsi="Times New Roman" w:cs="Times New Roman"/>
        </w:rPr>
        <w:t xml:space="preserve">For engagement and achievement on </w:t>
      </w:r>
      <w:proofErr w:type="spellStart"/>
      <w:r w:rsidR="00061979">
        <w:rPr>
          <w:rFonts w:ascii="Times New Roman" w:hAnsi="Times New Roman" w:cs="Times New Roman"/>
        </w:rPr>
        <w:t>Zearn</w:t>
      </w:r>
      <w:proofErr w:type="spellEnd"/>
      <w:r w:rsidR="00061979">
        <w:rPr>
          <w:rFonts w:ascii="Times New Roman" w:hAnsi="Times New Roman" w:cs="Times New Roman"/>
        </w:rPr>
        <w:t xml:space="preserve">, as well as search interest for parent-oriented online learning terms, this corresponds to a 5-10\% increase in the outcome measures for a standardized increase in income or teleworkability post-COVID. For search interest for school-oriented search terms, the magnitude could be as large as 15-20\%. Note that a standard deviation </w:t>
      </w:r>
      <w:r w:rsidR="007D0A8F">
        <w:rPr>
          <w:rFonts w:ascii="Times New Roman" w:hAnsi="Times New Roman" w:cs="Times New Roman"/>
        </w:rPr>
        <w:t>of</w:t>
      </w:r>
      <w:r w:rsidR="00061979">
        <w:rPr>
          <w:rFonts w:ascii="Times New Roman" w:hAnsi="Times New Roman" w:cs="Times New Roman"/>
        </w:rPr>
        <w:t xml:space="preserve"> median household income is</w:t>
      </w:r>
      <w:r w:rsidR="007D0A8F">
        <w:rPr>
          <w:rFonts w:ascii="Times New Roman" w:hAnsi="Times New Roman" w:cs="Times New Roman"/>
        </w:rPr>
        <w:t xml:space="preserve"> </w:t>
      </w:r>
      <w:r w:rsidR="00061979">
        <w:rPr>
          <w:rFonts w:ascii="Times New Roman" w:hAnsi="Times New Roman" w:cs="Times New Roman"/>
        </w:rPr>
        <w:t xml:space="preserve">roughly \$14,000 per year in 2018 dollars. A standard deviation </w:t>
      </w:r>
      <w:r w:rsidR="007D0A8F">
        <w:rPr>
          <w:rFonts w:ascii="Times New Roman" w:hAnsi="Times New Roman" w:cs="Times New Roman"/>
        </w:rPr>
        <w:t>of</w:t>
      </w:r>
      <w:r w:rsidR="00061979">
        <w:rPr>
          <w:rFonts w:ascii="Times New Roman" w:hAnsi="Times New Roman" w:cs="Times New Roman"/>
        </w:rPr>
        <w:t xml:space="preserve"> </w:t>
      </w:r>
      <w:r w:rsidR="007D0A8F">
        <w:rPr>
          <w:rFonts w:ascii="Times New Roman" w:hAnsi="Times New Roman" w:cs="Times New Roman"/>
        </w:rPr>
        <w:t>percentage of teleworkable jobs in an area</w:t>
      </w:r>
      <w:r w:rsidR="00061979">
        <w:rPr>
          <w:rFonts w:ascii="Times New Roman" w:hAnsi="Times New Roman" w:cs="Times New Roman"/>
        </w:rPr>
        <w:t xml:space="preserve"> </w:t>
      </w:r>
      <w:r w:rsidR="007D0A8F">
        <w:rPr>
          <w:rFonts w:ascii="Times New Roman" w:hAnsi="Times New Roman" w:cs="Times New Roman"/>
        </w:rPr>
        <w:t>is approximately 5.6</w:t>
      </w:r>
      <w:r w:rsidR="00FF118B">
        <w:rPr>
          <w:rFonts w:ascii="Times New Roman" w:hAnsi="Times New Roman" w:cs="Times New Roman"/>
        </w:rPr>
        <w:t>\</w:t>
      </w:r>
      <w:proofErr w:type="gramStart"/>
      <w:r w:rsidR="007D0A8F">
        <w:rPr>
          <w:rFonts w:ascii="Times New Roman" w:hAnsi="Times New Roman" w:cs="Times New Roman"/>
        </w:rPr>
        <w:t>%.</w:t>
      </w:r>
      <w:r w:rsidR="001C2F86">
        <w:rPr>
          <w:rFonts w:ascii="Times New Roman" w:hAnsi="Times New Roman" w:cs="Times New Roman"/>
        </w:rPr>
        <w:t>The</w:t>
      </w:r>
      <w:proofErr w:type="gramEnd"/>
      <w:r w:rsidR="001C2F86">
        <w:rPr>
          <w:rFonts w:ascii="Times New Roman" w:hAnsi="Times New Roman" w:cs="Times New Roman"/>
        </w:rPr>
        <w:t xml:space="preserve"> time trends exhibit interesting patterns, including a noticeable spike in the importance of teleworkability relative to income in early April. </w:t>
      </w:r>
      <w:r w:rsidR="00410F39">
        <w:rPr>
          <w:rFonts w:ascii="Times New Roman" w:hAnsi="Times New Roman" w:cs="Times New Roman"/>
        </w:rPr>
        <w:t>\par</w:t>
      </w:r>
    </w:p>
    <w:p w14:paraId="64F0343F" w14:textId="02982D51" w:rsidR="001C2F86" w:rsidRPr="001A4463" w:rsidRDefault="001C2F86" w:rsidP="001A4463">
      <w:pPr>
        <w:spacing w:line="480" w:lineRule="auto"/>
        <w:jc w:val="both"/>
        <w:rPr>
          <w:rFonts w:ascii="Times New Roman" w:hAnsi="Times New Roman" w:cs="Times New Roman"/>
          <w:sz w:val="22"/>
          <w:szCs w:val="22"/>
        </w:rPr>
      </w:pPr>
      <w:r>
        <w:rPr>
          <w:rFonts w:ascii="Times New Roman" w:hAnsi="Times New Roman" w:cs="Times New Roman"/>
        </w:rPr>
        <w:tab/>
        <w:t xml:space="preserve">Moving forward, I am going to make several adjustments and additions. I will change the model to cover the entire school year. I will add additional controls associated with SES, demographic, and region to better isolate the causal role of teleworkability. I also want to dig deeper into the time trends in the model, incorporate </w:t>
      </w:r>
      <w:proofErr w:type="spellStart"/>
      <w:r>
        <w:rPr>
          <w:rFonts w:ascii="Times New Roman" w:hAnsi="Times New Roman" w:cs="Times New Roman"/>
        </w:rPr>
        <w:t>Zearn</w:t>
      </w:r>
      <w:proofErr w:type="spellEnd"/>
      <w:r>
        <w:rPr>
          <w:rFonts w:ascii="Times New Roman" w:hAnsi="Times New Roman" w:cs="Times New Roman"/>
        </w:rPr>
        <w:t xml:space="preserve"> summer and fall data, and consider how areas with already high-search intensity responded in comparison to areas with already low-search intensity. Currently, the findings suggest that teleworkability was potentially a key </w:t>
      </w:r>
      <w:r>
        <w:rPr>
          <w:rFonts w:ascii="Times New Roman" w:hAnsi="Times New Roman" w:cs="Times New Roman"/>
        </w:rPr>
        <w:lastRenderedPageBreak/>
        <w:t>mechanism in the widening of the observed educational opportunity gaps. These additions will further test the claim.</w:t>
      </w:r>
    </w:p>
    <w:p w14:paraId="19E2DC29" w14:textId="77777777" w:rsidR="001A4463" w:rsidRDefault="001A4463" w:rsidP="004319AA">
      <w:pPr>
        <w:jc w:val="both"/>
        <w:rPr>
          <w:rFonts w:ascii="Times New Roman" w:hAnsi="Times New Roman" w:cs="Times New Roman"/>
        </w:rPr>
      </w:pPr>
    </w:p>
    <w:p w14:paraId="19DB711E" w14:textId="3BBC659D" w:rsidR="004319AA" w:rsidRDefault="004319AA" w:rsidP="004319AA">
      <w:pPr>
        <w:jc w:val="both"/>
        <w:rPr>
          <w:rFonts w:ascii="Times New Roman" w:hAnsi="Times New Roman" w:cs="Times New Roman"/>
          <w:b/>
          <w:bCs/>
          <w:sz w:val="36"/>
          <w:szCs w:val="36"/>
        </w:rPr>
      </w:pPr>
      <w:r>
        <w:rPr>
          <w:rFonts w:ascii="Times New Roman" w:hAnsi="Times New Roman" w:cs="Times New Roman"/>
          <w:b/>
          <w:bCs/>
          <w:sz w:val="36"/>
          <w:szCs w:val="36"/>
        </w:rPr>
        <w:t>References</w:t>
      </w:r>
    </w:p>
    <w:p w14:paraId="4592F9F9" w14:textId="777FA25D" w:rsidR="00813307" w:rsidRPr="005E2997" w:rsidRDefault="00813307" w:rsidP="004319AA">
      <w:pPr>
        <w:jc w:val="both"/>
        <w:rPr>
          <w:rFonts w:ascii="Times New Roman" w:hAnsi="Times New Roman" w:cs="Times New Roman"/>
          <w:b/>
          <w:bCs/>
          <w:sz w:val="16"/>
          <w:szCs w:val="16"/>
        </w:rPr>
      </w:pPr>
    </w:p>
    <w:p w14:paraId="77530954" w14:textId="2B60D739" w:rsidR="003B4C25" w:rsidRDefault="003B4C25" w:rsidP="003B4C25">
      <w:pPr>
        <w:spacing w:line="480" w:lineRule="auto"/>
        <w:ind w:left="720" w:hanging="720"/>
        <w:jc w:val="both"/>
        <w:rPr>
          <w:rFonts w:ascii="Times New Roman" w:hAnsi="Times New Roman" w:cs="Times New Roman"/>
          <w:i/>
          <w:iCs/>
        </w:rPr>
      </w:pPr>
      <w:proofErr w:type="spellStart"/>
      <w:r>
        <w:rPr>
          <w:rFonts w:ascii="Times New Roman" w:hAnsi="Times New Roman" w:cs="Times New Roman"/>
        </w:rPr>
        <w:t>Bacher</w:t>
      </w:r>
      <w:proofErr w:type="spellEnd"/>
      <w:r>
        <w:rPr>
          <w:rFonts w:ascii="Times New Roman" w:hAnsi="Times New Roman" w:cs="Times New Roman"/>
        </w:rPr>
        <w:t>-Hicks, A.</w:t>
      </w:r>
      <w:r>
        <w:t xml:space="preserve">, </w:t>
      </w:r>
      <w:r w:rsidRPr="003B4C25">
        <w:rPr>
          <w:rFonts w:ascii="Times New Roman" w:hAnsi="Times New Roman" w:cs="Times New Roman"/>
        </w:rPr>
        <w:t>Joshua Goodman, and Christine Mulhern</w:t>
      </w:r>
      <w:r w:rsidR="00D079F3">
        <w:rPr>
          <w:rFonts w:ascii="Times New Roman" w:hAnsi="Times New Roman" w:cs="Times New Roman"/>
        </w:rPr>
        <w:t xml:space="preserve">. </w:t>
      </w:r>
      <w:r w:rsidRPr="003B4C25">
        <w:rPr>
          <w:rFonts w:ascii="Times New Roman" w:hAnsi="Times New Roman" w:cs="Times New Roman"/>
        </w:rPr>
        <w:t>2020.</w:t>
      </w:r>
      <w:r>
        <w:rPr>
          <w:rFonts w:ascii="Times New Roman" w:hAnsi="Times New Roman" w:cs="Times New Roman"/>
        </w:rPr>
        <w:t xml:space="preserve"> </w:t>
      </w:r>
      <w:r w:rsidRPr="003B4C25">
        <w:rPr>
          <w:rFonts w:ascii="Times New Roman" w:hAnsi="Times New Roman" w:cs="Times New Roman"/>
        </w:rPr>
        <w:t xml:space="preserve">Inequality in Household Adaptation to Schooling Shocks: </w:t>
      </w:r>
      <w:proofErr w:type="spellStart"/>
      <w:r w:rsidRPr="003B4C25">
        <w:rPr>
          <w:rFonts w:ascii="Times New Roman" w:hAnsi="Times New Roman" w:cs="Times New Roman"/>
        </w:rPr>
        <w:t>Covid</w:t>
      </w:r>
      <w:proofErr w:type="spellEnd"/>
      <w:r w:rsidRPr="003B4C25">
        <w:rPr>
          <w:rFonts w:ascii="Times New Roman" w:hAnsi="Times New Roman" w:cs="Times New Roman"/>
        </w:rPr>
        <w:t>-Induced</w:t>
      </w:r>
      <w:r>
        <w:rPr>
          <w:rFonts w:ascii="Times New Roman" w:hAnsi="Times New Roman" w:cs="Times New Roman"/>
        </w:rPr>
        <w:t xml:space="preserve"> </w:t>
      </w:r>
      <w:r w:rsidRPr="003B4C25">
        <w:rPr>
          <w:rFonts w:ascii="Times New Roman" w:hAnsi="Times New Roman" w:cs="Times New Roman"/>
        </w:rPr>
        <w:t xml:space="preserve">Online Learning Engagement in Real Time," </w:t>
      </w:r>
      <w:r w:rsidRPr="003B4C25">
        <w:rPr>
          <w:rFonts w:ascii="Times New Roman" w:hAnsi="Times New Roman" w:cs="Times New Roman"/>
          <w:i/>
          <w:iCs/>
        </w:rPr>
        <w:t>NBER Working Papers Series.</w:t>
      </w:r>
    </w:p>
    <w:p w14:paraId="3D2D5D3B" w14:textId="4DCB1D57" w:rsidR="00B40510" w:rsidRPr="00B40510" w:rsidRDefault="00B40510" w:rsidP="003B4C25">
      <w:pPr>
        <w:spacing w:line="480" w:lineRule="auto"/>
        <w:ind w:left="720" w:hanging="720"/>
        <w:jc w:val="both"/>
        <w:rPr>
          <w:rFonts w:ascii="Times New Roman" w:hAnsi="Times New Roman" w:cs="Times New Roman"/>
        </w:rPr>
      </w:pPr>
      <w:proofErr w:type="spellStart"/>
      <w:r>
        <w:rPr>
          <w:rFonts w:ascii="Times New Roman" w:hAnsi="Times New Roman" w:cs="Times New Roman"/>
        </w:rPr>
        <w:t>Bartik</w:t>
      </w:r>
      <w:proofErr w:type="spellEnd"/>
      <w:r>
        <w:rPr>
          <w:rFonts w:ascii="Times New Roman" w:hAnsi="Times New Roman" w:cs="Times New Roman"/>
        </w:rPr>
        <w:t xml:space="preserve">, Alexander W., Zoë Cullen, Edward L. </w:t>
      </w:r>
      <w:proofErr w:type="spellStart"/>
      <w:r>
        <w:rPr>
          <w:rFonts w:ascii="Times New Roman" w:hAnsi="Times New Roman" w:cs="Times New Roman"/>
        </w:rPr>
        <w:t>Glaeser</w:t>
      </w:r>
      <w:proofErr w:type="spellEnd"/>
      <w:r>
        <w:rPr>
          <w:rFonts w:ascii="Times New Roman" w:hAnsi="Times New Roman" w:cs="Times New Roman"/>
        </w:rPr>
        <w:t xml:space="preserve">, Michael Luca, and Christopher Stanton. 2020. </w:t>
      </w:r>
      <w:r w:rsidRPr="00B40510">
        <w:rPr>
          <w:rFonts w:ascii="Times New Roman" w:hAnsi="Times New Roman" w:cs="Times New Roman"/>
        </w:rPr>
        <w:t>What Jobs are Being Done at Home During the COVID-19 Crisi</w:t>
      </w:r>
      <w:r>
        <w:rPr>
          <w:rFonts w:ascii="Times New Roman" w:hAnsi="Times New Roman" w:cs="Times New Roman"/>
        </w:rPr>
        <w:t>s</w:t>
      </w:r>
      <w:r w:rsidRPr="00B40510">
        <w:rPr>
          <w:rFonts w:ascii="Times New Roman" w:hAnsi="Times New Roman" w:cs="Times New Roman"/>
        </w:rPr>
        <w:t>? Evidence from Firm-Level Surveys</w:t>
      </w:r>
      <w:r>
        <w:rPr>
          <w:rFonts w:ascii="Times New Roman" w:hAnsi="Times New Roman" w:cs="Times New Roman"/>
        </w:rPr>
        <w:t xml:space="preserve">. </w:t>
      </w:r>
      <w:r>
        <w:rPr>
          <w:rFonts w:ascii="Times New Roman" w:hAnsi="Times New Roman" w:cs="Times New Roman"/>
          <w:i/>
          <w:iCs/>
        </w:rPr>
        <w:t xml:space="preserve">Harvard Business School Working Paper Series. </w:t>
      </w:r>
    </w:p>
    <w:p w14:paraId="7684C963" w14:textId="00BA5AF0" w:rsidR="00816011" w:rsidRDefault="005E2997" w:rsidP="00FD0634">
      <w:pPr>
        <w:spacing w:line="480" w:lineRule="auto"/>
        <w:ind w:left="720" w:hanging="720"/>
        <w:jc w:val="both"/>
        <w:rPr>
          <w:rFonts w:ascii="Times New Roman" w:hAnsi="Times New Roman" w:cs="Times New Roman"/>
          <w:i/>
          <w:iCs/>
        </w:rPr>
      </w:pPr>
      <w:proofErr w:type="spellStart"/>
      <w:r>
        <w:rPr>
          <w:rFonts w:ascii="Times New Roman" w:hAnsi="Times New Roman" w:cs="Times New Roman"/>
        </w:rPr>
        <w:t>Bynjolfsson</w:t>
      </w:r>
      <w:proofErr w:type="spellEnd"/>
      <w:r>
        <w:rPr>
          <w:rFonts w:ascii="Times New Roman" w:hAnsi="Times New Roman" w:cs="Times New Roman"/>
        </w:rPr>
        <w:t xml:space="preserve">, </w:t>
      </w:r>
      <w:r w:rsidR="003B4C25">
        <w:rPr>
          <w:rFonts w:ascii="Times New Roman" w:hAnsi="Times New Roman" w:cs="Times New Roman"/>
        </w:rPr>
        <w:t>Erik</w:t>
      </w:r>
      <w:r>
        <w:rPr>
          <w:rFonts w:ascii="Times New Roman" w:hAnsi="Times New Roman" w:cs="Times New Roman"/>
        </w:rPr>
        <w:t xml:space="preserve">, John J. Horton, Adam </w:t>
      </w:r>
      <w:proofErr w:type="spellStart"/>
      <w:r>
        <w:rPr>
          <w:rFonts w:ascii="Times New Roman" w:hAnsi="Times New Roman" w:cs="Times New Roman"/>
        </w:rPr>
        <w:t>Ozimek</w:t>
      </w:r>
      <w:proofErr w:type="spellEnd"/>
      <w:r>
        <w:rPr>
          <w:rFonts w:ascii="Times New Roman" w:hAnsi="Times New Roman" w:cs="Times New Roman"/>
        </w:rPr>
        <w:t xml:space="preserve">, Daniel Rock, Garima Sharma, and Hong-Yi </w:t>
      </w:r>
      <w:proofErr w:type="spellStart"/>
      <w:r>
        <w:rPr>
          <w:rFonts w:ascii="Times New Roman" w:hAnsi="Times New Roman" w:cs="Times New Roman"/>
        </w:rPr>
        <w:t>TuYe</w:t>
      </w:r>
      <w:proofErr w:type="spellEnd"/>
      <w:r w:rsidR="00D079F3">
        <w:rPr>
          <w:rFonts w:ascii="Times New Roman" w:hAnsi="Times New Roman" w:cs="Times New Roman"/>
        </w:rPr>
        <w:t xml:space="preserve">. </w:t>
      </w:r>
      <w:r w:rsidR="005B5900">
        <w:rPr>
          <w:rFonts w:ascii="Times New Roman" w:hAnsi="Times New Roman" w:cs="Times New Roman"/>
        </w:rPr>
        <w:t xml:space="preserve">2020. </w:t>
      </w:r>
      <w:r>
        <w:rPr>
          <w:rFonts w:ascii="Times New Roman" w:hAnsi="Times New Roman" w:cs="Times New Roman"/>
        </w:rPr>
        <w:t xml:space="preserve">Covid-19 and Remote Work: An Early Look at US data. </w:t>
      </w:r>
      <w:r w:rsidR="005B5900">
        <w:rPr>
          <w:rFonts w:ascii="Times New Roman" w:hAnsi="Times New Roman" w:cs="Times New Roman"/>
          <w:i/>
          <w:iCs/>
        </w:rPr>
        <w:t>NBER Working Paper Series.</w:t>
      </w:r>
    </w:p>
    <w:p w14:paraId="60DB950E" w14:textId="006DB2E6" w:rsidR="00B40510" w:rsidRPr="009B09BD" w:rsidRDefault="00B40510" w:rsidP="00B40510">
      <w:pPr>
        <w:spacing w:line="480" w:lineRule="auto"/>
        <w:ind w:left="720" w:hanging="720"/>
        <w:jc w:val="both"/>
        <w:rPr>
          <w:rFonts w:ascii="Times New Roman" w:hAnsi="Times New Roman" w:cs="Times New Roman"/>
        </w:rPr>
      </w:pPr>
      <w:r w:rsidRPr="00B40510">
        <w:rPr>
          <w:rFonts w:ascii="Times New Roman" w:hAnsi="Times New Roman" w:cs="Times New Roman"/>
        </w:rPr>
        <w:t xml:space="preserve">Chetty, Raj, John Friedman, Nathaniel Hendren, Michael </w:t>
      </w:r>
      <w:proofErr w:type="spellStart"/>
      <w:r w:rsidRPr="00B40510">
        <w:rPr>
          <w:rFonts w:ascii="Times New Roman" w:hAnsi="Times New Roman" w:cs="Times New Roman"/>
        </w:rPr>
        <w:t>Stepner</w:t>
      </w:r>
      <w:proofErr w:type="spellEnd"/>
      <w:r w:rsidRPr="00B40510">
        <w:rPr>
          <w:rFonts w:ascii="Times New Roman" w:hAnsi="Times New Roman" w:cs="Times New Roman"/>
        </w:rPr>
        <w:t>, and the Opportunity Insights Team. 2020. The Economic Impacts of COVID-19:</w:t>
      </w:r>
      <w:r>
        <w:rPr>
          <w:rFonts w:ascii="Times New Roman" w:hAnsi="Times New Roman" w:cs="Times New Roman"/>
        </w:rPr>
        <w:t xml:space="preserve"> </w:t>
      </w:r>
      <w:r w:rsidRPr="00B40510">
        <w:rPr>
          <w:rFonts w:ascii="Times New Roman" w:hAnsi="Times New Roman" w:cs="Times New Roman"/>
        </w:rPr>
        <w:t>Evidence from a New Public Database Built Using Private Sector Data.</w:t>
      </w:r>
      <w:r w:rsidR="009B09BD">
        <w:rPr>
          <w:rFonts w:ascii="Times New Roman" w:hAnsi="Times New Roman" w:cs="Times New Roman"/>
        </w:rPr>
        <w:t xml:space="preserve"> </w:t>
      </w:r>
      <w:r w:rsidR="009B09BD">
        <w:rPr>
          <w:rFonts w:ascii="Times New Roman" w:hAnsi="Times New Roman" w:cs="Times New Roman"/>
          <w:i/>
          <w:iCs/>
        </w:rPr>
        <w:t xml:space="preserve">Opportunity Insights. </w:t>
      </w:r>
    </w:p>
    <w:p w14:paraId="597EE7D7" w14:textId="0079EF3D" w:rsidR="00F64CE0" w:rsidRPr="00B40510" w:rsidRDefault="00F64CE0" w:rsidP="00B40510">
      <w:pPr>
        <w:spacing w:line="480" w:lineRule="auto"/>
        <w:ind w:left="720" w:hanging="720"/>
        <w:jc w:val="both"/>
        <w:rPr>
          <w:rFonts w:ascii="Times New Roman" w:hAnsi="Times New Roman" w:cs="Times New Roman"/>
        </w:rPr>
      </w:pPr>
      <w:r>
        <w:rPr>
          <w:rFonts w:ascii="Times New Roman" w:hAnsi="Times New Roman" w:cs="Times New Roman"/>
        </w:rPr>
        <w:t>Horowitz, J</w:t>
      </w:r>
      <w:r w:rsidR="003B4C25">
        <w:rPr>
          <w:rFonts w:ascii="Times New Roman" w:hAnsi="Times New Roman" w:cs="Times New Roman"/>
        </w:rPr>
        <w:t>uliana</w:t>
      </w:r>
      <w:r w:rsidR="00D079F3">
        <w:rPr>
          <w:rFonts w:ascii="Times New Roman" w:hAnsi="Times New Roman" w:cs="Times New Roman"/>
        </w:rPr>
        <w:t>.</w:t>
      </w:r>
      <w:r>
        <w:rPr>
          <w:rFonts w:ascii="Times New Roman" w:hAnsi="Times New Roman" w:cs="Times New Roman"/>
        </w:rPr>
        <w:t xml:space="preserve"> 2020. Lower-income parents most concerned about their children falling behind amid COVID-19 school closures. </w:t>
      </w:r>
      <w:r>
        <w:rPr>
          <w:rFonts w:ascii="Times New Roman" w:hAnsi="Times New Roman" w:cs="Times New Roman"/>
          <w:i/>
          <w:iCs/>
        </w:rPr>
        <w:t>Pew Research Center</w:t>
      </w:r>
      <w:r w:rsidR="003B4C25">
        <w:rPr>
          <w:rFonts w:ascii="Times New Roman" w:hAnsi="Times New Roman" w:cs="Times New Roman"/>
          <w:i/>
          <w:iCs/>
        </w:rPr>
        <w:t>.</w:t>
      </w:r>
    </w:p>
    <w:p w14:paraId="161E6D2B" w14:textId="573935C2" w:rsidR="007F6F3E" w:rsidRPr="007F6F3E" w:rsidRDefault="007F6F3E" w:rsidP="00FD0634">
      <w:pPr>
        <w:spacing w:line="480" w:lineRule="auto"/>
        <w:ind w:left="720" w:hanging="720"/>
        <w:jc w:val="both"/>
        <w:rPr>
          <w:rFonts w:ascii="Times New Roman" w:hAnsi="Times New Roman" w:cs="Times New Roman"/>
          <w:b/>
          <w:bCs/>
          <w:sz w:val="22"/>
          <w:szCs w:val="22"/>
        </w:rPr>
      </w:pPr>
      <w:r>
        <w:rPr>
          <w:rFonts w:ascii="Times New Roman" w:hAnsi="Times New Roman" w:cs="Times New Roman"/>
        </w:rPr>
        <w:t xml:space="preserve">von Hippel, Paul. 2020. How Will the Coronavirus Affect Children’s Learning? Unequally. </w:t>
      </w:r>
      <w:r>
        <w:rPr>
          <w:rFonts w:ascii="Times New Roman" w:hAnsi="Times New Roman" w:cs="Times New Roman"/>
          <w:i/>
          <w:iCs/>
        </w:rPr>
        <w:t xml:space="preserve">Education Next. </w:t>
      </w:r>
    </w:p>
    <w:p w14:paraId="032AA7DE" w14:textId="773A8272" w:rsidR="00813307" w:rsidRDefault="00813307" w:rsidP="004319AA">
      <w:pPr>
        <w:jc w:val="both"/>
        <w:rPr>
          <w:rFonts w:ascii="Times New Roman" w:hAnsi="Times New Roman" w:cs="Times New Roman"/>
          <w:b/>
          <w:bCs/>
          <w:sz w:val="36"/>
          <w:szCs w:val="36"/>
        </w:rPr>
      </w:pPr>
    </w:p>
    <w:p w14:paraId="4544250D" w14:textId="77777777" w:rsidR="004940B7" w:rsidRDefault="004940B7" w:rsidP="004319AA">
      <w:pPr>
        <w:jc w:val="both"/>
        <w:rPr>
          <w:rFonts w:ascii="Times New Roman" w:hAnsi="Times New Roman" w:cs="Times New Roman"/>
          <w:b/>
          <w:bCs/>
          <w:sz w:val="36"/>
          <w:szCs w:val="36"/>
        </w:rPr>
      </w:pPr>
    </w:p>
    <w:p w14:paraId="008DF220" w14:textId="1753AFDA" w:rsidR="004940B7" w:rsidRDefault="004940B7" w:rsidP="004319AA">
      <w:pPr>
        <w:jc w:val="both"/>
        <w:rPr>
          <w:rFonts w:ascii="Times New Roman" w:hAnsi="Times New Roman" w:cs="Times New Roman"/>
          <w:b/>
          <w:bCs/>
          <w:sz w:val="36"/>
          <w:szCs w:val="36"/>
        </w:rPr>
      </w:pPr>
    </w:p>
    <w:p w14:paraId="51ADC444" w14:textId="77777777" w:rsidR="004940B7" w:rsidRDefault="004940B7" w:rsidP="004319AA">
      <w:pPr>
        <w:jc w:val="both"/>
        <w:rPr>
          <w:rFonts w:ascii="Times New Roman" w:hAnsi="Times New Roman" w:cs="Times New Roman"/>
          <w:b/>
          <w:bCs/>
          <w:sz w:val="36"/>
          <w:szCs w:val="36"/>
        </w:rPr>
      </w:pPr>
    </w:p>
    <w:p w14:paraId="6D4E4D16" w14:textId="77777777" w:rsidR="0057713E" w:rsidRDefault="0057713E" w:rsidP="004319AA">
      <w:pPr>
        <w:jc w:val="both"/>
        <w:rPr>
          <w:rFonts w:ascii="Times New Roman" w:hAnsi="Times New Roman" w:cs="Times New Roman"/>
          <w:b/>
          <w:bCs/>
          <w:sz w:val="36"/>
          <w:szCs w:val="36"/>
        </w:rPr>
      </w:pPr>
    </w:p>
    <w:p w14:paraId="6F1446E9" w14:textId="77F15A58" w:rsidR="0057713E" w:rsidRDefault="0057713E" w:rsidP="004319AA">
      <w:pPr>
        <w:jc w:val="both"/>
        <w:rPr>
          <w:rFonts w:ascii="Times New Roman" w:hAnsi="Times New Roman" w:cs="Times New Roman"/>
          <w:b/>
          <w:bCs/>
          <w:sz w:val="36"/>
          <w:szCs w:val="36"/>
        </w:rPr>
      </w:pPr>
    </w:p>
    <w:p w14:paraId="0123CBFF" w14:textId="5555AA03" w:rsidR="0057713E" w:rsidRDefault="0057713E" w:rsidP="004319AA">
      <w:pPr>
        <w:jc w:val="both"/>
        <w:rPr>
          <w:rFonts w:ascii="Times New Roman" w:hAnsi="Times New Roman" w:cs="Times New Roman"/>
          <w:b/>
          <w:bCs/>
          <w:sz w:val="36"/>
          <w:szCs w:val="36"/>
        </w:rPr>
      </w:pPr>
    </w:p>
    <w:p w14:paraId="52680DA8" w14:textId="7CE0BFCB" w:rsidR="0057713E" w:rsidRDefault="0057713E" w:rsidP="004319AA">
      <w:pPr>
        <w:jc w:val="both"/>
        <w:rPr>
          <w:rFonts w:ascii="Times New Roman" w:hAnsi="Times New Roman" w:cs="Times New Roman"/>
          <w:b/>
          <w:bCs/>
          <w:sz w:val="36"/>
          <w:szCs w:val="36"/>
        </w:rPr>
      </w:pPr>
    </w:p>
    <w:p w14:paraId="552ABFD0" w14:textId="640D6C25" w:rsidR="0057713E" w:rsidRDefault="0057713E" w:rsidP="004319AA">
      <w:pPr>
        <w:jc w:val="both"/>
        <w:rPr>
          <w:rFonts w:ascii="Times New Roman" w:hAnsi="Times New Roman" w:cs="Times New Roman"/>
          <w:b/>
          <w:bCs/>
          <w:sz w:val="36"/>
          <w:szCs w:val="36"/>
        </w:rPr>
      </w:pPr>
    </w:p>
    <w:p w14:paraId="71FAC29F" w14:textId="3C093F47" w:rsidR="0057713E" w:rsidRDefault="0057713E" w:rsidP="004319AA">
      <w:pPr>
        <w:jc w:val="both"/>
        <w:rPr>
          <w:rFonts w:ascii="Times New Roman" w:hAnsi="Times New Roman" w:cs="Times New Roman"/>
          <w:b/>
          <w:bCs/>
          <w:sz w:val="36"/>
          <w:szCs w:val="36"/>
        </w:rPr>
      </w:pPr>
    </w:p>
    <w:p w14:paraId="49CD67D3" w14:textId="6814EC1B" w:rsidR="0057713E" w:rsidRDefault="0057713E" w:rsidP="004319AA">
      <w:pPr>
        <w:jc w:val="both"/>
        <w:rPr>
          <w:rFonts w:ascii="Times New Roman" w:hAnsi="Times New Roman" w:cs="Times New Roman"/>
          <w:b/>
          <w:bCs/>
          <w:sz w:val="36"/>
          <w:szCs w:val="36"/>
        </w:rPr>
      </w:pPr>
    </w:p>
    <w:p w14:paraId="54D38710" w14:textId="51F15B0F" w:rsidR="004940B7" w:rsidRDefault="004940B7" w:rsidP="004319AA">
      <w:pPr>
        <w:jc w:val="both"/>
        <w:rPr>
          <w:rFonts w:ascii="Times New Roman" w:hAnsi="Times New Roman" w:cs="Times New Roman"/>
          <w:b/>
          <w:bCs/>
          <w:sz w:val="36"/>
          <w:szCs w:val="36"/>
        </w:rPr>
        <w:sectPr w:rsidR="004940B7" w:rsidSect="001676F2">
          <w:pgSz w:w="12240" w:h="15840"/>
          <w:pgMar w:top="1440" w:right="1440" w:bottom="1440" w:left="1440" w:header="720" w:footer="720" w:gutter="0"/>
          <w:cols w:space="720"/>
          <w:docGrid w:linePitch="360"/>
        </w:sectPr>
      </w:pPr>
    </w:p>
    <w:p w14:paraId="00873F51" w14:textId="77777777" w:rsidR="008309AC" w:rsidRPr="00667FEC" w:rsidRDefault="008309AC" w:rsidP="00667FEC">
      <w:pPr>
        <w:spacing w:line="480" w:lineRule="auto"/>
        <w:rPr>
          <w:rFonts w:ascii="Times New Roman" w:hAnsi="Times New Roman" w:cs="Times New Roman"/>
          <w:sz w:val="16"/>
          <w:szCs w:val="16"/>
        </w:rPr>
      </w:pPr>
    </w:p>
    <w:p w14:paraId="77CC80F7" w14:textId="0DD09F54" w:rsidR="004D18E6" w:rsidRPr="007B6028" w:rsidRDefault="004D18E6" w:rsidP="004D18E6">
      <w:pPr>
        <w:spacing w:line="480" w:lineRule="auto"/>
        <w:jc w:val="center"/>
        <w:rPr>
          <w:rFonts w:ascii="Times New Roman" w:hAnsi="Times New Roman" w:cs="Times New Roman"/>
        </w:rPr>
      </w:pPr>
      <w:r w:rsidRPr="007B6028">
        <w:rPr>
          <w:rFonts w:ascii="Times New Roman" w:hAnsi="Times New Roman" w:cs="Times New Roman"/>
        </w:rPr>
        <w:t xml:space="preserve">Figure </w:t>
      </w:r>
      <w:r w:rsidR="00462EEF">
        <w:rPr>
          <w:rFonts w:ascii="Times New Roman" w:hAnsi="Times New Roman" w:cs="Times New Roman"/>
        </w:rPr>
        <w:t>1</w:t>
      </w:r>
      <w:r w:rsidRPr="007B6028">
        <w:rPr>
          <w:rFonts w:ascii="Times New Roman" w:hAnsi="Times New Roman" w:cs="Times New Roman"/>
        </w:rPr>
        <w:t>: Histogram</w:t>
      </w:r>
      <w:r w:rsidR="007B6028" w:rsidRPr="007B6028">
        <w:rPr>
          <w:rFonts w:ascii="Times New Roman" w:hAnsi="Times New Roman" w:cs="Times New Roman"/>
        </w:rPr>
        <w:t>s</w:t>
      </w:r>
      <w:r w:rsidRPr="007B6028">
        <w:rPr>
          <w:rFonts w:ascii="Times New Roman" w:hAnsi="Times New Roman" w:cs="Times New Roman"/>
        </w:rPr>
        <w:t xml:space="preserve"> of </w:t>
      </w:r>
      <w:r w:rsidR="007B6028" w:rsidRPr="007B6028">
        <w:rPr>
          <w:rFonts w:ascii="Times New Roman" w:hAnsi="Times New Roman" w:cs="Times New Roman"/>
        </w:rPr>
        <w:t xml:space="preserve">Teleworkability Percentages and </w:t>
      </w:r>
      <w:r w:rsidRPr="007B6028">
        <w:rPr>
          <w:rFonts w:ascii="Times New Roman" w:hAnsi="Times New Roman" w:cs="Times New Roman"/>
        </w:rPr>
        <w:t>Median Household Income by County</w:t>
      </w:r>
    </w:p>
    <w:p w14:paraId="25072A03" w14:textId="1EE3790D" w:rsidR="007B6028" w:rsidRPr="007B6028" w:rsidRDefault="007B6028" w:rsidP="007B6028">
      <w:pPr>
        <w:spacing w:line="480" w:lineRule="auto"/>
        <w:jc w:val="center"/>
        <w:rPr>
          <w:rFonts w:ascii="Times New Roman" w:eastAsiaTheme="minorEastAsia" w:hAnsi="Times New Roman" w:cs="Times New Roman"/>
          <w:sz w:val="21"/>
          <w:szCs w:val="21"/>
        </w:rPr>
      </w:pPr>
      <w:r w:rsidRPr="007B6028">
        <w:rPr>
          <w:rFonts w:ascii="Times New Roman" w:eastAsiaTheme="minorEastAsia" w:hAnsi="Times New Roman" w:cs="Times New Roman"/>
          <w:noProof/>
          <w:sz w:val="21"/>
          <w:szCs w:val="21"/>
        </w:rPr>
        <w:drawing>
          <wp:inline distT="0" distB="0" distL="0" distR="0" wp14:anchorId="1193F1CA" wp14:editId="350FD545">
            <wp:extent cx="6256800" cy="31284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19398" cy="3159699"/>
                    </a:xfrm>
                    <a:prstGeom prst="rect">
                      <a:avLst/>
                    </a:prstGeom>
                  </pic:spPr>
                </pic:pic>
              </a:graphicData>
            </a:graphic>
          </wp:inline>
        </w:drawing>
      </w:r>
    </w:p>
    <w:p w14:paraId="7E777495" w14:textId="77777777" w:rsidR="00667FEC" w:rsidRDefault="00667FEC" w:rsidP="00667FEC">
      <w:pPr>
        <w:spacing w:line="480" w:lineRule="auto"/>
        <w:rPr>
          <w:rFonts w:ascii="Times New Roman" w:eastAsiaTheme="minorEastAsia" w:hAnsi="Times New Roman" w:cs="Times New Roman"/>
        </w:rPr>
      </w:pPr>
    </w:p>
    <w:p w14:paraId="417C250A" w14:textId="177D251F" w:rsidR="004D18E6" w:rsidRPr="007B6028" w:rsidRDefault="004D18E6" w:rsidP="004D18E6">
      <w:pPr>
        <w:spacing w:line="480" w:lineRule="auto"/>
        <w:jc w:val="center"/>
        <w:rPr>
          <w:rFonts w:ascii="Times New Roman" w:eastAsiaTheme="minorEastAsia" w:hAnsi="Times New Roman" w:cs="Times New Roman"/>
        </w:rPr>
      </w:pPr>
      <w:r w:rsidRPr="007B6028">
        <w:rPr>
          <w:rFonts w:ascii="Times New Roman" w:eastAsiaTheme="minorEastAsia" w:hAnsi="Times New Roman" w:cs="Times New Roman"/>
        </w:rPr>
        <w:t xml:space="preserve">Figure </w:t>
      </w:r>
      <w:r w:rsidR="00462EEF">
        <w:rPr>
          <w:rFonts w:ascii="Times New Roman" w:eastAsiaTheme="minorEastAsia" w:hAnsi="Times New Roman" w:cs="Times New Roman"/>
        </w:rPr>
        <w:t>2</w:t>
      </w:r>
      <w:r w:rsidRPr="007B6028">
        <w:rPr>
          <w:rFonts w:ascii="Times New Roman" w:eastAsiaTheme="minorEastAsia" w:hAnsi="Times New Roman" w:cs="Times New Roman"/>
        </w:rPr>
        <w:t>: Teleworkability Percentages and Median Household Income Plot and Fit</w:t>
      </w:r>
    </w:p>
    <w:p w14:paraId="00E6B5A0" w14:textId="17A7B7E6" w:rsidR="007B6028" w:rsidRDefault="004D18E6" w:rsidP="007B6028">
      <w:pPr>
        <w:spacing w:line="480" w:lineRule="auto"/>
        <w:jc w:val="center"/>
        <w:rPr>
          <w:rFonts w:ascii="Times New Roman" w:eastAsiaTheme="minorEastAsia" w:hAnsi="Times New Roman" w:cs="Times New Roman"/>
          <w:sz w:val="21"/>
          <w:szCs w:val="21"/>
        </w:rPr>
      </w:pPr>
      <w:r>
        <w:rPr>
          <w:rFonts w:ascii="Times New Roman" w:eastAsiaTheme="minorEastAsia" w:hAnsi="Times New Roman" w:cs="Times New Roman"/>
          <w:noProof/>
          <w:sz w:val="21"/>
          <w:szCs w:val="21"/>
        </w:rPr>
        <w:drawing>
          <wp:inline distT="0" distB="0" distL="0" distR="0" wp14:anchorId="7C9C2EBE" wp14:editId="400A7104">
            <wp:extent cx="4878784" cy="354806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1543" cy="3564616"/>
                    </a:xfrm>
                    <a:prstGeom prst="rect">
                      <a:avLst/>
                    </a:prstGeom>
                  </pic:spPr>
                </pic:pic>
              </a:graphicData>
            </a:graphic>
          </wp:inline>
        </w:drawing>
      </w:r>
    </w:p>
    <w:p w14:paraId="52DE3457" w14:textId="77777777" w:rsidR="00667FEC" w:rsidRDefault="00667FEC" w:rsidP="007B6028">
      <w:pPr>
        <w:spacing w:line="480" w:lineRule="auto"/>
        <w:jc w:val="center"/>
        <w:rPr>
          <w:rFonts w:ascii="Times New Roman" w:hAnsi="Times New Roman" w:cs="Times New Roman"/>
          <w:sz w:val="22"/>
          <w:szCs w:val="22"/>
        </w:rPr>
      </w:pPr>
    </w:p>
    <w:p w14:paraId="034A10CD" w14:textId="61EA2A69" w:rsidR="007B6028" w:rsidRPr="007B6028" w:rsidRDefault="007B6028" w:rsidP="007B6028">
      <w:pPr>
        <w:spacing w:line="480" w:lineRule="auto"/>
        <w:jc w:val="center"/>
        <w:rPr>
          <w:rFonts w:ascii="Times New Roman" w:hAnsi="Times New Roman" w:cs="Times New Roman"/>
          <w:sz w:val="22"/>
          <w:szCs w:val="22"/>
        </w:rPr>
      </w:pPr>
      <w:proofErr w:type="gramStart"/>
      <w:r w:rsidRPr="004D18E6">
        <w:rPr>
          <w:rFonts w:ascii="Times New Roman" w:hAnsi="Times New Roman" w:cs="Times New Roman"/>
          <w:sz w:val="22"/>
          <w:szCs w:val="22"/>
        </w:rPr>
        <w:t>Figure :</w:t>
      </w:r>
      <w:proofErr w:type="gramEnd"/>
      <w:r w:rsidRPr="004D18E6">
        <w:rPr>
          <w:rFonts w:ascii="Times New Roman" w:hAnsi="Times New Roman" w:cs="Times New Roman"/>
          <w:sz w:val="22"/>
          <w:szCs w:val="22"/>
        </w:rPr>
        <w:t xml:space="preserve"> </w:t>
      </w:r>
      <w:r w:rsidR="008309AC">
        <w:rPr>
          <w:rFonts w:ascii="Times New Roman" w:hAnsi="Times New Roman" w:cs="Times New Roman"/>
          <w:sz w:val="22"/>
          <w:szCs w:val="22"/>
        </w:rPr>
        <w:t>Histogram of Median Pre-COVID</w:t>
      </w:r>
      <w:r>
        <w:rPr>
          <w:rFonts w:ascii="Times New Roman" w:hAnsi="Times New Roman" w:cs="Times New Roman"/>
          <w:sz w:val="22"/>
          <w:szCs w:val="22"/>
        </w:rPr>
        <w:t xml:space="preserve"> Search Intensities by County from June 2015-Dec 2019</w:t>
      </w:r>
    </w:p>
    <w:p w14:paraId="6B0AF0D9" w14:textId="318AE079" w:rsidR="004D18E6" w:rsidRDefault="007B6028" w:rsidP="007B6028">
      <w:pPr>
        <w:spacing w:line="480" w:lineRule="auto"/>
        <w:rPr>
          <w:rFonts w:ascii="Times New Roman" w:eastAsiaTheme="minorEastAsia" w:hAnsi="Times New Roman" w:cs="Times New Roman"/>
          <w:sz w:val="21"/>
          <w:szCs w:val="21"/>
        </w:rPr>
      </w:pPr>
      <w:r w:rsidRPr="007B6028">
        <w:rPr>
          <w:rFonts w:ascii="Times New Roman" w:eastAsiaTheme="minorEastAsia" w:hAnsi="Times New Roman" w:cs="Times New Roman"/>
          <w:noProof/>
          <w:sz w:val="21"/>
          <w:szCs w:val="21"/>
        </w:rPr>
        <w:drawing>
          <wp:inline distT="0" distB="0" distL="0" distR="0" wp14:anchorId="3BB76A72" wp14:editId="4F6318EE">
            <wp:extent cx="6277924" cy="31389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4710" cy="3162356"/>
                    </a:xfrm>
                    <a:prstGeom prst="rect">
                      <a:avLst/>
                    </a:prstGeom>
                  </pic:spPr>
                </pic:pic>
              </a:graphicData>
            </a:graphic>
          </wp:inline>
        </w:drawing>
      </w:r>
    </w:p>
    <w:p w14:paraId="5A46D9DC" w14:textId="6B20B60B" w:rsidR="00B61E49" w:rsidRDefault="00B61E49" w:rsidP="007B6028">
      <w:pPr>
        <w:spacing w:line="480" w:lineRule="auto"/>
        <w:rPr>
          <w:rFonts w:ascii="Times New Roman" w:eastAsiaTheme="minorEastAsia" w:hAnsi="Times New Roman" w:cs="Times New Roman"/>
          <w:sz w:val="21"/>
          <w:szCs w:val="21"/>
        </w:rPr>
      </w:pPr>
    </w:p>
    <w:p w14:paraId="60F4BE21" w14:textId="6F9DE13A" w:rsidR="00B61E49" w:rsidRDefault="00E93F7D" w:rsidP="00E93F7D">
      <w:pPr>
        <w:spacing w:line="480" w:lineRule="auto"/>
        <w:ind w:left="-432"/>
        <w:jc w:val="center"/>
        <w:rPr>
          <w:rFonts w:ascii="Times New Roman" w:eastAsiaTheme="minorEastAsia" w:hAnsi="Times New Roman" w:cs="Times New Roman"/>
          <w:sz w:val="21"/>
          <w:szCs w:val="21"/>
        </w:rPr>
      </w:pPr>
      <w:r>
        <w:rPr>
          <w:rFonts w:ascii="Times New Roman" w:eastAsiaTheme="minorEastAsia" w:hAnsi="Times New Roman" w:cs="Times New Roman"/>
          <w:noProof/>
          <w:sz w:val="21"/>
          <w:szCs w:val="21"/>
        </w:rPr>
        <w:drawing>
          <wp:inline distT="0" distB="0" distL="0" distR="0" wp14:anchorId="16D6698E" wp14:editId="5651C984">
            <wp:extent cx="6720283" cy="3700463"/>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748985" cy="3716267"/>
                    </a:xfrm>
                    <a:prstGeom prst="rect">
                      <a:avLst/>
                    </a:prstGeom>
                  </pic:spPr>
                </pic:pic>
              </a:graphicData>
            </a:graphic>
          </wp:inline>
        </w:drawing>
      </w:r>
    </w:p>
    <w:p w14:paraId="27A77E84" w14:textId="5FAD5BF4" w:rsidR="00B61E49" w:rsidRDefault="00B61E49" w:rsidP="007B6028">
      <w:pPr>
        <w:spacing w:line="480" w:lineRule="auto"/>
        <w:rPr>
          <w:rFonts w:ascii="Times New Roman" w:eastAsiaTheme="minorEastAsia" w:hAnsi="Times New Roman" w:cs="Times New Roman"/>
          <w:sz w:val="21"/>
          <w:szCs w:val="21"/>
        </w:rPr>
      </w:pPr>
    </w:p>
    <w:p w14:paraId="18AD7CDB" w14:textId="529B8F89" w:rsidR="00B61E49" w:rsidRDefault="00B61E49" w:rsidP="007B6028">
      <w:pPr>
        <w:spacing w:line="480" w:lineRule="auto"/>
        <w:rPr>
          <w:rFonts w:ascii="Times New Roman" w:eastAsiaTheme="minorEastAsia" w:hAnsi="Times New Roman" w:cs="Times New Roman"/>
          <w:sz w:val="21"/>
          <w:szCs w:val="21"/>
        </w:rPr>
      </w:pPr>
    </w:p>
    <w:p w14:paraId="34DE5A87" w14:textId="5143CC20" w:rsidR="00B61E49" w:rsidRDefault="00B61E49" w:rsidP="007B6028">
      <w:pPr>
        <w:spacing w:line="480" w:lineRule="auto"/>
        <w:rPr>
          <w:rFonts w:ascii="Times New Roman" w:eastAsiaTheme="minorEastAsia" w:hAnsi="Times New Roman" w:cs="Times New Roman"/>
          <w:sz w:val="21"/>
          <w:szCs w:val="21"/>
        </w:rPr>
      </w:pPr>
    </w:p>
    <w:p w14:paraId="18288491" w14:textId="65725E67" w:rsidR="00B61E49" w:rsidRDefault="00B61E49" w:rsidP="007B6028">
      <w:pPr>
        <w:spacing w:line="480" w:lineRule="auto"/>
        <w:rPr>
          <w:rFonts w:ascii="Times New Roman" w:eastAsiaTheme="minorEastAsia" w:hAnsi="Times New Roman" w:cs="Times New Roman"/>
          <w:sz w:val="21"/>
          <w:szCs w:val="21"/>
        </w:rPr>
      </w:pPr>
    </w:p>
    <w:p w14:paraId="6F9C8A4E" w14:textId="6372B9F6" w:rsidR="00B61E49" w:rsidRDefault="00B61E49" w:rsidP="007B6028">
      <w:pPr>
        <w:spacing w:line="480" w:lineRule="auto"/>
        <w:rPr>
          <w:rFonts w:ascii="Times New Roman" w:eastAsiaTheme="minorEastAsia" w:hAnsi="Times New Roman" w:cs="Times New Roman"/>
          <w:sz w:val="21"/>
          <w:szCs w:val="21"/>
        </w:rPr>
      </w:pPr>
    </w:p>
    <w:p w14:paraId="623213EA" w14:textId="77777777" w:rsidR="00B61E49" w:rsidRDefault="00B61E49" w:rsidP="007B6028">
      <w:pPr>
        <w:spacing w:line="480" w:lineRule="auto"/>
        <w:rPr>
          <w:rFonts w:ascii="Times New Roman" w:eastAsiaTheme="minorEastAsia" w:hAnsi="Times New Roman" w:cs="Times New Roman"/>
          <w:sz w:val="21"/>
          <w:szCs w:val="21"/>
        </w:rPr>
        <w:sectPr w:rsidR="00B61E49" w:rsidSect="001676F2">
          <w:pgSz w:w="12240" w:h="15840"/>
          <w:pgMar w:top="1440" w:right="1440" w:bottom="1440" w:left="1440" w:header="720" w:footer="720" w:gutter="0"/>
          <w:cols w:space="720"/>
          <w:docGrid w:linePitch="360"/>
        </w:sectPr>
      </w:pPr>
    </w:p>
    <w:p w14:paraId="5A1CDE88" w14:textId="61D23404" w:rsidR="00D416FA" w:rsidRDefault="00EF758A" w:rsidP="00E46420">
      <w:pPr>
        <w:spacing w:line="480" w:lineRule="auto"/>
        <w:jc w:val="center"/>
        <w:rPr>
          <w:rFonts w:ascii="Times New Roman" w:eastAsiaTheme="minorEastAsia" w:hAnsi="Times New Roman" w:cs="Times New Roman"/>
          <w:sz w:val="21"/>
          <w:szCs w:val="21"/>
        </w:rPr>
        <w:sectPr w:rsidR="00D416FA" w:rsidSect="00B61E49">
          <w:pgSz w:w="15840" w:h="12240" w:orient="landscape"/>
          <w:pgMar w:top="1440" w:right="1440" w:bottom="1440" w:left="1440" w:header="720" w:footer="720" w:gutter="0"/>
          <w:cols w:space="720"/>
          <w:docGrid w:linePitch="360"/>
        </w:sectPr>
      </w:pPr>
      <w:r>
        <w:rPr>
          <w:rFonts w:ascii="Times New Roman" w:eastAsiaTheme="minorEastAsia" w:hAnsi="Times New Roman" w:cs="Times New Roman"/>
          <w:noProof/>
          <w:sz w:val="21"/>
          <w:szCs w:val="21"/>
        </w:rPr>
        <w:lastRenderedPageBreak/>
        <w:drawing>
          <wp:inline distT="0" distB="0" distL="0" distR="0" wp14:anchorId="3DB9D5B9" wp14:editId="1D6E6EA4">
            <wp:extent cx="7779783" cy="6057900"/>
            <wp:effectExtent l="0" t="0" r="5715"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814279" cy="6084761"/>
                    </a:xfrm>
                    <a:prstGeom prst="rect">
                      <a:avLst/>
                    </a:prstGeom>
                  </pic:spPr>
                </pic:pic>
              </a:graphicData>
            </a:graphic>
          </wp:inline>
        </w:drawing>
      </w:r>
    </w:p>
    <w:p w14:paraId="2FEF3F12" w14:textId="77777777" w:rsidR="00D416FA" w:rsidRDefault="00D416FA" w:rsidP="00764E6B">
      <w:pPr>
        <w:spacing w:line="480" w:lineRule="auto"/>
        <w:rPr>
          <w:rFonts w:ascii="Times New Roman" w:eastAsiaTheme="minorEastAsia" w:hAnsi="Times New Roman" w:cs="Times New Roman"/>
          <w:sz w:val="21"/>
          <w:szCs w:val="21"/>
        </w:rPr>
      </w:pPr>
    </w:p>
    <w:p w14:paraId="4248653F" w14:textId="1E759934" w:rsidR="00D416FA" w:rsidRDefault="00D416FA" w:rsidP="00D416FA">
      <w:pPr>
        <w:spacing w:line="480" w:lineRule="auto"/>
        <w:jc w:val="center"/>
        <w:rPr>
          <w:rFonts w:ascii="Times New Roman" w:eastAsiaTheme="minorEastAsia" w:hAnsi="Times New Roman" w:cs="Times New Roman"/>
          <w:sz w:val="21"/>
          <w:szCs w:val="21"/>
        </w:rPr>
      </w:pPr>
      <w:proofErr w:type="gramStart"/>
      <w:r>
        <w:rPr>
          <w:rFonts w:ascii="Times New Roman" w:eastAsiaTheme="minorEastAsia" w:hAnsi="Times New Roman" w:cs="Times New Roman"/>
          <w:sz w:val="21"/>
          <w:szCs w:val="21"/>
        </w:rPr>
        <w:t>Figure :</w:t>
      </w:r>
      <w:proofErr w:type="gramEnd"/>
      <w:r>
        <w:rPr>
          <w:rFonts w:ascii="Times New Roman" w:eastAsiaTheme="minorEastAsia" w:hAnsi="Times New Roman" w:cs="Times New Roman"/>
          <w:sz w:val="21"/>
          <w:szCs w:val="21"/>
        </w:rPr>
        <w:t xml:space="preserve"> Change in Income Coefficients when Teleworkability Controls are Added</w:t>
      </w:r>
    </w:p>
    <w:p w14:paraId="4E047B34" w14:textId="208327D3" w:rsidR="00D416FA" w:rsidRDefault="00D416FA" w:rsidP="00D416FA">
      <w:pPr>
        <w:spacing w:line="480" w:lineRule="auto"/>
        <w:jc w:val="center"/>
        <w:rPr>
          <w:rFonts w:ascii="Times New Roman" w:eastAsiaTheme="minorEastAsia" w:hAnsi="Times New Roman" w:cs="Times New Roman"/>
          <w:sz w:val="21"/>
          <w:szCs w:val="21"/>
        </w:rPr>
      </w:pPr>
      <w:r w:rsidRPr="00D416FA">
        <w:rPr>
          <w:rFonts w:ascii="Times New Roman" w:eastAsiaTheme="minorEastAsia" w:hAnsi="Times New Roman" w:cs="Times New Roman"/>
          <w:noProof/>
          <w:sz w:val="21"/>
          <w:szCs w:val="21"/>
        </w:rPr>
        <w:drawing>
          <wp:inline distT="0" distB="0" distL="0" distR="0" wp14:anchorId="0941BD4E" wp14:editId="24BB7A5F">
            <wp:extent cx="8589008" cy="4294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39839" cy="4319920"/>
                    </a:xfrm>
                    <a:prstGeom prst="rect">
                      <a:avLst/>
                    </a:prstGeom>
                  </pic:spPr>
                </pic:pic>
              </a:graphicData>
            </a:graphic>
          </wp:inline>
        </w:drawing>
      </w:r>
    </w:p>
    <w:p w14:paraId="197AA88B" w14:textId="3A98D1DC" w:rsidR="00D416FA" w:rsidRPr="00D416FA" w:rsidRDefault="00D416FA" w:rsidP="00D416FA">
      <w:pPr>
        <w:spacing w:line="480" w:lineRule="auto"/>
        <w:rPr>
          <w:rFonts w:ascii="Times New Roman" w:eastAsiaTheme="minorEastAsia" w:hAnsi="Times New Roman" w:cs="Times New Roman"/>
          <w:i/>
          <w:iCs/>
          <w:sz w:val="21"/>
          <w:szCs w:val="21"/>
        </w:rPr>
        <w:sectPr w:rsidR="00D416FA" w:rsidRPr="00D416FA" w:rsidSect="00D416FA">
          <w:pgSz w:w="15840" w:h="12240" w:orient="landscape"/>
          <w:pgMar w:top="1440" w:right="1440" w:bottom="1440" w:left="1440" w:header="720" w:footer="720" w:gutter="0"/>
          <w:cols w:space="720"/>
          <w:docGrid w:linePitch="360"/>
        </w:sectPr>
      </w:pPr>
      <w:r w:rsidRPr="00D416FA">
        <w:rPr>
          <w:rFonts w:ascii="Times New Roman" w:eastAsiaTheme="minorEastAsia" w:hAnsi="Times New Roman" w:cs="Times New Roman"/>
          <w:i/>
          <w:iCs/>
          <w:sz w:val="21"/>
          <w:szCs w:val="21"/>
        </w:rPr>
        <w:t>Note</w:t>
      </w:r>
      <w:r>
        <w:rPr>
          <w:rFonts w:ascii="Times New Roman" w:eastAsiaTheme="minorEastAsia" w:hAnsi="Times New Roman" w:cs="Times New Roman"/>
          <w:i/>
          <w:iCs/>
          <w:sz w:val="21"/>
          <w:szCs w:val="21"/>
        </w:rPr>
        <w:t>:</w:t>
      </w:r>
      <w:r>
        <w:rPr>
          <w:rFonts w:ascii="Times New Roman" w:eastAsiaTheme="minorEastAsia" w:hAnsi="Times New Roman" w:cs="Times New Roman"/>
          <w:sz w:val="21"/>
          <w:szCs w:val="21"/>
        </w:rPr>
        <w:t xml:space="preserve"> When interpreting the figure, note the difference in y-axis scale.</w:t>
      </w:r>
      <w:r w:rsidRPr="00D416FA">
        <w:rPr>
          <w:rFonts w:ascii="Times New Roman" w:eastAsiaTheme="minorEastAsia" w:hAnsi="Times New Roman" w:cs="Times New Roman"/>
          <w:i/>
          <w:iCs/>
          <w:sz w:val="21"/>
          <w:szCs w:val="21"/>
        </w:rPr>
        <w:t xml:space="preserve"> </w:t>
      </w:r>
    </w:p>
    <w:p w14:paraId="7DD27E9E" w14:textId="555F01C7" w:rsidR="00D416FA" w:rsidRDefault="00D416FA" w:rsidP="00D416FA">
      <w:pPr>
        <w:spacing w:line="480" w:lineRule="auto"/>
        <w:jc w:val="center"/>
        <w:rPr>
          <w:rFonts w:ascii="Times New Roman" w:eastAsiaTheme="minorEastAsia" w:hAnsi="Times New Roman" w:cs="Times New Roman"/>
          <w:sz w:val="21"/>
          <w:szCs w:val="21"/>
        </w:rPr>
      </w:pPr>
    </w:p>
    <w:p w14:paraId="062182B3" w14:textId="6219F9DD" w:rsidR="00D416FA" w:rsidRDefault="00D416FA" w:rsidP="00194B4A">
      <w:pPr>
        <w:spacing w:line="480" w:lineRule="auto"/>
        <w:jc w:val="center"/>
        <w:rPr>
          <w:rFonts w:ascii="Times New Roman" w:eastAsiaTheme="minorEastAsia" w:hAnsi="Times New Roman" w:cs="Times New Roman"/>
          <w:sz w:val="21"/>
          <w:szCs w:val="21"/>
        </w:rPr>
      </w:pPr>
      <w:proofErr w:type="gramStart"/>
      <w:r>
        <w:rPr>
          <w:rFonts w:ascii="Times New Roman" w:eastAsiaTheme="minorEastAsia" w:hAnsi="Times New Roman" w:cs="Times New Roman"/>
          <w:sz w:val="21"/>
          <w:szCs w:val="21"/>
        </w:rPr>
        <w:t>Figure :</w:t>
      </w:r>
      <w:proofErr w:type="gramEnd"/>
      <w:r>
        <w:rPr>
          <w:rFonts w:ascii="Times New Roman" w:eastAsiaTheme="minorEastAsia" w:hAnsi="Times New Roman" w:cs="Times New Roman"/>
          <w:sz w:val="21"/>
          <w:szCs w:val="21"/>
        </w:rPr>
        <w:t xml:space="preserve"> Change in Income Coefficients when Teleworkability Controls are Added</w:t>
      </w:r>
    </w:p>
    <w:p w14:paraId="19E878F6" w14:textId="102D0EC1" w:rsidR="00194B4A" w:rsidRDefault="00194B4A" w:rsidP="00D416FA">
      <w:pPr>
        <w:spacing w:line="480" w:lineRule="auto"/>
        <w:jc w:val="center"/>
        <w:rPr>
          <w:rFonts w:ascii="Times New Roman" w:eastAsiaTheme="minorEastAsia" w:hAnsi="Times New Roman" w:cs="Times New Roman"/>
          <w:sz w:val="21"/>
          <w:szCs w:val="21"/>
        </w:rPr>
      </w:pPr>
      <w:r w:rsidRPr="00194B4A">
        <w:rPr>
          <w:rFonts w:ascii="Times New Roman" w:eastAsiaTheme="minorEastAsia" w:hAnsi="Times New Roman" w:cs="Times New Roman"/>
          <w:noProof/>
          <w:sz w:val="21"/>
          <w:szCs w:val="21"/>
        </w:rPr>
        <w:drawing>
          <wp:inline distT="0" distB="0" distL="0" distR="0" wp14:anchorId="2B9BB870" wp14:editId="02C34800">
            <wp:extent cx="8229600"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4114800"/>
                    </a:xfrm>
                    <a:prstGeom prst="rect">
                      <a:avLst/>
                    </a:prstGeom>
                  </pic:spPr>
                </pic:pic>
              </a:graphicData>
            </a:graphic>
          </wp:inline>
        </w:drawing>
      </w:r>
    </w:p>
    <w:p w14:paraId="0ED76411" w14:textId="77777777" w:rsidR="00D416FA" w:rsidRDefault="00D416FA" w:rsidP="00D416FA">
      <w:pPr>
        <w:spacing w:line="480" w:lineRule="auto"/>
        <w:jc w:val="center"/>
        <w:rPr>
          <w:rFonts w:ascii="Times New Roman" w:eastAsiaTheme="minorEastAsia" w:hAnsi="Times New Roman" w:cs="Times New Roman"/>
          <w:sz w:val="21"/>
          <w:szCs w:val="21"/>
        </w:rPr>
      </w:pPr>
    </w:p>
    <w:p w14:paraId="660F98D2" w14:textId="5A912F7B" w:rsidR="00D416FA" w:rsidRDefault="00D416FA" w:rsidP="00D416FA">
      <w:pPr>
        <w:spacing w:line="480" w:lineRule="auto"/>
        <w:jc w:val="center"/>
        <w:rPr>
          <w:rFonts w:ascii="Times New Roman" w:eastAsiaTheme="minorEastAsia" w:hAnsi="Times New Roman" w:cs="Times New Roman"/>
          <w:sz w:val="21"/>
          <w:szCs w:val="21"/>
        </w:rPr>
        <w:sectPr w:rsidR="00D416FA" w:rsidSect="00D416FA">
          <w:pgSz w:w="15840" w:h="12240" w:orient="landscape"/>
          <w:pgMar w:top="1440" w:right="1440" w:bottom="1440" w:left="1440" w:header="720" w:footer="720" w:gutter="0"/>
          <w:cols w:space="720"/>
          <w:docGrid w:linePitch="360"/>
        </w:sectPr>
      </w:pPr>
    </w:p>
    <w:p w14:paraId="6EB6C394" w14:textId="77777777" w:rsidR="001F7520" w:rsidRDefault="001F7520" w:rsidP="001F7520">
      <w:pPr>
        <w:spacing w:line="480" w:lineRule="auto"/>
        <w:rPr>
          <w:rFonts w:ascii="Times New Roman" w:eastAsiaTheme="minorEastAsia" w:hAnsi="Times New Roman" w:cs="Times New Roman"/>
          <w:sz w:val="21"/>
          <w:szCs w:val="21"/>
        </w:rPr>
      </w:pPr>
    </w:p>
    <w:p w14:paraId="74FEEEC4" w14:textId="4BFBE3CD" w:rsidR="00D416FA" w:rsidRDefault="00D416FA" w:rsidP="001F7520">
      <w:pPr>
        <w:spacing w:line="480" w:lineRule="auto"/>
        <w:rPr>
          <w:rFonts w:ascii="Times New Roman" w:eastAsiaTheme="minorEastAsia" w:hAnsi="Times New Roman" w:cs="Times New Roman"/>
          <w:sz w:val="21"/>
          <w:szCs w:val="21"/>
        </w:rPr>
      </w:pPr>
    </w:p>
    <w:p w14:paraId="3D52C5F5" w14:textId="553421A7" w:rsidR="001F7520" w:rsidRDefault="0052283A" w:rsidP="001F7520">
      <w:pPr>
        <w:spacing w:line="480" w:lineRule="auto"/>
        <w:rPr>
          <w:rFonts w:ascii="Times New Roman" w:eastAsiaTheme="minorEastAsia" w:hAnsi="Times New Roman" w:cs="Times New Roman"/>
          <w:sz w:val="21"/>
          <w:szCs w:val="21"/>
        </w:rPr>
      </w:pPr>
      <w:r w:rsidRPr="0052283A">
        <w:rPr>
          <w:rFonts w:ascii="Times New Roman" w:eastAsiaTheme="minorEastAsia" w:hAnsi="Times New Roman" w:cs="Times New Roman"/>
          <w:i/>
          <w:iCs/>
          <w:noProof/>
          <w:sz w:val="21"/>
          <w:szCs w:val="21"/>
        </w:rPr>
        <w:drawing>
          <wp:inline distT="0" distB="0" distL="0" distR="0" wp14:anchorId="637BD771" wp14:editId="2104EE3B">
            <wp:extent cx="8229600" cy="411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4114800"/>
                    </a:xfrm>
                    <a:prstGeom prst="rect">
                      <a:avLst/>
                    </a:prstGeom>
                  </pic:spPr>
                </pic:pic>
              </a:graphicData>
            </a:graphic>
          </wp:inline>
        </w:drawing>
      </w:r>
      <w:r w:rsidRPr="0052283A">
        <w:rPr>
          <w:rFonts w:ascii="Times New Roman" w:eastAsiaTheme="minorEastAsia" w:hAnsi="Times New Roman" w:cs="Times New Roman"/>
          <w:i/>
          <w:iCs/>
          <w:sz w:val="21"/>
          <w:szCs w:val="21"/>
        </w:rPr>
        <w:t xml:space="preserve"> </w:t>
      </w:r>
      <w:r w:rsidR="001F7520" w:rsidRPr="00D416FA">
        <w:rPr>
          <w:rFonts w:ascii="Times New Roman" w:eastAsiaTheme="minorEastAsia" w:hAnsi="Times New Roman" w:cs="Times New Roman"/>
          <w:i/>
          <w:iCs/>
          <w:sz w:val="21"/>
          <w:szCs w:val="21"/>
        </w:rPr>
        <w:t>Note</w:t>
      </w:r>
      <w:r w:rsidR="001F7520">
        <w:rPr>
          <w:rFonts w:ascii="Times New Roman" w:eastAsiaTheme="minorEastAsia" w:hAnsi="Times New Roman" w:cs="Times New Roman"/>
          <w:i/>
          <w:iCs/>
          <w:sz w:val="21"/>
          <w:szCs w:val="21"/>
        </w:rPr>
        <w:t>:</w:t>
      </w:r>
      <w:r w:rsidR="001F7520">
        <w:rPr>
          <w:rFonts w:ascii="Times New Roman" w:eastAsiaTheme="minorEastAsia" w:hAnsi="Times New Roman" w:cs="Times New Roman"/>
          <w:sz w:val="21"/>
          <w:szCs w:val="21"/>
        </w:rPr>
        <w:t xml:space="preserve"> When interpreting the figure, note the difference in y-axis scale</w:t>
      </w:r>
    </w:p>
    <w:p w14:paraId="1C22D367" w14:textId="375119AD" w:rsidR="001F7520" w:rsidRDefault="001F7520" w:rsidP="00D416FA">
      <w:pPr>
        <w:spacing w:line="480" w:lineRule="auto"/>
        <w:jc w:val="center"/>
        <w:rPr>
          <w:rFonts w:ascii="Times New Roman" w:eastAsiaTheme="minorEastAsia" w:hAnsi="Times New Roman" w:cs="Times New Roman"/>
          <w:sz w:val="21"/>
          <w:szCs w:val="21"/>
        </w:rPr>
        <w:sectPr w:rsidR="001F7520" w:rsidSect="001F7520">
          <w:pgSz w:w="15840" w:h="12240" w:orient="landscape"/>
          <w:pgMar w:top="1440" w:right="1440" w:bottom="1440" w:left="1440" w:header="720" w:footer="720" w:gutter="0"/>
          <w:cols w:space="720"/>
          <w:docGrid w:linePitch="360"/>
        </w:sectPr>
      </w:pPr>
    </w:p>
    <w:p w14:paraId="4F6A7609" w14:textId="77777777" w:rsidR="0052283A" w:rsidRDefault="0052283A" w:rsidP="00D416FA">
      <w:pPr>
        <w:spacing w:line="480" w:lineRule="auto"/>
        <w:jc w:val="center"/>
        <w:rPr>
          <w:rFonts w:ascii="Times New Roman" w:eastAsiaTheme="minorEastAsia" w:hAnsi="Times New Roman" w:cs="Times New Roman"/>
          <w:sz w:val="21"/>
          <w:szCs w:val="21"/>
        </w:rPr>
      </w:pPr>
    </w:p>
    <w:p w14:paraId="21BA605D" w14:textId="091FB8BC" w:rsidR="001F7520" w:rsidRDefault="00035623" w:rsidP="00D416FA">
      <w:pPr>
        <w:spacing w:line="480" w:lineRule="auto"/>
        <w:jc w:val="center"/>
        <w:rPr>
          <w:rFonts w:ascii="Times New Roman" w:eastAsiaTheme="minorEastAsia" w:hAnsi="Times New Roman" w:cs="Times New Roman"/>
          <w:sz w:val="21"/>
          <w:szCs w:val="21"/>
        </w:rPr>
      </w:pPr>
      <w:r w:rsidRPr="00035623">
        <w:rPr>
          <w:rFonts w:ascii="Times New Roman" w:eastAsiaTheme="minorEastAsia" w:hAnsi="Times New Roman" w:cs="Times New Roman"/>
          <w:noProof/>
          <w:sz w:val="21"/>
          <w:szCs w:val="21"/>
        </w:rPr>
        <w:drawing>
          <wp:inline distT="0" distB="0" distL="0" distR="0" wp14:anchorId="20FEB813" wp14:editId="73015B03">
            <wp:extent cx="8345347" cy="4172674"/>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363197" cy="4181599"/>
                    </a:xfrm>
                    <a:prstGeom prst="rect">
                      <a:avLst/>
                    </a:prstGeom>
                  </pic:spPr>
                </pic:pic>
              </a:graphicData>
            </a:graphic>
          </wp:inline>
        </w:drawing>
      </w:r>
    </w:p>
    <w:p w14:paraId="79070A11" w14:textId="77777777" w:rsidR="0052283A" w:rsidRDefault="0052283A" w:rsidP="00D416FA">
      <w:pPr>
        <w:spacing w:line="480" w:lineRule="auto"/>
        <w:jc w:val="center"/>
        <w:rPr>
          <w:rFonts w:ascii="Times New Roman" w:eastAsiaTheme="minorEastAsia" w:hAnsi="Times New Roman" w:cs="Times New Roman"/>
          <w:sz w:val="21"/>
          <w:szCs w:val="21"/>
        </w:rPr>
      </w:pPr>
    </w:p>
    <w:p w14:paraId="4ABE56EA" w14:textId="77777777" w:rsidR="0052283A" w:rsidRDefault="0052283A" w:rsidP="00282BB8">
      <w:pPr>
        <w:spacing w:line="480" w:lineRule="auto"/>
        <w:rPr>
          <w:rFonts w:ascii="Times New Roman" w:eastAsiaTheme="minorEastAsia" w:hAnsi="Times New Roman" w:cs="Times New Roman"/>
          <w:sz w:val="21"/>
          <w:szCs w:val="21"/>
        </w:rPr>
        <w:sectPr w:rsidR="0052283A" w:rsidSect="0052283A">
          <w:pgSz w:w="15840" w:h="12240" w:orient="landscape"/>
          <w:pgMar w:top="1440" w:right="1440" w:bottom="1440" w:left="1440" w:header="720" w:footer="720" w:gutter="0"/>
          <w:cols w:space="720"/>
          <w:docGrid w:linePitch="360"/>
        </w:sectPr>
      </w:pPr>
    </w:p>
    <w:p w14:paraId="6E3730C2" w14:textId="7E1D727E" w:rsidR="0052283A" w:rsidRPr="000271C5" w:rsidRDefault="0052283A" w:rsidP="00282BB8">
      <w:pPr>
        <w:spacing w:line="480" w:lineRule="auto"/>
        <w:rPr>
          <w:rFonts w:ascii="Times New Roman" w:eastAsiaTheme="minorEastAsia" w:hAnsi="Times New Roman" w:cs="Times New Roman"/>
          <w:sz w:val="21"/>
          <w:szCs w:val="21"/>
        </w:rPr>
      </w:pPr>
    </w:p>
    <w:sectPr w:rsidR="0052283A" w:rsidRPr="000271C5" w:rsidSect="001676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D8DD7" w14:textId="77777777" w:rsidR="002E0019" w:rsidRDefault="002E0019" w:rsidP="00AC3EFA">
      <w:r>
        <w:separator/>
      </w:r>
    </w:p>
  </w:endnote>
  <w:endnote w:type="continuationSeparator" w:id="0">
    <w:p w14:paraId="791659FC" w14:textId="77777777" w:rsidR="002E0019" w:rsidRDefault="002E0019" w:rsidP="00AC3E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2885536"/>
      <w:docPartObj>
        <w:docPartGallery w:val="Page Numbers (Bottom of Page)"/>
        <w:docPartUnique/>
      </w:docPartObj>
    </w:sdtPr>
    <w:sdtContent>
      <w:p w14:paraId="2261E180" w14:textId="77777777" w:rsidR="00147073" w:rsidRDefault="00147073" w:rsidP="001676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14B143" w14:textId="77777777" w:rsidR="00147073" w:rsidRDefault="001470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sz w:val="28"/>
        <w:szCs w:val="28"/>
      </w:rPr>
      <w:id w:val="-1131629285"/>
      <w:docPartObj>
        <w:docPartGallery w:val="Page Numbers (Bottom of Page)"/>
        <w:docPartUnique/>
      </w:docPartObj>
    </w:sdtPr>
    <w:sdtContent>
      <w:p w14:paraId="5906DE7C" w14:textId="77777777" w:rsidR="00147073" w:rsidRPr="001F1D2E" w:rsidRDefault="00147073" w:rsidP="00130DB6">
        <w:pPr>
          <w:pStyle w:val="Footer"/>
          <w:framePr w:wrap="none" w:vAnchor="text" w:hAnchor="margin" w:xAlign="center" w:y="1"/>
          <w:rPr>
            <w:rStyle w:val="PageNumber"/>
            <w:rFonts w:ascii="Times New Roman" w:hAnsi="Times New Roman" w:cs="Times New Roman"/>
            <w:sz w:val="28"/>
            <w:szCs w:val="28"/>
          </w:rPr>
        </w:pPr>
        <w:r w:rsidRPr="001F1D2E">
          <w:rPr>
            <w:rStyle w:val="PageNumber"/>
            <w:rFonts w:ascii="Times New Roman" w:hAnsi="Times New Roman" w:cs="Times New Roman"/>
            <w:sz w:val="28"/>
            <w:szCs w:val="28"/>
          </w:rPr>
          <w:fldChar w:fldCharType="begin"/>
        </w:r>
        <w:r w:rsidRPr="001F1D2E">
          <w:rPr>
            <w:rStyle w:val="PageNumber"/>
            <w:rFonts w:ascii="Times New Roman" w:hAnsi="Times New Roman" w:cs="Times New Roman"/>
            <w:sz w:val="28"/>
            <w:szCs w:val="28"/>
          </w:rPr>
          <w:instrText xml:space="preserve"> PAGE </w:instrText>
        </w:r>
        <w:r w:rsidRPr="001F1D2E">
          <w:rPr>
            <w:rStyle w:val="PageNumber"/>
            <w:rFonts w:ascii="Times New Roman" w:hAnsi="Times New Roman" w:cs="Times New Roman"/>
            <w:sz w:val="28"/>
            <w:szCs w:val="28"/>
          </w:rPr>
          <w:fldChar w:fldCharType="separate"/>
        </w:r>
        <w:r w:rsidRPr="001F1D2E">
          <w:rPr>
            <w:rStyle w:val="PageNumber"/>
            <w:rFonts w:ascii="Times New Roman" w:hAnsi="Times New Roman" w:cs="Times New Roman"/>
            <w:noProof/>
            <w:sz w:val="28"/>
            <w:szCs w:val="28"/>
          </w:rPr>
          <w:t>1</w:t>
        </w:r>
        <w:r w:rsidRPr="001F1D2E">
          <w:rPr>
            <w:rStyle w:val="PageNumber"/>
            <w:rFonts w:ascii="Times New Roman" w:hAnsi="Times New Roman" w:cs="Times New Roman"/>
            <w:sz w:val="28"/>
            <w:szCs w:val="28"/>
          </w:rPr>
          <w:fldChar w:fldCharType="end"/>
        </w:r>
      </w:p>
    </w:sdtContent>
  </w:sdt>
  <w:p w14:paraId="779217F4" w14:textId="77777777" w:rsidR="00147073" w:rsidRDefault="00147073">
    <w:pPr>
      <w:pStyle w:val="Footer"/>
    </w:pPr>
  </w:p>
  <w:p w14:paraId="3AADF4D6" w14:textId="77777777" w:rsidR="00147073" w:rsidRDefault="001470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A129A5" w14:textId="77777777" w:rsidR="002E0019" w:rsidRDefault="002E0019" w:rsidP="00AC3EFA">
      <w:r>
        <w:separator/>
      </w:r>
    </w:p>
  </w:footnote>
  <w:footnote w:type="continuationSeparator" w:id="0">
    <w:p w14:paraId="4700D27B" w14:textId="77777777" w:rsidR="002E0019" w:rsidRDefault="002E0019" w:rsidP="00AC3EF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attachedTemplate r:id="rId1"/>
  <w:doNotTrackMov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377"/>
    <w:rsid w:val="0000126F"/>
    <w:rsid w:val="00001284"/>
    <w:rsid w:val="00002226"/>
    <w:rsid w:val="0000629A"/>
    <w:rsid w:val="000271C5"/>
    <w:rsid w:val="00031174"/>
    <w:rsid w:val="00035623"/>
    <w:rsid w:val="00036BA1"/>
    <w:rsid w:val="0004225E"/>
    <w:rsid w:val="00044AE0"/>
    <w:rsid w:val="00061979"/>
    <w:rsid w:val="00092CCE"/>
    <w:rsid w:val="000D2C59"/>
    <w:rsid w:val="000D77F1"/>
    <w:rsid w:val="000E79D7"/>
    <w:rsid w:val="000F33E0"/>
    <w:rsid w:val="00100ACC"/>
    <w:rsid w:val="001176EF"/>
    <w:rsid w:val="001304A3"/>
    <w:rsid w:val="00130DB6"/>
    <w:rsid w:val="00137DAC"/>
    <w:rsid w:val="00145E33"/>
    <w:rsid w:val="00147073"/>
    <w:rsid w:val="00153644"/>
    <w:rsid w:val="001676F2"/>
    <w:rsid w:val="001835E6"/>
    <w:rsid w:val="00194B4A"/>
    <w:rsid w:val="00197EB7"/>
    <w:rsid w:val="001A0631"/>
    <w:rsid w:val="001A4463"/>
    <w:rsid w:val="001A7E88"/>
    <w:rsid w:val="001C2F86"/>
    <w:rsid w:val="001C3C9E"/>
    <w:rsid w:val="001C4B2A"/>
    <w:rsid w:val="001F1D2E"/>
    <w:rsid w:val="001F7520"/>
    <w:rsid w:val="00222F37"/>
    <w:rsid w:val="0022620C"/>
    <w:rsid w:val="00243323"/>
    <w:rsid w:val="0024425A"/>
    <w:rsid w:val="00246F00"/>
    <w:rsid w:val="00265856"/>
    <w:rsid w:val="0027279E"/>
    <w:rsid w:val="00282BB8"/>
    <w:rsid w:val="002916AA"/>
    <w:rsid w:val="002B5BF6"/>
    <w:rsid w:val="002E0019"/>
    <w:rsid w:val="002F39AB"/>
    <w:rsid w:val="0031083F"/>
    <w:rsid w:val="0032305B"/>
    <w:rsid w:val="00343D84"/>
    <w:rsid w:val="003514B4"/>
    <w:rsid w:val="0039028A"/>
    <w:rsid w:val="003A37F2"/>
    <w:rsid w:val="003B4C25"/>
    <w:rsid w:val="003E6044"/>
    <w:rsid w:val="003F3BBF"/>
    <w:rsid w:val="003F6040"/>
    <w:rsid w:val="003F687B"/>
    <w:rsid w:val="00404F9C"/>
    <w:rsid w:val="0040604E"/>
    <w:rsid w:val="00407265"/>
    <w:rsid w:val="00410F39"/>
    <w:rsid w:val="004262BA"/>
    <w:rsid w:val="004319AA"/>
    <w:rsid w:val="004448DA"/>
    <w:rsid w:val="00461465"/>
    <w:rsid w:val="00462E81"/>
    <w:rsid w:val="00462EEF"/>
    <w:rsid w:val="004940B7"/>
    <w:rsid w:val="004977B3"/>
    <w:rsid w:val="004B6591"/>
    <w:rsid w:val="004D18E6"/>
    <w:rsid w:val="004D4145"/>
    <w:rsid w:val="0052283A"/>
    <w:rsid w:val="0057713E"/>
    <w:rsid w:val="00582228"/>
    <w:rsid w:val="005931C0"/>
    <w:rsid w:val="00597921"/>
    <w:rsid w:val="005A7CD5"/>
    <w:rsid w:val="005B5900"/>
    <w:rsid w:val="005C01AB"/>
    <w:rsid w:val="005C2E35"/>
    <w:rsid w:val="005E2997"/>
    <w:rsid w:val="005F0814"/>
    <w:rsid w:val="006012D0"/>
    <w:rsid w:val="00621894"/>
    <w:rsid w:val="006305A5"/>
    <w:rsid w:val="0063378E"/>
    <w:rsid w:val="00662B38"/>
    <w:rsid w:val="00667FEC"/>
    <w:rsid w:val="00675192"/>
    <w:rsid w:val="0068246E"/>
    <w:rsid w:val="00684CE9"/>
    <w:rsid w:val="006A016D"/>
    <w:rsid w:val="006B49D4"/>
    <w:rsid w:val="006E68CF"/>
    <w:rsid w:val="00701EDE"/>
    <w:rsid w:val="00746636"/>
    <w:rsid w:val="00764E6B"/>
    <w:rsid w:val="007828BD"/>
    <w:rsid w:val="00787D4D"/>
    <w:rsid w:val="0079531F"/>
    <w:rsid w:val="007B6028"/>
    <w:rsid w:val="007C33D8"/>
    <w:rsid w:val="007C6A0F"/>
    <w:rsid w:val="007C722C"/>
    <w:rsid w:val="007D0A8F"/>
    <w:rsid w:val="007F6F3E"/>
    <w:rsid w:val="00813307"/>
    <w:rsid w:val="00816011"/>
    <w:rsid w:val="00816278"/>
    <w:rsid w:val="008309AC"/>
    <w:rsid w:val="008568D4"/>
    <w:rsid w:val="00870CAC"/>
    <w:rsid w:val="00892F6F"/>
    <w:rsid w:val="00896105"/>
    <w:rsid w:val="008E6535"/>
    <w:rsid w:val="00921632"/>
    <w:rsid w:val="009268C7"/>
    <w:rsid w:val="00942362"/>
    <w:rsid w:val="009552AC"/>
    <w:rsid w:val="00955881"/>
    <w:rsid w:val="00956630"/>
    <w:rsid w:val="00967037"/>
    <w:rsid w:val="0097220F"/>
    <w:rsid w:val="009B09BD"/>
    <w:rsid w:val="009D4976"/>
    <w:rsid w:val="009F2D17"/>
    <w:rsid w:val="00A015AF"/>
    <w:rsid w:val="00A10F2E"/>
    <w:rsid w:val="00A14112"/>
    <w:rsid w:val="00A41BC4"/>
    <w:rsid w:val="00A71C07"/>
    <w:rsid w:val="00A83DBD"/>
    <w:rsid w:val="00AC3EFA"/>
    <w:rsid w:val="00AC7D6A"/>
    <w:rsid w:val="00AF1B89"/>
    <w:rsid w:val="00AF56AB"/>
    <w:rsid w:val="00B0466B"/>
    <w:rsid w:val="00B40510"/>
    <w:rsid w:val="00B407AA"/>
    <w:rsid w:val="00B46D0F"/>
    <w:rsid w:val="00B55217"/>
    <w:rsid w:val="00B61E49"/>
    <w:rsid w:val="00B679BE"/>
    <w:rsid w:val="00B911E7"/>
    <w:rsid w:val="00BA1E74"/>
    <w:rsid w:val="00BA5819"/>
    <w:rsid w:val="00BB19B9"/>
    <w:rsid w:val="00BB65ED"/>
    <w:rsid w:val="00BC126E"/>
    <w:rsid w:val="00BE1E4D"/>
    <w:rsid w:val="00BE4333"/>
    <w:rsid w:val="00BE5043"/>
    <w:rsid w:val="00C017BC"/>
    <w:rsid w:val="00C41599"/>
    <w:rsid w:val="00C521CD"/>
    <w:rsid w:val="00C87A78"/>
    <w:rsid w:val="00CB26D0"/>
    <w:rsid w:val="00CD15C9"/>
    <w:rsid w:val="00CE05E3"/>
    <w:rsid w:val="00CE3128"/>
    <w:rsid w:val="00D01B54"/>
    <w:rsid w:val="00D079F3"/>
    <w:rsid w:val="00D12532"/>
    <w:rsid w:val="00D416FA"/>
    <w:rsid w:val="00D452F0"/>
    <w:rsid w:val="00D808C2"/>
    <w:rsid w:val="00DB1C51"/>
    <w:rsid w:val="00DF14EC"/>
    <w:rsid w:val="00E02F53"/>
    <w:rsid w:val="00E43BB8"/>
    <w:rsid w:val="00E46420"/>
    <w:rsid w:val="00E519CC"/>
    <w:rsid w:val="00E74490"/>
    <w:rsid w:val="00E85444"/>
    <w:rsid w:val="00E93F7D"/>
    <w:rsid w:val="00EF758A"/>
    <w:rsid w:val="00F07C8D"/>
    <w:rsid w:val="00F4449F"/>
    <w:rsid w:val="00F55015"/>
    <w:rsid w:val="00F64CE0"/>
    <w:rsid w:val="00F74093"/>
    <w:rsid w:val="00F74B67"/>
    <w:rsid w:val="00FA7938"/>
    <w:rsid w:val="00FD0634"/>
    <w:rsid w:val="00FD5140"/>
    <w:rsid w:val="00FD6994"/>
    <w:rsid w:val="00FE556C"/>
    <w:rsid w:val="00FF118B"/>
    <w:rsid w:val="00FF4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70686"/>
  <w15:chartTrackingRefBased/>
  <w15:docId w15:val="{107BC845-81DF-2B43-BC6F-6160F7777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9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C3EFA"/>
  </w:style>
  <w:style w:type="paragraph" w:styleId="Footer">
    <w:name w:val="footer"/>
    <w:basedOn w:val="Normal"/>
    <w:link w:val="FooterChar"/>
    <w:uiPriority w:val="99"/>
    <w:unhideWhenUsed/>
    <w:rsid w:val="00AC3EFA"/>
    <w:pPr>
      <w:tabs>
        <w:tab w:val="center" w:pos="4680"/>
        <w:tab w:val="right" w:pos="9360"/>
      </w:tabs>
    </w:pPr>
  </w:style>
  <w:style w:type="character" w:customStyle="1" w:styleId="FooterChar">
    <w:name w:val="Footer Char"/>
    <w:basedOn w:val="DefaultParagraphFont"/>
    <w:link w:val="Footer"/>
    <w:uiPriority w:val="99"/>
    <w:rsid w:val="00AC3EFA"/>
  </w:style>
  <w:style w:type="character" w:styleId="PageNumber">
    <w:name w:val="page number"/>
    <w:basedOn w:val="DefaultParagraphFont"/>
    <w:uiPriority w:val="99"/>
    <w:semiHidden/>
    <w:unhideWhenUsed/>
    <w:rsid w:val="00AC3EFA"/>
  </w:style>
  <w:style w:type="paragraph" w:styleId="Header">
    <w:name w:val="header"/>
    <w:basedOn w:val="Normal"/>
    <w:link w:val="HeaderChar"/>
    <w:uiPriority w:val="99"/>
    <w:unhideWhenUsed/>
    <w:rsid w:val="00AC3EFA"/>
    <w:pPr>
      <w:tabs>
        <w:tab w:val="center" w:pos="4680"/>
        <w:tab w:val="right" w:pos="9360"/>
      </w:tabs>
    </w:pPr>
  </w:style>
  <w:style w:type="character" w:customStyle="1" w:styleId="HeaderChar">
    <w:name w:val="Header Char"/>
    <w:basedOn w:val="DefaultParagraphFont"/>
    <w:link w:val="Header"/>
    <w:uiPriority w:val="99"/>
    <w:rsid w:val="00AC3EFA"/>
  </w:style>
  <w:style w:type="character" w:styleId="PlaceholderText">
    <w:name w:val="Placeholder Text"/>
    <w:basedOn w:val="DefaultParagraphFont"/>
    <w:uiPriority w:val="99"/>
    <w:semiHidden/>
    <w:rsid w:val="000271C5"/>
    <w:rPr>
      <w:color w:val="808080"/>
    </w:rPr>
  </w:style>
  <w:style w:type="table" w:styleId="TableGrid">
    <w:name w:val="Table Grid"/>
    <w:basedOn w:val="TableNormal"/>
    <w:uiPriority w:val="39"/>
    <w:rsid w:val="000271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B1C51"/>
    <w:rPr>
      <w:color w:val="0563C1" w:themeColor="hyperlink"/>
      <w:u w:val="single"/>
    </w:rPr>
  </w:style>
  <w:style w:type="character" w:styleId="UnresolvedMention">
    <w:name w:val="Unresolved Mention"/>
    <w:basedOn w:val="DefaultParagraphFont"/>
    <w:uiPriority w:val="99"/>
    <w:semiHidden/>
    <w:unhideWhenUsed/>
    <w:rsid w:val="00DB1C51"/>
    <w:rPr>
      <w:color w:val="605E5C"/>
      <w:shd w:val="clear" w:color="auto" w:fill="E1DFDD"/>
    </w:rPr>
  </w:style>
  <w:style w:type="character" w:styleId="FollowedHyperlink">
    <w:name w:val="FollowedHyperlink"/>
    <w:basedOn w:val="DefaultParagraphFont"/>
    <w:uiPriority w:val="99"/>
    <w:semiHidden/>
    <w:unhideWhenUsed/>
    <w:rsid w:val="00DB1C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8140855">
      <w:bodyDiv w:val="1"/>
      <w:marLeft w:val="0"/>
      <w:marRight w:val="0"/>
      <w:marTop w:val="0"/>
      <w:marBottom w:val="0"/>
      <w:divBdr>
        <w:top w:val="none" w:sz="0" w:space="0" w:color="auto"/>
        <w:left w:val="none" w:sz="0" w:space="0" w:color="auto"/>
        <w:bottom w:val="none" w:sz="0" w:space="0" w:color="auto"/>
        <w:right w:val="none" w:sz="0" w:space="0" w:color="auto"/>
      </w:divBdr>
    </w:div>
    <w:div w:id="419646520">
      <w:bodyDiv w:val="1"/>
      <w:marLeft w:val="0"/>
      <w:marRight w:val="0"/>
      <w:marTop w:val="0"/>
      <w:marBottom w:val="0"/>
      <w:divBdr>
        <w:top w:val="none" w:sz="0" w:space="0" w:color="auto"/>
        <w:left w:val="none" w:sz="0" w:space="0" w:color="auto"/>
        <w:bottom w:val="none" w:sz="0" w:space="0" w:color="auto"/>
        <w:right w:val="none" w:sz="0" w:space="0" w:color="auto"/>
      </w:divBdr>
    </w:div>
    <w:div w:id="620117135">
      <w:bodyDiv w:val="1"/>
      <w:marLeft w:val="0"/>
      <w:marRight w:val="0"/>
      <w:marTop w:val="0"/>
      <w:marBottom w:val="0"/>
      <w:divBdr>
        <w:top w:val="none" w:sz="0" w:space="0" w:color="auto"/>
        <w:left w:val="none" w:sz="0" w:space="0" w:color="auto"/>
        <w:bottom w:val="none" w:sz="0" w:space="0" w:color="auto"/>
        <w:right w:val="none" w:sz="0" w:space="0" w:color="auto"/>
      </w:divBdr>
    </w:div>
    <w:div w:id="1038167923">
      <w:bodyDiv w:val="1"/>
      <w:marLeft w:val="0"/>
      <w:marRight w:val="0"/>
      <w:marTop w:val="0"/>
      <w:marBottom w:val="0"/>
      <w:divBdr>
        <w:top w:val="none" w:sz="0" w:space="0" w:color="auto"/>
        <w:left w:val="none" w:sz="0" w:space="0" w:color="auto"/>
        <w:bottom w:val="none" w:sz="0" w:space="0" w:color="auto"/>
        <w:right w:val="none" w:sz="0" w:space="0" w:color="auto"/>
      </w:divBdr>
      <w:divsChild>
        <w:div w:id="1614633602">
          <w:marLeft w:val="0"/>
          <w:marRight w:val="0"/>
          <w:marTop w:val="0"/>
          <w:marBottom w:val="0"/>
          <w:divBdr>
            <w:top w:val="none" w:sz="0" w:space="0" w:color="auto"/>
            <w:left w:val="none" w:sz="0" w:space="0" w:color="auto"/>
            <w:bottom w:val="none" w:sz="0" w:space="0" w:color="auto"/>
            <w:right w:val="none" w:sz="0" w:space="0" w:color="auto"/>
          </w:divBdr>
          <w:divsChild>
            <w:div w:id="1511993797">
              <w:marLeft w:val="0"/>
              <w:marRight w:val="0"/>
              <w:marTop w:val="0"/>
              <w:marBottom w:val="0"/>
              <w:divBdr>
                <w:top w:val="none" w:sz="0" w:space="0" w:color="auto"/>
                <w:left w:val="none" w:sz="0" w:space="0" w:color="auto"/>
                <w:bottom w:val="none" w:sz="0" w:space="0" w:color="auto"/>
                <w:right w:val="none" w:sz="0" w:space="0" w:color="auto"/>
              </w:divBdr>
              <w:divsChild>
                <w:div w:id="24342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881460">
      <w:bodyDiv w:val="1"/>
      <w:marLeft w:val="0"/>
      <w:marRight w:val="0"/>
      <w:marTop w:val="0"/>
      <w:marBottom w:val="0"/>
      <w:divBdr>
        <w:top w:val="none" w:sz="0" w:space="0" w:color="auto"/>
        <w:left w:val="none" w:sz="0" w:space="0" w:color="auto"/>
        <w:bottom w:val="none" w:sz="0" w:space="0" w:color="auto"/>
        <w:right w:val="none" w:sz="0" w:space="0" w:color="auto"/>
      </w:divBdr>
    </w:div>
    <w:div w:id="1221211250">
      <w:bodyDiv w:val="1"/>
      <w:marLeft w:val="0"/>
      <w:marRight w:val="0"/>
      <w:marTop w:val="0"/>
      <w:marBottom w:val="0"/>
      <w:divBdr>
        <w:top w:val="none" w:sz="0" w:space="0" w:color="auto"/>
        <w:left w:val="none" w:sz="0" w:space="0" w:color="auto"/>
        <w:bottom w:val="none" w:sz="0" w:space="0" w:color="auto"/>
        <w:right w:val="none" w:sz="0" w:space="0" w:color="auto"/>
      </w:divBdr>
    </w:div>
    <w:div w:id="1225682686">
      <w:bodyDiv w:val="1"/>
      <w:marLeft w:val="0"/>
      <w:marRight w:val="0"/>
      <w:marTop w:val="0"/>
      <w:marBottom w:val="0"/>
      <w:divBdr>
        <w:top w:val="none" w:sz="0" w:space="0" w:color="auto"/>
        <w:left w:val="none" w:sz="0" w:space="0" w:color="auto"/>
        <w:bottom w:val="none" w:sz="0" w:space="0" w:color="auto"/>
        <w:right w:val="none" w:sz="0" w:space="0" w:color="auto"/>
      </w:divBdr>
    </w:div>
    <w:div w:id="1405643300">
      <w:bodyDiv w:val="1"/>
      <w:marLeft w:val="0"/>
      <w:marRight w:val="0"/>
      <w:marTop w:val="0"/>
      <w:marBottom w:val="0"/>
      <w:divBdr>
        <w:top w:val="none" w:sz="0" w:space="0" w:color="auto"/>
        <w:left w:val="none" w:sz="0" w:space="0" w:color="auto"/>
        <w:bottom w:val="none" w:sz="0" w:space="0" w:color="auto"/>
        <w:right w:val="none" w:sz="0" w:space="0" w:color="auto"/>
      </w:divBdr>
    </w:div>
    <w:div w:id="1652640921">
      <w:bodyDiv w:val="1"/>
      <w:marLeft w:val="0"/>
      <w:marRight w:val="0"/>
      <w:marTop w:val="0"/>
      <w:marBottom w:val="0"/>
      <w:divBdr>
        <w:top w:val="none" w:sz="0" w:space="0" w:color="auto"/>
        <w:left w:val="none" w:sz="0" w:space="0" w:color="auto"/>
        <w:bottom w:val="none" w:sz="0" w:space="0" w:color="auto"/>
        <w:right w:val="none" w:sz="0" w:space="0" w:color="auto"/>
      </w:divBdr>
      <w:divsChild>
        <w:div w:id="1468086198">
          <w:marLeft w:val="0"/>
          <w:marRight w:val="0"/>
          <w:marTop w:val="0"/>
          <w:marBottom w:val="0"/>
          <w:divBdr>
            <w:top w:val="none" w:sz="0" w:space="0" w:color="auto"/>
            <w:left w:val="none" w:sz="0" w:space="0" w:color="auto"/>
            <w:bottom w:val="none" w:sz="0" w:space="0" w:color="auto"/>
            <w:right w:val="none" w:sz="0" w:space="0" w:color="auto"/>
          </w:divBdr>
          <w:divsChild>
            <w:div w:id="1000158738">
              <w:marLeft w:val="0"/>
              <w:marRight w:val="0"/>
              <w:marTop w:val="0"/>
              <w:marBottom w:val="0"/>
              <w:divBdr>
                <w:top w:val="none" w:sz="0" w:space="0" w:color="auto"/>
                <w:left w:val="none" w:sz="0" w:space="0" w:color="auto"/>
                <w:bottom w:val="none" w:sz="0" w:space="0" w:color="auto"/>
                <w:right w:val="none" w:sz="0" w:space="0" w:color="auto"/>
              </w:divBdr>
              <w:divsChild>
                <w:div w:id="20466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877052">
      <w:bodyDiv w:val="1"/>
      <w:marLeft w:val="0"/>
      <w:marRight w:val="0"/>
      <w:marTop w:val="0"/>
      <w:marBottom w:val="0"/>
      <w:divBdr>
        <w:top w:val="none" w:sz="0" w:space="0" w:color="auto"/>
        <w:left w:val="none" w:sz="0" w:space="0" w:color="auto"/>
        <w:bottom w:val="none" w:sz="0" w:space="0" w:color="auto"/>
        <w:right w:val="none" w:sz="0" w:space="0" w:color="auto"/>
      </w:divBdr>
    </w:div>
    <w:div w:id="1812402850">
      <w:bodyDiv w:val="1"/>
      <w:marLeft w:val="0"/>
      <w:marRight w:val="0"/>
      <w:marTop w:val="0"/>
      <w:marBottom w:val="0"/>
      <w:divBdr>
        <w:top w:val="none" w:sz="0" w:space="0" w:color="auto"/>
        <w:left w:val="none" w:sz="0" w:space="0" w:color="auto"/>
        <w:bottom w:val="none" w:sz="0" w:space="0" w:color="auto"/>
        <w:right w:val="none" w:sz="0" w:space="0" w:color="auto"/>
      </w:divBdr>
    </w:div>
    <w:div w:id="1980574429">
      <w:bodyDiv w:val="1"/>
      <w:marLeft w:val="0"/>
      <w:marRight w:val="0"/>
      <w:marTop w:val="0"/>
      <w:marBottom w:val="0"/>
      <w:divBdr>
        <w:top w:val="none" w:sz="0" w:space="0" w:color="auto"/>
        <w:left w:val="none" w:sz="0" w:space="0" w:color="auto"/>
        <w:bottom w:val="none" w:sz="0" w:space="0" w:color="auto"/>
        <w:right w:val="none" w:sz="0" w:space="0" w:color="auto"/>
      </w:divBdr>
    </w:div>
    <w:div w:id="2061704435">
      <w:bodyDiv w:val="1"/>
      <w:marLeft w:val="0"/>
      <w:marRight w:val="0"/>
      <w:marTop w:val="0"/>
      <w:marBottom w:val="0"/>
      <w:divBdr>
        <w:top w:val="none" w:sz="0" w:space="0" w:color="auto"/>
        <w:left w:val="none" w:sz="0" w:space="0" w:color="auto"/>
        <w:bottom w:val="none" w:sz="0" w:space="0" w:color="auto"/>
        <w:right w:val="none" w:sz="0" w:space="0" w:color="auto"/>
      </w:divBdr>
    </w:div>
    <w:div w:id="211913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jmotley/Library/Group%20Containers/UBF8T346G9.Office/User%20Content.localized/Templates.localized/401%20Lab%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B56BB-FC94-BA45-8E00-AE6206C00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401 Lab Template.dotx</Template>
  <TotalTime>968</TotalTime>
  <Pages>28</Pages>
  <Words>5105</Words>
  <Characters>29102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Motley, Luke Jacob</cp:lastModifiedBy>
  <cp:revision>83</cp:revision>
  <dcterms:created xsi:type="dcterms:W3CDTF">2020-11-07T19:39:00Z</dcterms:created>
  <dcterms:modified xsi:type="dcterms:W3CDTF">2020-12-30T02:48:00Z</dcterms:modified>
</cp:coreProperties>
</file>