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5E70" w14:textId="6F26CD7A" w:rsidR="00BD0679" w:rsidRPr="00867941" w:rsidRDefault="00BD0679" w:rsidP="00BD0679">
      <w:pPr>
        <w:spacing w:after="0"/>
        <w:rPr>
          <w:rFonts w:ascii="Arial" w:hAnsi="Arial" w:cs="Arial"/>
          <w:sz w:val="24"/>
          <w:szCs w:val="24"/>
        </w:rPr>
      </w:pPr>
      <w:r w:rsidRPr="00867941">
        <w:rPr>
          <w:rFonts w:ascii="Arial" w:hAnsi="Arial" w:cs="Arial"/>
          <w:sz w:val="24"/>
          <w:szCs w:val="24"/>
          <w:highlight w:val="yellow"/>
        </w:rPr>
        <w:t>Last updated: 10/</w:t>
      </w:r>
      <w:r w:rsidR="00B55D21">
        <w:rPr>
          <w:rFonts w:ascii="Arial" w:hAnsi="Arial" w:cs="Arial"/>
          <w:sz w:val="24"/>
          <w:szCs w:val="24"/>
          <w:highlight w:val="yellow"/>
        </w:rPr>
        <w:t>25</w:t>
      </w:r>
      <w:r w:rsidRPr="00867941">
        <w:rPr>
          <w:rFonts w:ascii="Arial" w:hAnsi="Arial" w:cs="Arial"/>
          <w:sz w:val="24"/>
          <w:szCs w:val="24"/>
          <w:highlight w:val="yellow"/>
        </w:rPr>
        <w:t>/2021</w:t>
      </w:r>
    </w:p>
    <w:p w14:paraId="6740E5EA" w14:textId="77777777" w:rsidR="00BD0679" w:rsidRPr="00867941" w:rsidRDefault="00BD0679" w:rsidP="00BD0679">
      <w:pPr>
        <w:spacing w:after="0"/>
        <w:rPr>
          <w:rFonts w:ascii="Arial" w:hAnsi="Arial" w:cs="Arial"/>
          <w:sz w:val="24"/>
          <w:szCs w:val="24"/>
        </w:rPr>
      </w:pPr>
    </w:p>
    <w:p w14:paraId="543A8BCC" w14:textId="65119EA7" w:rsidR="007A5D6B" w:rsidRPr="00AD4A4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t>Introduction</w:t>
      </w:r>
    </w:p>
    <w:p w14:paraId="700062C1" w14:textId="3EA5B54F" w:rsidR="00867941" w:rsidRDefault="00867941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629786E" w14:textId="2DB84F49" w:rsidR="00B55D21" w:rsidRDefault="009F24DA" w:rsidP="009F24D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F24DA">
        <w:rPr>
          <w:rFonts w:ascii="Arial" w:hAnsi="Arial" w:cs="Arial"/>
          <w:sz w:val="24"/>
          <w:szCs w:val="24"/>
        </w:rPr>
        <w:t xml:space="preserve">Cognitive buffer hypothesis </w:t>
      </w:r>
      <w:r w:rsidR="004225B7">
        <w:rPr>
          <w:rFonts w:ascii="Arial" w:hAnsi="Arial" w:cs="Arial"/>
          <w:sz w:val="24"/>
          <w:szCs w:val="24"/>
        </w:rPr>
        <w:t>(ecology)</w:t>
      </w:r>
    </w:p>
    <w:p w14:paraId="79C2C60E" w14:textId="216C0A30" w:rsidR="009F24DA" w:rsidRDefault="009F24DA" w:rsidP="009F24D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C45EB">
        <w:rPr>
          <w:rFonts w:ascii="Arial" w:hAnsi="Arial" w:cs="Arial"/>
          <w:sz w:val="24"/>
          <w:szCs w:val="24"/>
          <w:u w:val="single"/>
        </w:rPr>
        <w:t>Microhabitat</w:t>
      </w:r>
      <w:r>
        <w:rPr>
          <w:rFonts w:ascii="Arial" w:hAnsi="Arial" w:cs="Arial"/>
          <w:sz w:val="24"/>
          <w:szCs w:val="24"/>
        </w:rPr>
        <w:t xml:space="preserve"> </w:t>
      </w:r>
      <w:r w:rsidR="00FE410A">
        <w:rPr>
          <w:rFonts w:ascii="Arial" w:hAnsi="Arial" w:cs="Arial"/>
          <w:sz w:val="24"/>
          <w:szCs w:val="24"/>
        </w:rPr>
        <w:t>(fossorial, scansorial, terrestrial)</w:t>
      </w:r>
    </w:p>
    <w:p w14:paraId="4942C0DB" w14:textId="6555C125" w:rsidR="004225B7" w:rsidRDefault="004225B7" w:rsidP="009F24D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C45EB">
        <w:rPr>
          <w:rFonts w:ascii="Arial" w:hAnsi="Arial" w:cs="Arial"/>
          <w:sz w:val="24"/>
          <w:szCs w:val="24"/>
          <w:u w:val="single"/>
        </w:rPr>
        <w:t>Foraging mode</w:t>
      </w:r>
      <w:r>
        <w:rPr>
          <w:rFonts w:ascii="Arial" w:hAnsi="Arial" w:cs="Arial"/>
          <w:sz w:val="24"/>
          <w:szCs w:val="24"/>
        </w:rPr>
        <w:t xml:space="preserve"> </w:t>
      </w:r>
      <w:r w:rsidR="00FE410A">
        <w:rPr>
          <w:rFonts w:ascii="Arial" w:hAnsi="Arial" w:cs="Arial"/>
          <w:sz w:val="24"/>
          <w:szCs w:val="24"/>
        </w:rPr>
        <w:t>(active foraging, sit &amp; wait, mixed)</w:t>
      </w:r>
    </w:p>
    <w:p w14:paraId="24136730" w14:textId="06F92109" w:rsidR="004225B7" w:rsidRDefault="004225B7" w:rsidP="009F24D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C45EB">
        <w:rPr>
          <w:rFonts w:ascii="Arial" w:hAnsi="Arial" w:cs="Arial"/>
          <w:sz w:val="24"/>
          <w:szCs w:val="24"/>
          <w:u w:val="single"/>
        </w:rPr>
        <w:t xml:space="preserve">Activity patterns </w:t>
      </w:r>
      <w:r w:rsidR="00FE410A">
        <w:rPr>
          <w:rFonts w:ascii="Arial" w:hAnsi="Arial" w:cs="Arial"/>
          <w:sz w:val="24"/>
          <w:szCs w:val="24"/>
        </w:rPr>
        <w:t>(cathemeral, diurnal, nocturnal)</w:t>
      </w:r>
    </w:p>
    <w:p w14:paraId="5EB0042C" w14:textId="39CD9C63" w:rsidR="004225B7" w:rsidRDefault="004225B7" w:rsidP="009F24DA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commentRangeStart w:id="0"/>
      <w:r w:rsidRPr="009C45EB">
        <w:rPr>
          <w:rFonts w:ascii="Arial" w:hAnsi="Arial" w:cs="Arial"/>
          <w:sz w:val="24"/>
          <w:szCs w:val="24"/>
          <w:u w:val="single"/>
        </w:rPr>
        <w:t>Substrate</w:t>
      </w:r>
      <w:commentRangeEnd w:id="0"/>
      <w:r w:rsidR="009C45EB">
        <w:rPr>
          <w:rStyle w:val="CommentReference"/>
        </w:rPr>
        <w:commentReference w:id="0"/>
      </w:r>
      <w:r w:rsidRPr="009C45EB">
        <w:rPr>
          <w:rFonts w:ascii="Arial" w:hAnsi="Arial" w:cs="Arial"/>
          <w:sz w:val="24"/>
          <w:szCs w:val="24"/>
          <w:u w:val="single"/>
        </w:rPr>
        <w:t xml:space="preserve"> </w:t>
      </w:r>
      <w:r w:rsidR="006150F6">
        <w:rPr>
          <w:rFonts w:ascii="Arial" w:hAnsi="Arial" w:cs="Arial"/>
          <w:sz w:val="24"/>
          <w:szCs w:val="24"/>
        </w:rPr>
        <w:t>(arboreal, arboreal saxicolous, arboreal saxicolous terrestrial, arboreal terrestrial, cryptic, fossorial, fossorial terrestrial, semi aquatic, terrestrial)</w:t>
      </w:r>
    </w:p>
    <w:p w14:paraId="3045B6FC" w14:textId="12C66E60" w:rsidR="004225B7" w:rsidRDefault="004225B7" w:rsidP="004225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Expensive brain hypothesis (life history) </w:t>
      </w:r>
    </w:p>
    <w:p w14:paraId="61851DF5" w14:textId="0FA5E757" w:rsidR="004225B7" w:rsidRPr="009C45EB" w:rsidRDefault="004225B7" w:rsidP="004225B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9C45EB">
        <w:rPr>
          <w:rFonts w:ascii="Arial" w:hAnsi="Arial" w:cs="Arial"/>
          <w:sz w:val="24"/>
          <w:szCs w:val="24"/>
          <w:u w:val="single"/>
        </w:rPr>
        <w:t>hSVL</w:t>
      </w:r>
    </w:p>
    <w:p w14:paraId="6AA8C154" w14:textId="5380F4F2" w:rsidR="004225B7" w:rsidRPr="009C45EB" w:rsidRDefault="004225B7" w:rsidP="004225B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u w:val="single"/>
        </w:rPr>
      </w:pPr>
      <w:r w:rsidRPr="009C45EB">
        <w:rPr>
          <w:rFonts w:ascii="Arial" w:hAnsi="Arial" w:cs="Arial"/>
          <w:sz w:val="24"/>
          <w:szCs w:val="24"/>
          <w:u w:val="single"/>
        </w:rPr>
        <w:t>clutch size</w:t>
      </w:r>
    </w:p>
    <w:p w14:paraId="1541B910" w14:textId="1B111E12" w:rsidR="004225B7" w:rsidRPr="009F24DA" w:rsidRDefault="004225B7" w:rsidP="004225B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C45EB">
        <w:rPr>
          <w:rFonts w:ascii="Arial" w:hAnsi="Arial" w:cs="Arial"/>
          <w:sz w:val="24"/>
          <w:szCs w:val="24"/>
          <w:u w:val="single"/>
        </w:rPr>
        <w:t>reproductive mode</w:t>
      </w:r>
      <w:r>
        <w:rPr>
          <w:rFonts w:ascii="Arial" w:hAnsi="Arial" w:cs="Arial"/>
          <w:sz w:val="24"/>
          <w:szCs w:val="24"/>
        </w:rPr>
        <w:t xml:space="preserve"> </w:t>
      </w:r>
      <w:r w:rsidR="001D4C85">
        <w:rPr>
          <w:rFonts w:ascii="Arial" w:hAnsi="Arial" w:cs="Arial"/>
          <w:sz w:val="24"/>
          <w:szCs w:val="24"/>
        </w:rPr>
        <w:t>(oviparous, viviparous)</w:t>
      </w:r>
    </w:p>
    <w:p w14:paraId="7126359C" w14:textId="77777777" w:rsidR="009F24DA" w:rsidRPr="00B55D21" w:rsidRDefault="009F24DA" w:rsidP="00BD0679">
      <w:pPr>
        <w:spacing w:after="0"/>
        <w:rPr>
          <w:rFonts w:ascii="Arial" w:hAnsi="Arial" w:cs="Arial"/>
          <w:sz w:val="24"/>
          <w:szCs w:val="24"/>
        </w:rPr>
      </w:pPr>
    </w:p>
    <w:p w14:paraId="3E75A251" w14:textId="77777777" w:rsidR="00B55D21" w:rsidRPr="00AD4A49" w:rsidRDefault="00B55D21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D4BF574" w14:textId="061DF78C" w:rsidR="00BD0679" w:rsidRPr="00AD4A4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t>Methods</w:t>
      </w:r>
    </w:p>
    <w:p w14:paraId="46AE63F1" w14:textId="4D57B912" w:rsidR="00AD4A49" w:rsidRDefault="00AD4A4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6B72B5A" w14:textId="260D063B" w:rsidR="00E550F7" w:rsidRPr="0063466F" w:rsidRDefault="00B96EE9" w:rsidP="00BD06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Data </w:t>
      </w:r>
      <w:r w:rsidR="0063466F">
        <w:rPr>
          <w:rFonts w:ascii="Arial" w:hAnsi="Arial" w:cs="Arial"/>
          <w:i/>
          <w:iCs/>
          <w:sz w:val="24"/>
          <w:szCs w:val="24"/>
        </w:rPr>
        <w:t>collection and categorization</w:t>
      </w:r>
    </w:p>
    <w:p w14:paraId="6BA1F23E" w14:textId="65CA7FDD" w:rsidR="00FC2659" w:rsidRDefault="00FC2659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study was conducted with 29 lizard species across X many taxonomic affiliations. </w:t>
      </w:r>
    </w:p>
    <w:p w14:paraId="0C14126F" w14:textId="61DCCDB1" w:rsidR="005B3C3D" w:rsidRDefault="001440B1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E66522">
        <w:rPr>
          <w:rFonts w:ascii="Arial" w:hAnsi="Arial" w:cs="Arial"/>
          <w:sz w:val="24"/>
          <w:szCs w:val="24"/>
        </w:rPr>
        <w:t>3D coordinate brain data set (Macri et al. 2019) contains 6</w:t>
      </w:r>
      <w:r w:rsidR="008C6575">
        <w:rPr>
          <w:rFonts w:ascii="Arial" w:hAnsi="Arial" w:cs="Arial"/>
          <w:sz w:val="24"/>
          <w:szCs w:val="24"/>
        </w:rPr>
        <w:t>1 anatomical landmarks that</w:t>
      </w:r>
      <w:r w:rsidR="0021469A">
        <w:rPr>
          <w:rFonts w:ascii="Arial" w:hAnsi="Arial" w:cs="Arial"/>
          <w:sz w:val="24"/>
          <w:szCs w:val="24"/>
        </w:rPr>
        <w:t>, when clustered into groups,</w:t>
      </w:r>
      <w:r w:rsidR="008C6575">
        <w:rPr>
          <w:rFonts w:ascii="Arial" w:hAnsi="Arial" w:cs="Arial"/>
          <w:sz w:val="24"/>
          <w:szCs w:val="24"/>
        </w:rPr>
        <w:t xml:space="preserve"> </w:t>
      </w:r>
      <w:r w:rsidR="00EB6AF8">
        <w:rPr>
          <w:rFonts w:ascii="Arial" w:hAnsi="Arial" w:cs="Arial"/>
          <w:sz w:val="24"/>
          <w:szCs w:val="24"/>
        </w:rPr>
        <w:t>create a 3D profile of the five major brain subdivisions</w:t>
      </w:r>
      <w:r w:rsidR="0021469A">
        <w:rPr>
          <w:rFonts w:ascii="Arial" w:hAnsi="Arial" w:cs="Arial"/>
          <w:sz w:val="24"/>
          <w:szCs w:val="24"/>
        </w:rPr>
        <w:t>: telencephalon, diencephalon, mesencephalon, cerebellum, and medulla oblongata.</w:t>
      </w:r>
      <w:r w:rsidR="009B10B9">
        <w:rPr>
          <w:rFonts w:ascii="Arial" w:hAnsi="Arial" w:cs="Arial"/>
          <w:sz w:val="24"/>
          <w:szCs w:val="24"/>
        </w:rPr>
        <w:t xml:space="preserve"> </w:t>
      </w:r>
      <w:r w:rsidR="009C5051">
        <w:rPr>
          <w:rFonts w:ascii="Arial" w:hAnsi="Arial" w:cs="Arial"/>
          <w:sz w:val="24"/>
          <w:szCs w:val="24"/>
        </w:rPr>
        <w:t xml:space="preserve">Following </w:t>
      </w:r>
      <w:r w:rsidR="009B10B9">
        <w:rPr>
          <w:rFonts w:ascii="Arial" w:hAnsi="Arial" w:cs="Arial"/>
          <w:sz w:val="24"/>
          <w:szCs w:val="24"/>
        </w:rPr>
        <w:t xml:space="preserve">the methods of </w:t>
      </w:r>
      <w:r w:rsidR="009C5051">
        <w:rPr>
          <w:rFonts w:ascii="Arial" w:hAnsi="Arial" w:cs="Arial"/>
          <w:sz w:val="24"/>
          <w:szCs w:val="24"/>
        </w:rPr>
        <w:t>Macri et al. (2019), we used</w:t>
      </w:r>
      <w:r w:rsidR="009B10B9">
        <w:rPr>
          <w:rFonts w:ascii="Arial" w:hAnsi="Arial" w:cs="Arial"/>
          <w:sz w:val="24"/>
          <w:szCs w:val="24"/>
        </w:rPr>
        <w:t xml:space="preserve"> a </w:t>
      </w:r>
      <w:r w:rsidR="00626486">
        <w:rPr>
          <w:rFonts w:ascii="Arial" w:hAnsi="Arial" w:cs="Arial"/>
          <w:sz w:val="24"/>
          <w:szCs w:val="24"/>
        </w:rPr>
        <w:t>Generalized Proctrustes Analysis (GPA) to extract shape</w:t>
      </w:r>
      <w:r w:rsidR="00316B5A">
        <w:rPr>
          <w:rFonts w:ascii="Arial" w:hAnsi="Arial" w:cs="Arial"/>
          <w:sz w:val="24"/>
          <w:szCs w:val="24"/>
        </w:rPr>
        <w:t xml:space="preserve"> and size</w:t>
      </w:r>
      <w:r w:rsidR="00626486">
        <w:rPr>
          <w:rFonts w:ascii="Arial" w:hAnsi="Arial" w:cs="Arial"/>
          <w:sz w:val="24"/>
          <w:szCs w:val="24"/>
        </w:rPr>
        <w:t xml:space="preserve"> data </w:t>
      </w:r>
      <w:r w:rsidR="009F5A28">
        <w:rPr>
          <w:rFonts w:ascii="Arial" w:hAnsi="Arial" w:cs="Arial"/>
          <w:sz w:val="24"/>
          <w:szCs w:val="24"/>
        </w:rPr>
        <w:t xml:space="preserve">from </w:t>
      </w:r>
      <w:r w:rsidR="009B10B9">
        <w:rPr>
          <w:rFonts w:ascii="Arial" w:hAnsi="Arial" w:cs="Arial"/>
          <w:sz w:val="24"/>
          <w:szCs w:val="24"/>
        </w:rPr>
        <w:t xml:space="preserve">the </w:t>
      </w:r>
      <w:r w:rsidR="009F5A28">
        <w:rPr>
          <w:rFonts w:ascii="Arial" w:hAnsi="Arial" w:cs="Arial"/>
          <w:sz w:val="24"/>
          <w:szCs w:val="24"/>
        </w:rPr>
        <w:t>anatomical landmarks</w:t>
      </w:r>
      <w:r w:rsidR="00560BD8">
        <w:rPr>
          <w:rFonts w:ascii="Arial" w:hAnsi="Arial" w:cs="Arial"/>
          <w:sz w:val="24"/>
          <w:szCs w:val="24"/>
        </w:rPr>
        <w:t>…. (this is where I describe in words what our R code is doing and also attach R code in the manuscript unlike Macri!)</w:t>
      </w:r>
    </w:p>
    <w:p w14:paraId="556CEE49" w14:textId="3598B1E9" w:rsidR="001148C2" w:rsidRDefault="00D60CA4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trait data set (</w:t>
      </w:r>
      <w:r w:rsidR="009C0E8E">
        <w:rPr>
          <w:rFonts w:ascii="Arial" w:hAnsi="Arial" w:cs="Arial"/>
          <w:sz w:val="24"/>
          <w:szCs w:val="24"/>
        </w:rPr>
        <w:t xml:space="preserve">refer to </w:t>
      </w:r>
      <w:r>
        <w:rPr>
          <w:rFonts w:ascii="Arial" w:hAnsi="Arial" w:cs="Arial"/>
          <w:sz w:val="24"/>
          <w:szCs w:val="24"/>
        </w:rPr>
        <w:t xml:space="preserve">Supplementary </w:t>
      </w:r>
      <w:r w:rsidR="009C0E8E">
        <w:rPr>
          <w:rFonts w:ascii="Arial" w:hAnsi="Arial" w:cs="Arial"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>)</w:t>
      </w:r>
      <w:r w:rsidR="005A7966">
        <w:rPr>
          <w:rFonts w:ascii="Arial" w:hAnsi="Arial" w:cs="Arial"/>
          <w:sz w:val="24"/>
          <w:szCs w:val="24"/>
        </w:rPr>
        <w:t xml:space="preserve"> was created by </w:t>
      </w:r>
      <w:r w:rsidR="00992B3C">
        <w:rPr>
          <w:rFonts w:ascii="Arial" w:hAnsi="Arial" w:cs="Arial"/>
          <w:sz w:val="24"/>
          <w:szCs w:val="24"/>
        </w:rPr>
        <w:t>cross-referencing data from reptile databases and available literature</w:t>
      </w:r>
      <w:r w:rsidR="002D7DC4">
        <w:rPr>
          <w:rFonts w:ascii="Arial" w:hAnsi="Arial" w:cs="Arial"/>
          <w:sz w:val="24"/>
          <w:szCs w:val="24"/>
        </w:rPr>
        <w:t xml:space="preserve">: </w:t>
      </w:r>
      <w:r w:rsidR="002D7DC4" w:rsidRPr="0088662D">
        <w:rPr>
          <w:rFonts w:ascii="Arial" w:hAnsi="Arial" w:cs="Arial"/>
          <w:b/>
          <w:bCs/>
          <w:sz w:val="24"/>
          <w:szCs w:val="24"/>
        </w:rPr>
        <w:t>main biogeographic realm</w:t>
      </w:r>
      <w:r w:rsidR="002D7DC4">
        <w:rPr>
          <w:rFonts w:ascii="Arial" w:hAnsi="Arial" w:cs="Arial"/>
          <w:sz w:val="24"/>
          <w:szCs w:val="24"/>
        </w:rPr>
        <w:t xml:space="preserve"> (</w:t>
      </w:r>
      <w:r w:rsidR="00AC1735">
        <w:rPr>
          <w:rFonts w:ascii="Arial" w:hAnsi="Arial" w:cs="Arial"/>
          <w:sz w:val="24"/>
          <w:szCs w:val="24"/>
        </w:rPr>
        <w:t xml:space="preserve">Afrotropic, Australia, Madagascar, Neotropic, </w:t>
      </w:r>
      <w:r w:rsidR="00FB1B7F">
        <w:rPr>
          <w:rFonts w:ascii="Arial" w:hAnsi="Arial" w:cs="Arial"/>
          <w:sz w:val="24"/>
          <w:szCs w:val="24"/>
        </w:rPr>
        <w:t xml:space="preserve">Oriental, Palearctic); </w:t>
      </w:r>
      <w:r w:rsidR="00FB1B7F" w:rsidRPr="0088662D">
        <w:rPr>
          <w:rFonts w:ascii="Arial" w:hAnsi="Arial" w:cs="Arial"/>
          <w:b/>
          <w:bCs/>
          <w:sz w:val="24"/>
          <w:szCs w:val="24"/>
        </w:rPr>
        <w:t>latitude</w:t>
      </w:r>
      <w:r w:rsidR="00B12A52">
        <w:rPr>
          <w:rFonts w:ascii="Arial" w:hAnsi="Arial" w:cs="Arial"/>
          <w:sz w:val="24"/>
          <w:szCs w:val="24"/>
        </w:rPr>
        <w:t xml:space="preserve">; </w:t>
      </w:r>
      <w:r w:rsidR="00B12A52" w:rsidRPr="0088662D">
        <w:rPr>
          <w:rFonts w:ascii="Arial" w:hAnsi="Arial" w:cs="Arial"/>
          <w:b/>
          <w:bCs/>
          <w:sz w:val="24"/>
          <w:szCs w:val="24"/>
        </w:rPr>
        <w:t>longitude</w:t>
      </w:r>
      <w:r w:rsidR="00B12A52">
        <w:rPr>
          <w:rFonts w:ascii="Arial" w:hAnsi="Arial" w:cs="Arial"/>
          <w:sz w:val="24"/>
          <w:szCs w:val="24"/>
        </w:rPr>
        <w:t xml:space="preserve">; </w:t>
      </w:r>
      <w:r w:rsidR="006307DF" w:rsidRPr="0088662D">
        <w:rPr>
          <w:rFonts w:ascii="Arial" w:hAnsi="Arial" w:cs="Arial"/>
          <w:b/>
          <w:bCs/>
          <w:sz w:val="24"/>
          <w:szCs w:val="24"/>
        </w:rPr>
        <w:t>snout to vent length (SVL)</w:t>
      </w:r>
      <w:r w:rsidR="006307DF">
        <w:rPr>
          <w:rFonts w:ascii="Arial" w:hAnsi="Arial" w:cs="Arial"/>
          <w:sz w:val="24"/>
          <w:szCs w:val="24"/>
        </w:rPr>
        <w:t xml:space="preserve">; </w:t>
      </w:r>
      <w:r w:rsidR="006307DF" w:rsidRPr="0088662D">
        <w:rPr>
          <w:rFonts w:ascii="Arial" w:hAnsi="Arial" w:cs="Arial"/>
          <w:b/>
          <w:bCs/>
          <w:sz w:val="24"/>
          <w:szCs w:val="24"/>
        </w:rPr>
        <w:t>habitat modes</w:t>
      </w:r>
      <w:r w:rsidR="006307DF">
        <w:rPr>
          <w:rFonts w:ascii="Arial" w:hAnsi="Arial" w:cs="Arial"/>
          <w:sz w:val="24"/>
          <w:szCs w:val="24"/>
        </w:rPr>
        <w:t xml:space="preserve"> (</w:t>
      </w:r>
      <w:r w:rsidR="00AB71E0">
        <w:rPr>
          <w:rFonts w:ascii="Arial" w:hAnsi="Arial" w:cs="Arial"/>
          <w:sz w:val="24"/>
          <w:szCs w:val="24"/>
        </w:rPr>
        <w:t>aerial arboreal, aerial semiarboreal, arboreal, burrower, facultative burrower, semiarboreal, terrestrial)</w:t>
      </w:r>
      <w:r w:rsidR="0088662D">
        <w:rPr>
          <w:rFonts w:ascii="Arial" w:hAnsi="Arial" w:cs="Arial"/>
          <w:sz w:val="24"/>
          <w:szCs w:val="24"/>
        </w:rPr>
        <w:t>;</w:t>
      </w:r>
      <w:r w:rsidR="00AB71E0">
        <w:rPr>
          <w:rFonts w:ascii="Arial" w:hAnsi="Arial" w:cs="Arial"/>
          <w:sz w:val="24"/>
          <w:szCs w:val="24"/>
        </w:rPr>
        <w:t xml:space="preserve"> </w:t>
      </w:r>
      <w:r w:rsidR="00B25826" w:rsidRPr="0088662D">
        <w:rPr>
          <w:rFonts w:ascii="Arial" w:hAnsi="Arial" w:cs="Arial"/>
          <w:b/>
          <w:bCs/>
          <w:sz w:val="24"/>
          <w:szCs w:val="24"/>
        </w:rPr>
        <w:t>activity time</w:t>
      </w:r>
      <w:r w:rsidR="00B25826">
        <w:rPr>
          <w:rFonts w:ascii="Arial" w:hAnsi="Arial" w:cs="Arial"/>
          <w:sz w:val="24"/>
          <w:szCs w:val="24"/>
        </w:rPr>
        <w:t xml:space="preserve"> (</w:t>
      </w:r>
      <w:r w:rsidR="00443B95">
        <w:rPr>
          <w:rFonts w:ascii="Arial" w:hAnsi="Arial" w:cs="Arial"/>
          <w:sz w:val="24"/>
          <w:szCs w:val="24"/>
        </w:rPr>
        <w:t>cathemeral, diurnal, nocturnal</w:t>
      </w:r>
      <w:r w:rsidR="00B25826">
        <w:rPr>
          <w:rFonts w:ascii="Arial" w:hAnsi="Arial" w:cs="Arial"/>
          <w:sz w:val="24"/>
          <w:szCs w:val="24"/>
        </w:rPr>
        <w:t>)</w:t>
      </w:r>
      <w:r w:rsidR="0088662D">
        <w:rPr>
          <w:rFonts w:ascii="Arial" w:hAnsi="Arial" w:cs="Arial"/>
          <w:sz w:val="24"/>
          <w:szCs w:val="24"/>
        </w:rPr>
        <w:t>;</w:t>
      </w:r>
      <w:r w:rsidR="00B25826">
        <w:rPr>
          <w:rFonts w:ascii="Arial" w:hAnsi="Arial" w:cs="Arial"/>
          <w:sz w:val="24"/>
          <w:szCs w:val="24"/>
        </w:rPr>
        <w:t xml:space="preserve"> </w:t>
      </w:r>
      <w:r w:rsidR="00B25826" w:rsidRPr="0088662D">
        <w:rPr>
          <w:rFonts w:ascii="Arial" w:hAnsi="Arial" w:cs="Arial"/>
          <w:b/>
          <w:bCs/>
          <w:sz w:val="24"/>
          <w:szCs w:val="24"/>
        </w:rPr>
        <w:t>substrate</w:t>
      </w:r>
      <w:r w:rsidR="00B25826">
        <w:rPr>
          <w:rFonts w:ascii="Arial" w:hAnsi="Arial" w:cs="Arial"/>
          <w:sz w:val="24"/>
          <w:szCs w:val="24"/>
        </w:rPr>
        <w:t xml:space="preserve"> (</w:t>
      </w:r>
      <w:r w:rsidR="00C97CE6">
        <w:rPr>
          <w:rFonts w:ascii="Arial" w:hAnsi="Arial" w:cs="Arial"/>
          <w:sz w:val="24"/>
          <w:szCs w:val="24"/>
        </w:rPr>
        <w:t>arboreal, arboreal saxicolous, arboreal saxicolous terrestrial, arboreal terrestrial, cryptic, fossorial, fossorial terrestrial, semi aquatic, terrestrial</w:t>
      </w:r>
      <w:r w:rsidR="00B25826">
        <w:rPr>
          <w:rFonts w:ascii="Arial" w:hAnsi="Arial" w:cs="Arial"/>
          <w:sz w:val="24"/>
          <w:szCs w:val="24"/>
        </w:rPr>
        <w:t>)</w:t>
      </w:r>
      <w:r w:rsidR="0088662D">
        <w:rPr>
          <w:rFonts w:ascii="Arial" w:hAnsi="Arial" w:cs="Arial"/>
          <w:sz w:val="24"/>
          <w:szCs w:val="24"/>
        </w:rPr>
        <w:t>;</w:t>
      </w:r>
      <w:r w:rsidR="00B25826">
        <w:rPr>
          <w:rFonts w:ascii="Arial" w:hAnsi="Arial" w:cs="Arial"/>
          <w:sz w:val="24"/>
          <w:szCs w:val="24"/>
        </w:rPr>
        <w:t xml:space="preserve"> </w:t>
      </w:r>
      <w:r w:rsidR="004F59B7">
        <w:rPr>
          <w:rFonts w:ascii="Arial" w:hAnsi="Arial" w:cs="Arial"/>
          <w:b/>
          <w:bCs/>
          <w:sz w:val="24"/>
          <w:szCs w:val="24"/>
        </w:rPr>
        <w:t xml:space="preserve">microhabitat </w:t>
      </w:r>
      <w:r w:rsidR="004F59B7">
        <w:rPr>
          <w:rFonts w:ascii="Arial" w:hAnsi="Arial" w:cs="Arial"/>
          <w:sz w:val="24"/>
          <w:szCs w:val="24"/>
        </w:rPr>
        <w:t>(</w:t>
      </w:r>
      <w:r w:rsidR="00BB310D">
        <w:rPr>
          <w:rFonts w:ascii="Arial" w:hAnsi="Arial" w:cs="Arial"/>
          <w:sz w:val="24"/>
          <w:szCs w:val="24"/>
        </w:rPr>
        <w:t xml:space="preserve">fossorial, scansorial, terrestrial); </w:t>
      </w:r>
      <w:r w:rsidR="000C3E24" w:rsidRPr="0088662D">
        <w:rPr>
          <w:rFonts w:ascii="Arial" w:hAnsi="Arial" w:cs="Arial"/>
          <w:b/>
          <w:bCs/>
          <w:sz w:val="24"/>
          <w:szCs w:val="24"/>
        </w:rPr>
        <w:t>foraging mode</w:t>
      </w:r>
      <w:r w:rsidR="000C3E24">
        <w:rPr>
          <w:rFonts w:ascii="Arial" w:hAnsi="Arial" w:cs="Arial"/>
          <w:sz w:val="24"/>
          <w:szCs w:val="24"/>
        </w:rPr>
        <w:t xml:space="preserve"> (</w:t>
      </w:r>
      <w:r w:rsidR="00103B0D">
        <w:rPr>
          <w:rFonts w:ascii="Arial" w:hAnsi="Arial" w:cs="Arial"/>
          <w:sz w:val="24"/>
          <w:szCs w:val="24"/>
        </w:rPr>
        <w:t>active foraging, sit &amp; wait, mixed</w:t>
      </w:r>
      <w:r w:rsidR="000C3E24">
        <w:rPr>
          <w:rFonts w:ascii="Arial" w:hAnsi="Arial" w:cs="Arial"/>
          <w:sz w:val="24"/>
          <w:szCs w:val="24"/>
        </w:rPr>
        <w:t>)</w:t>
      </w:r>
      <w:r w:rsidR="0088662D">
        <w:rPr>
          <w:rFonts w:ascii="Arial" w:hAnsi="Arial" w:cs="Arial"/>
          <w:sz w:val="24"/>
          <w:szCs w:val="24"/>
        </w:rPr>
        <w:t>;</w:t>
      </w:r>
      <w:r w:rsidR="000C3E24">
        <w:rPr>
          <w:rFonts w:ascii="Arial" w:hAnsi="Arial" w:cs="Arial"/>
          <w:sz w:val="24"/>
          <w:szCs w:val="24"/>
        </w:rPr>
        <w:t xml:space="preserve"> </w:t>
      </w:r>
      <w:r w:rsidR="000C3E24" w:rsidRPr="0088662D">
        <w:rPr>
          <w:rFonts w:ascii="Arial" w:hAnsi="Arial" w:cs="Arial"/>
          <w:b/>
          <w:bCs/>
          <w:sz w:val="24"/>
          <w:szCs w:val="24"/>
        </w:rPr>
        <w:t>reproductive mode</w:t>
      </w:r>
      <w:r w:rsidR="000C3E24">
        <w:rPr>
          <w:rFonts w:ascii="Arial" w:hAnsi="Arial" w:cs="Arial"/>
          <w:sz w:val="24"/>
          <w:szCs w:val="24"/>
        </w:rPr>
        <w:t xml:space="preserve"> (</w:t>
      </w:r>
      <w:r w:rsidR="00863942">
        <w:rPr>
          <w:rFonts w:ascii="Arial" w:hAnsi="Arial" w:cs="Arial"/>
          <w:sz w:val="24"/>
          <w:szCs w:val="24"/>
        </w:rPr>
        <w:t>oviparous, viviparous</w:t>
      </w:r>
      <w:r w:rsidR="000C3E24">
        <w:rPr>
          <w:rFonts w:ascii="Arial" w:hAnsi="Arial" w:cs="Arial"/>
          <w:sz w:val="24"/>
          <w:szCs w:val="24"/>
        </w:rPr>
        <w:t>)</w:t>
      </w:r>
      <w:r w:rsidR="0088662D">
        <w:rPr>
          <w:rFonts w:ascii="Arial" w:hAnsi="Arial" w:cs="Arial"/>
          <w:sz w:val="24"/>
          <w:szCs w:val="24"/>
        </w:rPr>
        <w:t>;</w:t>
      </w:r>
      <w:r w:rsidR="000C3E24">
        <w:rPr>
          <w:rFonts w:ascii="Arial" w:hAnsi="Arial" w:cs="Arial"/>
          <w:sz w:val="24"/>
          <w:szCs w:val="24"/>
        </w:rPr>
        <w:t xml:space="preserve"> </w:t>
      </w:r>
      <w:r w:rsidR="000C3E24" w:rsidRPr="0088662D">
        <w:rPr>
          <w:rFonts w:ascii="Arial" w:hAnsi="Arial" w:cs="Arial"/>
          <w:b/>
          <w:bCs/>
          <w:sz w:val="24"/>
          <w:szCs w:val="24"/>
        </w:rPr>
        <w:t>clutch size</w:t>
      </w:r>
      <w:r w:rsidR="00316B5A">
        <w:rPr>
          <w:rFonts w:ascii="Arial" w:hAnsi="Arial" w:cs="Arial"/>
          <w:sz w:val="24"/>
          <w:szCs w:val="24"/>
        </w:rPr>
        <w:t>;</w:t>
      </w:r>
      <w:r w:rsidR="000C3E24">
        <w:rPr>
          <w:rFonts w:ascii="Arial" w:hAnsi="Arial" w:cs="Arial"/>
          <w:sz w:val="24"/>
          <w:szCs w:val="24"/>
        </w:rPr>
        <w:t xml:space="preserve"> </w:t>
      </w:r>
      <w:r w:rsidR="000C3E24" w:rsidRPr="00316B5A">
        <w:rPr>
          <w:rFonts w:ascii="Arial" w:hAnsi="Arial" w:cs="Arial"/>
          <w:b/>
          <w:bCs/>
          <w:sz w:val="24"/>
          <w:szCs w:val="24"/>
        </w:rPr>
        <w:t>IUCN redlist assessment</w:t>
      </w:r>
      <w:r w:rsidR="00FB692E">
        <w:rPr>
          <w:rFonts w:ascii="Arial" w:hAnsi="Arial" w:cs="Arial"/>
          <w:b/>
          <w:bCs/>
          <w:sz w:val="24"/>
          <w:szCs w:val="24"/>
        </w:rPr>
        <w:t xml:space="preserve"> </w:t>
      </w:r>
      <w:r w:rsidR="00FB692E">
        <w:rPr>
          <w:rFonts w:ascii="Arial" w:hAnsi="Arial" w:cs="Arial"/>
          <w:sz w:val="24"/>
          <w:szCs w:val="24"/>
        </w:rPr>
        <w:t>(DD, LC, NE, NT)</w:t>
      </w:r>
      <w:r w:rsidR="00316B5A">
        <w:rPr>
          <w:rFonts w:ascii="Arial" w:hAnsi="Arial" w:cs="Arial"/>
          <w:sz w:val="24"/>
          <w:szCs w:val="24"/>
        </w:rPr>
        <w:t>;</w:t>
      </w:r>
      <w:r w:rsidR="000C3E24">
        <w:rPr>
          <w:rFonts w:ascii="Arial" w:hAnsi="Arial" w:cs="Arial"/>
          <w:sz w:val="24"/>
          <w:szCs w:val="24"/>
        </w:rPr>
        <w:t xml:space="preserve"> and </w:t>
      </w:r>
      <w:r w:rsidR="000C3E24" w:rsidRPr="00316B5A">
        <w:rPr>
          <w:rFonts w:ascii="Arial" w:hAnsi="Arial" w:cs="Arial"/>
          <w:b/>
          <w:bCs/>
          <w:sz w:val="24"/>
          <w:szCs w:val="24"/>
        </w:rPr>
        <w:t>IUCN population trend</w:t>
      </w:r>
      <w:r w:rsidR="0076743D">
        <w:rPr>
          <w:rFonts w:ascii="Arial" w:hAnsi="Arial" w:cs="Arial"/>
          <w:b/>
          <w:bCs/>
          <w:sz w:val="24"/>
          <w:szCs w:val="24"/>
        </w:rPr>
        <w:t xml:space="preserve"> </w:t>
      </w:r>
      <w:r w:rsidR="0076743D">
        <w:rPr>
          <w:rFonts w:ascii="Arial" w:hAnsi="Arial" w:cs="Arial"/>
          <w:sz w:val="24"/>
          <w:szCs w:val="24"/>
        </w:rPr>
        <w:t xml:space="preserve">(decreasing, NE, </w:t>
      </w:r>
      <w:r w:rsidR="00006506">
        <w:rPr>
          <w:rFonts w:ascii="Arial" w:hAnsi="Arial" w:cs="Arial"/>
          <w:sz w:val="24"/>
          <w:szCs w:val="24"/>
        </w:rPr>
        <w:t>stable, unknown)</w:t>
      </w:r>
      <w:r w:rsidR="000C3E24">
        <w:rPr>
          <w:rFonts w:ascii="Arial" w:hAnsi="Arial" w:cs="Arial"/>
          <w:sz w:val="24"/>
          <w:szCs w:val="24"/>
        </w:rPr>
        <w:t xml:space="preserve">. </w:t>
      </w:r>
    </w:p>
    <w:p w14:paraId="7073C892" w14:textId="140807E8" w:rsidR="009B10B9" w:rsidRDefault="00FB7B89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species </w:t>
      </w:r>
      <w:r w:rsidR="00934371">
        <w:rPr>
          <w:rFonts w:ascii="Arial" w:hAnsi="Arial" w:cs="Arial"/>
          <w:sz w:val="24"/>
          <w:szCs w:val="24"/>
        </w:rPr>
        <w:t xml:space="preserve">with missing </w:t>
      </w:r>
      <w:r w:rsidR="006768FB">
        <w:rPr>
          <w:rFonts w:ascii="Arial" w:hAnsi="Arial" w:cs="Arial"/>
          <w:sz w:val="24"/>
          <w:szCs w:val="24"/>
        </w:rPr>
        <w:t>data for a continuous trait</w:t>
      </w:r>
      <w:r>
        <w:rPr>
          <w:rFonts w:ascii="Arial" w:hAnsi="Arial" w:cs="Arial"/>
          <w:sz w:val="24"/>
          <w:szCs w:val="24"/>
        </w:rPr>
        <w:t xml:space="preserve"> </w:t>
      </w:r>
      <w:r w:rsidR="00415AFD">
        <w:rPr>
          <w:rFonts w:ascii="Arial" w:hAnsi="Arial" w:cs="Arial"/>
          <w:sz w:val="24"/>
          <w:szCs w:val="24"/>
        </w:rPr>
        <w:t>(SVL</w:t>
      </w:r>
      <w:r w:rsidR="00F52324">
        <w:rPr>
          <w:rFonts w:ascii="Arial" w:hAnsi="Arial" w:cs="Arial"/>
          <w:sz w:val="24"/>
          <w:szCs w:val="24"/>
        </w:rPr>
        <w:t xml:space="preserve"> and clutch size</w:t>
      </w:r>
      <w:r w:rsidR="00415AFD">
        <w:rPr>
          <w:rFonts w:ascii="Arial" w:hAnsi="Arial" w:cs="Arial"/>
          <w:sz w:val="24"/>
          <w:szCs w:val="24"/>
        </w:rPr>
        <w:t>)</w:t>
      </w:r>
      <w:r w:rsidR="001C6E4A">
        <w:rPr>
          <w:rFonts w:ascii="Arial" w:hAnsi="Arial" w:cs="Arial"/>
          <w:sz w:val="24"/>
          <w:szCs w:val="24"/>
        </w:rPr>
        <w:t xml:space="preserve">, we used </w:t>
      </w:r>
      <w:r w:rsidR="00934371">
        <w:rPr>
          <w:rFonts w:ascii="Arial" w:hAnsi="Arial" w:cs="Arial"/>
          <w:sz w:val="24"/>
          <w:szCs w:val="24"/>
        </w:rPr>
        <w:t xml:space="preserve">“phylopars” to </w:t>
      </w:r>
      <w:r w:rsidR="006768FB">
        <w:rPr>
          <w:rFonts w:ascii="Arial" w:hAnsi="Arial" w:cs="Arial"/>
          <w:sz w:val="24"/>
          <w:szCs w:val="24"/>
        </w:rPr>
        <w:t xml:space="preserve">estimate </w:t>
      </w:r>
      <w:r w:rsidR="00DD15AA">
        <w:rPr>
          <w:rFonts w:ascii="Arial" w:hAnsi="Arial" w:cs="Arial"/>
          <w:sz w:val="24"/>
          <w:szCs w:val="24"/>
        </w:rPr>
        <w:t>imputed values for those missing data.</w:t>
      </w:r>
      <w:r w:rsidR="008077EA">
        <w:rPr>
          <w:rFonts w:ascii="Arial" w:hAnsi="Arial" w:cs="Arial"/>
          <w:sz w:val="24"/>
          <w:szCs w:val="24"/>
        </w:rPr>
        <w:t xml:space="preserve"> </w:t>
      </w:r>
      <w:r w:rsidR="00F566DE">
        <w:rPr>
          <w:rFonts w:ascii="Arial" w:hAnsi="Arial" w:cs="Arial"/>
          <w:sz w:val="24"/>
          <w:szCs w:val="24"/>
        </w:rPr>
        <w:t>For species with missing data for a categorial trait (e.g., foraging mode</w:t>
      </w:r>
      <w:r w:rsidR="0046512F">
        <w:rPr>
          <w:rFonts w:ascii="Arial" w:hAnsi="Arial" w:cs="Arial"/>
          <w:sz w:val="24"/>
          <w:szCs w:val="24"/>
        </w:rPr>
        <w:t xml:space="preserve"> and activity time</w:t>
      </w:r>
      <w:r w:rsidR="00F566DE">
        <w:rPr>
          <w:rFonts w:ascii="Arial" w:hAnsi="Arial" w:cs="Arial"/>
          <w:sz w:val="24"/>
          <w:szCs w:val="24"/>
        </w:rPr>
        <w:t xml:space="preserve">), </w:t>
      </w:r>
      <w:r w:rsidR="00100AC4">
        <w:rPr>
          <w:rFonts w:ascii="Arial" w:hAnsi="Arial" w:cs="Arial"/>
          <w:sz w:val="24"/>
          <w:szCs w:val="24"/>
        </w:rPr>
        <w:t>we</w:t>
      </w:r>
      <w:r w:rsidR="00135F35">
        <w:rPr>
          <w:rFonts w:ascii="Arial" w:hAnsi="Arial" w:cs="Arial"/>
          <w:sz w:val="24"/>
          <w:szCs w:val="24"/>
        </w:rPr>
        <w:t xml:space="preserve"> either</w:t>
      </w:r>
      <w:r w:rsidR="00100AC4">
        <w:rPr>
          <w:rFonts w:ascii="Arial" w:hAnsi="Arial" w:cs="Arial"/>
          <w:sz w:val="24"/>
          <w:szCs w:val="24"/>
        </w:rPr>
        <w:t xml:space="preserve"> </w:t>
      </w:r>
      <w:r w:rsidR="00100AC4">
        <w:rPr>
          <w:rFonts w:ascii="Arial" w:hAnsi="Arial" w:cs="Arial"/>
          <w:sz w:val="24"/>
          <w:szCs w:val="24"/>
        </w:rPr>
        <w:lastRenderedPageBreak/>
        <w:t>inferred the data based on other aspects of their life history</w:t>
      </w:r>
      <w:r w:rsidR="00135F35">
        <w:rPr>
          <w:rFonts w:ascii="Arial" w:hAnsi="Arial" w:cs="Arial"/>
          <w:sz w:val="24"/>
          <w:szCs w:val="24"/>
        </w:rPr>
        <w:t xml:space="preserve"> or left them as u</w:t>
      </w:r>
      <w:commentRangeStart w:id="1"/>
      <w:r w:rsidR="00135F35">
        <w:rPr>
          <w:rFonts w:ascii="Arial" w:hAnsi="Arial" w:cs="Arial"/>
          <w:sz w:val="24"/>
          <w:szCs w:val="24"/>
        </w:rPr>
        <w:t>nkown</w:t>
      </w:r>
      <w:r w:rsidR="00100AC4">
        <w:rPr>
          <w:rFonts w:ascii="Arial" w:hAnsi="Arial" w:cs="Arial"/>
          <w:sz w:val="24"/>
          <w:szCs w:val="24"/>
        </w:rPr>
        <w:t xml:space="preserve"> </w:t>
      </w:r>
      <w:commentRangeEnd w:id="1"/>
      <w:r w:rsidR="00873ECE">
        <w:rPr>
          <w:rStyle w:val="CommentReference"/>
        </w:rPr>
        <w:commentReference w:id="1"/>
      </w:r>
      <w:r w:rsidR="00B83D0F">
        <w:rPr>
          <w:rFonts w:ascii="Arial" w:hAnsi="Arial" w:cs="Arial"/>
          <w:sz w:val="24"/>
          <w:szCs w:val="24"/>
        </w:rPr>
        <w:t>(</w:t>
      </w:r>
      <w:commentRangeStart w:id="2"/>
      <w:r w:rsidR="00B83D0F">
        <w:rPr>
          <w:rFonts w:ascii="Arial" w:hAnsi="Arial" w:cs="Arial"/>
          <w:sz w:val="24"/>
          <w:szCs w:val="24"/>
        </w:rPr>
        <w:t>refer to supplementary</w:t>
      </w:r>
      <w:commentRangeEnd w:id="2"/>
      <w:r w:rsidR="00B83D0F">
        <w:rPr>
          <w:rStyle w:val="CommentReference"/>
        </w:rPr>
        <w:commentReference w:id="2"/>
      </w:r>
      <w:r w:rsidR="00B83D0F">
        <w:rPr>
          <w:rFonts w:ascii="Arial" w:hAnsi="Arial" w:cs="Arial"/>
          <w:sz w:val="24"/>
          <w:szCs w:val="24"/>
        </w:rPr>
        <w:t>)</w:t>
      </w:r>
      <w:r w:rsidR="00055729">
        <w:rPr>
          <w:rFonts w:ascii="Arial" w:hAnsi="Arial" w:cs="Arial"/>
          <w:sz w:val="24"/>
          <w:szCs w:val="24"/>
        </w:rPr>
        <w:t>.</w:t>
      </w:r>
      <w:r w:rsidR="0034561D">
        <w:rPr>
          <w:rFonts w:ascii="Arial" w:hAnsi="Arial" w:cs="Arial"/>
          <w:sz w:val="24"/>
          <w:szCs w:val="24"/>
        </w:rPr>
        <w:t xml:space="preserve"> </w:t>
      </w:r>
      <w:r w:rsidR="00B83D0F">
        <w:rPr>
          <w:rFonts w:ascii="Arial" w:hAnsi="Arial" w:cs="Arial"/>
          <w:sz w:val="24"/>
          <w:szCs w:val="24"/>
        </w:rPr>
        <w:t xml:space="preserve"> </w:t>
      </w:r>
      <w:r w:rsidR="00100AC4">
        <w:rPr>
          <w:rFonts w:ascii="Arial" w:hAnsi="Arial" w:cs="Arial"/>
          <w:sz w:val="24"/>
          <w:szCs w:val="24"/>
        </w:rPr>
        <w:t xml:space="preserve">(?maybe we can also put in all the possible values of the trait and see if it has an effect?) </w:t>
      </w:r>
    </w:p>
    <w:p w14:paraId="381691B5" w14:textId="77F79749" w:rsidR="005B3C3D" w:rsidRDefault="005B3C3D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Trait data</w:t>
      </w:r>
    </w:p>
    <w:p w14:paraId="62A20FAF" w14:textId="21023BB8" w:rsidR="005B3C3D" w:rsidRDefault="005B3C3D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Tree data </w:t>
      </w:r>
    </w:p>
    <w:p w14:paraId="3963D203" w14:textId="2452121C" w:rsidR="00AD4A49" w:rsidRDefault="000D74F9" w:rsidP="00B96EE9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Brain morphology data was </w:t>
      </w:r>
      <w:r w:rsidR="006E1663">
        <w:rPr>
          <w:rFonts w:ascii="Arial" w:hAnsi="Arial" w:cs="Arial"/>
          <w:sz w:val="24"/>
          <w:szCs w:val="24"/>
        </w:rPr>
        <w:t xml:space="preserve">Used </w:t>
      </w:r>
      <w:r w:rsidR="008D7726">
        <w:rPr>
          <w:rFonts w:ascii="Arial" w:hAnsi="Arial" w:cs="Arial"/>
          <w:sz w:val="24"/>
          <w:szCs w:val="24"/>
        </w:rPr>
        <w:t>morphometric CT scan data</w:t>
      </w:r>
      <w:r w:rsidR="006E1663">
        <w:rPr>
          <w:rFonts w:ascii="Arial" w:hAnsi="Arial" w:cs="Arial"/>
          <w:sz w:val="24"/>
          <w:szCs w:val="24"/>
        </w:rPr>
        <w:t xml:space="preserve"> from Macri et al. (2019) </w:t>
      </w:r>
    </w:p>
    <w:p w14:paraId="31119224" w14:textId="0A2041E1" w:rsidR="008D7726" w:rsidRDefault="008D7726" w:rsidP="00BD0679">
      <w:pPr>
        <w:spacing w:after="0"/>
        <w:rPr>
          <w:rFonts w:ascii="Arial" w:hAnsi="Arial" w:cs="Arial"/>
          <w:sz w:val="24"/>
          <w:szCs w:val="24"/>
        </w:rPr>
      </w:pPr>
    </w:p>
    <w:p w14:paraId="128BFD34" w14:textId="4604DB5B" w:rsidR="008D7726" w:rsidRDefault="008D7726" w:rsidP="00BD06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foraging mode, we were only missing data from </w:t>
      </w:r>
      <w:r w:rsidR="00E550F7">
        <w:rPr>
          <w:rFonts w:ascii="Arial" w:hAnsi="Arial" w:cs="Arial"/>
          <w:sz w:val="24"/>
          <w:szCs w:val="24"/>
        </w:rPr>
        <w:t xml:space="preserve">Melanoseps loveridgei. Since this species in a fossorial species, we categorized it as an active forager. </w:t>
      </w:r>
    </w:p>
    <w:p w14:paraId="43600C0C" w14:textId="56BB07F8" w:rsidR="00BA18DB" w:rsidRDefault="00BA18DB" w:rsidP="00BD0679">
      <w:pPr>
        <w:spacing w:after="0"/>
        <w:rPr>
          <w:rFonts w:ascii="Arial" w:hAnsi="Arial" w:cs="Arial"/>
          <w:sz w:val="24"/>
          <w:szCs w:val="24"/>
        </w:rPr>
      </w:pPr>
    </w:p>
    <w:p w14:paraId="602D863D" w14:textId="4C4ADD91" w:rsidR="00BA18DB" w:rsidRDefault="00BA18DB" w:rsidP="00BD06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traits ~ whole brain shape</w:t>
      </w:r>
    </w:p>
    <w:p w14:paraId="6F22E6CE" w14:textId="530A93D9" w:rsidR="00BA18DB" w:rsidRDefault="00BA18DB" w:rsidP="00BD067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traits ~ whole brain size </w:t>
      </w:r>
    </w:p>
    <w:p w14:paraId="1245650F" w14:textId="77777777" w:rsidR="00E550F7" w:rsidRPr="00AD4A49" w:rsidRDefault="00E550F7" w:rsidP="00BD0679">
      <w:pPr>
        <w:spacing w:after="0"/>
        <w:rPr>
          <w:rFonts w:ascii="Arial" w:hAnsi="Arial" w:cs="Arial"/>
          <w:sz w:val="24"/>
          <w:szCs w:val="24"/>
        </w:rPr>
      </w:pPr>
    </w:p>
    <w:p w14:paraId="04C9D3CE" w14:textId="77777777" w:rsidR="00867941" w:rsidRPr="00AD4A49" w:rsidRDefault="00867941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071E937" w14:textId="5DDBD43B" w:rsidR="00BD067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t>Results</w:t>
      </w:r>
    </w:p>
    <w:p w14:paraId="5569C455" w14:textId="559DD61B" w:rsidR="00E630EB" w:rsidRDefault="00E630EB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1306"/>
        <w:gridCol w:w="1007"/>
        <w:gridCol w:w="852"/>
        <w:gridCol w:w="1075"/>
        <w:gridCol w:w="1050"/>
        <w:gridCol w:w="1043"/>
        <w:gridCol w:w="1397"/>
      </w:tblGrid>
      <w:tr w:rsidR="001A4167" w:rsidRPr="00D5203F" w14:paraId="6AE60539" w14:textId="77777777" w:rsidTr="00AF5DA9">
        <w:trPr>
          <w:jc w:val="center"/>
        </w:trPr>
        <w:tc>
          <w:tcPr>
            <w:tcW w:w="871" w:type="pct"/>
            <w:tcBorders>
              <w:bottom w:val="single" w:sz="4" w:space="0" w:color="auto"/>
            </w:tcBorders>
          </w:tcPr>
          <w:p w14:paraId="4F9D0CF4" w14:textId="77777777" w:rsidR="001A4167" w:rsidRPr="00D5203F" w:rsidRDefault="001A4167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9" w:type="pct"/>
            <w:gridSpan w:val="7"/>
            <w:tcBorders>
              <w:bottom w:val="single" w:sz="4" w:space="0" w:color="auto"/>
            </w:tcBorders>
          </w:tcPr>
          <w:p w14:paraId="13A05C1D" w14:textId="24CA0306" w:rsidR="001A4167" w:rsidRPr="00D5203F" w:rsidRDefault="001A4167" w:rsidP="004B45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5CB6" w:rsidRPr="00D5203F" w14:paraId="220E6A54" w14:textId="77777777" w:rsidTr="00AF5DA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4655" w14:textId="3F327DAC" w:rsidR="00E05CB6" w:rsidRPr="00D5203F" w:rsidRDefault="004B4579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Brain Shape </w:t>
            </w:r>
          </w:p>
        </w:tc>
        <w:tc>
          <w:tcPr>
            <w:tcW w:w="22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E879" w14:textId="77777777" w:rsidR="00D5203F" w:rsidRDefault="00E05CB6" w:rsidP="00D5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 xml:space="preserve">Cognitive Buffer Hypothesis </w:t>
            </w:r>
          </w:p>
          <w:p w14:paraId="68671CDA" w14:textId="041A9467" w:rsidR="00E05CB6" w:rsidRPr="00D5203F" w:rsidRDefault="00E05CB6" w:rsidP="00D5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(Ecology)</w:t>
            </w:r>
          </w:p>
        </w:tc>
        <w:tc>
          <w:tcPr>
            <w:tcW w:w="18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5737" w14:textId="77777777" w:rsidR="00D5203F" w:rsidRDefault="00E05CB6" w:rsidP="00D5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 xml:space="preserve">Expensive Brain Hypothesis </w:t>
            </w:r>
          </w:p>
          <w:p w14:paraId="1365D4D3" w14:textId="7CEC66B0" w:rsidR="00E05CB6" w:rsidRPr="00D5203F" w:rsidRDefault="00E05CB6" w:rsidP="00D5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(Life History)</w:t>
            </w:r>
          </w:p>
        </w:tc>
      </w:tr>
      <w:tr w:rsidR="00D5203F" w:rsidRPr="00D5203F" w14:paraId="0CE8A0DE" w14:textId="77777777" w:rsidTr="00AF5DA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D31D" w14:textId="51A6156D" w:rsidR="00FC1EA0" w:rsidRPr="00D5203F" w:rsidRDefault="001A4167" w:rsidP="00BD0679">
            <w:pPr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Brain Region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B4A9" w14:textId="29249347" w:rsidR="00FC1EA0" w:rsidRPr="00D5203F" w:rsidRDefault="00FC1EA0" w:rsidP="00D5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Microhabitat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88EB" w14:textId="1F323F77" w:rsidR="00FC1EA0" w:rsidRPr="00D5203F" w:rsidRDefault="00FC1EA0" w:rsidP="00D5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Foraging Mode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6AD4" w14:textId="08820F8F" w:rsidR="00FC1EA0" w:rsidRPr="00D5203F" w:rsidRDefault="00FC1EA0" w:rsidP="00D5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Activity Time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F71F" w14:textId="3ADCFC6F" w:rsidR="00FC1EA0" w:rsidRPr="00D5203F" w:rsidRDefault="00FC1EA0" w:rsidP="00D5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Substrate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2B44" w14:textId="16F75C03" w:rsidR="00FC1EA0" w:rsidRPr="00D5203F" w:rsidRDefault="00FC1EA0" w:rsidP="00D5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Hatchling SVL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A2BA" w14:textId="0419ABE8" w:rsidR="00FC1EA0" w:rsidRPr="00D5203F" w:rsidRDefault="00FC1EA0" w:rsidP="00D5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Clutch Size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76EF" w14:textId="000E977F" w:rsidR="00FC1EA0" w:rsidRPr="00D5203F" w:rsidRDefault="00FC1EA0" w:rsidP="00D5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Reproductive Mode</w:t>
            </w:r>
          </w:p>
        </w:tc>
      </w:tr>
      <w:tr w:rsidR="00D5203F" w:rsidRPr="00D5203F" w14:paraId="1D1758E8" w14:textId="77777777" w:rsidTr="00AF5DA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1799" w14:textId="00133C59" w:rsidR="00FC1EA0" w:rsidRPr="00D5203F" w:rsidRDefault="00FC1EA0" w:rsidP="00D520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Telencephalon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3635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38C4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82CE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FD3E" w14:textId="6C5D1981" w:rsidR="00FC1EA0" w:rsidRPr="00D5203F" w:rsidRDefault="0000183C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F648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224B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4DB7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03F" w:rsidRPr="00D5203F" w14:paraId="7EAD985E" w14:textId="77777777" w:rsidTr="00AF5DA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8111" w14:textId="62FFCB43" w:rsidR="00FC1EA0" w:rsidRPr="00D5203F" w:rsidRDefault="00FC1EA0" w:rsidP="00D520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Diencephalon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3946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12F0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593A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F051" w14:textId="22CB5921" w:rsidR="00FC1EA0" w:rsidRPr="00D5203F" w:rsidRDefault="0000183C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42FE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F5DE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3F8E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03F" w:rsidRPr="00D5203F" w14:paraId="7D6E4D0B" w14:textId="77777777" w:rsidTr="00AF5DA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5791" w14:textId="4C9AFA26" w:rsidR="00FC1EA0" w:rsidRPr="00D5203F" w:rsidRDefault="00FC1EA0" w:rsidP="00D520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Mesencephalon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349D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23D4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7015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ADF8" w14:textId="6161CE56" w:rsidR="00FC1EA0" w:rsidRPr="00D5203F" w:rsidRDefault="0000183C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E2DB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A448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24E3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203F" w:rsidRPr="00D5203F" w14:paraId="7621526A" w14:textId="77777777" w:rsidTr="00AF5DA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87C0" w14:textId="738F6797" w:rsidR="00FC1EA0" w:rsidRPr="00D5203F" w:rsidRDefault="00FC1EA0" w:rsidP="00D520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Cerebellum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81D3" w14:textId="066CEEAF" w:rsidR="00FC1EA0" w:rsidRPr="00D5203F" w:rsidRDefault="000C407F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7AE2" w14:textId="477E4854" w:rsidR="00FC1EA0" w:rsidRPr="00D5203F" w:rsidRDefault="000C407F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F40F" w14:textId="73684669" w:rsidR="00FC1EA0" w:rsidRPr="00D5203F" w:rsidRDefault="000C407F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D9FD" w14:textId="21ED79D6" w:rsidR="00FC1EA0" w:rsidRPr="00D5203F" w:rsidRDefault="0000183C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802C" w14:textId="7AC7AD48" w:rsidR="00FC1EA0" w:rsidRPr="00D5203F" w:rsidRDefault="000C407F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F9D8" w14:textId="59664A62" w:rsidR="00FC1EA0" w:rsidRPr="00D5203F" w:rsidRDefault="000C407F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8F7D" w14:textId="43BA9329" w:rsidR="00FC1EA0" w:rsidRPr="00D5203F" w:rsidRDefault="000C407F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</w:tr>
      <w:tr w:rsidR="00D5203F" w:rsidRPr="00D5203F" w14:paraId="13A79EA1" w14:textId="77777777" w:rsidTr="00AF5DA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A584" w14:textId="331169E3" w:rsidR="00FC1EA0" w:rsidRPr="00D5203F" w:rsidRDefault="00FC1EA0" w:rsidP="00D520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Medulla Oblongota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A047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B037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0174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7FF5" w14:textId="37D2F661" w:rsidR="00FC1EA0" w:rsidRPr="00D5203F" w:rsidRDefault="0000183C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920E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D178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ACC8" w14:textId="77777777" w:rsidR="00FC1EA0" w:rsidRPr="00D5203F" w:rsidRDefault="00FC1EA0" w:rsidP="00BD06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167" w:rsidRPr="00D5203F" w14:paraId="0AC0F479" w14:textId="77777777" w:rsidTr="00AF5DA9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FFDC" w14:textId="79631AC6" w:rsidR="001A4167" w:rsidRPr="00D5203F" w:rsidRDefault="001A4167" w:rsidP="00D520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 xml:space="preserve">Whole Brain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A10C" w14:textId="39086AC9" w:rsidR="001A4167" w:rsidRPr="00D5203F" w:rsidRDefault="0000183C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023B" w14:textId="6F93AECA" w:rsidR="001A4167" w:rsidRPr="00D5203F" w:rsidRDefault="0000183C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6619" w14:textId="56CB85F8" w:rsidR="001A4167" w:rsidRPr="00D5203F" w:rsidRDefault="0000183C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D707" w14:textId="28557F26" w:rsidR="001A4167" w:rsidRPr="00D5203F" w:rsidRDefault="0000183C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EA75" w14:textId="50F07B7D" w:rsidR="001A4167" w:rsidRPr="00D5203F" w:rsidRDefault="0009724B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45D8" w14:textId="3413164F" w:rsidR="001A4167" w:rsidRPr="00D5203F" w:rsidRDefault="00E73378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6A46" w14:textId="7F90CB87" w:rsidR="001A4167" w:rsidRPr="00D5203F" w:rsidRDefault="00E73378" w:rsidP="00BD0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</w:tr>
    </w:tbl>
    <w:p w14:paraId="232BB2DC" w14:textId="77777777" w:rsidR="00E630EB" w:rsidRPr="00E630EB" w:rsidRDefault="00E630EB" w:rsidP="00BD0679">
      <w:pPr>
        <w:spacing w:after="0"/>
        <w:rPr>
          <w:rFonts w:ascii="Arial" w:hAnsi="Arial" w:cs="Arial"/>
          <w:sz w:val="24"/>
          <w:szCs w:val="24"/>
        </w:rPr>
      </w:pPr>
    </w:p>
    <w:p w14:paraId="1F4FC0D6" w14:textId="5E960C34" w:rsidR="00867941" w:rsidRDefault="00867941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1306"/>
        <w:gridCol w:w="1007"/>
        <w:gridCol w:w="852"/>
        <w:gridCol w:w="1075"/>
        <w:gridCol w:w="1050"/>
        <w:gridCol w:w="1043"/>
        <w:gridCol w:w="1397"/>
      </w:tblGrid>
      <w:tr w:rsidR="00207200" w:rsidRPr="00D5203F" w14:paraId="68952EAE" w14:textId="77777777" w:rsidTr="00DD2231">
        <w:trPr>
          <w:jc w:val="center"/>
        </w:trPr>
        <w:tc>
          <w:tcPr>
            <w:tcW w:w="871" w:type="pct"/>
            <w:tcBorders>
              <w:bottom w:val="single" w:sz="4" w:space="0" w:color="auto"/>
            </w:tcBorders>
          </w:tcPr>
          <w:p w14:paraId="35E8BDAE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9" w:type="pct"/>
            <w:gridSpan w:val="7"/>
            <w:tcBorders>
              <w:bottom w:val="single" w:sz="4" w:space="0" w:color="auto"/>
            </w:tcBorders>
          </w:tcPr>
          <w:p w14:paraId="3CC18EEF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200" w:rsidRPr="00D5203F" w14:paraId="53CE53C7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AA78" w14:textId="6975F146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Brain S</w:t>
            </w:r>
            <w:r>
              <w:rPr>
                <w:rFonts w:ascii="Arial" w:hAnsi="Arial" w:cs="Arial"/>
                <w:sz w:val="20"/>
                <w:szCs w:val="20"/>
              </w:rPr>
              <w:t>ize</w:t>
            </w:r>
          </w:p>
        </w:tc>
        <w:tc>
          <w:tcPr>
            <w:tcW w:w="22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8E97" w14:textId="77777777" w:rsidR="00207200" w:rsidRDefault="00207200" w:rsidP="00DD2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 xml:space="preserve">Cognitive Buffer Hypothesis </w:t>
            </w:r>
          </w:p>
          <w:p w14:paraId="282F1E42" w14:textId="77777777" w:rsidR="00207200" w:rsidRPr="00D5203F" w:rsidRDefault="00207200" w:rsidP="00DD2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(Ecology)</w:t>
            </w:r>
          </w:p>
        </w:tc>
        <w:tc>
          <w:tcPr>
            <w:tcW w:w="18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96EE" w14:textId="77777777" w:rsidR="00207200" w:rsidRDefault="00207200" w:rsidP="00DD2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 xml:space="preserve">Expensive Brain Hypothesis </w:t>
            </w:r>
          </w:p>
          <w:p w14:paraId="08B2F0D8" w14:textId="77777777" w:rsidR="00207200" w:rsidRPr="00D5203F" w:rsidRDefault="00207200" w:rsidP="00DD2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(Life History)</w:t>
            </w:r>
          </w:p>
        </w:tc>
      </w:tr>
      <w:tr w:rsidR="00207200" w:rsidRPr="00D5203F" w14:paraId="02839AC1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D3CF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Brain Region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6FDC" w14:textId="77777777" w:rsidR="00207200" w:rsidRPr="00D5203F" w:rsidRDefault="00207200" w:rsidP="00DD2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Microhabitat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2595" w14:textId="77777777" w:rsidR="00207200" w:rsidRPr="00D5203F" w:rsidRDefault="00207200" w:rsidP="00DD2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Foraging Mode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BD18" w14:textId="77777777" w:rsidR="00207200" w:rsidRPr="00D5203F" w:rsidRDefault="00207200" w:rsidP="00DD2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Activity Time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EDC6" w14:textId="77777777" w:rsidR="00207200" w:rsidRPr="00D5203F" w:rsidRDefault="00207200" w:rsidP="00DD2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Substrate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BDA3" w14:textId="77777777" w:rsidR="00207200" w:rsidRPr="00D5203F" w:rsidRDefault="00207200" w:rsidP="00DD2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Hatchling SVL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0807" w14:textId="77777777" w:rsidR="00207200" w:rsidRPr="00D5203F" w:rsidRDefault="00207200" w:rsidP="00DD2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Clutch Size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F174" w14:textId="77777777" w:rsidR="00207200" w:rsidRPr="00D5203F" w:rsidRDefault="00207200" w:rsidP="00DD2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Reproductive Mode</w:t>
            </w:r>
          </w:p>
        </w:tc>
      </w:tr>
      <w:tr w:rsidR="00207200" w:rsidRPr="00D5203F" w14:paraId="16F81D67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86A7" w14:textId="77777777" w:rsidR="00207200" w:rsidRPr="00D5203F" w:rsidRDefault="00207200" w:rsidP="00DD22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Telencephalon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726A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0A66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C63E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148A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A7B5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9FB8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554D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200" w:rsidRPr="00D5203F" w14:paraId="18F2A95B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B542" w14:textId="77777777" w:rsidR="00207200" w:rsidRPr="00D5203F" w:rsidRDefault="00207200" w:rsidP="00DD22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Diencephalon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91B2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4901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A892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B098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A2F8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BF36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6084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200" w:rsidRPr="00D5203F" w14:paraId="7AC80BEF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D636" w14:textId="77777777" w:rsidR="00207200" w:rsidRPr="00D5203F" w:rsidRDefault="00207200" w:rsidP="00DD22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Mesencephalon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9A67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185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575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07E9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5087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57E8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4BB4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200" w:rsidRPr="00D5203F" w14:paraId="566B8565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BDF7" w14:textId="77777777" w:rsidR="00207200" w:rsidRPr="00D5203F" w:rsidRDefault="00207200" w:rsidP="00DD22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Cerebellum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AD89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1D76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16A6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D5E5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1C5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A985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1CD2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200" w:rsidRPr="00D5203F" w14:paraId="1D1E5D29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5D1D" w14:textId="77777777" w:rsidR="00207200" w:rsidRPr="00D5203F" w:rsidRDefault="00207200" w:rsidP="00DD22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>Medulla Oblongota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112E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DE10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E92C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2343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98DB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E964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8775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200" w:rsidRPr="00D5203F" w14:paraId="023971F6" w14:textId="77777777" w:rsidTr="00DD2231">
        <w:trPr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694" w14:textId="77777777" w:rsidR="00207200" w:rsidRPr="00D5203F" w:rsidRDefault="00207200" w:rsidP="00DD22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203F">
              <w:rPr>
                <w:rFonts w:ascii="Arial" w:hAnsi="Arial" w:cs="Arial"/>
                <w:sz w:val="20"/>
                <w:szCs w:val="20"/>
              </w:rPr>
              <w:t xml:space="preserve">Whole Brain 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0695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286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43D7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5BAF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147A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663D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E471" w14:textId="77777777" w:rsidR="00207200" w:rsidRPr="00D5203F" w:rsidRDefault="00207200" w:rsidP="00DD22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5F21EC" w14:textId="05A53E51" w:rsidR="00207200" w:rsidRDefault="00207200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F546C43" w14:textId="54CA2114" w:rsidR="00207200" w:rsidRDefault="00207200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963D4D4" w14:textId="77777777" w:rsidR="00207200" w:rsidRPr="00AD4A49" w:rsidRDefault="00207200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7423F3" w14:textId="51A58B49" w:rsidR="00BD0679" w:rsidRPr="00AD4A4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t xml:space="preserve">Discussion </w:t>
      </w:r>
    </w:p>
    <w:p w14:paraId="56DD5C8A" w14:textId="77777777" w:rsidR="00867941" w:rsidRPr="00AD4A49" w:rsidRDefault="00867941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86E8729" w14:textId="0533FEFD" w:rsidR="00BD0679" w:rsidRPr="00AD4A4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lastRenderedPageBreak/>
        <w:t xml:space="preserve">Figures </w:t>
      </w:r>
    </w:p>
    <w:p w14:paraId="36C9F61E" w14:textId="77777777" w:rsidR="00867941" w:rsidRPr="00AD4A49" w:rsidRDefault="00867941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FFDC861" w14:textId="7CF3BE4D" w:rsidR="00BD0679" w:rsidRPr="00AD4A49" w:rsidRDefault="00BD0679" w:rsidP="00BD067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D4A49">
        <w:rPr>
          <w:rFonts w:ascii="Arial" w:hAnsi="Arial" w:cs="Arial"/>
          <w:b/>
          <w:bCs/>
          <w:sz w:val="24"/>
          <w:szCs w:val="24"/>
        </w:rPr>
        <w:t>References</w:t>
      </w:r>
    </w:p>
    <w:p w14:paraId="2DD89546" w14:textId="77777777" w:rsidR="00867941" w:rsidRPr="00867941" w:rsidRDefault="00867941" w:rsidP="00BD067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412C35E" w14:textId="77777777" w:rsidR="00BD0679" w:rsidRPr="00BD0679" w:rsidRDefault="00BD0679" w:rsidP="00BD0679">
      <w:pPr>
        <w:spacing w:after="0"/>
        <w:rPr>
          <w:rFonts w:ascii="Kalinga" w:hAnsi="Kalinga" w:cs="Kalinga"/>
          <w:sz w:val="24"/>
          <w:szCs w:val="24"/>
        </w:rPr>
      </w:pPr>
    </w:p>
    <w:sectPr w:rsidR="00BD0679" w:rsidRPr="00BD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ren Johnson" w:date="2021-10-25T11:09:00Z" w:initials="LJ">
    <w:p w14:paraId="46E0A86D" w14:textId="00945A28" w:rsidR="009C45EB" w:rsidRDefault="009C45EB">
      <w:pPr>
        <w:pStyle w:val="CommentText"/>
      </w:pPr>
      <w:r>
        <w:rPr>
          <w:rStyle w:val="CommentReference"/>
        </w:rPr>
        <w:annotationRef/>
      </w:r>
      <w:r>
        <w:t xml:space="preserve">Since these are also complicated, we thought about simplifying them </w:t>
      </w:r>
    </w:p>
  </w:comment>
  <w:comment w:id="1" w:author="Lauren Johnson" w:date="2021-10-25T11:03:00Z" w:initials="LJ">
    <w:p w14:paraId="1C7091CC" w14:textId="69B7F577" w:rsidR="00873ECE" w:rsidRDefault="00873ECE">
      <w:pPr>
        <w:pStyle w:val="CommentText"/>
      </w:pPr>
      <w:r>
        <w:rPr>
          <w:rStyle w:val="CommentReference"/>
        </w:rPr>
        <w:annotationRef/>
      </w:r>
      <w:r>
        <w:t xml:space="preserve">For activity time we made the fossorial species cathemeral and </w:t>
      </w:r>
      <w:r w:rsidR="00773AF8">
        <w:t>terrestrial</w:t>
      </w:r>
      <w:r>
        <w:t xml:space="preserve"> P. marginatus </w:t>
      </w:r>
      <w:r w:rsidR="00773AF8">
        <w:t>diurnal because P. japonicus is a diurnal taxon</w:t>
      </w:r>
    </w:p>
  </w:comment>
  <w:comment w:id="2" w:author="Lauren Johnson" w:date="2021-10-19T13:38:00Z" w:initials="LJ">
    <w:p w14:paraId="5F69FAE0" w14:textId="5C9FD4BB" w:rsidR="00B83D0F" w:rsidRDefault="00B83D0F">
      <w:pPr>
        <w:pStyle w:val="CommentText"/>
      </w:pPr>
      <w:r>
        <w:rPr>
          <w:rStyle w:val="CommentReference"/>
        </w:rPr>
        <w:annotationRef/>
      </w:r>
      <w:r>
        <w:t>Maybe in supplementary we put an asterisk next to the values that were either imputed or inferred?</w:t>
      </w:r>
      <w:r w:rsidR="00C47494">
        <w:t xml:space="preserve"> Or in the reference column just say imputed/inferred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E0A86D" w15:done="0"/>
  <w15:commentEx w15:paraId="1C7091CC" w15:done="0"/>
  <w15:commentEx w15:paraId="5F69FA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10ED7" w16cex:dateUtc="2021-10-25T16:09:00Z"/>
  <w16cex:commentExtensible w16cex:durableId="25210D76" w16cex:dateUtc="2021-10-25T16:03:00Z"/>
  <w16cex:commentExtensible w16cex:durableId="251948B8" w16cex:dateUtc="2021-10-19T1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E0A86D" w16cid:durableId="25210ED7"/>
  <w16cid:commentId w16cid:paraId="1C7091CC" w16cid:durableId="25210D76"/>
  <w16cid:commentId w16cid:paraId="5F69FAE0" w16cid:durableId="251948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868"/>
    <w:multiLevelType w:val="hybridMultilevel"/>
    <w:tmpl w:val="DE7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en Johnson">
    <w15:presenceInfo w15:providerId="Windows Live" w15:userId="980b074849a8c2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FD"/>
    <w:rsid w:val="0000183C"/>
    <w:rsid w:val="00006506"/>
    <w:rsid w:val="00055729"/>
    <w:rsid w:val="0009724B"/>
    <w:rsid w:val="000C3E24"/>
    <w:rsid w:val="000C407F"/>
    <w:rsid w:val="000D74F9"/>
    <w:rsid w:val="00100AC4"/>
    <w:rsid w:val="00103B0D"/>
    <w:rsid w:val="001148C2"/>
    <w:rsid w:val="00117EFD"/>
    <w:rsid w:val="00135F35"/>
    <w:rsid w:val="001440B1"/>
    <w:rsid w:val="001642DD"/>
    <w:rsid w:val="001A4167"/>
    <w:rsid w:val="001C6E4A"/>
    <w:rsid w:val="001D4C85"/>
    <w:rsid w:val="00207200"/>
    <w:rsid w:val="0021469A"/>
    <w:rsid w:val="002B2AFC"/>
    <w:rsid w:val="002D7DC4"/>
    <w:rsid w:val="00316B5A"/>
    <w:rsid w:val="0034561D"/>
    <w:rsid w:val="00415AFD"/>
    <w:rsid w:val="004225B7"/>
    <w:rsid w:val="00443B95"/>
    <w:rsid w:val="0046512F"/>
    <w:rsid w:val="004B4579"/>
    <w:rsid w:val="004F59B7"/>
    <w:rsid w:val="00560BD8"/>
    <w:rsid w:val="00562B7C"/>
    <w:rsid w:val="005A7966"/>
    <w:rsid w:val="005B3C3D"/>
    <w:rsid w:val="006150F6"/>
    <w:rsid w:val="00626486"/>
    <w:rsid w:val="006307DF"/>
    <w:rsid w:val="0063466F"/>
    <w:rsid w:val="006768FB"/>
    <w:rsid w:val="0068430F"/>
    <w:rsid w:val="006E1663"/>
    <w:rsid w:val="0072114F"/>
    <w:rsid w:val="0076743D"/>
    <w:rsid w:val="00773AF8"/>
    <w:rsid w:val="007857CF"/>
    <w:rsid w:val="008077EA"/>
    <w:rsid w:val="00863942"/>
    <w:rsid w:val="00867941"/>
    <w:rsid w:val="00873ECE"/>
    <w:rsid w:val="0088662D"/>
    <w:rsid w:val="008C6575"/>
    <w:rsid w:val="008D7726"/>
    <w:rsid w:val="00934371"/>
    <w:rsid w:val="00992B3C"/>
    <w:rsid w:val="009B10B9"/>
    <w:rsid w:val="009C0E8E"/>
    <w:rsid w:val="009C45EB"/>
    <w:rsid w:val="009C5051"/>
    <w:rsid w:val="009F24DA"/>
    <w:rsid w:val="009F5A28"/>
    <w:rsid w:val="00A40A56"/>
    <w:rsid w:val="00AB08FD"/>
    <w:rsid w:val="00AB71E0"/>
    <w:rsid w:val="00AC1735"/>
    <w:rsid w:val="00AD4A49"/>
    <w:rsid w:val="00AF5DA9"/>
    <w:rsid w:val="00B12A52"/>
    <w:rsid w:val="00B25826"/>
    <w:rsid w:val="00B55D21"/>
    <w:rsid w:val="00B83D0F"/>
    <w:rsid w:val="00B8777F"/>
    <w:rsid w:val="00B96EE9"/>
    <w:rsid w:val="00BA18DB"/>
    <w:rsid w:val="00BB310D"/>
    <w:rsid w:val="00BD0679"/>
    <w:rsid w:val="00C47494"/>
    <w:rsid w:val="00C97CE6"/>
    <w:rsid w:val="00D5203F"/>
    <w:rsid w:val="00D60CA4"/>
    <w:rsid w:val="00D96EDC"/>
    <w:rsid w:val="00DD15AA"/>
    <w:rsid w:val="00DD37E3"/>
    <w:rsid w:val="00E05CB6"/>
    <w:rsid w:val="00E36A11"/>
    <w:rsid w:val="00E550F7"/>
    <w:rsid w:val="00E630EB"/>
    <w:rsid w:val="00E66522"/>
    <w:rsid w:val="00E73378"/>
    <w:rsid w:val="00EB6AF8"/>
    <w:rsid w:val="00F257AF"/>
    <w:rsid w:val="00F52324"/>
    <w:rsid w:val="00F566DE"/>
    <w:rsid w:val="00FB1B7F"/>
    <w:rsid w:val="00FB692E"/>
    <w:rsid w:val="00FB7B89"/>
    <w:rsid w:val="00FC1EA0"/>
    <w:rsid w:val="00FC2659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53CD"/>
  <w15:chartTrackingRefBased/>
  <w15:docId w15:val="{6C21A5F7-BE72-454C-8E06-B418DE00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3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D0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F24DA"/>
    <w:pPr>
      <w:ind w:left="720"/>
      <w:contextualSpacing/>
    </w:pPr>
  </w:style>
  <w:style w:type="table" w:styleId="TableGrid">
    <w:name w:val="Table Grid"/>
    <w:basedOn w:val="TableNormal"/>
    <w:uiPriority w:val="39"/>
    <w:rsid w:val="0016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56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Johnson</dc:creator>
  <cp:keywords/>
  <dc:description/>
  <cp:lastModifiedBy>Lauren Johnson</cp:lastModifiedBy>
  <cp:revision>95</cp:revision>
  <dcterms:created xsi:type="dcterms:W3CDTF">2021-10-19T18:02:00Z</dcterms:created>
  <dcterms:modified xsi:type="dcterms:W3CDTF">2021-10-25T16:50:00Z</dcterms:modified>
</cp:coreProperties>
</file>