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customXml/itemProps1.xml" ContentType="application/vnd.openxmlformats-officedocument.customXmlPropertie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wp14="http://schemas.microsoft.com/office/word/2010/wordprocessingDrawing"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w15="http://schemas.microsoft.com/office/word/2012/wordml" xmlns:a14="http://schemas.microsoft.com/office/drawing/2010/main" mc:Ignorable="w14 w15">
  <w:body>
    <w:p>
      <w:pPr>
        <w:spacing w:beforeAutospacing="0" w:afterAutospacing="0" w:line="360" w:lineRule="auto"/>
        <w:rPr>
          <w:rFonts w:ascii="仿宋" w:eastAsia="仿宋" w:cs="仿宋" w:hAnsi="仿宋" w:hint="eastAsia"/>
          <w:sz w:val="28"/>
          <w:szCs w:val="28"/>
        </w:rPr>
      </w:pPr>
      <w:r>
        <w:rPr>
          <w:rFonts w:ascii="仿宋" w:eastAsia="仿宋" w:cs="仿宋" w:hAnsi="仿宋" w:hint="eastAsia"/>
          <w:sz w:val="28"/>
          <w:szCs w:val="28"/>
        </w:rPr>
        <w:t xml:space="preserve">1、乙方应按照甲方的要求提供服务，并保证服务的质量和效率。 </w:t>
      </w:r>
    </w:p>
    <w:p>
      <w:pPr>
        <w:spacing w:beforeAutospacing="0" w:afterAutospacing="0" w:line="360" w:lineRule="auto"/>
        <w:rPr>
          <w:rFonts w:ascii="仿宋" w:eastAsia="仿宋" w:cs="仿宋" w:hAnsi="仿宋" w:hint="eastAsia"/>
          <w:sz w:val="28"/>
          <w:szCs w:val="28"/>
        </w:rPr>
      </w:pPr>
      <w:r>
        <w:rPr>
          <w:rFonts w:ascii="仿宋" w:eastAsia="仿宋" w:cs="仿宋" w:hAnsi="仿宋" w:hint="eastAsia"/>
          <w:sz w:val="28"/>
          <w:szCs w:val="28"/>
        </w:rPr>
        <w:t>2、乙方应确保提供的服务不侵犯任何第三方的知识产权和其他合法权益。</w:t>
      </w:r>
    </w:p>
    <w:p>
      <w:pPr>
        <w:spacing w:beforeAutospacing="0" w:afterAutospacing="0" w:line="360" w:lineRule="auto"/>
        <w:rPr>
          <w:rFonts w:ascii="仿宋" w:eastAsia="仿宋" w:cs="仿宋" w:hAnsi="仿宋"/>
          <w:sz w:val="28"/>
          <w:szCs w:val="28"/>
        </w:rPr>
      </w:pPr>
      <w:r>
        <w:rPr>
          <w:rFonts w:ascii="仿宋" w:eastAsia="仿宋" w:cs="仿宋" w:hAnsi="仿宋" w:hint="eastAsia"/>
          <w:sz w:val="28"/>
          <w:szCs w:val="28"/>
        </w:rPr>
        <w:t>3、乙方应在提供服务过程中，对甲方的商业秘密和机密信息予以保密。</w:t>
      </w:r>
    </w:p>
    <w:p>
      <w:pPr>
        <w:spacing w:beforeAutospacing="0" w:afterAutospacing="0" w:line="360" w:lineRule="auto"/>
        <w:rPr>
          <w:rFonts w:ascii="仿宋" w:eastAsia="仿宋" w:cs="仿宋" w:hAnsi="仿宋"/>
          <w:sz w:val="28"/>
          <w:szCs w:val="28"/>
        </w:rPr>
      </w:pPr>
      <w:bookmarkStart w:id="0" w:name="_GoBack"/>
      <w:r>
        <w:rPr>
          <w:rFonts w:ascii="仿宋" w:eastAsia="仿宋" w:cs="仿宋" w:hAnsi="仿宋"/>
          <w:sz w:val="28"/>
          <w:szCs w:val="28"/>
        </w:rPr>
        <w:t>4、下表是表格示例</w:t>
      </w:r>
    </w:p>
    <w:tbl>
      <w:tblPr>
        <w:jc w:val="left"/>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4A0" w:firstRow="1" w:lastRow="0" w:firstColumn="1" w:lastColumn="0" w:noHBand="0" w:noVBand="1"/>
      </w:tblPr>
      <w:tblGrid>
        <w:gridCol w:w="1060"/>
        <w:gridCol w:w="1822"/>
        <w:gridCol w:w="3337"/>
        <w:gridCol w:w="2072"/>
      </w:tblGrid>
      <w:tr>
        <w:tc>
          <w:tcPr>
            <w:tcW w:w="639" w:type="pct"/>
            <w:tcBorders>
              <w:right w:val="single" w:sz="4" w:space="0" w:color="auto"/>
            </w:tcBorders>
            <w:shd w:val="clear" w:color="auto" w:fill="D8D8D8"/>
          </w:tcPr>
          <w:p>
            <w:pPr>
              <w:pStyle w:val="16"/>
              <w:pBdr>
                <w:top w:val="none" w:sz="0" w:space="0" w:color="auto"/>
                <w:left w:val="none" w:sz="0" w:space="0" w:color="auto"/>
                <w:bottom w:val="none" w:sz="0" w:space="0" w:color="auto"/>
                <w:right w:val="none" w:sz="0" w:space="0" w:color="auto"/>
              </w:pBdr>
              <w:jc w:val="center"/>
              <w:rPr>
                <w:rFonts w:ascii="黑体" w:eastAsia="黑体" w:cs="黑体" w:hAnsi="黑体" w:hint="eastAsia"/>
                <w:sz w:val="24"/>
                <w:szCs w:val="24"/>
              </w:rPr>
            </w:pPr>
            <w:r>
              <w:rPr>
                <w:rFonts w:ascii="黑体" w:eastAsia="黑体" w:cs="黑体" w:hAnsi="黑体" w:hint="eastAsia"/>
                <w:sz w:val="24"/>
                <w:szCs w:val="24"/>
              </w:rPr>
              <w:t>序号</w:t>
            </w:r>
          </w:p>
        </w:tc>
        <w:tc>
          <w:tcPr>
            <w:tcW w:w="1098" w:type="pct"/>
            <w:tcBorders>
              <w:left w:val="single" w:sz="4" w:space="0" w:color="auto"/>
              <w:right w:val="single" w:sz="4" w:space="0" w:color="auto"/>
            </w:tcBorders>
            <w:shd w:val="clear" w:color="auto" w:fill="D8D8D8"/>
          </w:tcPr>
          <w:p>
            <w:pPr>
              <w:pStyle w:val="16"/>
              <w:pBdr>
                <w:top w:val="none" w:sz="0" w:space="0" w:color="auto"/>
                <w:left w:val="none" w:sz="0" w:space="0" w:color="auto"/>
                <w:bottom w:val="none" w:sz="0" w:space="0" w:color="auto"/>
                <w:right w:val="none" w:sz="0" w:space="0" w:color="auto"/>
              </w:pBdr>
              <w:jc w:val="center"/>
              <w:rPr>
                <w:rFonts w:ascii="黑体" w:eastAsia="黑体" w:cs="黑体" w:hAnsi="黑体" w:hint="eastAsia"/>
                <w:sz w:val="24"/>
                <w:szCs w:val="24"/>
              </w:rPr>
            </w:pPr>
            <w:r>
              <w:rPr>
                <w:rFonts w:ascii="黑体" w:eastAsia="黑体" w:cs="黑体" w:hAnsi="黑体" w:hint="eastAsia"/>
                <w:sz w:val="24"/>
                <w:szCs w:val="24"/>
              </w:rPr>
              <w:t>项目</w:t>
            </w:r>
          </w:p>
        </w:tc>
        <w:tc>
          <w:tcPr>
            <w:tcW w:w="2011" w:type="pct"/>
            <w:tcBorders>
              <w:left w:val="single" w:sz="4" w:space="0" w:color="auto"/>
              <w:right w:val="single" w:sz="4" w:space="0" w:color="auto"/>
            </w:tcBorders>
            <w:shd w:val="clear" w:color="auto" w:fill="D8D8D8"/>
          </w:tcPr>
          <w:p>
            <w:pPr>
              <w:pStyle w:val="16"/>
              <w:pBdr>
                <w:top w:val="none" w:sz="0" w:space="0" w:color="auto"/>
                <w:left w:val="none" w:sz="0" w:space="0" w:color="auto"/>
                <w:bottom w:val="none" w:sz="0" w:space="0" w:color="auto"/>
                <w:right w:val="none" w:sz="0" w:space="0" w:color="auto"/>
              </w:pBdr>
              <w:jc w:val="center"/>
              <w:rPr>
                <w:rFonts w:ascii="黑体" w:eastAsia="黑体" w:cs="黑体" w:hAnsi="黑体" w:hint="eastAsia"/>
                <w:sz w:val="24"/>
                <w:szCs w:val="24"/>
              </w:rPr>
            </w:pPr>
            <w:r>
              <w:rPr>
                <w:rFonts w:ascii="黑体" w:eastAsia="黑体" w:cs="黑体" w:hAnsi="黑体" w:hint="eastAsia"/>
                <w:sz w:val="24"/>
                <w:szCs w:val="24"/>
              </w:rPr>
              <w:t>工作内容</w:t>
            </w:r>
          </w:p>
        </w:tc>
        <w:tc>
          <w:tcPr>
            <w:tcW w:w="1249" w:type="pct"/>
            <w:tcBorders>
              <w:left w:val="single" w:sz="4" w:space="0" w:color="auto"/>
            </w:tcBorders>
            <w:shd w:val="clear" w:color="auto" w:fill="D8D8D8"/>
          </w:tcPr>
          <w:p>
            <w:pPr>
              <w:pStyle w:val="16"/>
              <w:pBdr>
                <w:top w:val="none" w:sz="0" w:space="0" w:color="auto"/>
                <w:left w:val="none" w:sz="0" w:space="0" w:color="auto"/>
                <w:bottom w:val="none" w:sz="0" w:space="0" w:color="auto"/>
                <w:right w:val="none" w:sz="0" w:space="0" w:color="auto"/>
              </w:pBdr>
              <w:jc w:val="center"/>
              <w:rPr>
                <w:rFonts w:ascii="黑体" w:eastAsia="黑体" w:cs="黑体" w:hAnsi="黑体" w:hint="eastAsia"/>
                <w:sz w:val="24"/>
                <w:szCs w:val="24"/>
              </w:rPr>
            </w:pPr>
            <w:r>
              <w:rPr>
                <w:rFonts w:ascii="黑体" w:eastAsia="黑体" w:cs="黑体" w:hAnsi="黑体" w:hint="eastAsia"/>
                <w:sz w:val="24"/>
                <w:szCs w:val="24"/>
              </w:rPr>
              <w:t>期限</w:t>
            </w:r>
          </w:p>
        </w:tc>
      </w:tr>
      <w:tr>
        <w:tc>
          <w:tcPr>
            <w:tcW w:w="639" w:type="pct"/>
          </w:tcPr>
          <w:p>
            <w:pPr>
              <w:pStyle w:val="15"/>
              <w:pBdr>
                <w:top w:val="none" w:sz="0" w:space="0" w:color="auto"/>
                <w:left w:val="none" w:sz="0" w:space="0" w:color="auto"/>
                <w:bottom w:val="none" w:sz="0" w:space="0" w:color="auto"/>
                <w:right w:val="none" w:sz="0" w:space="0" w:color="auto"/>
              </w:pBdr>
              <w:rPr>
                <w:rFonts w:ascii="仿宋" w:eastAsia="仿宋" w:cs="仿宋" w:hAnsi="仿宋" w:hint="eastAsia"/>
                <w:sz w:val="24"/>
                <w:szCs w:val="24"/>
              </w:rPr>
            </w:pPr>
            <w:r>
              <w:rPr>
                <w:rFonts w:ascii="仿宋" w:eastAsia="仿宋" w:cs="仿宋" w:hAnsi="仿宋" w:hint="eastAsia"/>
                <w:sz w:val="24"/>
                <w:szCs w:val="24"/>
              </w:rPr>
              <w:t>1</w:t>
            </w:r>
          </w:p>
        </w:tc>
        <w:tc>
          <w:tcPr>
            <w:tcW w:w="1098" w:type="pct"/>
            <w:tcBorders>
              <w:left w:val="single" w:sz="4" w:space="0" w:color="auto"/>
            </w:tcBorders>
          </w:tcPr>
          <w:p>
            <w:pPr>
              <w:pStyle w:val="15"/>
              <w:pBdr>
                <w:top w:val="none" w:sz="0" w:space="0" w:color="auto"/>
                <w:left w:val="none" w:sz="0" w:space="0" w:color="auto"/>
                <w:bottom w:val="none" w:sz="0" w:space="0" w:color="auto"/>
                <w:right w:val="none" w:sz="0" w:space="0" w:color="auto"/>
              </w:pBdr>
              <w:rPr>
                <w:rFonts w:ascii="仿宋" w:eastAsia="仿宋" w:cs="仿宋" w:hAnsi="仿宋" w:hint="eastAsia"/>
                <w:sz w:val="24"/>
                <w:szCs w:val="24"/>
              </w:rPr>
            </w:pPr>
            <w:r>
              <w:rPr>
                <w:rFonts w:ascii="仿宋" w:eastAsia="仿宋" w:cs="仿宋" w:hAnsi="仿宋" w:hint="eastAsia"/>
                <w:sz w:val="24"/>
                <w:szCs w:val="24"/>
              </w:rPr>
              <w:t>软件开发</w:t>
            </w:r>
          </w:p>
        </w:tc>
        <w:tc>
          <w:tcPr>
            <w:tcW w:w="2011" w:type="pct"/>
            <w:tcBorders>
              <w:left w:val="single" w:sz="4" w:space="0" w:color="auto"/>
            </w:tcBorders>
          </w:tcPr>
          <w:p>
            <w:pPr>
              <w:pStyle w:val="15"/>
              <w:pBdr>
                <w:top w:val="none" w:sz="0" w:space="0" w:color="auto"/>
                <w:left w:val="none" w:sz="0" w:space="0" w:color="auto"/>
                <w:bottom w:val="none" w:sz="0" w:space="0" w:color="auto"/>
                <w:right w:val="none" w:sz="0" w:space="0" w:color="auto"/>
              </w:pBdr>
              <w:jc w:val="left"/>
              <w:rPr>
                <w:rFonts w:ascii="仿宋" w:eastAsia="仿宋" w:cs="仿宋" w:hAnsi="仿宋" w:hint="eastAsia"/>
                <w:sz w:val="24"/>
                <w:szCs w:val="24"/>
              </w:rPr>
            </w:pPr>
            <w:r>
              <w:rPr>
                <w:rFonts w:ascii="仿宋" w:eastAsia="仿宋" w:cs="仿宋" w:hAnsi="仿宋" w:hint="eastAsia"/>
                <w:sz w:val="24"/>
                <w:szCs w:val="24"/>
              </w:rPr>
              <w:t>文档管理系统开发</w:t>
            </w:r>
          </w:p>
        </w:tc>
        <w:tc>
          <w:tcPr>
            <w:tcW w:w="1249" w:type="pct"/>
            <w:tcBorders>
              <w:left w:val="single" w:sz="4" w:space="0" w:color="auto"/>
            </w:tcBorders>
          </w:tcPr>
          <w:p>
            <w:pPr>
              <w:pStyle w:val="15"/>
              <w:pBdr>
                <w:top w:val="none" w:sz="0" w:space="0" w:color="auto"/>
                <w:left w:val="none" w:sz="0" w:space="0" w:color="auto"/>
                <w:bottom w:val="none" w:sz="0" w:space="0" w:color="auto"/>
                <w:right w:val="none" w:sz="0" w:space="0" w:color="auto"/>
              </w:pBdr>
              <w:rPr>
                <w:rFonts w:ascii="仿宋" w:eastAsia="仿宋" w:cs="仿宋" w:hAnsi="仿宋" w:hint="eastAsia"/>
                <w:sz w:val="24"/>
                <w:szCs w:val="24"/>
              </w:rPr>
            </w:pPr>
            <w:r>
              <w:rPr>
                <w:rFonts w:ascii="仿宋" w:eastAsia="仿宋" w:cs="仿宋" w:hAnsi="仿宋" w:hint="eastAsia"/>
                <w:sz w:val="24"/>
                <w:szCs w:val="24"/>
              </w:rPr>
              <w:t>六个月</w:t>
            </w:r>
          </w:p>
        </w:tc>
      </w:tr>
      <w:tr>
        <w:tc>
          <w:tcPr>
            <w:tcW w:w="639" w:type="pct"/>
          </w:tcPr>
          <w:p>
            <w:pPr>
              <w:pStyle w:val="15"/>
              <w:pBdr>
                <w:top w:val="none" w:sz="0" w:space="0" w:color="auto"/>
                <w:left w:val="none" w:sz="0" w:space="0" w:color="auto"/>
                <w:bottom w:val="none" w:sz="0" w:space="0" w:color="auto"/>
                <w:right w:val="none" w:sz="0" w:space="0" w:color="auto"/>
              </w:pBdr>
              <w:rPr>
                <w:rFonts w:ascii="仿宋" w:eastAsia="仿宋" w:cs="仿宋" w:hAnsi="仿宋" w:hint="eastAsia"/>
                <w:sz w:val="24"/>
                <w:szCs w:val="24"/>
              </w:rPr>
            </w:pPr>
            <w:r>
              <w:rPr>
                <w:rFonts w:ascii="仿宋" w:eastAsia="仿宋" w:cs="仿宋" w:hAnsi="仿宋" w:hint="eastAsia"/>
                <w:sz w:val="24"/>
                <w:szCs w:val="24"/>
              </w:rPr>
              <w:t>2</w:t>
            </w:r>
          </w:p>
        </w:tc>
        <w:tc>
          <w:tcPr>
            <w:tcW w:w="1098" w:type="pct"/>
            <w:tcBorders>
              <w:left w:val="single" w:sz="4" w:space="0" w:color="auto"/>
            </w:tcBorders>
          </w:tcPr>
          <w:p>
            <w:pPr>
              <w:pStyle w:val="15"/>
              <w:pBdr>
                <w:top w:val="none" w:sz="0" w:space="0" w:color="auto"/>
                <w:left w:val="none" w:sz="0" w:space="0" w:color="auto"/>
                <w:bottom w:val="none" w:sz="0" w:space="0" w:color="auto"/>
                <w:right w:val="none" w:sz="0" w:space="0" w:color="auto"/>
              </w:pBdr>
              <w:rPr>
                <w:rFonts w:ascii="仿宋" w:eastAsia="仿宋" w:cs="仿宋" w:hAnsi="仿宋" w:hint="eastAsia"/>
                <w:sz w:val="24"/>
                <w:szCs w:val="24"/>
              </w:rPr>
            </w:pPr>
            <w:r>
              <w:rPr>
                <w:rFonts w:ascii="仿宋" w:eastAsia="仿宋" w:cs="仿宋" w:hAnsi="仿宋" w:hint="eastAsia"/>
                <w:sz w:val="24"/>
                <w:szCs w:val="24"/>
              </w:rPr>
              <w:t>系统集成</w:t>
            </w:r>
          </w:p>
        </w:tc>
        <w:tc>
          <w:tcPr>
            <w:tcW w:w="2011" w:type="pct"/>
            <w:tcBorders>
              <w:left w:val="single" w:sz="4" w:space="0" w:color="auto"/>
            </w:tcBorders>
          </w:tcPr>
          <w:p>
            <w:pPr>
              <w:pStyle w:val="15"/>
              <w:pBdr>
                <w:top w:val="none" w:sz="0" w:space="0" w:color="auto"/>
                <w:left w:val="none" w:sz="0" w:space="0" w:color="auto"/>
                <w:bottom w:val="none" w:sz="0" w:space="0" w:color="auto"/>
                <w:right w:val="none" w:sz="0" w:space="0" w:color="auto"/>
              </w:pBdr>
              <w:jc w:val="left"/>
              <w:rPr>
                <w:rFonts w:ascii="仿宋" w:eastAsia="仿宋" w:cs="仿宋" w:hAnsi="仿宋" w:hint="eastAsia"/>
                <w:sz w:val="24"/>
                <w:szCs w:val="24"/>
              </w:rPr>
            </w:pPr>
            <w:r>
              <w:rPr>
                <w:rFonts w:ascii="仿宋" w:eastAsia="仿宋" w:cs="仿宋" w:hAnsi="仿宋" w:hint="eastAsia"/>
                <w:sz w:val="24"/>
                <w:szCs w:val="24"/>
              </w:rPr>
              <w:t>适配统一认证</w:t>
            </w:r>
          </w:p>
        </w:tc>
        <w:tc>
          <w:tcPr>
            <w:tcW w:w="1249" w:type="pct"/>
            <w:tcBorders>
              <w:left w:val="single" w:sz="4" w:space="0" w:color="auto"/>
            </w:tcBorders>
          </w:tcPr>
          <w:p>
            <w:pPr>
              <w:pStyle w:val="15"/>
              <w:pBdr>
                <w:top w:val="none" w:sz="0" w:space="0" w:color="auto"/>
                <w:left w:val="none" w:sz="0" w:space="0" w:color="auto"/>
                <w:bottom w:val="none" w:sz="0" w:space="0" w:color="auto"/>
                <w:right w:val="none" w:sz="0" w:space="0" w:color="auto"/>
              </w:pBdr>
              <w:rPr>
                <w:rFonts w:ascii="仿宋" w:eastAsia="仿宋" w:cs="仿宋" w:hAnsi="仿宋" w:hint="eastAsia"/>
                <w:sz w:val="24"/>
                <w:szCs w:val="24"/>
              </w:rPr>
            </w:pPr>
            <w:r>
              <w:rPr>
                <w:rFonts w:ascii="仿宋" w:eastAsia="仿宋" w:cs="仿宋" w:hAnsi="仿宋" w:hint="eastAsia"/>
                <w:sz w:val="24"/>
                <w:szCs w:val="24"/>
              </w:rPr>
              <w:t>一个月</w:t>
            </w:r>
          </w:p>
        </w:tc>
      </w:tr>
    </w:tbl>
    <w:p>
      <w:pPr>
        <w:spacing w:beforeAutospacing="0" w:afterAutospacing="0" w:line="360" w:lineRule="auto"/>
        <w:rPr>
          <w:rFonts w:ascii="仿宋" w:eastAsia="仿宋" w:cs="仿宋" w:hAnsi="仿宋" w:hint="eastAsia"/>
          <w:sz w:val="28"/>
          <w:szCs w:val="28"/>
        </w:rPr>
      </w:pPr>
      <w:r>
        <w:rPr>
          <w:rFonts w:ascii="仿宋" w:eastAsia="仿宋" w:cs="仿宋" w:hAnsi="仿宋"/>
          <w:sz w:val="28"/>
          <w:szCs w:val="28"/>
        </w:rPr>
        <w:t>5、乙方义务结束</w:t>
      </w:r>
    </w:p>
    <w:sectPr>
      <w:pgSz w:w="11906" w:h="16838"/>
      <w:pgMar w:top="1440" w:right="1800" w:bottom="1440" w:left="1800" w:header="851" w:footer="992" w:gutter="0"/>
      <w:cols w:num="1" w:space="425"/>
      <w:docGrid w:type="lines" w:linePitch="312" w:charSpace="-4915"/>
    </w:sectPr>
  </w:body>
</w:document>
</file>

<file path=word/fontTable.xml><?xml version="1.0" encoding="utf-8"?>
<w:fonts xmlns:w="http://schemas.openxmlformats.org/wordprocessingml/2006/main" xmlns:r="http://schemas.openxmlformats.org/officeDocument/2006/relationships">
  <w:font w:name="仿宋">
    <w:panose1 w:val="02010609060101010101"/>
    <w:charset w:val="86"/>
    <w:family w:val="auto"/>
    <w:pitch w:val="variable"/>
    <w:sig w:usb0="800002BF" w:usb1="38CF7CFA" w:usb2="00000016" w:usb3="00000000" w:csb0="00040001" w:csb1="00000000"/>
  </w:font>
  <w:font w:name="黑体">
    <w:panose1 w:val="02010609060101010101"/>
    <w:charset w:val="86"/>
    <w:family w:val="auto"/>
    <w:pitch w:val="variable"/>
    <w:sig w:usb0="800002BF" w:usb1="38CF7CFA" w:usb2="00000016" w:usb3="00000000" w:csb0="00040001" w:csb1="00000000"/>
  </w:font>
  <w:font w:name="Times New Roman">
    <w:panose1 w:val="02020603050405020304"/>
    <w:charset w:val="00"/>
    <w:family w:val="auto"/>
    <w:pitch w:val="variable"/>
    <w:sig w:usb0="00000A87" w:usb1="00000000" w:usb2="00000000" w:usb3="00000000" w:csb0="400001BF" w:csb1="DFF70000"/>
  </w:font>
  <w:font w:name="宋体">
    <w:panose1 w:val="02010600030101010101"/>
    <w:charset w:val="86"/>
    <w:family w:val="auto"/>
    <w:pitch w:val="variable"/>
    <w:sig w:usb0="00000003" w:usb1="080E0000" w:usb2="00000000" w:usb3="00000000" w:csb0="00040001" w:csb1="00000000"/>
  </w:font>
  <w:font w:name="Arial">
    <w:panose1 w:val="020B0604020202020204"/>
    <w:charset w:val="00"/>
    <w:family w:val="auto"/>
    <w:pitch w:val="variable"/>
    <w:sig w:usb0="00007A87" w:usb1="80000000" w:usb2="00000008" w:usb3="00000000" w:csb0="400001FF" w:csb1="FFFF0000"/>
  </w:font>
  <w:font w:name="等线">
    <w:altName w:val="DengXian"/>
    <w:panose1 w:val="02010600030101010101"/>
    <w:charset w:val="86"/>
    <w:family w:val="auto"/>
    <w:pitch w:val="variable"/>
    <w:sig w:usb0="A00002BF" w:usb1="38CF7CFA" w:usb2="00000016" w:usb3="00000000" w:csb0="0004000F"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compatSetting w:name="compatibilityMode" w:uri="http://schemas.microsoft.com/office/word" w:val="15"/>
  </w:compat>
  <m:mathPr>
    <m:mathFont m:val="Cambria Math"/>
    <m:brkBin m:val="before"/>
    <m:brkBinSub m:val="--"/>
    <m:smallFrac m:val="0"/>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Arial"/>
        <w:lang w:val="en-US" w:eastAsia="zh-CN" w:bidi="ar-SA"/>
      </w:rPr>
    </w:rPrDefault>
    <w:pPrDefault/>
  </w:docDefaults>
  <w:style w:type="paragraph" w:default="1" w:styleId="0">
    <w:name w:val="Normal"/>
    <w:qFormat/>
    <w:pPr>
      <w:keepLines w:val="0"/>
      <w:pageBreakBefore w:val="0"/>
      <w:widowControl w:val="0"/>
      <w:suppressLineNumbers w:val="0"/>
      <w:suppressAutoHyphens w:val="0"/>
      <w:jc w:val="both"/>
    </w:pPr>
    <w:rPr>
      <w:rFonts w:ascii="等线" w:eastAsia="仿宋" w:cs="Arial" w:hAnsi="等线"/>
      <w:kern w:val="2"/>
      <w:sz w:val="24"/>
      <w:szCs w:val="22"/>
      <w:lang w:val="en-US" w:eastAsia="zh-CN" w:bidi="ar-SA"/>
    </w:rPr>
  </w:style>
  <w:style w:type="paragraph" w:styleId="1">
    <w:name w:val="heading 1"/>
    <w:qFormat/>
    <w:basedOn w:val="0"/>
    <w:next w:val="0"/>
    <w:link w:val="1Char"/>
    <w:pPr>
      <w:keepNext/>
      <w:keepLines/>
      <w:spacing w:before="340" w:after="330" w:line="578" w:lineRule="auto"/>
      <w:outlineLvl w:val="0"/>
    </w:pPr>
    <w:rPr>
      <w:b/>
      <w:bCs/>
      <w:kern w:val="44"/>
      <w:sz w:val="44"/>
      <w:szCs w:val="44"/>
    </w:rPr>
  </w:style>
  <w:style w:type="character" w:customStyle="1" w:styleId="1Char">
    <w:name w:val="heading 1 Char"/>
    <w:basedOn w:val="10"/>
    <w:link w:val="1"/>
    <w:rPr>
      <w:rFonts w:ascii="等线" w:eastAsia="仿宋" w:cs="Arial" w:hAnsi="等线"/>
      <w:b/>
      <w:bCs/>
      <w:kern w:val="44"/>
      <w:sz w:val="44"/>
      <w:szCs w:val="44"/>
      <w:lang w:val="en-US" w:eastAsia="zh-CN" w:bidi="ar-SA"/>
    </w:rPr>
  </w:style>
  <w:style w:type="paragraph" w:styleId="2">
    <w:name w:val="heading 2"/>
    <w:qFormat/>
    <w:basedOn w:val="0"/>
    <w:next w:val="0"/>
    <w:link w:val="2Char"/>
    <w:pPr>
      <w:keepNext/>
      <w:keepLines/>
      <w:spacing w:before="260" w:after="260" w:line="415" w:lineRule="auto"/>
      <w:outlineLvl w:val="1"/>
    </w:pPr>
    <w:rPr>
      <w:rFonts w:ascii="Times New Roman" w:eastAsia="黑体" w:hAnsi="Times New Roman"/>
      <w:b/>
      <w:bCs/>
      <w:sz w:val="32"/>
      <w:szCs w:val="32"/>
    </w:rPr>
  </w:style>
  <w:style w:type="character" w:customStyle="1" w:styleId="2Char">
    <w:name w:val="heading 2 Char"/>
    <w:basedOn w:val="10"/>
    <w:link w:val="2"/>
    <w:rPr>
      <w:rFonts w:ascii="Times New Roman" w:eastAsia="黑体" w:cs="Arial" w:hAnsi="Times New Roman"/>
      <w:b/>
      <w:bCs/>
      <w:kern w:val="2"/>
      <w:sz w:val="32"/>
      <w:szCs w:val="32"/>
      <w:lang w:val="en-US" w:eastAsia="zh-CN" w:bidi="ar-SA"/>
    </w:rPr>
  </w:style>
  <w:style w:type="paragraph" w:styleId="3">
    <w:name w:val="heading 3"/>
    <w:qFormat/>
    <w:basedOn w:val="0"/>
    <w:next w:val="0"/>
    <w:link w:val="3Char"/>
    <w:pPr>
      <w:keepNext/>
      <w:keepLines/>
      <w:spacing w:before="260" w:after="260" w:line="415" w:lineRule="auto"/>
      <w:outlineLvl w:val="2"/>
    </w:pPr>
    <w:rPr>
      <w:b/>
      <w:bCs/>
      <w:sz w:val="32"/>
      <w:szCs w:val="32"/>
    </w:rPr>
  </w:style>
  <w:style w:type="character" w:customStyle="1" w:styleId="3Char">
    <w:name w:val="heading 3 Char"/>
    <w:basedOn w:val="10"/>
    <w:link w:val="3"/>
    <w:rPr>
      <w:rFonts w:ascii="等线" w:eastAsia="仿宋" w:cs="Arial" w:hAnsi="等线"/>
      <w:b/>
      <w:bCs/>
      <w:kern w:val="2"/>
      <w:sz w:val="32"/>
      <w:szCs w:val="32"/>
      <w:lang w:val="en-US" w:eastAsia="zh-CN" w:bidi="ar-SA"/>
    </w:rPr>
  </w:style>
  <w:style w:type="character" w:default="1" w:styleId="10">
    <w:name w:val="Default Paragraph Font"/>
    <w:qFormat/>
  </w:style>
  <w:style w:type="paragraph" w:customStyle="1" w:styleId="15">
    <w:name w:val="表格内文字"/>
    <w:qFormat/>
    <w:basedOn w:val="0"/>
    <w:pPr>
      <w:pBdr>
        <w:top w:val="none" w:sz="0" w:space="0" w:color="auto"/>
        <w:left w:val="none" w:sz="0" w:space="0" w:color="auto"/>
        <w:bottom w:val="none" w:sz="0" w:space="0" w:color="auto"/>
        <w:right w:val="none" w:sz="0" w:space="0" w:color="auto"/>
        <w:between w:val="none" w:sz="0" w:space="0" w:color="auto"/>
      </w:pBdr>
      <w:jc w:val="center"/>
    </w:pPr>
    <w:rPr>
      <w:rFonts w:ascii="仿宋" w:eastAsia="仿宋" w:cs="仿宋" w:hAnsi="仿宋"/>
      <w:sz w:val="24"/>
      <w:szCs w:val="24"/>
    </w:rPr>
  </w:style>
  <w:style w:type="paragraph" w:customStyle="1" w:styleId="16">
    <w:name w:val="表格内标题"/>
    <w:qFormat/>
    <w:basedOn w:val="0"/>
    <w:pPr>
      <w:pBdr>
        <w:top w:val="none" w:sz="0" w:space="0" w:color="auto"/>
        <w:left w:val="none" w:sz="0" w:space="0" w:color="auto"/>
        <w:bottom w:val="none" w:sz="0" w:space="0" w:color="auto"/>
        <w:right w:val="none" w:sz="0" w:space="0" w:color="auto"/>
        <w:between w:val="none" w:sz="0" w:space="0" w:color="auto"/>
      </w:pBdr>
      <w:jc w:val="center"/>
    </w:pPr>
    <w:rPr>
      <w:rFonts w:ascii="黑体" w:eastAsia="黑体" w:cs="黑体" w:hAnsi="黑体"/>
      <w:sz w:val="24"/>
      <w:szCs w:val="24"/>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customXml" Target="../customXml/item1.xml"/><Relationship Id="rId5" Type="http://schemas.openxmlformats.org/officeDocument/2006/relationships/theme" Target="theme/theme1.xml"/></Relationships>
</file>

<file path=word/theme/theme1.xml><?xml version="1.0" encoding="utf-8"?>
<a:theme xmlns:a="http://schemas.openxmlformats.org/drawingml/2006/main" name="Office 主题​​">
  <a:themeElements>
    <a:clrScheme name="Office 主题​​">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主题​​">
      <a:majorFont>
        <a:latin typeface=""/>
        <a:ea typeface=""/>
        <a:cs typeface=""/>
      </a:majorFont>
      <a:minorFont>
        <a:latin typeface=""/>
        <a:ea typeface=""/>
        <a:cs typeface=""/>
      </a:minorFont>
    </a:fontScheme>
    <a:fmtScheme name="Office 主题​​">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1"/>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1"/>
        </a:gradFill>
      </a:fillStyleLst>
      <a:lnStyleLst>
        <a:ln w="6350" cmpd="sng" cap="flat">
          <a:solidFill>
            <a:schemeClr val="phClr"/>
          </a:solidFill>
          <a:prstDash val="solid"/>
          <a:miter/>
        </a:ln>
        <a:ln w="12700" cmpd="sng" cap="flat">
          <a:solidFill>
            <a:schemeClr val="phClr"/>
          </a:solidFill>
          <a:prstDash val="solid"/>
          <a:miter/>
        </a:ln>
        <a:ln w="19050" cmpd="sng" cap="flat">
          <a:solidFill>
            <a:schemeClr val="phClr"/>
          </a:solidFill>
          <a:prstDash val="solid"/>
          <a:miter/>
        </a:ln>
      </a:lnStyleLst>
      <a:effectStyleLst>
        <a:effectStyle>
          <a:effectLst/>
        </a:effectStyle>
        <a:effectStyle>
          <a:effectLst/>
        </a:effectStyle>
        <a:effectStyle>
          <a:effectLst>
            <a:outerShdw sx="100000" sy="100000" algn="ctr" rotWithShape="0" blurRad="57150" dist="19050" dir="5400000">
              <a:srgbClr val="000000">
                <a:alpha val="62745"/>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1"/>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ustomData xmlns="http://www.yozosoft.com.cn/officeDocument/2016/customData">
  <customProps>
    <docPr revisions="3 0 5 0 0 0 1 0 0 0 3000 0 1 1 1 1"/>
    <sectPr/>
  </customProps>
</customData>
</file>

<file path=customXml/itemProps1.xml><?xml version="1.0" encoding="utf-8"?>
<ds:datastoreItem xmlns:ds="http://schemas.openxmlformats.org/officeDocument/2006/customXml" ds:itemID="{752F4C39-69C5-46D8-9B53-1B4BC37BEACC}">
  <ds:schemaRefs>
    <ds:schemaRef ds:uri="http://www.yozosoft.com.cn/officeDocument/2016/customData"/>
  </ds:schemaRefs>
</ds:datastoreItem>
</file>

<file path=docProps/app.xml><?xml version="1.0" encoding="utf-8"?>
<Properties xmlns="http://schemas.openxmlformats.org/officeDocument/2006/extended-properties">
  <Template>Normal.eit</Template>
  <TotalTime>274</TotalTime>
  <Application>Yozo_Office9.0.5644.102ZH.SP1</Application>
  <Pages>1</Pages>
  <Words>0</Words>
  <Characters>129</Characters>
  <Lines>0</Lines>
  <Paragraphs>6</Paragraphs>
  <CharactersWithSpaces>172</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宗波 李</dc:creator>
  <cp:lastModifiedBy>李宗波</cp:lastModifiedBy>
  <cp:revision>2</cp:revision>
  <dcterms:created xsi:type="dcterms:W3CDTF">2024-11-17T07:57:00Z</dcterms:created>
  <dcterms:modified xsi:type="dcterms:W3CDTF">2024-11-18T09:35:41Z</dcterms:modified>
</cp:coreProperties>
</file>