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3B3C7" w14:textId="59B23D91" w:rsidR="00620AEA" w:rsidRDefault="00620AEA" w:rsidP="00FB6527">
      <w:pPr>
        <w:pStyle w:val="Title"/>
      </w:pPr>
      <w:bookmarkStart w:id="0" w:name="_Hlk210074695"/>
      <w:bookmarkEnd w:id="0"/>
    </w:p>
    <w:p w14:paraId="25F0CEC0" w14:textId="223864E2" w:rsidR="00FB6527" w:rsidRDefault="00FB6527" w:rsidP="00FB6527"/>
    <w:p w14:paraId="6882F05D" w14:textId="024C1DD2" w:rsidR="00FB6527" w:rsidRDefault="00FB6527" w:rsidP="00FB6527"/>
    <w:p w14:paraId="3D20A255" w14:textId="280074B1" w:rsidR="00FB6527" w:rsidRDefault="00FB6527" w:rsidP="00FB6527"/>
    <w:p w14:paraId="348984AA" w14:textId="6E0274DB" w:rsidR="00FB6527" w:rsidRDefault="00FB6527" w:rsidP="00FB6527">
      <w:pPr>
        <w:jc w:val="center"/>
      </w:pPr>
    </w:p>
    <w:p w14:paraId="6F49F8FB" w14:textId="03E1A61B" w:rsidR="00FB6527" w:rsidRPr="00FB6527" w:rsidRDefault="00FB6527" w:rsidP="00FB6527">
      <w:pPr>
        <w:jc w:val="center"/>
        <w:rPr>
          <w:rFonts w:ascii="Times New Roman" w:hAnsi="Times New Roman" w:cs="Times New Roman"/>
        </w:rPr>
      </w:pPr>
    </w:p>
    <w:p w14:paraId="02AE0319" w14:textId="0D518248" w:rsidR="00FB6527" w:rsidRPr="00FB6527" w:rsidRDefault="00FB6527" w:rsidP="00FB6527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FB6527">
        <w:rPr>
          <w:rFonts w:ascii="Times New Roman" w:hAnsi="Times New Roman" w:cs="Times New Roman"/>
        </w:rPr>
        <w:t>Tehni</w:t>
      </w:r>
      <w:proofErr w:type="spellStart"/>
      <w:r w:rsidRPr="00FB6527">
        <w:rPr>
          <w:rFonts w:ascii="Times New Roman" w:hAnsi="Times New Roman" w:cs="Times New Roman"/>
          <w:lang w:val="en-US"/>
        </w:rPr>
        <w:t>čka</w:t>
      </w:r>
      <w:proofErr w:type="spellEnd"/>
      <w:r w:rsidRPr="00FB65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6527">
        <w:rPr>
          <w:rFonts w:ascii="Times New Roman" w:hAnsi="Times New Roman" w:cs="Times New Roman"/>
          <w:lang w:val="en-US"/>
        </w:rPr>
        <w:t>dokumentacija</w:t>
      </w:r>
      <w:proofErr w:type="spellEnd"/>
      <w:r w:rsidRPr="00FB6527">
        <w:rPr>
          <w:rFonts w:ascii="Times New Roman" w:hAnsi="Times New Roman" w:cs="Times New Roman"/>
          <w:lang w:val="en-US"/>
        </w:rPr>
        <w:t xml:space="preserve"> projekta:</w:t>
      </w:r>
    </w:p>
    <w:p w14:paraId="0AFFC319" w14:textId="15317901" w:rsidR="00FB6527" w:rsidRPr="00FB6527" w:rsidRDefault="00FB6527" w:rsidP="00FB6527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FB6527">
        <w:rPr>
          <w:rFonts w:ascii="Times New Roman" w:hAnsi="Times New Roman" w:cs="Times New Roman"/>
          <w:lang w:val="en-US"/>
        </w:rPr>
        <w:t>BMW car sales-</w:t>
      </w:r>
      <w:proofErr w:type="spellStart"/>
      <w:r w:rsidRPr="00FB6527">
        <w:rPr>
          <w:rFonts w:ascii="Times New Roman" w:hAnsi="Times New Roman" w:cs="Times New Roman"/>
          <w:lang w:val="en-US"/>
        </w:rPr>
        <w:t>klasifikacioni</w:t>
      </w:r>
      <w:proofErr w:type="spellEnd"/>
    </w:p>
    <w:p w14:paraId="25FBDFC6" w14:textId="513BFCE7" w:rsidR="00FB6527" w:rsidRPr="00FB6527" w:rsidRDefault="009D3B10" w:rsidP="00FB6527">
      <w:pPr>
        <w:pStyle w:val="Title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="00FB6527" w:rsidRPr="00FB6527">
        <w:rPr>
          <w:rFonts w:ascii="Times New Roman" w:hAnsi="Times New Roman" w:cs="Times New Roman"/>
          <w:lang w:val="en-US"/>
        </w:rPr>
        <w:t>odel</w:t>
      </w:r>
    </w:p>
    <w:p w14:paraId="593604E9" w14:textId="475A9516" w:rsidR="00FB6527" w:rsidRDefault="00FB6527" w:rsidP="00FB6527">
      <w:pPr>
        <w:rPr>
          <w:lang w:val="en-US"/>
        </w:rPr>
      </w:pPr>
    </w:p>
    <w:p w14:paraId="791644BB" w14:textId="6657AEAB" w:rsidR="00FB6527" w:rsidRDefault="00FB6527" w:rsidP="00FB6527">
      <w:pPr>
        <w:rPr>
          <w:lang w:val="en-US"/>
        </w:rPr>
      </w:pPr>
    </w:p>
    <w:p w14:paraId="4CD4D653" w14:textId="1C2EFFD4" w:rsidR="00FB6527" w:rsidRDefault="00FB6527" w:rsidP="00FB6527">
      <w:pPr>
        <w:rPr>
          <w:lang w:val="en-US"/>
        </w:rPr>
      </w:pPr>
    </w:p>
    <w:p w14:paraId="52191B0B" w14:textId="282F4339" w:rsidR="00FB6527" w:rsidRDefault="00FB6527" w:rsidP="00FB6527">
      <w:pPr>
        <w:rPr>
          <w:lang w:val="en-US"/>
        </w:rPr>
      </w:pPr>
    </w:p>
    <w:p w14:paraId="3832AD76" w14:textId="0B3553D9" w:rsidR="00FB6527" w:rsidRDefault="00FB6527" w:rsidP="00FB6527">
      <w:pPr>
        <w:rPr>
          <w:lang w:val="en-US"/>
        </w:rPr>
      </w:pPr>
    </w:p>
    <w:p w14:paraId="17DE665B" w14:textId="4A095F37" w:rsidR="00FB6527" w:rsidRDefault="00FB6527" w:rsidP="00FB6527">
      <w:pPr>
        <w:rPr>
          <w:lang w:val="en-US"/>
        </w:rPr>
      </w:pPr>
    </w:p>
    <w:p w14:paraId="6496969F" w14:textId="001D4335" w:rsidR="00FB6527" w:rsidRDefault="00FB6527" w:rsidP="00FB6527">
      <w:pPr>
        <w:rPr>
          <w:lang w:val="en-US"/>
        </w:rPr>
      </w:pPr>
    </w:p>
    <w:p w14:paraId="7DA7FBE0" w14:textId="3076C659" w:rsidR="00FB6527" w:rsidRDefault="00FB6527" w:rsidP="00FB6527">
      <w:pPr>
        <w:rPr>
          <w:lang w:val="en-US"/>
        </w:rPr>
      </w:pPr>
    </w:p>
    <w:p w14:paraId="57A423DD" w14:textId="4F00C5D4" w:rsidR="00FB6527" w:rsidRDefault="00FB6527" w:rsidP="00FB6527">
      <w:pPr>
        <w:rPr>
          <w:lang w:val="en-US"/>
        </w:rPr>
      </w:pPr>
    </w:p>
    <w:p w14:paraId="6BB2291C" w14:textId="2CE001DF" w:rsidR="00FB6527" w:rsidRDefault="00FB6527" w:rsidP="00FB6527">
      <w:pPr>
        <w:rPr>
          <w:lang w:val="en-US"/>
        </w:rPr>
      </w:pPr>
    </w:p>
    <w:p w14:paraId="28B494AA" w14:textId="32B810A1" w:rsidR="00FB6527" w:rsidRDefault="00FB6527" w:rsidP="00FB6527">
      <w:pPr>
        <w:rPr>
          <w:lang w:val="en-US"/>
        </w:rPr>
      </w:pPr>
    </w:p>
    <w:p w14:paraId="5A62C648" w14:textId="1A5D912C" w:rsidR="00FB6527" w:rsidRDefault="00FB6527" w:rsidP="00FB6527">
      <w:pPr>
        <w:rPr>
          <w:lang w:val="en-US"/>
        </w:rPr>
      </w:pPr>
    </w:p>
    <w:p w14:paraId="129716BC" w14:textId="494FE44B" w:rsidR="00FB6527" w:rsidRDefault="00FB6527" w:rsidP="00FB6527">
      <w:pPr>
        <w:rPr>
          <w:lang w:val="en-US"/>
        </w:rPr>
      </w:pPr>
    </w:p>
    <w:p w14:paraId="18F5DB5A" w14:textId="2AECD7D3" w:rsidR="00FB6527" w:rsidRDefault="00FB6527" w:rsidP="00FB6527">
      <w:pPr>
        <w:rPr>
          <w:lang w:val="en-US"/>
        </w:rPr>
      </w:pPr>
    </w:p>
    <w:p w14:paraId="5B20821B" w14:textId="4803E6AB" w:rsidR="00FB6527" w:rsidRPr="00FB6527" w:rsidRDefault="00FB6527" w:rsidP="00FB6527">
      <w:pPr>
        <w:rPr>
          <w:rFonts w:ascii="Times New Roman" w:hAnsi="Times New Roman" w:cs="Times New Roman"/>
          <w:lang w:val="en-US"/>
        </w:rPr>
      </w:pPr>
      <w:proofErr w:type="spellStart"/>
      <w:r w:rsidRPr="00FB6527">
        <w:rPr>
          <w:rFonts w:ascii="Times New Roman" w:hAnsi="Times New Roman" w:cs="Times New Roman"/>
          <w:lang w:val="en-US"/>
        </w:rPr>
        <w:t>Dokumentaciju</w:t>
      </w:r>
      <w:proofErr w:type="spellEnd"/>
      <w:r w:rsidRPr="00FB65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6527">
        <w:rPr>
          <w:rFonts w:ascii="Times New Roman" w:hAnsi="Times New Roman" w:cs="Times New Roman"/>
          <w:lang w:val="en-US"/>
        </w:rPr>
        <w:t>sastavio</w:t>
      </w:r>
      <w:proofErr w:type="spellEnd"/>
      <w:r w:rsidRPr="00FB6527">
        <w:rPr>
          <w:rFonts w:ascii="Times New Roman" w:hAnsi="Times New Roman" w:cs="Times New Roman"/>
          <w:lang w:val="en-US"/>
        </w:rPr>
        <w:t>:</w:t>
      </w:r>
      <w:r w:rsidRPr="00FB6527">
        <w:rPr>
          <w:rFonts w:ascii="Times New Roman" w:hAnsi="Times New Roman" w:cs="Times New Roman"/>
          <w:lang w:val="en-US"/>
        </w:rPr>
        <w:tab/>
      </w:r>
      <w:r w:rsidRPr="00FB6527">
        <w:rPr>
          <w:rFonts w:ascii="Times New Roman" w:hAnsi="Times New Roman" w:cs="Times New Roman"/>
          <w:lang w:val="en-US"/>
        </w:rPr>
        <w:tab/>
      </w:r>
      <w:r w:rsidRPr="00FB6527">
        <w:rPr>
          <w:rFonts w:ascii="Times New Roman" w:hAnsi="Times New Roman" w:cs="Times New Roman"/>
          <w:lang w:val="en-US"/>
        </w:rPr>
        <w:tab/>
      </w:r>
      <w:r w:rsidRPr="00FB6527">
        <w:rPr>
          <w:rFonts w:ascii="Times New Roman" w:hAnsi="Times New Roman" w:cs="Times New Roman"/>
          <w:lang w:val="en-US"/>
        </w:rPr>
        <w:tab/>
      </w:r>
      <w:r w:rsidRPr="00FB6527">
        <w:rPr>
          <w:rFonts w:ascii="Times New Roman" w:hAnsi="Times New Roman" w:cs="Times New Roman"/>
          <w:lang w:val="en-US"/>
        </w:rPr>
        <w:tab/>
      </w:r>
      <w:r w:rsidRPr="00FB6527">
        <w:rPr>
          <w:rFonts w:ascii="Times New Roman" w:hAnsi="Times New Roman" w:cs="Times New Roman"/>
          <w:lang w:val="en-US"/>
        </w:rPr>
        <w:tab/>
      </w:r>
      <w:r w:rsidRPr="00FB6527">
        <w:rPr>
          <w:rFonts w:ascii="Times New Roman" w:hAnsi="Times New Roman" w:cs="Times New Roman"/>
          <w:lang w:val="en-US"/>
        </w:rPr>
        <w:tab/>
      </w:r>
      <w:r w:rsidRPr="00FB6527">
        <w:rPr>
          <w:rFonts w:ascii="Times New Roman" w:hAnsi="Times New Roman" w:cs="Times New Roman"/>
          <w:lang w:val="en-US"/>
        </w:rPr>
        <w:tab/>
        <w:t xml:space="preserve">           </w:t>
      </w:r>
    </w:p>
    <w:p w14:paraId="38A97DE4" w14:textId="367F1360" w:rsidR="00FB6527" w:rsidRPr="00FB6527" w:rsidRDefault="00FB6527" w:rsidP="00FB6527">
      <w:pPr>
        <w:rPr>
          <w:rFonts w:ascii="Times New Roman" w:hAnsi="Times New Roman" w:cs="Times New Roman"/>
          <w:lang w:val="en-US"/>
        </w:rPr>
      </w:pPr>
      <w:r w:rsidRPr="00FB6527">
        <w:rPr>
          <w:rFonts w:ascii="Times New Roman" w:hAnsi="Times New Roman" w:cs="Times New Roman"/>
          <w:lang w:val="en-US"/>
        </w:rPr>
        <w:t>Aljoša Kovačević</w:t>
      </w:r>
      <w:r w:rsidRPr="00FB6527">
        <w:rPr>
          <w:rFonts w:ascii="Times New Roman" w:hAnsi="Times New Roman" w:cs="Times New Roman"/>
          <w:lang w:val="en-US"/>
        </w:rPr>
        <w:tab/>
      </w:r>
      <w:r w:rsidRPr="00FB6527">
        <w:rPr>
          <w:rFonts w:ascii="Times New Roman" w:hAnsi="Times New Roman" w:cs="Times New Roman"/>
          <w:lang w:val="en-US"/>
        </w:rPr>
        <w:tab/>
      </w:r>
      <w:r w:rsidRPr="00FB6527">
        <w:rPr>
          <w:rFonts w:ascii="Times New Roman" w:hAnsi="Times New Roman" w:cs="Times New Roman"/>
          <w:lang w:val="en-US"/>
        </w:rPr>
        <w:tab/>
      </w:r>
      <w:r w:rsidRPr="00FB6527">
        <w:rPr>
          <w:rFonts w:ascii="Times New Roman" w:hAnsi="Times New Roman" w:cs="Times New Roman"/>
          <w:lang w:val="en-US"/>
        </w:rPr>
        <w:tab/>
      </w:r>
      <w:r w:rsidRPr="00FB6527">
        <w:rPr>
          <w:rFonts w:ascii="Times New Roman" w:hAnsi="Times New Roman" w:cs="Times New Roman"/>
          <w:lang w:val="en-US"/>
        </w:rPr>
        <w:tab/>
      </w:r>
      <w:r w:rsidRPr="00FB6527">
        <w:rPr>
          <w:rFonts w:ascii="Times New Roman" w:hAnsi="Times New Roman" w:cs="Times New Roman"/>
          <w:lang w:val="en-US"/>
        </w:rPr>
        <w:tab/>
      </w:r>
      <w:r w:rsidRPr="00FB6527">
        <w:rPr>
          <w:rFonts w:ascii="Times New Roman" w:hAnsi="Times New Roman" w:cs="Times New Roman"/>
          <w:lang w:val="en-US"/>
        </w:rPr>
        <w:tab/>
      </w:r>
      <w:r w:rsidRPr="00FB6527">
        <w:rPr>
          <w:rFonts w:ascii="Times New Roman" w:hAnsi="Times New Roman" w:cs="Times New Roman"/>
          <w:lang w:val="en-US"/>
        </w:rPr>
        <w:tab/>
      </w:r>
      <w:r w:rsidRPr="00FB6527">
        <w:rPr>
          <w:rFonts w:ascii="Times New Roman" w:hAnsi="Times New Roman" w:cs="Times New Roman"/>
          <w:lang w:val="en-US"/>
        </w:rPr>
        <w:tab/>
      </w:r>
    </w:p>
    <w:p w14:paraId="09FFE4E0" w14:textId="13EAAD09" w:rsidR="00FB6527" w:rsidRPr="00FB6527" w:rsidRDefault="00FB6527" w:rsidP="00FB6527">
      <w:pPr>
        <w:rPr>
          <w:rFonts w:ascii="Times New Roman" w:hAnsi="Times New Roman" w:cs="Times New Roman"/>
          <w:lang w:val="en-US"/>
        </w:rPr>
      </w:pPr>
      <w:r w:rsidRPr="00FB6527">
        <w:rPr>
          <w:rFonts w:ascii="Times New Roman" w:hAnsi="Times New Roman" w:cs="Times New Roman"/>
          <w:lang w:val="en-US"/>
        </w:rPr>
        <w:t>RA52-2022</w:t>
      </w:r>
    </w:p>
    <w:p w14:paraId="55D4A70F" w14:textId="67C20AAC" w:rsidR="00FB6527" w:rsidRDefault="00FB6527" w:rsidP="00FB6527">
      <w:pPr>
        <w:rPr>
          <w:lang w:val="en-US"/>
        </w:rPr>
      </w:pPr>
    </w:p>
    <w:p w14:paraId="1A205B5A" w14:textId="665D50A1" w:rsidR="00FB6527" w:rsidRDefault="00FB6527" w:rsidP="00FB6527">
      <w:pPr>
        <w:rPr>
          <w:lang w:val="en-US"/>
        </w:rPr>
      </w:pPr>
    </w:p>
    <w:p w14:paraId="24EB0E86" w14:textId="689902F1" w:rsidR="00FB6527" w:rsidRDefault="00FB6527" w:rsidP="00FB6527">
      <w:pPr>
        <w:rPr>
          <w:lang w:val="en-US"/>
        </w:rPr>
      </w:pPr>
    </w:p>
    <w:p w14:paraId="5112D6B4" w14:textId="062F7E22" w:rsidR="00FB6527" w:rsidRPr="00FB6527" w:rsidRDefault="00FB6527" w:rsidP="00FB6527">
      <w:pPr>
        <w:pStyle w:val="Title"/>
        <w:rPr>
          <w:rFonts w:ascii="Times New Roman" w:hAnsi="Times New Roman" w:cs="Times New Roman"/>
          <w:lang w:val="en-US"/>
        </w:rPr>
      </w:pPr>
      <w:proofErr w:type="spellStart"/>
      <w:r w:rsidRPr="00FB6527">
        <w:rPr>
          <w:rFonts w:ascii="Times New Roman" w:hAnsi="Times New Roman" w:cs="Times New Roman"/>
          <w:lang w:val="en-US"/>
        </w:rPr>
        <w:lastRenderedPageBreak/>
        <w:t>Sadržaj</w:t>
      </w:r>
      <w:proofErr w:type="spellEnd"/>
      <w:r w:rsidRPr="00FB65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6527">
        <w:rPr>
          <w:rFonts w:ascii="Times New Roman" w:hAnsi="Times New Roman" w:cs="Times New Roman"/>
          <w:lang w:val="en-US"/>
        </w:rPr>
        <w:t>dokumentacije</w:t>
      </w:r>
      <w:proofErr w:type="spellEnd"/>
      <w:r w:rsidRPr="00FB6527">
        <w:rPr>
          <w:rFonts w:ascii="Times New Roman" w:hAnsi="Times New Roman" w:cs="Times New Roman"/>
          <w:lang w:val="en-US"/>
        </w:rPr>
        <w:t>:</w:t>
      </w:r>
    </w:p>
    <w:p w14:paraId="67069892" w14:textId="0317F80D" w:rsidR="00FB6527" w:rsidRDefault="00FB6527" w:rsidP="00FB6527">
      <w:pPr>
        <w:rPr>
          <w:lang w:val="en-US"/>
        </w:rPr>
      </w:pPr>
    </w:p>
    <w:sdt>
      <w:sdtPr>
        <w:id w:val="1382513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r-Latn-RS"/>
        </w:rPr>
      </w:sdtEndPr>
      <w:sdtContent>
        <w:p w14:paraId="193676EE" w14:textId="721E1C2A" w:rsidR="00D539AF" w:rsidRPr="00D539AF" w:rsidRDefault="00D539AF">
          <w:pPr>
            <w:pStyle w:val="TOCHeading"/>
            <w:rPr>
              <w:b/>
              <w:bCs/>
            </w:rPr>
          </w:pPr>
          <w:r w:rsidRPr="00D539AF">
            <w:rPr>
              <w:b/>
              <w:bCs/>
            </w:rPr>
            <w:t>Contents</w:t>
          </w:r>
        </w:p>
        <w:p w14:paraId="4656EFD8" w14:textId="7F3160BF" w:rsidR="00D539AF" w:rsidRPr="00D539AF" w:rsidRDefault="00D539AF">
          <w:pPr>
            <w:pStyle w:val="TOC1"/>
            <w:tabs>
              <w:tab w:val="right" w:leader="dot" w:pos="9016"/>
            </w:tabs>
            <w:rPr>
              <w:b/>
              <w:bCs/>
              <w:noProof/>
            </w:rPr>
          </w:pPr>
          <w:r w:rsidRPr="00D539AF">
            <w:rPr>
              <w:b/>
              <w:bCs/>
            </w:rPr>
            <w:fldChar w:fldCharType="begin"/>
          </w:r>
          <w:r w:rsidRPr="00D539AF">
            <w:rPr>
              <w:b/>
              <w:bCs/>
            </w:rPr>
            <w:instrText xml:space="preserve"> TOC \o "1-3" \h \z \u </w:instrText>
          </w:r>
          <w:r w:rsidRPr="00D539AF">
            <w:rPr>
              <w:b/>
              <w:bCs/>
            </w:rPr>
            <w:fldChar w:fldCharType="separate"/>
          </w:r>
          <w:hyperlink w:anchor="_Toc210075758" w:history="1">
            <w:r w:rsidRPr="00D539AF">
              <w:rPr>
                <w:rStyle w:val="Hyperlink"/>
                <w:b/>
                <w:bCs/>
                <w:noProof/>
                <w:lang w:val="en-US"/>
              </w:rPr>
              <w:t>1.</w:t>
            </w:r>
            <w:r w:rsidRPr="00D539A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Uvod</w:t>
            </w:r>
            <w:r w:rsidRPr="00D539AF">
              <w:rPr>
                <w:b/>
                <w:bCs/>
                <w:noProof/>
                <w:webHidden/>
              </w:rPr>
              <w:tab/>
            </w:r>
            <w:r w:rsidRPr="00D539AF">
              <w:rPr>
                <w:b/>
                <w:bCs/>
                <w:noProof/>
                <w:webHidden/>
              </w:rPr>
              <w:fldChar w:fldCharType="begin"/>
            </w:r>
            <w:r w:rsidRPr="00D539AF">
              <w:rPr>
                <w:b/>
                <w:bCs/>
                <w:noProof/>
                <w:webHidden/>
              </w:rPr>
              <w:instrText xml:space="preserve"> PAGEREF _Toc210075758 \h </w:instrText>
            </w:r>
            <w:r w:rsidRPr="00D539AF">
              <w:rPr>
                <w:b/>
                <w:bCs/>
                <w:noProof/>
                <w:webHidden/>
              </w:rPr>
            </w:r>
            <w:r w:rsidRPr="00D539AF">
              <w:rPr>
                <w:b/>
                <w:bCs/>
                <w:noProof/>
                <w:webHidden/>
              </w:rPr>
              <w:fldChar w:fldCharType="separate"/>
            </w:r>
            <w:r w:rsidRPr="00D539AF">
              <w:rPr>
                <w:b/>
                <w:bCs/>
                <w:noProof/>
                <w:webHidden/>
              </w:rPr>
              <w:t>3</w:t>
            </w:r>
            <w:r w:rsidRPr="00D539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3C16C6" w14:textId="2C0FC586" w:rsidR="00D539AF" w:rsidRPr="00D539AF" w:rsidRDefault="00D539AF">
          <w:pPr>
            <w:pStyle w:val="TOC1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210075759" w:history="1">
            <w:r w:rsidRPr="00D539AF">
              <w:rPr>
                <w:rStyle w:val="Hyperlink"/>
                <w:b/>
                <w:bCs/>
                <w:noProof/>
              </w:rPr>
              <w:t>2.Cilj projekta</w:t>
            </w:r>
            <w:r w:rsidRPr="00D539AF">
              <w:rPr>
                <w:b/>
                <w:bCs/>
                <w:noProof/>
                <w:webHidden/>
              </w:rPr>
              <w:tab/>
            </w:r>
            <w:r w:rsidRPr="00D539AF">
              <w:rPr>
                <w:b/>
                <w:bCs/>
                <w:noProof/>
                <w:webHidden/>
              </w:rPr>
              <w:fldChar w:fldCharType="begin"/>
            </w:r>
            <w:r w:rsidRPr="00D539AF">
              <w:rPr>
                <w:b/>
                <w:bCs/>
                <w:noProof/>
                <w:webHidden/>
              </w:rPr>
              <w:instrText xml:space="preserve"> PAGEREF _Toc210075759 \h </w:instrText>
            </w:r>
            <w:r w:rsidRPr="00D539AF">
              <w:rPr>
                <w:b/>
                <w:bCs/>
                <w:noProof/>
                <w:webHidden/>
              </w:rPr>
            </w:r>
            <w:r w:rsidRPr="00D539AF">
              <w:rPr>
                <w:b/>
                <w:bCs/>
                <w:noProof/>
                <w:webHidden/>
              </w:rPr>
              <w:fldChar w:fldCharType="separate"/>
            </w:r>
            <w:r w:rsidRPr="00D539AF">
              <w:rPr>
                <w:b/>
                <w:bCs/>
                <w:noProof/>
                <w:webHidden/>
              </w:rPr>
              <w:t>4</w:t>
            </w:r>
            <w:r w:rsidRPr="00D539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427395" w14:textId="46EA5B29" w:rsidR="00D539AF" w:rsidRPr="00D539AF" w:rsidRDefault="00D539AF">
          <w:pPr>
            <w:pStyle w:val="TOC1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210075760" w:history="1">
            <w:r w:rsidRPr="00D539AF">
              <w:rPr>
                <w:rStyle w:val="Hyperlink"/>
                <w:b/>
                <w:bCs/>
                <w:noProof/>
              </w:rPr>
              <w:t>3.Opis podataka i karakteristike</w:t>
            </w:r>
            <w:r w:rsidRPr="00D539AF">
              <w:rPr>
                <w:b/>
                <w:bCs/>
                <w:noProof/>
                <w:webHidden/>
              </w:rPr>
              <w:tab/>
            </w:r>
            <w:r w:rsidRPr="00D539AF">
              <w:rPr>
                <w:b/>
                <w:bCs/>
                <w:noProof/>
                <w:webHidden/>
              </w:rPr>
              <w:fldChar w:fldCharType="begin"/>
            </w:r>
            <w:r w:rsidRPr="00D539AF">
              <w:rPr>
                <w:b/>
                <w:bCs/>
                <w:noProof/>
                <w:webHidden/>
              </w:rPr>
              <w:instrText xml:space="preserve"> PAGEREF _Toc210075760 \h </w:instrText>
            </w:r>
            <w:r w:rsidRPr="00D539AF">
              <w:rPr>
                <w:b/>
                <w:bCs/>
                <w:noProof/>
                <w:webHidden/>
              </w:rPr>
            </w:r>
            <w:r w:rsidRPr="00D539AF">
              <w:rPr>
                <w:b/>
                <w:bCs/>
                <w:noProof/>
                <w:webHidden/>
              </w:rPr>
              <w:fldChar w:fldCharType="separate"/>
            </w:r>
            <w:r w:rsidRPr="00D539AF">
              <w:rPr>
                <w:b/>
                <w:bCs/>
                <w:noProof/>
                <w:webHidden/>
              </w:rPr>
              <w:t>5</w:t>
            </w:r>
            <w:r w:rsidRPr="00D539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590A2C" w14:textId="5F7F1082" w:rsidR="00D539AF" w:rsidRPr="00D539AF" w:rsidRDefault="00D539AF">
          <w:pPr>
            <w:pStyle w:val="TOC1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210075761" w:history="1">
            <w:r w:rsidRPr="00D539AF">
              <w:rPr>
                <w:rStyle w:val="Hyperlink"/>
                <w:b/>
                <w:bCs/>
                <w:noProof/>
              </w:rPr>
              <w:t>4.Metodologija:opis postupaka obuke modela</w:t>
            </w:r>
            <w:r w:rsidRPr="00D539AF">
              <w:rPr>
                <w:b/>
                <w:bCs/>
                <w:noProof/>
                <w:webHidden/>
              </w:rPr>
              <w:tab/>
            </w:r>
            <w:r w:rsidRPr="00D539AF">
              <w:rPr>
                <w:b/>
                <w:bCs/>
                <w:noProof/>
                <w:webHidden/>
              </w:rPr>
              <w:fldChar w:fldCharType="begin"/>
            </w:r>
            <w:r w:rsidRPr="00D539AF">
              <w:rPr>
                <w:b/>
                <w:bCs/>
                <w:noProof/>
                <w:webHidden/>
              </w:rPr>
              <w:instrText xml:space="preserve"> PAGEREF _Toc210075761 \h </w:instrText>
            </w:r>
            <w:r w:rsidRPr="00D539AF">
              <w:rPr>
                <w:b/>
                <w:bCs/>
                <w:noProof/>
                <w:webHidden/>
              </w:rPr>
            </w:r>
            <w:r w:rsidRPr="00D539AF">
              <w:rPr>
                <w:b/>
                <w:bCs/>
                <w:noProof/>
                <w:webHidden/>
              </w:rPr>
              <w:fldChar w:fldCharType="separate"/>
            </w:r>
            <w:r w:rsidRPr="00D539AF">
              <w:rPr>
                <w:b/>
                <w:bCs/>
                <w:noProof/>
                <w:webHidden/>
              </w:rPr>
              <w:t>6</w:t>
            </w:r>
            <w:r w:rsidRPr="00D539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E81B52" w14:textId="19D6A1B1" w:rsidR="00D539AF" w:rsidRPr="00D539AF" w:rsidRDefault="00D539AF">
          <w:pPr>
            <w:pStyle w:val="TOC1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210075762" w:history="1">
            <w:r w:rsidRPr="00D539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5.Izlazi i rezultati</w:t>
            </w:r>
            <w:r w:rsidRPr="00D539AF">
              <w:rPr>
                <w:b/>
                <w:bCs/>
                <w:noProof/>
                <w:webHidden/>
              </w:rPr>
              <w:tab/>
            </w:r>
            <w:r w:rsidRPr="00D539AF">
              <w:rPr>
                <w:b/>
                <w:bCs/>
                <w:noProof/>
                <w:webHidden/>
              </w:rPr>
              <w:fldChar w:fldCharType="begin"/>
            </w:r>
            <w:r w:rsidRPr="00D539AF">
              <w:rPr>
                <w:b/>
                <w:bCs/>
                <w:noProof/>
                <w:webHidden/>
              </w:rPr>
              <w:instrText xml:space="preserve"> PAGEREF _Toc210075762 \h </w:instrText>
            </w:r>
            <w:r w:rsidRPr="00D539AF">
              <w:rPr>
                <w:b/>
                <w:bCs/>
                <w:noProof/>
                <w:webHidden/>
              </w:rPr>
            </w:r>
            <w:r w:rsidRPr="00D539AF">
              <w:rPr>
                <w:b/>
                <w:bCs/>
                <w:noProof/>
                <w:webHidden/>
              </w:rPr>
              <w:fldChar w:fldCharType="separate"/>
            </w:r>
            <w:r w:rsidRPr="00D539AF">
              <w:rPr>
                <w:b/>
                <w:bCs/>
                <w:noProof/>
                <w:webHidden/>
              </w:rPr>
              <w:t>7</w:t>
            </w:r>
            <w:r w:rsidRPr="00D539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6CCA63" w14:textId="04EF531E" w:rsidR="00D539AF" w:rsidRPr="00D539AF" w:rsidRDefault="00D539AF">
          <w:pPr>
            <w:pStyle w:val="TOC2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210075763" w:history="1">
            <w:r w:rsidRPr="00D539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5.1.Metrike evaluacije modela</w:t>
            </w:r>
            <w:r w:rsidRPr="00D539AF">
              <w:rPr>
                <w:b/>
                <w:bCs/>
                <w:noProof/>
                <w:webHidden/>
              </w:rPr>
              <w:tab/>
            </w:r>
            <w:r w:rsidRPr="00D539AF">
              <w:rPr>
                <w:b/>
                <w:bCs/>
                <w:noProof/>
                <w:webHidden/>
              </w:rPr>
              <w:fldChar w:fldCharType="begin"/>
            </w:r>
            <w:r w:rsidRPr="00D539AF">
              <w:rPr>
                <w:b/>
                <w:bCs/>
                <w:noProof/>
                <w:webHidden/>
              </w:rPr>
              <w:instrText xml:space="preserve"> PAGEREF _Toc210075763 \h </w:instrText>
            </w:r>
            <w:r w:rsidRPr="00D539AF">
              <w:rPr>
                <w:b/>
                <w:bCs/>
                <w:noProof/>
                <w:webHidden/>
              </w:rPr>
            </w:r>
            <w:r w:rsidRPr="00D539AF">
              <w:rPr>
                <w:b/>
                <w:bCs/>
                <w:noProof/>
                <w:webHidden/>
              </w:rPr>
              <w:fldChar w:fldCharType="separate"/>
            </w:r>
            <w:r w:rsidRPr="00D539AF">
              <w:rPr>
                <w:b/>
                <w:bCs/>
                <w:noProof/>
                <w:webHidden/>
              </w:rPr>
              <w:t>7</w:t>
            </w:r>
            <w:r w:rsidRPr="00D539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9D419B" w14:textId="14251AB2" w:rsidR="00D539AF" w:rsidRPr="00D539AF" w:rsidRDefault="00D539AF">
          <w:pPr>
            <w:pStyle w:val="TOC2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210075764" w:history="1">
            <w:r w:rsidRPr="00D539AF">
              <w:rPr>
                <w:rStyle w:val="Hyperlink"/>
                <w:b/>
                <w:bCs/>
                <w:noProof/>
              </w:rPr>
              <w:t>5.2.Vizuelna reprezentacija</w:t>
            </w:r>
            <w:r w:rsidRPr="00D539AF">
              <w:rPr>
                <w:b/>
                <w:bCs/>
                <w:noProof/>
                <w:webHidden/>
              </w:rPr>
              <w:tab/>
            </w:r>
            <w:r w:rsidRPr="00D539AF">
              <w:rPr>
                <w:b/>
                <w:bCs/>
                <w:noProof/>
                <w:webHidden/>
              </w:rPr>
              <w:fldChar w:fldCharType="begin"/>
            </w:r>
            <w:r w:rsidRPr="00D539AF">
              <w:rPr>
                <w:b/>
                <w:bCs/>
                <w:noProof/>
                <w:webHidden/>
              </w:rPr>
              <w:instrText xml:space="preserve"> PAGEREF _Toc210075764 \h </w:instrText>
            </w:r>
            <w:r w:rsidRPr="00D539AF">
              <w:rPr>
                <w:b/>
                <w:bCs/>
                <w:noProof/>
                <w:webHidden/>
              </w:rPr>
            </w:r>
            <w:r w:rsidRPr="00D539AF">
              <w:rPr>
                <w:b/>
                <w:bCs/>
                <w:noProof/>
                <w:webHidden/>
              </w:rPr>
              <w:fldChar w:fldCharType="separate"/>
            </w:r>
            <w:r w:rsidRPr="00D539AF">
              <w:rPr>
                <w:b/>
                <w:bCs/>
                <w:noProof/>
                <w:webHidden/>
              </w:rPr>
              <w:t>7</w:t>
            </w:r>
            <w:r w:rsidRPr="00D539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EACB12" w14:textId="30E42CD4" w:rsidR="00D539AF" w:rsidRPr="00D539AF" w:rsidRDefault="00D539AF">
          <w:pPr>
            <w:pStyle w:val="TOC2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210075765" w:history="1">
            <w:r w:rsidRPr="00D539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5.3Analiza performansi klasifikacionih modela</w:t>
            </w:r>
            <w:r w:rsidRPr="00D539AF">
              <w:rPr>
                <w:b/>
                <w:bCs/>
                <w:noProof/>
                <w:webHidden/>
              </w:rPr>
              <w:tab/>
            </w:r>
            <w:r w:rsidRPr="00D539AF">
              <w:rPr>
                <w:b/>
                <w:bCs/>
                <w:noProof/>
                <w:webHidden/>
              </w:rPr>
              <w:fldChar w:fldCharType="begin"/>
            </w:r>
            <w:r w:rsidRPr="00D539AF">
              <w:rPr>
                <w:b/>
                <w:bCs/>
                <w:noProof/>
                <w:webHidden/>
              </w:rPr>
              <w:instrText xml:space="preserve"> PAGEREF _Toc210075765 \h </w:instrText>
            </w:r>
            <w:r w:rsidRPr="00D539AF">
              <w:rPr>
                <w:b/>
                <w:bCs/>
                <w:noProof/>
                <w:webHidden/>
              </w:rPr>
            </w:r>
            <w:r w:rsidRPr="00D539AF">
              <w:rPr>
                <w:b/>
                <w:bCs/>
                <w:noProof/>
                <w:webHidden/>
              </w:rPr>
              <w:fldChar w:fldCharType="separate"/>
            </w:r>
            <w:r w:rsidRPr="00D539AF">
              <w:rPr>
                <w:b/>
                <w:bCs/>
                <w:noProof/>
                <w:webHidden/>
              </w:rPr>
              <w:t>11</w:t>
            </w:r>
            <w:r w:rsidRPr="00D539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7D63BA" w14:textId="5834F36D" w:rsidR="00D539AF" w:rsidRPr="00D539AF" w:rsidRDefault="00D539AF">
          <w:pPr>
            <w:pStyle w:val="TOC1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210075766" w:history="1">
            <w:r w:rsidRPr="00D539AF">
              <w:rPr>
                <w:rStyle w:val="Hyperlink"/>
                <w:b/>
                <w:bCs/>
                <w:noProof/>
              </w:rPr>
              <w:t>6.Zaključak</w:t>
            </w:r>
            <w:r w:rsidRPr="00D539AF">
              <w:rPr>
                <w:b/>
                <w:bCs/>
                <w:noProof/>
                <w:webHidden/>
              </w:rPr>
              <w:tab/>
            </w:r>
            <w:r w:rsidRPr="00D539AF">
              <w:rPr>
                <w:b/>
                <w:bCs/>
                <w:noProof/>
                <w:webHidden/>
              </w:rPr>
              <w:fldChar w:fldCharType="begin"/>
            </w:r>
            <w:r w:rsidRPr="00D539AF">
              <w:rPr>
                <w:b/>
                <w:bCs/>
                <w:noProof/>
                <w:webHidden/>
              </w:rPr>
              <w:instrText xml:space="preserve"> PAGEREF _Toc210075766 \h </w:instrText>
            </w:r>
            <w:r w:rsidRPr="00D539AF">
              <w:rPr>
                <w:b/>
                <w:bCs/>
                <w:noProof/>
                <w:webHidden/>
              </w:rPr>
            </w:r>
            <w:r w:rsidRPr="00D539AF">
              <w:rPr>
                <w:b/>
                <w:bCs/>
                <w:noProof/>
                <w:webHidden/>
              </w:rPr>
              <w:fldChar w:fldCharType="separate"/>
            </w:r>
            <w:r w:rsidRPr="00D539AF">
              <w:rPr>
                <w:b/>
                <w:bCs/>
                <w:noProof/>
                <w:webHidden/>
              </w:rPr>
              <w:t>13</w:t>
            </w:r>
            <w:r w:rsidRPr="00D539A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7D4141" w14:textId="026B86C6" w:rsidR="00D539AF" w:rsidRDefault="00D539AF">
          <w:r w:rsidRPr="00D539AF">
            <w:rPr>
              <w:b/>
              <w:bCs/>
              <w:noProof/>
            </w:rPr>
            <w:fldChar w:fldCharType="end"/>
          </w:r>
        </w:p>
      </w:sdtContent>
    </w:sdt>
    <w:p w14:paraId="4993CA7D" w14:textId="45CBE6FE" w:rsidR="00FB6527" w:rsidRDefault="00FB6527" w:rsidP="00FB6527">
      <w:pPr>
        <w:rPr>
          <w:lang w:val="en-US"/>
        </w:rPr>
      </w:pPr>
    </w:p>
    <w:p w14:paraId="3A6976FD" w14:textId="77777777" w:rsidR="00FB6527" w:rsidRPr="00FB6527" w:rsidRDefault="00FB6527" w:rsidP="00FB6527">
      <w:pPr>
        <w:rPr>
          <w:lang w:val="en-US"/>
        </w:rPr>
      </w:pPr>
    </w:p>
    <w:p w14:paraId="1D0EA5F1" w14:textId="5600D788" w:rsidR="00FB6527" w:rsidRDefault="00FB6527" w:rsidP="00FB6527">
      <w:pPr>
        <w:rPr>
          <w:lang w:val="en-US"/>
        </w:rPr>
      </w:pPr>
    </w:p>
    <w:p w14:paraId="79595318" w14:textId="72D5C5FD" w:rsidR="00FB6527" w:rsidRDefault="00FB6527" w:rsidP="00FB6527">
      <w:pPr>
        <w:pStyle w:val="Title"/>
        <w:rPr>
          <w:lang w:val="en-US"/>
        </w:rPr>
      </w:pPr>
    </w:p>
    <w:p w14:paraId="0E1967EF" w14:textId="7FB4FA63" w:rsidR="00FB6527" w:rsidRDefault="00FB6527" w:rsidP="00FB6527">
      <w:pPr>
        <w:rPr>
          <w:lang w:val="en-US"/>
        </w:rPr>
      </w:pPr>
    </w:p>
    <w:p w14:paraId="5CF69B81" w14:textId="7BB8814C" w:rsidR="00FB6527" w:rsidRDefault="00FB6527" w:rsidP="00FB6527">
      <w:pPr>
        <w:rPr>
          <w:lang w:val="en-US"/>
        </w:rPr>
      </w:pPr>
    </w:p>
    <w:p w14:paraId="70452DDA" w14:textId="28FCFE1B" w:rsidR="00FB6527" w:rsidRDefault="00FB6527" w:rsidP="00FB6527">
      <w:pPr>
        <w:rPr>
          <w:lang w:val="en-US"/>
        </w:rPr>
      </w:pPr>
    </w:p>
    <w:p w14:paraId="0CAD19AB" w14:textId="67BE7003" w:rsidR="00FB6527" w:rsidRDefault="00FB6527" w:rsidP="00FB6527">
      <w:pPr>
        <w:rPr>
          <w:lang w:val="en-US"/>
        </w:rPr>
      </w:pPr>
    </w:p>
    <w:p w14:paraId="0FDC1A74" w14:textId="7B06A425" w:rsidR="00FB6527" w:rsidRDefault="00FB6527" w:rsidP="00FB6527">
      <w:pPr>
        <w:rPr>
          <w:lang w:val="en-US"/>
        </w:rPr>
      </w:pPr>
    </w:p>
    <w:p w14:paraId="48D41049" w14:textId="0A818947" w:rsidR="00FB6527" w:rsidRDefault="00FB6527" w:rsidP="00FB6527">
      <w:pPr>
        <w:rPr>
          <w:lang w:val="en-US"/>
        </w:rPr>
      </w:pPr>
    </w:p>
    <w:p w14:paraId="267C2A95" w14:textId="047A5C0A" w:rsidR="00FB6527" w:rsidRDefault="00FB6527" w:rsidP="00FB6527">
      <w:pPr>
        <w:rPr>
          <w:lang w:val="en-US"/>
        </w:rPr>
      </w:pPr>
    </w:p>
    <w:p w14:paraId="6529B12A" w14:textId="0B7E87AE" w:rsidR="00FB6527" w:rsidRDefault="00FB6527" w:rsidP="00FB6527">
      <w:pPr>
        <w:rPr>
          <w:lang w:val="en-US"/>
        </w:rPr>
      </w:pPr>
    </w:p>
    <w:p w14:paraId="1027D583" w14:textId="6336B803" w:rsidR="00FB6527" w:rsidRDefault="00FB6527" w:rsidP="00FB6527">
      <w:pPr>
        <w:rPr>
          <w:lang w:val="en-US"/>
        </w:rPr>
      </w:pPr>
    </w:p>
    <w:p w14:paraId="453E387C" w14:textId="7F09CE60" w:rsidR="00FB6527" w:rsidRDefault="00FB6527" w:rsidP="00FB6527">
      <w:pPr>
        <w:rPr>
          <w:lang w:val="en-US"/>
        </w:rPr>
      </w:pPr>
    </w:p>
    <w:p w14:paraId="363F3734" w14:textId="3235A952" w:rsidR="00FB6527" w:rsidRDefault="00FB6527" w:rsidP="00FB6527">
      <w:pPr>
        <w:rPr>
          <w:lang w:val="en-US"/>
        </w:rPr>
      </w:pPr>
    </w:p>
    <w:p w14:paraId="4FAD8A0D" w14:textId="4F95F7B4" w:rsidR="00FB6527" w:rsidRDefault="00FB6527" w:rsidP="00FB6527">
      <w:pPr>
        <w:rPr>
          <w:lang w:val="en-US"/>
        </w:rPr>
      </w:pPr>
    </w:p>
    <w:p w14:paraId="474C8C35" w14:textId="5EABA298" w:rsidR="00FB6527" w:rsidRDefault="00FB6527" w:rsidP="00FB6527">
      <w:pPr>
        <w:rPr>
          <w:lang w:val="en-US"/>
        </w:rPr>
      </w:pPr>
    </w:p>
    <w:p w14:paraId="7CDB7AD2" w14:textId="0B03D0DD" w:rsidR="00FB6527" w:rsidRDefault="00FB6527" w:rsidP="00FB6527">
      <w:pPr>
        <w:rPr>
          <w:lang w:val="en-US"/>
        </w:rPr>
      </w:pPr>
    </w:p>
    <w:p w14:paraId="02E597BB" w14:textId="649E1635" w:rsidR="009D3B10" w:rsidRDefault="00FB6527" w:rsidP="009D3B10">
      <w:pPr>
        <w:pStyle w:val="Heading1"/>
        <w:rPr>
          <w:rFonts w:ascii="Times New Roman" w:hAnsi="Times New Roman" w:cs="Times New Roman"/>
          <w:lang w:val="en-US"/>
        </w:rPr>
      </w:pPr>
      <w:bookmarkStart w:id="1" w:name="_Toc210075758"/>
      <w:r>
        <w:rPr>
          <w:lang w:val="en-US"/>
        </w:rPr>
        <w:lastRenderedPageBreak/>
        <w:t>1.</w:t>
      </w:r>
      <w:r w:rsidRPr="00FB6527">
        <w:rPr>
          <w:rFonts w:ascii="Times New Roman" w:hAnsi="Times New Roman" w:cs="Times New Roman"/>
          <w:lang w:val="en-US"/>
        </w:rPr>
        <w:t>Uvod</w:t>
      </w:r>
      <w:bookmarkEnd w:id="1"/>
    </w:p>
    <w:p w14:paraId="1FC6EB56" w14:textId="77777777" w:rsidR="009D3B10" w:rsidRPr="009D3B10" w:rsidRDefault="009D3B10" w:rsidP="009D3B10">
      <w:pPr>
        <w:rPr>
          <w:lang w:val="en-US"/>
        </w:rPr>
      </w:pPr>
    </w:p>
    <w:p w14:paraId="62F5AC35" w14:textId="77777777" w:rsidR="00FB6527" w:rsidRPr="00FB6527" w:rsidRDefault="00FB6527" w:rsidP="00FB6527">
      <w:pPr>
        <w:rPr>
          <w:rFonts w:ascii="Times New Roman" w:hAnsi="Times New Roman" w:cs="Times New Roman"/>
        </w:rPr>
      </w:pPr>
      <w:r w:rsidRPr="00FB6527">
        <w:rPr>
          <w:rFonts w:ascii="Times New Roman" w:hAnsi="Times New Roman" w:cs="Times New Roman"/>
        </w:rPr>
        <w:t>Cilj ovog projekta je da se pomoću metoda mašinskog učenja klasifikuje prodaja BMW automobila kao visoka ili niska. Na osnovu tehničkih i tržišnih karakteristika vozila, razvijen je model koji može da predvidi uspešnost prodaje za svaki primer u skupu podataka.</w:t>
      </w:r>
    </w:p>
    <w:p w14:paraId="05DC4E37" w14:textId="77777777" w:rsidR="00FB6527" w:rsidRPr="00FB6527" w:rsidRDefault="00FB6527" w:rsidP="00FB6527">
      <w:pPr>
        <w:rPr>
          <w:rFonts w:ascii="Times New Roman" w:hAnsi="Times New Roman" w:cs="Times New Roman"/>
        </w:rPr>
      </w:pPr>
      <w:r w:rsidRPr="00FB6527">
        <w:rPr>
          <w:rFonts w:ascii="Times New Roman" w:hAnsi="Times New Roman" w:cs="Times New Roman"/>
        </w:rPr>
        <w:t>Podaci su obrađeni i pripremljeni za treniranje, a zatim su testirani različiti algoritmi klasifikacije, uključujući logističku regresiju, stabla odlučivanja, KNN i Naive Bayes. Svaki model je evaluiran pomoću standardnih metrika, a rezultati su upoređeni kako bi se odabrao najefikasniji pristup.</w:t>
      </w:r>
    </w:p>
    <w:p w14:paraId="6FB1491A" w14:textId="238675CC" w:rsidR="00FB6527" w:rsidRDefault="00FB6527" w:rsidP="00FB6527">
      <w:pPr>
        <w:rPr>
          <w:rFonts w:ascii="Times New Roman" w:hAnsi="Times New Roman" w:cs="Times New Roman"/>
        </w:rPr>
      </w:pPr>
      <w:r w:rsidRPr="00FB6527">
        <w:rPr>
          <w:rFonts w:ascii="Times New Roman" w:hAnsi="Times New Roman" w:cs="Times New Roman"/>
        </w:rPr>
        <w:t>Projekat je realizovan kroz korake obrade podataka, optimizacije modela i vizualizacije rezultata, sa ciljem da se dobije tačan, pouzdan i primenljiv sistem za klasifikaciju prodaje.</w:t>
      </w:r>
    </w:p>
    <w:p w14:paraId="7861E7DA" w14:textId="5F0880BE" w:rsidR="009D3B10" w:rsidRDefault="009D3B10" w:rsidP="00FB6527">
      <w:pPr>
        <w:rPr>
          <w:rFonts w:ascii="Times New Roman" w:hAnsi="Times New Roman" w:cs="Times New Roman"/>
        </w:rPr>
      </w:pPr>
    </w:p>
    <w:p w14:paraId="643FDE40" w14:textId="013E264E" w:rsidR="009D3B10" w:rsidRDefault="009D3B10" w:rsidP="00FB6527">
      <w:pPr>
        <w:rPr>
          <w:rFonts w:ascii="Times New Roman" w:hAnsi="Times New Roman" w:cs="Times New Roman"/>
        </w:rPr>
      </w:pPr>
    </w:p>
    <w:p w14:paraId="485024C6" w14:textId="459FA0BD" w:rsidR="009D3B10" w:rsidRDefault="009D3B10" w:rsidP="00FB6527">
      <w:pPr>
        <w:rPr>
          <w:rFonts w:ascii="Times New Roman" w:hAnsi="Times New Roman" w:cs="Times New Roman"/>
        </w:rPr>
      </w:pPr>
    </w:p>
    <w:p w14:paraId="17E64BAE" w14:textId="78F1FD97" w:rsidR="009D3B10" w:rsidRDefault="009D3B10" w:rsidP="00FB6527">
      <w:pPr>
        <w:rPr>
          <w:rFonts w:ascii="Times New Roman" w:hAnsi="Times New Roman" w:cs="Times New Roman"/>
        </w:rPr>
      </w:pPr>
    </w:p>
    <w:p w14:paraId="769A9093" w14:textId="22A94806" w:rsidR="009D3B10" w:rsidRDefault="009D3B10" w:rsidP="00FB6527">
      <w:pPr>
        <w:rPr>
          <w:rFonts w:ascii="Times New Roman" w:hAnsi="Times New Roman" w:cs="Times New Roman"/>
        </w:rPr>
      </w:pPr>
    </w:p>
    <w:p w14:paraId="533CC1F4" w14:textId="5CE99B2F" w:rsidR="009D3B10" w:rsidRDefault="009D3B10" w:rsidP="00FB6527">
      <w:pPr>
        <w:rPr>
          <w:rFonts w:ascii="Times New Roman" w:hAnsi="Times New Roman" w:cs="Times New Roman"/>
        </w:rPr>
      </w:pPr>
    </w:p>
    <w:p w14:paraId="08F34959" w14:textId="785184B0" w:rsidR="009D3B10" w:rsidRDefault="009D3B10" w:rsidP="00FB6527">
      <w:pPr>
        <w:rPr>
          <w:rFonts w:ascii="Times New Roman" w:hAnsi="Times New Roman" w:cs="Times New Roman"/>
        </w:rPr>
      </w:pPr>
    </w:p>
    <w:p w14:paraId="6A5C5E54" w14:textId="749BA93C" w:rsidR="009D3B10" w:rsidRDefault="009D3B10" w:rsidP="00FB6527">
      <w:pPr>
        <w:rPr>
          <w:rFonts w:ascii="Times New Roman" w:hAnsi="Times New Roman" w:cs="Times New Roman"/>
        </w:rPr>
      </w:pPr>
    </w:p>
    <w:p w14:paraId="12B85225" w14:textId="443405EC" w:rsidR="009D3B10" w:rsidRDefault="009D3B10" w:rsidP="00FB6527">
      <w:pPr>
        <w:rPr>
          <w:rFonts w:ascii="Times New Roman" w:hAnsi="Times New Roman" w:cs="Times New Roman"/>
        </w:rPr>
      </w:pPr>
    </w:p>
    <w:p w14:paraId="1AD3F638" w14:textId="509980C2" w:rsidR="009D3B10" w:rsidRDefault="009D3B10" w:rsidP="00FB6527">
      <w:pPr>
        <w:rPr>
          <w:rFonts w:ascii="Times New Roman" w:hAnsi="Times New Roman" w:cs="Times New Roman"/>
        </w:rPr>
      </w:pPr>
    </w:p>
    <w:p w14:paraId="2BED7815" w14:textId="50247CCB" w:rsidR="009D3B10" w:rsidRDefault="009D3B10" w:rsidP="00FB6527">
      <w:pPr>
        <w:rPr>
          <w:rFonts w:ascii="Times New Roman" w:hAnsi="Times New Roman" w:cs="Times New Roman"/>
        </w:rPr>
      </w:pPr>
    </w:p>
    <w:p w14:paraId="22D4564F" w14:textId="46FFD104" w:rsidR="009D3B10" w:rsidRDefault="009D3B10" w:rsidP="00FB6527">
      <w:pPr>
        <w:rPr>
          <w:rFonts w:ascii="Times New Roman" w:hAnsi="Times New Roman" w:cs="Times New Roman"/>
        </w:rPr>
      </w:pPr>
    </w:p>
    <w:p w14:paraId="5F0268C2" w14:textId="7A79C04D" w:rsidR="009D3B10" w:rsidRDefault="009D3B10" w:rsidP="00FB6527">
      <w:pPr>
        <w:rPr>
          <w:rFonts w:ascii="Times New Roman" w:hAnsi="Times New Roman" w:cs="Times New Roman"/>
        </w:rPr>
      </w:pPr>
    </w:p>
    <w:p w14:paraId="2BD34468" w14:textId="62F41C20" w:rsidR="009D3B10" w:rsidRDefault="009D3B10" w:rsidP="00FB6527">
      <w:pPr>
        <w:rPr>
          <w:rFonts w:ascii="Times New Roman" w:hAnsi="Times New Roman" w:cs="Times New Roman"/>
        </w:rPr>
      </w:pPr>
    </w:p>
    <w:p w14:paraId="49E7E95E" w14:textId="60F08AA5" w:rsidR="009D3B10" w:rsidRDefault="009D3B10" w:rsidP="00FB6527">
      <w:pPr>
        <w:rPr>
          <w:rFonts w:ascii="Times New Roman" w:hAnsi="Times New Roman" w:cs="Times New Roman"/>
        </w:rPr>
      </w:pPr>
    </w:p>
    <w:p w14:paraId="0703D16F" w14:textId="38863B9C" w:rsidR="009D3B10" w:rsidRDefault="009D3B10" w:rsidP="00FB6527">
      <w:pPr>
        <w:rPr>
          <w:rFonts w:ascii="Times New Roman" w:hAnsi="Times New Roman" w:cs="Times New Roman"/>
        </w:rPr>
      </w:pPr>
    </w:p>
    <w:p w14:paraId="10A99090" w14:textId="541BA354" w:rsidR="009D3B10" w:rsidRDefault="009D3B10" w:rsidP="00FB6527">
      <w:pPr>
        <w:rPr>
          <w:rFonts w:ascii="Times New Roman" w:hAnsi="Times New Roman" w:cs="Times New Roman"/>
        </w:rPr>
      </w:pPr>
    </w:p>
    <w:p w14:paraId="43559E23" w14:textId="46A08FA3" w:rsidR="009D3B10" w:rsidRDefault="009D3B10" w:rsidP="00FB6527">
      <w:pPr>
        <w:rPr>
          <w:rFonts w:ascii="Times New Roman" w:hAnsi="Times New Roman" w:cs="Times New Roman"/>
        </w:rPr>
      </w:pPr>
    </w:p>
    <w:p w14:paraId="18B341C6" w14:textId="2FEF0F70" w:rsidR="009D3B10" w:rsidRDefault="009D3B10" w:rsidP="00FB6527">
      <w:pPr>
        <w:rPr>
          <w:rFonts w:ascii="Times New Roman" w:hAnsi="Times New Roman" w:cs="Times New Roman"/>
        </w:rPr>
      </w:pPr>
    </w:p>
    <w:p w14:paraId="0130129C" w14:textId="2C4692C3" w:rsidR="009D3B10" w:rsidRDefault="009D3B10" w:rsidP="00FB6527">
      <w:pPr>
        <w:rPr>
          <w:rFonts w:ascii="Times New Roman" w:hAnsi="Times New Roman" w:cs="Times New Roman"/>
        </w:rPr>
      </w:pPr>
    </w:p>
    <w:p w14:paraId="2A78FD23" w14:textId="7E93F2D4" w:rsidR="009D3B10" w:rsidRDefault="009D3B10" w:rsidP="00FB6527">
      <w:pPr>
        <w:rPr>
          <w:rFonts w:ascii="Times New Roman" w:hAnsi="Times New Roman" w:cs="Times New Roman"/>
        </w:rPr>
      </w:pPr>
    </w:p>
    <w:p w14:paraId="0D7A11C0" w14:textId="20226713" w:rsidR="009D3B10" w:rsidRDefault="009D3B10" w:rsidP="009D3B10"/>
    <w:p w14:paraId="62D91293" w14:textId="77777777" w:rsidR="001F46EB" w:rsidRPr="009D3B10" w:rsidRDefault="001F46EB" w:rsidP="009D3B10"/>
    <w:p w14:paraId="67FA30C0" w14:textId="77777777" w:rsidR="009D3B10" w:rsidRDefault="009D3B10" w:rsidP="009D3B10">
      <w:pPr>
        <w:pStyle w:val="Heading1"/>
      </w:pPr>
      <w:bookmarkStart w:id="2" w:name="_Toc210075759"/>
      <w:r>
        <w:lastRenderedPageBreak/>
        <w:t>2.Cilj projekta</w:t>
      </w:r>
      <w:bookmarkEnd w:id="2"/>
    </w:p>
    <w:p w14:paraId="00120D95" w14:textId="50A79AEC" w:rsidR="00FB6527" w:rsidRDefault="00FB6527" w:rsidP="00FB6527"/>
    <w:p w14:paraId="48EF3077" w14:textId="1FE814EB" w:rsidR="009D3B10" w:rsidRDefault="009D3B10" w:rsidP="00FB6527">
      <w:pPr>
        <w:rPr>
          <w:rFonts w:ascii="Times New Roman" w:hAnsi="Times New Roman" w:cs="Times New Roman"/>
        </w:rPr>
      </w:pPr>
      <w:r w:rsidRPr="009D3B10">
        <w:rPr>
          <w:rFonts w:ascii="Times New Roman" w:hAnsi="Times New Roman" w:cs="Times New Roman"/>
        </w:rPr>
        <w:t>Cilj ovog projekta je izrada sistema koji klasifikuje prodaju BMW automobila kao visoku ili nisku na osnovu dostupnih podataka o vozilu. Korišćenjem algoritama mašinskog učenja, model omogućava predviđanje uspešnosti prodaje za svaki primer u skupu podataka.</w:t>
      </w:r>
    </w:p>
    <w:p w14:paraId="5A9D9D2D" w14:textId="77777777" w:rsidR="009D3B10" w:rsidRPr="009D3B10" w:rsidRDefault="009D3B10" w:rsidP="009D3B10">
      <w:pPr>
        <w:rPr>
          <w:rFonts w:ascii="Times New Roman" w:hAnsi="Times New Roman" w:cs="Times New Roman"/>
        </w:rPr>
      </w:pPr>
      <w:r w:rsidRPr="009D3B10">
        <w:rPr>
          <w:rFonts w:ascii="Times New Roman" w:hAnsi="Times New Roman" w:cs="Times New Roman"/>
        </w:rPr>
        <w:t>U okviru realizacije projekta, posebna pažnja je posvećena sledećim aspektima:</w:t>
      </w:r>
    </w:p>
    <w:p w14:paraId="6BA3A1B5" w14:textId="77777777" w:rsidR="009D3B10" w:rsidRPr="009D3B10" w:rsidRDefault="009D3B10" w:rsidP="009D3B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3B10">
        <w:rPr>
          <w:rFonts w:ascii="Times New Roman" w:hAnsi="Times New Roman" w:cs="Times New Roman"/>
          <w:b/>
          <w:bCs/>
        </w:rPr>
        <w:t>Standardizacija procesnih koraka</w:t>
      </w:r>
      <w:r w:rsidRPr="009D3B10">
        <w:rPr>
          <w:rFonts w:ascii="Times New Roman" w:hAnsi="Times New Roman" w:cs="Times New Roman"/>
        </w:rPr>
        <w:t>: Jasno su definisane faze rada, od prikupljanja i obrade podataka, preko treniranja modela, do evaluacije rezultata.</w:t>
      </w:r>
    </w:p>
    <w:p w14:paraId="7F7F9F33" w14:textId="77777777" w:rsidR="009D3B10" w:rsidRPr="009D3B10" w:rsidRDefault="009D3B10" w:rsidP="009D3B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3B10">
        <w:rPr>
          <w:rFonts w:ascii="Times New Roman" w:hAnsi="Times New Roman" w:cs="Times New Roman"/>
          <w:b/>
          <w:bCs/>
        </w:rPr>
        <w:t>Analiza karakteristika</w:t>
      </w:r>
      <w:r w:rsidRPr="009D3B10">
        <w:rPr>
          <w:rFonts w:ascii="Times New Roman" w:hAnsi="Times New Roman" w:cs="Times New Roman"/>
        </w:rPr>
        <w:t>: Ispitivan je uticaj pojedinačnih atributa vozila na klasifikaciju, kako bi se bolje razumeo doprinos svake promenljive.</w:t>
      </w:r>
    </w:p>
    <w:p w14:paraId="5E0B70DF" w14:textId="0561F812" w:rsidR="009D3B10" w:rsidRDefault="009D3B10" w:rsidP="009D3B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3B10">
        <w:rPr>
          <w:rFonts w:ascii="Times New Roman" w:hAnsi="Times New Roman" w:cs="Times New Roman"/>
          <w:b/>
          <w:bCs/>
        </w:rPr>
        <w:t>Vizualizacija podataka</w:t>
      </w:r>
      <w:r w:rsidRPr="009D3B10">
        <w:rPr>
          <w:rFonts w:ascii="Times New Roman" w:hAnsi="Times New Roman" w:cs="Times New Roman"/>
        </w:rPr>
        <w:t>: Kreirani su grafički prikazi (npr. heatmap korelacija, bar chart performansi) radi lakšeg uvida u strukturu podataka i odnose između karakteristika i ciljne klase.</w:t>
      </w:r>
    </w:p>
    <w:p w14:paraId="1A768F53" w14:textId="51653340" w:rsidR="009D3B10" w:rsidRDefault="009D3B10" w:rsidP="009D3B10">
      <w:pPr>
        <w:rPr>
          <w:rFonts w:ascii="Times New Roman" w:hAnsi="Times New Roman" w:cs="Times New Roman"/>
        </w:rPr>
      </w:pPr>
    </w:p>
    <w:p w14:paraId="326BFEC2" w14:textId="74193084" w:rsidR="009D3B10" w:rsidRDefault="009D3B10" w:rsidP="009D3B10">
      <w:pPr>
        <w:rPr>
          <w:rFonts w:ascii="Times New Roman" w:hAnsi="Times New Roman" w:cs="Times New Roman"/>
        </w:rPr>
      </w:pPr>
    </w:p>
    <w:p w14:paraId="05672235" w14:textId="6097EE3E" w:rsidR="009D3B10" w:rsidRDefault="009D3B10" w:rsidP="009D3B10">
      <w:pPr>
        <w:rPr>
          <w:rFonts w:ascii="Times New Roman" w:hAnsi="Times New Roman" w:cs="Times New Roman"/>
        </w:rPr>
      </w:pPr>
    </w:p>
    <w:p w14:paraId="3F9BBA0F" w14:textId="543D9CC0" w:rsidR="009D3B10" w:rsidRDefault="009D3B10" w:rsidP="009D3B10">
      <w:pPr>
        <w:rPr>
          <w:rFonts w:ascii="Times New Roman" w:hAnsi="Times New Roman" w:cs="Times New Roman"/>
        </w:rPr>
      </w:pPr>
    </w:p>
    <w:p w14:paraId="5AB360A4" w14:textId="2E8F6D30" w:rsidR="009D3B10" w:rsidRDefault="009D3B10" w:rsidP="009D3B10">
      <w:pPr>
        <w:rPr>
          <w:rFonts w:ascii="Times New Roman" w:hAnsi="Times New Roman" w:cs="Times New Roman"/>
        </w:rPr>
      </w:pPr>
    </w:p>
    <w:p w14:paraId="4F5C9CB5" w14:textId="2EF4B687" w:rsidR="009D3B10" w:rsidRDefault="009D3B10" w:rsidP="009D3B10">
      <w:pPr>
        <w:rPr>
          <w:rFonts w:ascii="Times New Roman" w:hAnsi="Times New Roman" w:cs="Times New Roman"/>
        </w:rPr>
      </w:pPr>
    </w:p>
    <w:p w14:paraId="7D0B2CA9" w14:textId="30BD4482" w:rsidR="009D3B10" w:rsidRDefault="009D3B10" w:rsidP="009D3B10">
      <w:pPr>
        <w:rPr>
          <w:rFonts w:ascii="Times New Roman" w:hAnsi="Times New Roman" w:cs="Times New Roman"/>
        </w:rPr>
      </w:pPr>
    </w:p>
    <w:p w14:paraId="67FA0578" w14:textId="7DB0A90D" w:rsidR="009D3B10" w:rsidRDefault="009D3B10" w:rsidP="009D3B10">
      <w:pPr>
        <w:rPr>
          <w:rFonts w:ascii="Times New Roman" w:hAnsi="Times New Roman" w:cs="Times New Roman"/>
        </w:rPr>
      </w:pPr>
    </w:p>
    <w:p w14:paraId="7D525D77" w14:textId="5BD8A746" w:rsidR="009D3B10" w:rsidRDefault="009D3B10" w:rsidP="009D3B10">
      <w:pPr>
        <w:rPr>
          <w:rFonts w:ascii="Times New Roman" w:hAnsi="Times New Roman" w:cs="Times New Roman"/>
        </w:rPr>
      </w:pPr>
    </w:p>
    <w:p w14:paraId="21960AD0" w14:textId="14299400" w:rsidR="009D3B10" w:rsidRDefault="009D3B10" w:rsidP="009D3B10">
      <w:pPr>
        <w:rPr>
          <w:rFonts w:ascii="Times New Roman" w:hAnsi="Times New Roman" w:cs="Times New Roman"/>
        </w:rPr>
      </w:pPr>
    </w:p>
    <w:p w14:paraId="1A1F6D96" w14:textId="42BBE610" w:rsidR="009D3B10" w:rsidRDefault="009D3B10" w:rsidP="009D3B10">
      <w:pPr>
        <w:rPr>
          <w:rFonts w:ascii="Times New Roman" w:hAnsi="Times New Roman" w:cs="Times New Roman"/>
        </w:rPr>
      </w:pPr>
    </w:p>
    <w:p w14:paraId="3D75D419" w14:textId="6C568637" w:rsidR="009D3B10" w:rsidRDefault="009D3B10" w:rsidP="009D3B10">
      <w:pPr>
        <w:rPr>
          <w:rFonts w:ascii="Times New Roman" w:hAnsi="Times New Roman" w:cs="Times New Roman"/>
        </w:rPr>
      </w:pPr>
    </w:p>
    <w:p w14:paraId="4E67E297" w14:textId="026CA961" w:rsidR="009D3B10" w:rsidRDefault="009D3B10" w:rsidP="009D3B10">
      <w:pPr>
        <w:rPr>
          <w:rFonts w:ascii="Times New Roman" w:hAnsi="Times New Roman" w:cs="Times New Roman"/>
        </w:rPr>
      </w:pPr>
    </w:p>
    <w:p w14:paraId="1DAA9EA5" w14:textId="3594E075" w:rsidR="009D3B10" w:rsidRDefault="009D3B10" w:rsidP="009D3B10">
      <w:pPr>
        <w:rPr>
          <w:rFonts w:ascii="Times New Roman" w:hAnsi="Times New Roman" w:cs="Times New Roman"/>
        </w:rPr>
      </w:pPr>
    </w:p>
    <w:p w14:paraId="2B73C20B" w14:textId="12E7FC29" w:rsidR="009D3B10" w:rsidRDefault="009D3B10" w:rsidP="009D3B10">
      <w:pPr>
        <w:rPr>
          <w:rFonts w:ascii="Times New Roman" w:hAnsi="Times New Roman" w:cs="Times New Roman"/>
        </w:rPr>
      </w:pPr>
    </w:p>
    <w:p w14:paraId="68C17467" w14:textId="609B8682" w:rsidR="009D3B10" w:rsidRDefault="009D3B10" w:rsidP="009D3B10">
      <w:pPr>
        <w:rPr>
          <w:rFonts w:ascii="Times New Roman" w:hAnsi="Times New Roman" w:cs="Times New Roman"/>
        </w:rPr>
      </w:pPr>
    </w:p>
    <w:p w14:paraId="49840311" w14:textId="687674D8" w:rsidR="009D3B10" w:rsidRDefault="009D3B10" w:rsidP="009D3B10">
      <w:pPr>
        <w:rPr>
          <w:rFonts w:ascii="Times New Roman" w:hAnsi="Times New Roman" w:cs="Times New Roman"/>
        </w:rPr>
      </w:pPr>
    </w:p>
    <w:p w14:paraId="236D8239" w14:textId="3B2992EF" w:rsidR="009D3B10" w:rsidRDefault="009D3B10" w:rsidP="009D3B10">
      <w:pPr>
        <w:rPr>
          <w:rFonts w:ascii="Times New Roman" w:hAnsi="Times New Roman" w:cs="Times New Roman"/>
        </w:rPr>
      </w:pPr>
    </w:p>
    <w:p w14:paraId="44F6A694" w14:textId="456147BE" w:rsidR="009D3B10" w:rsidRDefault="009D3B10" w:rsidP="009D3B10">
      <w:pPr>
        <w:rPr>
          <w:rFonts w:ascii="Times New Roman" w:hAnsi="Times New Roman" w:cs="Times New Roman"/>
        </w:rPr>
      </w:pPr>
    </w:p>
    <w:p w14:paraId="400A24E8" w14:textId="6036ACCC" w:rsidR="009D3B10" w:rsidRDefault="009D3B10" w:rsidP="009D3B10">
      <w:pPr>
        <w:rPr>
          <w:rFonts w:ascii="Times New Roman" w:hAnsi="Times New Roman" w:cs="Times New Roman"/>
        </w:rPr>
      </w:pPr>
    </w:p>
    <w:p w14:paraId="2C900A1E" w14:textId="2CE0EBFA" w:rsidR="009D3B10" w:rsidRDefault="009D3B10" w:rsidP="009D3B10">
      <w:pPr>
        <w:rPr>
          <w:rFonts w:ascii="Times New Roman" w:hAnsi="Times New Roman" w:cs="Times New Roman"/>
        </w:rPr>
      </w:pPr>
    </w:p>
    <w:p w14:paraId="4BC9AFCF" w14:textId="3A52C931" w:rsidR="009D3B10" w:rsidRDefault="009D3B10" w:rsidP="009D3B10">
      <w:pPr>
        <w:pStyle w:val="Heading1"/>
      </w:pPr>
      <w:bookmarkStart w:id="3" w:name="_Toc210075760"/>
      <w:r>
        <w:lastRenderedPageBreak/>
        <w:t>3.Opis podataka i karakteristike</w:t>
      </w:r>
      <w:bookmarkEnd w:id="3"/>
    </w:p>
    <w:p w14:paraId="687CD9D8" w14:textId="596D1D6E" w:rsidR="009D3B10" w:rsidRDefault="009D3B10" w:rsidP="009D3B10">
      <w:pPr>
        <w:rPr>
          <w:rFonts w:ascii="Times New Roman" w:hAnsi="Times New Roman" w:cs="Times New Roman"/>
        </w:rPr>
      </w:pPr>
    </w:p>
    <w:p w14:paraId="4A0EE2D9" w14:textId="11976785" w:rsidR="009D3B10" w:rsidRDefault="009D3B10" w:rsidP="009D3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 se tice samog dataseta,u dobijenom Dataframeu BMW_Car_Sales_Classification imamo 50.000 hiljada</w:t>
      </w:r>
      <w:r w:rsidR="001860DF">
        <w:rPr>
          <w:rFonts w:ascii="Times New Roman" w:hAnsi="Times New Roman" w:cs="Times New Roman"/>
        </w:rPr>
        <w:t xml:space="preserve"> redova</w:t>
      </w:r>
      <w:r>
        <w:rPr>
          <w:rFonts w:ascii="Times New Roman" w:hAnsi="Times New Roman" w:cs="Times New Roman"/>
        </w:rPr>
        <w:t xml:space="preserve"> podataka vezano za 11</w:t>
      </w:r>
      <w:r w:rsidR="001860DF">
        <w:rPr>
          <w:rFonts w:ascii="Times New Roman" w:hAnsi="Times New Roman" w:cs="Times New Roman"/>
        </w:rPr>
        <w:t xml:space="preserve"> kolona</w:t>
      </w:r>
      <w:r>
        <w:rPr>
          <w:rFonts w:ascii="Times New Roman" w:hAnsi="Times New Roman" w:cs="Times New Roman"/>
        </w:rPr>
        <w:t xml:space="preserve"> karakteristika</w:t>
      </w:r>
      <w:r w:rsidR="001860DF">
        <w:rPr>
          <w:rFonts w:ascii="Times New Roman" w:hAnsi="Times New Roman" w:cs="Times New Roman"/>
        </w:rPr>
        <w:t xml:space="preserve"> razlicitih</w:t>
      </w:r>
      <w:r>
        <w:rPr>
          <w:rFonts w:ascii="Times New Roman" w:hAnsi="Times New Roman" w:cs="Times New Roman"/>
        </w:rPr>
        <w:t xml:space="preserve"> BMW automobila.</w:t>
      </w:r>
      <w:r w:rsidR="001860DF">
        <w:rPr>
          <w:rFonts w:ascii="Times New Roman" w:hAnsi="Times New Roman" w:cs="Times New Roman"/>
        </w:rPr>
        <w:t>Na osnovu ovog .csv fajla je model treniran gde je poslednja(target) kolona koriscena kao ciljna promenljiva za klasifikaciju.Ova kolona sadrzi vrednosti „High“ i „Low“,koje predstavljaju nivo prodaje vozila.</w:t>
      </w:r>
      <w:r w:rsidR="001860DF" w:rsidRPr="001860DF">
        <w:t xml:space="preserve"> </w:t>
      </w:r>
      <w:r w:rsidR="001860DF" w:rsidRPr="001860DF">
        <w:rPr>
          <w:rFonts w:ascii="Times New Roman" w:hAnsi="Times New Roman" w:cs="Times New Roman"/>
        </w:rPr>
        <w:t>Na osnovu njenih vrednosti, algoritmi mašinskog učenja su trenirani da prepoznaju obrasce u podacima i klasifikuju nove primere u jednu od dve klase.</w:t>
      </w:r>
    </w:p>
    <w:p w14:paraId="779CC82D" w14:textId="54B868F2" w:rsidR="001860DF" w:rsidRDefault="001860DF" w:rsidP="009D3B10">
      <w:pPr>
        <w:rPr>
          <w:rFonts w:ascii="Times New Roman" w:hAnsi="Times New Roman" w:cs="Times New Roman"/>
        </w:rPr>
      </w:pPr>
    </w:p>
    <w:p w14:paraId="419EFCD5" w14:textId="5346C6C7" w:rsidR="001860DF" w:rsidRDefault="001860DF" w:rsidP="009D3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Karakteristike u Dataframe-u:</w:t>
      </w:r>
    </w:p>
    <w:p w14:paraId="261A858E" w14:textId="77777777" w:rsidR="001860DF" w:rsidRPr="001860DF" w:rsidRDefault="001860DF" w:rsidP="001860DF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1860DF">
        <w:rPr>
          <w:b/>
          <w:bCs/>
          <w:color w:val="000000"/>
          <w:sz w:val="22"/>
          <w:szCs w:val="22"/>
        </w:rPr>
        <w:t>Model</w:t>
      </w:r>
      <w:r w:rsidRPr="001860DF">
        <w:rPr>
          <w:color w:val="000000"/>
          <w:sz w:val="22"/>
          <w:szCs w:val="22"/>
        </w:rPr>
        <w:t xml:space="preserve"> : naziv ili tip automobila</w:t>
      </w:r>
    </w:p>
    <w:p w14:paraId="62824E28" w14:textId="77777777" w:rsidR="001860DF" w:rsidRPr="001860DF" w:rsidRDefault="001860DF" w:rsidP="001860DF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1860DF">
        <w:rPr>
          <w:b/>
          <w:bCs/>
          <w:color w:val="000000"/>
          <w:sz w:val="22"/>
          <w:szCs w:val="22"/>
        </w:rPr>
        <w:t>Year</w:t>
      </w:r>
      <w:r w:rsidRPr="001860DF">
        <w:rPr>
          <w:color w:val="000000"/>
          <w:sz w:val="22"/>
          <w:szCs w:val="22"/>
        </w:rPr>
        <w:t xml:space="preserve"> : godina proizvodnje automobila</w:t>
      </w:r>
    </w:p>
    <w:p w14:paraId="3BFD4FDD" w14:textId="77777777" w:rsidR="001860DF" w:rsidRPr="001860DF" w:rsidRDefault="001860DF" w:rsidP="001860DF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1860DF">
        <w:rPr>
          <w:b/>
          <w:bCs/>
          <w:color w:val="000000"/>
          <w:sz w:val="22"/>
          <w:szCs w:val="22"/>
        </w:rPr>
        <w:t>Region</w:t>
      </w:r>
      <w:r w:rsidRPr="001860DF">
        <w:rPr>
          <w:color w:val="000000"/>
          <w:sz w:val="22"/>
          <w:szCs w:val="22"/>
        </w:rPr>
        <w:t xml:space="preserve"> : region u kojem je automobil prodavan</w:t>
      </w:r>
    </w:p>
    <w:p w14:paraId="7FEDAA5F" w14:textId="77777777" w:rsidR="001860DF" w:rsidRPr="001860DF" w:rsidRDefault="001860DF" w:rsidP="001860DF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1860DF">
        <w:rPr>
          <w:b/>
          <w:bCs/>
          <w:color w:val="000000"/>
          <w:sz w:val="22"/>
          <w:szCs w:val="22"/>
        </w:rPr>
        <w:t>Color</w:t>
      </w:r>
      <w:r w:rsidRPr="001860DF">
        <w:rPr>
          <w:color w:val="000000"/>
          <w:sz w:val="22"/>
          <w:szCs w:val="22"/>
        </w:rPr>
        <w:t xml:space="preserve"> : boja automobila</w:t>
      </w:r>
    </w:p>
    <w:p w14:paraId="5BADFD97" w14:textId="77777777" w:rsidR="001860DF" w:rsidRPr="001860DF" w:rsidRDefault="001860DF" w:rsidP="001860DF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1860DF">
        <w:rPr>
          <w:b/>
          <w:bCs/>
          <w:color w:val="000000"/>
          <w:sz w:val="22"/>
          <w:szCs w:val="22"/>
        </w:rPr>
        <w:t>Fuel</w:t>
      </w:r>
      <w:r w:rsidRPr="001860DF">
        <w:rPr>
          <w:color w:val="000000"/>
          <w:sz w:val="22"/>
          <w:szCs w:val="22"/>
        </w:rPr>
        <w:t>_Type : tip goriva automobila</w:t>
      </w:r>
    </w:p>
    <w:p w14:paraId="3CE66618" w14:textId="77777777" w:rsidR="001860DF" w:rsidRPr="001860DF" w:rsidRDefault="001860DF" w:rsidP="001860DF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1860DF">
        <w:rPr>
          <w:b/>
          <w:bCs/>
          <w:color w:val="000000"/>
          <w:sz w:val="22"/>
          <w:szCs w:val="22"/>
        </w:rPr>
        <w:t>Transmission</w:t>
      </w:r>
      <w:r w:rsidRPr="001860DF">
        <w:rPr>
          <w:color w:val="000000"/>
          <w:sz w:val="22"/>
          <w:szCs w:val="22"/>
        </w:rPr>
        <w:t xml:space="preserve"> : tip menjača automobila</w:t>
      </w:r>
    </w:p>
    <w:p w14:paraId="6DE77132" w14:textId="77777777" w:rsidR="001860DF" w:rsidRPr="001860DF" w:rsidRDefault="001860DF" w:rsidP="001860DF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1860DF">
        <w:rPr>
          <w:b/>
          <w:bCs/>
          <w:color w:val="000000"/>
          <w:sz w:val="22"/>
          <w:szCs w:val="22"/>
        </w:rPr>
        <w:t>Engine</w:t>
      </w:r>
      <w:r w:rsidRPr="001860DF">
        <w:rPr>
          <w:color w:val="000000"/>
          <w:sz w:val="22"/>
          <w:szCs w:val="22"/>
        </w:rPr>
        <w:t>_Size_L : zapremina motora u litrima</w:t>
      </w:r>
    </w:p>
    <w:p w14:paraId="62EE7A22" w14:textId="77777777" w:rsidR="001860DF" w:rsidRPr="001860DF" w:rsidRDefault="001860DF" w:rsidP="001860DF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1860DF">
        <w:rPr>
          <w:b/>
          <w:bCs/>
          <w:color w:val="000000"/>
          <w:sz w:val="22"/>
          <w:szCs w:val="22"/>
        </w:rPr>
        <w:t>Mileage</w:t>
      </w:r>
      <w:r w:rsidRPr="001860DF">
        <w:rPr>
          <w:color w:val="000000"/>
          <w:sz w:val="22"/>
          <w:szCs w:val="22"/>
        </w:rPr>
        <w:t>_KM : pređena kilometraža automobila u kilometrima</w:t>
      </w:r>
    </w:p>
    <w:p w14:paraId="71D044A3" w14:textId="77777777" w:rsidR="001860DF" w:rsidRPr="001860DF" w:rsidRDefault="001860DF" w:rsidP="001860DF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1860DF">
        <w:rPr>
          <w:b/>
          <w:bCs/>
          <w:color w:val="000000"/>
          <w:sz w:val="22"/>
          <w:szCs w:val="22"/>
        </w:rPr>
        <w:t>Price_USD</w:t>
      </w:r>
      <w:r w:rsidRPr="001860DF">
        <w:rPr>
          <w:color w:val="000000"/>
          <w:sz w:val="22"/>
          <w:szCs w:val="22"/>
        </w:rPr>
        <w:t xml:space="preserve"> : cena automobila u američkim dolarima</w:t>
      </w:r>
    </w:p>
    <w:p w14:paraId="5DE61CB2" w14:textId="77777777" w:rsidR="001860DF" w:rsidRPr="001860DF" w:rsidRDefault="001860DF" w:rsidP="001860DF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1860DF">
        <w:rPr>
          <w:b/>
          <w:bCs/>
          <w:color w:val="000000"/>
          <w:sz w:val="22"/>
          <w:szCs w:val="22"/>
        </w:rPr>
        <w:t>Sales</w:t>
      </w:r>
      <w:r w:rsidRPr="001860DF">
        <w:rPr>
          <w:color w:val="000000"/>
          <w:sz w:val="22"/>
          <w:szCs w:val="22"/>
        </w:rPr>
        <w:t>_</w:t>
      </w:r>
      <w:r w:rsidRPr="001860DF">
        <w:rPr>
          <w:b/>
          <w:bCs/>
          <w:color w:val="000000"/>
          <w:sz w:val="22"/>
          <w:szCs w:val="22"/>
        </w:rPr>
        <w:t>Volume</w:t>
      </w:r>
      <w:r w:rsidRPr="001860DF">
        <w:rPr>
          <w:color w:val="000000"/>
          <w:sz w:val="22"/>
          <w:szCs w:val="22"/>
        </w:rPr>
        <w:t xml:space="preserve"> : broj prodatih automobila</w:t>
      </w:r>
    </w:p>
    <w:p w14:paraId="5FE7BFB0" w14:textId="71051337" w:rsidR="001860DF" w:rsidRPr="001860DF" w:rsidRDefault="001860DF" w:rsidP="001860DF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1860DF">
        <w:rPr>
          <w:b/>
          <w:bCs/>
          <w:color w:val="000000"/>
          <w:sz w:val="22"/>
          <w:szCs w:val="22"/>
        </w:rPr>
        <w:t>Sales</w:t>
      </w:r>
      <w:r w:rsidRPr="001860DF">
        <w:rPr>
          <w:color w:val="000000"/>
          <w:sz w:val="22"/>
          <w:szCs w:val="22"/>
        </w:rPr>
        <w:t>_</w:t>
      </w:r>
      <w:r w:rsidRPr="001860DF">
        <w:rPr>
          <w:b/>
          <w:bCs/>
          <w:color w:val="000000"/>
          <w:sz w:val="22"/>
          <w:szCs w:val="22"/>
        </w:rPr>
        <w:t>Classification</w:t>
      </w:r>
      <w:r w:rsidRPr="001860DF">
        <w:rPr>
          <w:color w:val="000000"/>
          <w:sz w:val="22"/>
          <w:szCs w:val="22"/>
        </w:rPr>
        <w:t xml:space="preserve"> : klasifikacija uspešnosti prodaje automobila</w:t>
      </w:r>
    </w:p>
    <w:p w14:paraId="6ABF0E41" w14:textId="3E92B565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1D45BF1B" w14:textId="17C1395D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AC2745B" w14:textId="40F6C384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55B76D7A" w14:textId="78EFC8F1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21FCCDC6" w14:textId="7A6EE118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0ABE5074" w14:textId="422139FF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0FBACCE6" w14:textId="0C533E31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70859ED6" w14:textId="512B6B0E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09B6E6E9" w14:textId="48C51E8F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D322A57" w14:textId="188F3602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9179B81" w14:textId="29B58738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341143A4" w14:textId="155CAB52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1F2519DF" w14:textId="6D5E3283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51C4B5C3" w14:textId="027DE285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3267B247" w14:textId="4F2F1CD8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5D726D26" w14:textId="09D22D1D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5F1970FF" w14:textId="6E10E111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189741BD" w14:textId="7DC1AD2C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0A1D7610" w14:textId="2746E7B4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633BE74" w14:textId="6A1E4EB7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27BEB5DF" w14:textId="5A53FB5C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2DEDFF9" w14:textId="1B432E59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7B55CC78" w14:textId="25920404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DB0E0FF" w14:textId="35B484C8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956C718" w14:textId="4120C6C6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217678B7" w14:textId="5901D5B4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36703056" w14:textId="08FB13D6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23349BE3" w14:textId="344D0E36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DA809FA" w14:textId="42938B52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315497EA" w14:textId="364D5C11" w:rsidR="001860DF" w:rsidRPr="001860DF" w:rsidRDefault="001860DF" w:rsidP="001860DF">
      <w:pPr>
        <w:pStyle w:val="Heading1"/>
      </w:pPr>
      <w:bookmarkStart w:id="4" w:name="_Toc210075761"/>
      <w:r>
        <w:lastRenderedPageBreak/>
        <w:t>4.Metodologija:opis postupaka obuke modela</w:t>
      </w:r>
      <w:bookmarkEnd w:id="4"/>
    </w:p>
    <w:p w14:paraId="3B47792B" w14:textId="40002EDA" w:rsidR="001860DF" w:rsidRDefault="001860DF" w:rsidP="001860D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58FEDCC7" w14:textId="3615EFDF" w:rsidR="002E3C09" w:rsidRDefault="002E3C09" w:rsidP="002E3C09">
      <w:pPr>
        <w:pStyle w:val="NormalWeb"/>
        <w:spacing w:before="0" w:beforeAutospacing="0" w:after="0" w:afterAutospacing="0"/>
      </w:pPr>
      <w:r w:rsidRPr="002E3C09">
        <w:t>Proces obuke modela za klasifikaciju prodaje BMW automobila prati standardni tok rada u mašinskom učenju, sa naglaskom na transparentnost, ponovljivost i modularnost koraka.</w:t>
      </w:r>
    </w:p>
    <w:p w14:paraId="02A01E86" w14:textId="77777777" w:rsidR="002E3C09" w:rsidRPr="002E3C09" w:rsidRDefault="002E3C09" w:rsidP="002E3C09">
      <w:pPr>
        <w:pStyle w:val="NormalWeb"/>
        <w:spacing w:before="0" w:beforeAutospacing="0" w:after="0" w:afterAutospacing="0"/>
      </w:pPr>
    </w:p>
    <w:p w14:paraId="44689E80" w14:textId="7B44094E" w:rsidR="002E3C09" w:rsidRDefault="002E3C09" w:rsidP="002E3C09">
      <w:pPr>
        <w:pStyle w:val="NormalWeb"/>
        <w:spacing w:before="0" w:beforeAutospacing="0" w:after="0" w:afterAutospacing="0"/>
        <w:rPr>
          <w:b/>
          <w:bCs/>
        </w:rPr>
      </w:pPr>
      <w:r w:rsidRPr="002E3C09">
        <w:rPr>
          <w:b/>
          <w:bCs/>
        </w:rPr>
        <w:t>4.1. Faze Projekta</w:t>
      </w:r>
      <w:r>
        <w:rPr>
          <w:b/>
          <w:bCs/>
        </w:rPr>
        <w:t>:</w:t>
      </w:r>
    </w:p>
    <w:p w14:paraId="7C25FBE7" w14:textId="77777777" w:rsidR="002E3C09" w:rsidRPr="002E3C09" w:rsidRDefault="002E3C09" w:rsidP="002E3C09">
      <w:pPr>
        <w:pStyle w:val="NormalWeb"/>
        <w:spacing w:before="0" w:beforeAutospacing="0" w:after="0" w:afterAutospacing="0"/>
        <w:rPr>
          <w:b/>
          <w:bCs/>
        </w:rPr>
      </w:pPr>
    </w:p>
    <w:p w14:paraId="7C957707" w14:textId="77777777" w:rsidR="002E3C09" w:rsidRPr="002E3C09" w:rsidRDefault="002E3C09" w:rsidP="002E3C09">
      <w:pPr>
        <w:pStyle w:val="NormalWeb"/>
        <w:spacing w:before="0" w:beforeAutospacing="0" w:after="0" w:afterAutospacing="0"/>
        <w:ind w:firstLine="360"/>
      </w:pPr>
      <w:r w:rsidRPr="002E3C09">
        <w:rPr>
          <w:b/>
          <w:bCs/>
        </w:rPr>
        <w:t>1. Razumevanje Podataka i Problem:</w:t>
      </w:r>
    </w:p>
    <w:p w14:paraId="0D044247" w14:textId="77777777" w:rsidR="002E3C09" w:rsidRPr="002E3C09" w:rsidRDefault="002E3C09" w:rsidP="002E3C09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2E3C09">
        <w:t>Analiziran je skup podataka koji sadrži tehničke i tržišne karakteristike BMW vozila.</w:t>
      </w:r>
    </w:p>
    <w:p w14:paraId="776F65A5" w14:textId="3478ADEC" w:rsidR="002E3C09" w:rsidRDefault="002E3C09" w:rsidP="002E3C09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2E3C09">
        <w:t>Definisan je problem binarne klasifikacije (Sales_Classification: "High" vs "Low") sa ciljem predviđanja nivoa prodaje.</w:t>
      </w:r>
    </w:p>
    <w:p w14:paraId="14B4F514" w14:textId="77777777" w:rsidR="002E3C09" w:rsidRPr="002E3C09" w:rsidRDefault="002E3C09" w:rsidP="002E3C09">
      <w:pPr>
        <w:pStyle w:val="NormalWeb"/>
        <w:spacing w:before="0" w:beforeAutospacing="0" w:after="0" w:afterAutospacing="0"/>
        <w:ind w:left="1068"/>
      </w:pPr>
    </w:p>
    <w:p w14:paraId="079B7291" w14:textId="77777777" w:rsidR="002E3C09" w:rsidRPr="002E3C09" w:rsidRDefault="002E3C09" w:rsidP="002E3C09">
      <w:pPr>
        <w:pStyle w:val="NormalWeb"/>
        <w:spacing w:before="0" w:beforeAutospacing="0" w:after="0" w:afterAutospacing="0"/>
        <w:ind w:firstLine="360"/>
      </w:pPr>
      <w:r w:rsidRPr="002E3C09">
        <w:rPr>
          <w:b/>
          <w:bCs/>
        </w:rPr>
        <w:t>2. Prikupljanje i Predobrada Podataka:</w:t>
      </w:r>
    </w:p>
    <w:p w14:paraId="7186CF75" w14:textId="77777777" w:rsidR="002E3C09" w:rsidRPr="002E3C09" w:rsidRDefault="002E3C09" w:rsidP="002E3C09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2E3C09">
        <w:rPr>
          <w:b/>
          <w:bCs/>
        </w:rPr>
        <w:t>Učitavanje podataka:</w:t>
      </w:r>
      <w:r w:rsidRPr="002E3C09">
        <w:t xml:space="preserve"> CSV fajl je učitan u DataFrame pomoću biblioteke pandas.</w:t>
      </w:r>
    </w:p>
    <w:p w14:paraId="5BD1B0D7" w14:textId="77777777" w:rsidR="002E3C09" w:rsidRPr="002E3C09" w:rsidRDefault="002E3C09" w:rsidP="002E3C09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2E3C09">
        <w:rPr>
          <w:b/>
          <w:bCs/>
        </w:rPr>
        <w:t>Ispitivanje podataka (EDA):</w:t>
      </w:r>
    </w:p>
    <w:p w14:paraId="167A1355" w14:textId="77777777" w:rsidR="002E3C09" w:rsidRPr="002E3C09" w:rsidRDefault="002E3C09" w:rsidP="002E3C09">
      <w:pPr>
        <w:pStyle w:val="NormalWeb"/>
        <w:numPr>
          <w:ilvl w:val="1"/>
          <w:numId w:val="6"/>
        </w:numPr>
        <w:spacing w:before="0" w:beforeAutospacing="0" w:after="0" w:afterAutospacing="0"/>
      </w:pPr>
      <w:r w:rsidRPr="002E3C09">
        <w:t>Proverene su nedostajuće vrednosti i tipovi podataka.</w:t>
      </w:r>
    </w:p>
    <w:p w14:paraId="2C6DB484" w14:textId="77777777" w:rsidR="002E3C09" w:rsidRPr="002E3C09" w:rsidRDefault="002E3C09" w:rsidP="002E3C09">
      <w:pPr>
        <w:pStyle w:val="NormalWeb"/>
        <w:numPr>
          <w:ilvl w:val="1"/>
          <w:numId w:val="6"/>
        </w:numPr>
        <w:spacing w:before="0" w:beforeAutospacing="0" w:after="0" w:afterAutospacing="0"/>
      </w:pPr>
      <w:r w:rsidRPr="002E3C09">
        <w:t>Identifikovane su korelacije između atributa.</w:t>
      </w:r>
    </w:p>
    <w:p w14:paraId="07B3045F" w14:textId="02655532" w:rsidR="002E3C09" w:rsidRDefault="002E3C09" w:rsidP="002E3C09">
      <w:pPr>
        <w:pStyle w:val="NormalWeb"/>
        <w:numPr>
          <w:ilvl w:val="1"/>
          <w:numId w:val="6"/>
        </w:numPr>
        <w:spacing w:before="0" w:beforeAutospacing="0" w:after="0" w:afterAutospacing="0"/>
      </w:pPr>
      <w:r w:rsidRPr="002E3C09">
        <w:t>Vizualizovani su odnosi između karakteristika i ciljne klase.</w:t>
      </w:r>
    </w:p>
    <w:p w14:paraId="04822108" w14:textId="77777777" w:rsidR="002E3C09" w:rsidRPr="002E3C09" w:rsidRDefault="002E3C09" w:rsidP="002E3C09">
      <w:pPr>
        <w:pStyle w:val="NormalWeb"/>
        <w:spacing w:before="0" w:beforeAutospacing="0" w:after="0" w:afterAutospacing="0"/>
        <w:ind w:left="1788"/>
      </w:pPr>
    </w:p>
    <w:p w14:paraId="79BB70DF" w14:textId="77777777" w:rsidR="002E3C09" w:rsidRPr="002E3C09" w:rsidRDefault="002E3C09" w:rsidP="002E3C09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2E3C09">
        <w:rPr>
          <w:b/>
          <w:bCs/>
        </w:rPr>
        <w:t>Čišćenje podataka:</w:t>
      </w:r>
      <w:r w:rsidRPr="002E3C09">
        <w:t xml:space="preserve"> Uklonjene su anomalije i nepravilnosti.</w:t>
      </w:r>
    </w:p>
    <w:p w14:paraId="26E61C57" w14:textId="06D188C3" w:rsidR="002E3C09" w:rsidRDefault="002E3C09" w:rsidP="002E3C09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2E3C09">
        <w:rPr>
          <w:b/>
          <w:bCs/>
        </w:rPr>
        <w:t>Skaliranje podataka:</w:t>
      </w:r>
      <w:r w:rsidRPr="002E3C09">
        <w:t xml:space="preserve"> Numeričke kolone su standardizovane pomoću StandardScaler radi ujednačavanja skale.</w:t>
      </w:r>
    </w:p>
    <w:p w14:paraId="2F784841" w14:textId="77777777" w:rsidR="002E3C09" w:rsidRPr="002E3C09" w:rsidRDefault="002E3C09" w:rsidP="002E3C09">
      <w:pPr>
        <w:pStyle w:val="NormalWeb"/>
        <w:spacing w:before="0" w:beforeAutospacing="0" w:after="0" w:afterAutospacing="0"/>
        <w:ind w:left="1068"/>
      </w:pPr>
    </w:p>
    <w:p w14:paraId="64D9FCDC" w14:textId="77777777" w:rsidR="002E3C09" w:rsidRPr="002E3C09" w:rsidRDefault="002E3C09" w:rsidP="002E3C09">
      <w:pPr>
        <w:pStyle w:val="NormalWeb"/>
        <w:spacing w:before="0" w:beforeAutospacing="0" w:after="0" w:afterAutospacing="0"/>
        <w:ind w:firstLine="360"/>
      </w:pPr>
      <w:r w:rsidRPr="002E3C09">
        <w:rPr>
          <w:b/>
          <w:bCs/>
        </w:rPr>
        <w:t>3. Podela Skupa Podataka:</w:t>
      </w:r>
    </w:p>
    <w:p w14:paraId="19C67A29" w14:textId="77777777" w:rsidR="002E3C09" w:rsidRPr="002E3C09" w:rsidRDefault="002E3C09" w:rsidP="002E3C09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2E3C09">
        <w:t>Podaci su podeljeni na trening i test skup u odnosu 80:20, uz stratifikaciju ciljne kolone.</w:t>
      </w:r>
    </w:p>
    <w:p w14:paraId="6E49427F" w14:textId="6D3C241D" w:rsidR="002E3C09" w:rsidRDefault="002E3C09" w:rsidP="002E3C09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2E3C09">
        <w:t>Time je omogućena realna procena performansi modela na neviđenim podacima.</w:t>
      </w:r>
    </w:p>
    <w:p w14:paraId="3742555C" w14:textId="77777777" w:rsidR="002E3C09" w:rsidRPr="002E3C09" w:rsidRDefault="002E3C09" w:rsidP="002E3C09">
      <w:pPr>
        <w:pStyle w:val="NormalWeb"/>
        <w:spacing w:before="0" w:beforeAutospacing="0" w:after="0" w:afterAutospacing="0"/>
        <w:ind w:left="1068"/>
      </w:pPr>
    </w:p>
    <w:p w14:paraId="0B88E68B" w14:textId="77777777" w:rsidR="002E3C09" w:rsidRPr="002E3C09" w:rsidRDefault="002E3C09" w:rsidP="002E3C09">
      <w:pPr>
        <w:pStyle w:val="NormalWeb"/>
        <w:spacing w:before="0" w:beforeAutospacing="0" w:after="0" w:afterAutospacing="0"/>
        <w:ind w:firstLine="360"/>
      </w:pPr>
      <w:r w:rsidRPr="002E3C09">
        <w:rPr>
          <w:b/>
          <w:bCs/>
        </w:rPr>
        <w:t>4. Izbor i Obuka Modela:</w:t>
      </w:r>
    </w:p>
    <w:p w14:paraId="1E012542" w14:textId="77777777" w:rsidR="002E3C09" w:rsidRPr="002E3C09" w:rsidRDefault="002E3C09" w:rsidP="002E3C09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2E3C09">
        <w:rPr>
          <w:b/>
          <w:bCs/>
        </w:rPr>
        <w:t>Izbor algoritama:</w:t>
      </w:r>
      <w:r w:rsidRPr="002E3C09">
        <w:t xml:space="preserve"> Testirani su sledeći klasifikacioni modeli:</w:t>
      </w:r>
    </w:p>
    <w:p w14:paraId="2CFF28BF" w14:textId="77777777" w:rsidR="002E3C09" w:rsidRPr="002E3C09" w:rsidRDefault="002E3C09" w:rsidP="002E3C09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2E3C09">
        <w:t>Logistička regresija</w:t>
      </w:r>
    </w:p>
    <w:p w14:paraId="53CB0412" w14:textId="77777777" w:rsidR="002E3C09" w:rsidRPr="002E3C09" w:rsidRDefault="002E3C09" w:rsidP="002E3C09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2E3C09">
        <w:t>Decision Tree</w:t>
      </w:r>
    </w:p>
    <w:p w14:paraId="2E681AD4" w14:textId="77777777" w:rsidR="002E3C09" w:rsidRPr="002E3C09" w:rsidRDefault="002E3C09" w:rsidP="002E3C09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2E3C09">
        <w:t>KNN (K-Nearest Neighbors)</w:t>
      </w:r>
    </w:p>
    <w:p w14:paraId="6ADA0D41" w14:textId="77777777" w:rsidR="002E3C09" w:rsidRPr="002E3C09" w:rsidRDefault="002E3C09" w:rsidP="002E3C09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2E3C09">
        <w:t>Naive Bayes</w:t>
      </w:r>
    </w:p>
    <w:p w14:paraId="4A3B7970" w14:textId="77777777" w:rsidR="002E3C09" w:rsidRPr="002E3C09" w:rsidRDefault="002E3C09" w:rsidP="002E3C09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2E3C09">
        <w:rPr>
          <w:b/>
          <w:bCs/>
        </w:rPr>
        <w:t>Obuka modela:</w:t>
      </w:r>
      <w:r w:rsidRPr="002E3C09">
        <w:t xml:space="preserve"> Svaki model je treniran nezavisno na trening skupu.</w:t>
      </w:r>
    </w:p>
    <w:p w14:paraId="66AE9D38" w14:textId="2A080A16" w:rsidR="002E3C09" w:rsidRDefault="002E3C09" w:rsidP="002E3C09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2E3C09">
        <w:rPr>
          <w:b/>
          <w:bCs/>
        </w:rPr>
        <w:t>Optimizacija hiperparametara:</w:t>
      </w:r>
      <w:r w:rsidRPr="002E3C09">
        <w:t xml:space="preserve"> Korišćen je GridSearchCV za pronalaženje optimalnih vrednosti parametara.</w:t>
      </w:r>
    </w:p>
    <w:p w14:paraId="1177A837" w14:textId="77777777" w:rsidR="002E3C09" w:rsidRPr="002E3C09" w:rsidRDefault="002E3C09" w:rsidP="002E3C09">
      <w:pPr>
        <w:pStyle w:val="NormalWeb"/>
        <w:spacing w:before="0" w:beforeAutospacing="0" w:after="0" w:afterAutospacing="0"/>
        <w:ind w:left="1068"/>
      </w:pPr>
    </w:p>
    <w:p w14:paraId="53D25DE3" w14:textId="77777777" w:rsidR="002E3C09" w:rsidRPr="002E3C09" w:rsidRDefault="002E3C09" w:rsidP="002E3C09">
      <w:pPr>
        <w:pStyle w:val="NormalWeb"/>
        <w:spacing w:before="0" w:beforeAutospacing="0" w:after="0" w:afterAutospacing="0"/>
        <w:ind w:firstLine="360"/>
      </w:pPr>
      <w:r w:rsidRPr="002E3C09">
        <w:rPr>
          <w:b/>
          <w:bCs/>
        </w:rPr>
        <w:t>5. Evaluacija Modela:</w:t>
      </w:r>
    </w:p>
    <w:p w14:paraId="4868A08F" w14:textId="77777777" w:rsidR="002E3C09" w:rsidRPr="002E3C09" w:rsidRDefault="002E3C09" w:rsidP="002E3C09">
      <w:pPr>
        <w:pStyle w:val="NormalWeb"/>
        <w:numPr>
          <w:ilvl w:val="0"/>
          <w:numId w:val="9"/>
        </w:numPr>
        <w:spacing w:before="0" w:beforeAutospacing="0" w:after="0" w:afterAutospacing="0"/>
      </w:pPr>
      <w:r w:rsidRPr="002E3C09">
        <w:t>Modeli su testirani na test skupu.</w:t>
      </w:r>
    </w:p>
    <w:p w14:paraId="70E478A5" w14:textId="77777777" w:rsidR="002E3C09" w:rsidRPr="002E3C09" w:rsidRDefault="002E3C09" w:rsidP="002E3C09">
      <w:pPr>
        <w:pStyle w:val="NormalWeb"/>
        <w:numPr>
          <w:ilvl w:val="0"/>
          <w:numId w:val="9"/>
        </w:numPr>
        <w:spacing w:before="0" w:beforeAutospacing="0" w:after="0" w:afterAutospacing="0"/>
      </w:pPr>
      <w:r w:rsidRPr="002E3C09">
        <w:t>Izračunate su metrike: tačnost, preciznost, odziv i F1-score.</w:t>
      </w:r>
    </w:p>
    <w:p w14:paraId="07F544F6" w14:textId="77777777" w:rsidR="002E3C09" w:rsidRPr="002E3C09" w:rsidRDefault="002E3C09" w:rsidP="002E3C09">
      <w:pPr>
        <w:pStyle w:val="NormalWeb"/>
        <w:numPr>
          <w:ilvl w:val="0"/>
          <w:numId w:val="9"/>
        </w:numPr>
        <w:spacing w:before="0" w:beforeAutospacing="0" w:after="0" w:afterAutospacing="0"/>
      </w:pPr>
      <w:r w:rsidRPr="002E3C09">
        <w:t>Prikazane su confusion matrice i klasifikacioni izveštaji.</w:t>
      </w:r>
    </w:p>
    <w:p w14:paraId="67633DF3" w14:textId="5D83D665" w:rsidR="002E3C09" w:rsidRDefault="002E3C09" w:rsidP="002E3C09">
      <w:pPr>
        <w:pStyle w:val="NormalWeb"/>
        <w:numPr>
          <w:ilvl w:val="0"/>
          <w:numId w:val="9"/>
        </w:numPr>
        <w:spacing w:before="0" w:beforeAutospacing="0" w:after="0" w:afterAutospacing="0"/>
      </w:pPr>
      <w:r w:rsidRPr="002E3C09">
        <w:t>Rezultati su vizualizovani radi lakšeg poređenja performansi.</w:t>
      </w:r>
    </w:p>
    <w:p w14:paraId="25C4B85C" w14:textId="06E168D5" w:rsidR="002153CE" w:rsidRDefault="002153CE" w:rsidP="002153CE">
      <w:pPr>
        <w:pStyle w:val="NormalWeb"/>
        <w:spacing w:before="0" w:beforeAutospacing="0" w:after="0" w:afterAutospacing="0"/>
      </w:pPr>
    </w:p>
    <w:p w14:paraId="107F6AD4" w14:textId="03320A61" w:rsidR="002153CE" w:rsidRDefault="002153CE" w:rsidP="002153CE">
      <w:pPr>
        <w:pStyle w:val="NormalWeb"/>
        <w:spacing w:before="0" w:beforeAutospacing="0" w:after="0" w:afterAutospacing="0"/>
      </w:pPr>
    </w:p>
    <w:p w14:paraId="31C4EA08" w14:textId="6A52F0A0" w:rsidR="002153CE" w:rsidRDefault="002153CE" w:rsidP="002153CE">
      <w:pPr>
        <w:pStyle w:val="NormalWeb"/>
        <w:spacing w:before="0" w:beforeAutospacing="0" w:after="0" w:afterAutospacing="0"/>
      </w:pPr>
    </w:p>
    <w:p w14:paraId="0AE6120E" w14:textId="374F5417" w:rsidR="002153CE" w:rsidRDefault="002153CE" w:rsidP="002153CE">
      <w:pPr>
        <w:pStyle w:val="NormalWeb"/>
        <w:spacing w:before="0" w:beforeAutospacing="0" w:after="0" w:afterAutospacing="0"/>
      </w:pPr>
    </w:p>
    <w:p w14:paraId="7959C840" w14:textId="04642D8C" w:rsidR="002153CE" w:rsidRDefault="002153CE" w:rsidP="002153CE">
      <w:pPr>
        <w:pStyle w:val="NormalWeb"/>
        <w:spacing w:before="0" w:beforeAutospacing="0" w:after="0" w:afterAutospacing="0"/>
      </w:pPr>
    </w:p>
    <w:p w14:paraId="123415B9" w14:textId="73322715" w:rsidR="002153CE" w:rsidRDefault="002153CE" w:rsidP="002153CE">
      <w:pPr>
        <w:pStyle w:val="NormalWeb"/>
        <w:spacing w:before="0" w:beforeAutospacing="0" w:after="0" w:afterAutospacing="0"/>
      </w:pPr>
    </w:p>
    <w:p w14:paraId="66123867" w14:textId="02931EA8" w:rsidR="002153CE" w:rsidRPr="000B1C11" w:rsidRDefault="00556367" w:rsidP="00556367">
      <w:pPr>
        <w:pStyle w:val="Heading1"/>
        <w:rPr>
          <w:rFonts w:ascii="Times New Roman" w:hAnsi="Times New Roman" w:cs="Times New Roman"/>
        </w:rPr>
      </w:pPr>
      <w:bookmarkStart w:id="5" w:name="_Toc210075762"/>
      <w:r w:rsidRPr="000B1C11">
        <w:rPr>
          <w:rFonts w:ascii="Times New Roman" w:hAnsi="Times New Roman" w:cs="Times New Roman"/>
        </w:rPr>
        <w:lastRenderedPageBreak/>
        <w:t>5.Izlazi i rezultati</w:t>
      </w:r>
      <w:bookmarkEnd w:id="5"/>
    </w:p>
    <w:p w14:paraId="610BC801" w14:textId="65EA7B9A" w:rsidR="00556367" w:rsidRPr="000B1C11" w:rsidRDefault="00556367" w:rsidP="00556367">
      <w:pPr>
        <w:rPr>
          <w:rFonts w:ascii="Times New Roman" w:hAnsi="Times New Roman" w:cs="Times New Roman"/>
        </w:rPr>
      </w:pPr>
    </w:p>
    <w:p w14:paraId="6F94BE33" w14:textId="05046E13" w:rsidR="000B1C11" w:rsidRPr="000B1C11" w:rsidRDefault="000B1C11" w:rsidP="00556367">
      <w:pPr>
        <w:rPr>
          <w:rFonts w:ascii="Times New Roman" w:hAnsi="Times New Roman" w:cs="Times New Roman"/>
        </w:rPr>
      </w:pPr>
      <w:r w:rsidRPr="000B1C11">
        <w:rPr>
          <w:rFonts w:ascii="Times New Roman" w:hAnsi="Times New Roman" w:cs="Times New Roman"/>
        </w:rPr>
        <w:t>Kao glavni rezultati projekta,ocekujemo sledece analize</w:t>
      </w:r>
    </w:p>
    <w:p w14:paraId="15FF9018" w14:textId="08479D3F" w:rsidR="000B1C11" w:rsidRPr="000B1C11" w:rsidRDefault="000B1C11" w:rsidP="00556367">
      <w:pPr>
        <w:rPr>
          <w:rFonts w:ascii="Times New Roman" w:hAnsi="Times New Roman" w:cs="Times New Roman"/>
        </w:rPr>
      </w:pPr>
    </w:p>
    <w:p w14:paraId="3E683A07" w14:textId="74B46726" w:rsidR="000B1C11" w:rsidRPr="000B1C11" w:rsidRDefault="000B1C11" w:rsidP="000B1C11">
      <w:pPr>
        <w:pStyle w:val="Heading2"/>
        <w:rPr>
          <w:rFonts w:ascii="Times New Roman" w:hAnsi="Times New Roman" w:cs="Times New Roman"/>
        </w:rPr>
      </w:pPr>
      <w:bookmarkStart w:id="6" w:name="_Toc210075763"/>
      <w:r w:rsidRPr="000B1C11">
        <w:rPr>
          <w:rFonts w:ascii="Times New Roman" w:hAnsi="Times New Roman" w:cs="Times New Roman"/>
        </w:rPr>
        <w:t>5.1.Metrike evaluacije modela</w:t>
      </w:r>
      <w:bookmarkEnd w:id="6"/>
    </w:p>
    <w:p w14:paraId="091CFC7F" w14:textId="7919EF11" w:rsidR="000B1C11" w:rsidRPr="000B1C11" w:rsidRDefault="000B1C11" w:rsidP="000B1C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1C11">
        <w:rPr>
          <w:rFonts w:ascii="Times New Roman" w:hAnsi="Times New Roman" w:cs="Times New Roman"/>
          <w:b/>
          <w:bCs/>
        </w:rPr>
        <w:t>Accuracy</w:t>
      </w:r>
      <w:r w:rsidRPr="000B1C11">
        <w:rPr>
          <w:rFonts w:ascii="Times New Roman" w:hAnsi="Times New Roman" w:cs="Times New Roman"/>
        </w:rPr>
        <w:t xml:space="preserve">(tacnost): </w:t>
      </w:r>
      <w:r w:rsidRPr="000B1C11">
        <w:rPr>
          <w:rFonts w:ascii="Times New Roman" w:hAnsi="Times New Roman" w:cs="Times New Roman"/>
        </w:rPr>
        <w:t>Predstavlja procenat tačno klasifikovanih primera u odnosu na ukupan broj primera. Pokazuje koliko često je model bio u pravu.</w:t>
      </w:r>
    </w:p>
    <w:p w14:paraId="2AE3240F" w14:textId="46042E59" w:rsidR="000B1C11" w:rsidRPr="000B1C11" w:rsidRDefault="000B1C11" w:rsidP="000B1C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1C11">
        <w:rPr>
          <w:rFonts w:ascii="Times New Roman" w:hAnsi="Times New Roman" w:cs="Times New Roman"/>
          <w:b/>
          <w:bCs/>
        </w:rPr>
        <w:t>Precision</w:t>
      </w:r>
      <w:r w:rsidRPr="000B1C11">
        <w:rPr>
          <w:rFonts w:ascii="Times New Roman" w:hAnsi="Times New Roman" w:cs="Times New Roman"/>
        </w:rPr>
        <w:t xml:space="preserve">(preciznost): </w:t>
      </w:r>
      <w:r w:rsidRPr="000B1C11">
        <w:rPr>
          <w:rFonts w:ascii="Times New Roman" w:hAnsi="Times New Roman" w:cs="Times New Roman"/>
        </w:rPr>
        <w:t>Označava koliko od svih primera koje je model označio kao „visoka prodaja“ zaista pripada toj klasi. Važna je kada želimo da izbegnemo lažno pozitivne predikcije.</w:t>
      </w:r>
    </w:p>
    <w:p w14:paraId="6D817A4C" w14:textId="3CDC3638" w:rsidR="000B1C11" w:rsidRPr="000B1C11" w:rsidRDefault="000B1C11" w:rsidP="000B1C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1C11">
        <w:rPr>
          <w:rFonts w:ascii="Times New Roman" w:hAnsi="Times New Roman" w:cs="Times New Roman"/>
          <w:b/>
          <w:bCs/>
        </w:rPr>
        <w:t>Recall</w:t>
      </w:r>
      <w:r w:rsidRPr="000B1C11">
        <w:rPr>
          <w:rFonts w:ascii="Times New Roman" w:hAnsi="Times New Roman" w:cs="Times New Roman"/>
        </w:rPr>
        <w:t xml:space="preserve">(odziv): </w:t>
      </w:r>
      <w:r w:rsidRPr="000B1C11">
        <w:rPr>
          <w:rFonts w:ascii="Times New Roman" w:hAnsi="Times New Roman" w:cs="Times New Roman"/>
        </w:rPr>
        <w:t>Pokazuje koliko od svih stvarno „visokih“ prodaja je model uspešno prepoznao. Koristi se kada je važno da se uhvate svi pozitivni slučajevi.</w:t>
      </w:r>
    </w:p>
    <w:p w14:paraId="5786ADE0" w14:textId="1F040291" w:rsidR="000B1C11" w:rsidRPr="000B1C11" w:rsidRDefault="000B1C11" w:rsidP="000B1C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1C11">
        <w:rPr>
          <w:rFonts w:ascii="Times New Roman" w:hAnsi="Times New Roman" w:cs="Times New Roman"/>
          <w:b/>
          <w:bCs/>
        </w:rPr>
        <w:t>F1_Score</w:t>
      </w:r>
      <w:r w:rsidRPr="000B1C11">
        <w:rPr>
          <w:rFonts w:ascii="Times New Roman" w:hAnsi="Times New Roman" w:cs="Times New Roman"/>
        </w:rPr>
        <w:t xml:space="preserve">(F1-mera): </w:t>
      </w:r>
      <w:r w:rsidRPr="000B1C11">
        <w:rPr>
          <w:rFonts w:ascii="Times New Roman" w:hAnsi="Times New Roman" w:cs="Times New Roman"/>
        </w:rPr>
        <w:t>Predstavlja balans između preciznosti i odziva. Korisna je kada su obe metrike podjednako važne i kada postoji neravnoteža između klasa.</w:t>
      </w:r>
    </w:p>
    <w:p w14:paraId="2299A7E3" w14:textId="6949C98C" w:rsidR="000B1C11" w:rsidRDefault="000B1C11" w:rsidP="000B1C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1C11">
        <w:rPr>
          <w:rFonts w:ascii="Times New Roman" w:hAnsi="Times New Roman" w:cs="Times New Roman"/>
          <w:b/>
          <w:bCs/>
        </w:rPr>
        <w:t>Matrica Konfuzije</w:t>
      </w:r>
      <w:r w:rsidRPr="000B1C11">
        <w:rPr>
          <w:rFonts w:ascii="Times New Roman" w:hAnsi="Times New Roman" w:cs="Times New Roman"/>
        </w:rPr>
        <w:t xml:space="preserve">: </w:t>
      </w:r>
      <w:r w:rsidRPr="000B1C11">
        <w:rPr>
          <w:rFonts w:ascii="Times New Roman" w:hAnsi="Times New Roman" w:cs="Times New Roman"/>
        </w:rPr>
        <w:t>Tabelarni prikaz koji pokazuje koliko primera je model tačno ili netačno klasifikovao po klasama. Omogućava detaljan uvid u greške modela — koliko je puta pogrešno označio „visoku“ kao „nisku“ i obrnuto.</w:t>
      </w:r>
    </w:p>
    <w:p w14:paraId="5B2902CE" w14:textId="4F5D7F43" w:rsidR="000B1C11" w:rsidRDefault="000B1C11" w:rsidP="000B1C11">
      <w:pPr>
        <w:rPr>
          <w:rFonts w:ascii="Times New Roman" w:hAnsi="Times New Roman" w:cs="Times New Roman"/>
        </w:rPr>
      </w:pPr>
    </w:p>
    <w:p w14:paraId="50E812CB" w14:textId="5AF7BEB4" w:rsidR="000B1C11" w:rsidRDefault="000B1C11" w:rsidP="000B1C11">
      <w:pPr>
        <w:pStyle w:val="Heading2"/>
      </w:pPr>
      <w:bookmarkStart w:id="7" w:name="_Toc210075764"/>
      <w:r>
        <w:t>5.2.Vizuelna reprezentacija</w:t>
      </w:r>
      <w:r>
        <w:rPr>
          <w:noProof/>
        </w:rPr>
        <w:drawing>
          <wp:inline distT="0" distB="0" distL="0" distR="0" wp14:anchorId="48ACFF67" wp14:editId="1FE2CDA4">
            <wp:extent cx="611505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6D5BED15" w14:textId="7AA33BD5" w:rsidR="000B1C11" w:rsidRDefault="000B1C11" w:rsidP="000B1C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039B3" w14:paraId="7BBB95E0" w14:textId="77777777" w:rsidTr="001039B3">
        <w:tc>
          <w:tcPr>
            <w:tcW w:w="1803" w:type="dxa"/>
          </w:tcPr>
          <w:p w14:paraId="1D9F995C" w14:textId="77777777" w:rsidR="001039B3" w:rsidRDefault="001039B3" w:rsidP="00FB65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0ECB0FF4" w14:textId="14E6FCB5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803" w:type="dxa"/>
          </w:tcPr>
          <w:p w14:paraId="1F2FB997" w14:textId="273A00A7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803" w:type="dxa"/>
          </w:tcPr>
          <w:p w14:paraId="04EFA74E" w14:textId="3E97FEF6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F1_score</w:t>
            </w:r>
          </w:p>
        </w:tc>
        <w:tc>
          <w:tcPr>
            <w:tcW w:w="1804" w:type="dxa"/>
          </w:tcPr>
          <w:p w14:paraId="78F21FD1" w14:textId="5C559A9B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</w:t>
            </w:r>
          </w:p>
        </w:tc>
      </w:tr>
      <w:tr w:rsidR="001039B3" w14:paraId="0E4B044B" w14:textId="77777777" w:rsidTr="001039B3">
        <w:tc>
          <w:tcPr>
            <w:tcW w:w="1803" w:type="dxa"/>
          </w:tcPr>
          <w:p w14:paraId="6671A371" w14:textId="01CACA6D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</w:tcPr>
          <w:p w14:paraId="309803A3" w14:textId="21034088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803" w:type="dxa"/>
          </w:tcPr>
          <w:p w14:paraId="52D05908" w14:textId="795E5E34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803" w:type="dxa"/>
          </w:tcPr>
          <w:p w14:paraId="1DF4796D" w14:textId="304392A8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804" w:type="dxa"/>
          </w:tcPr>
          <w:p w14:paraId="46E30531" w14:textId="326B6C6D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3049</w:t>
            </w:r>
          </w:p>
        </w:tc>
      </w:tr>
      <w:tr w:rsidR="001039B3" w14:paraId="29945DDD" w14:textId="77777777" w:rsidTr="001039B3">
        <w:tc>
          <w:tcPr>
            <w:tcW w:w="1803" w:type="dxa"/>
          </w:tcPr>
          <w:p w14:paraId="6EF05C67" w14:textId="5BC46A06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</w:tcPr>
          <w:p w14:paraId="1615CD3D" w14:textId="13242862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803" w:type="dxa"/>
          </w:tcPr>
          <w:p w14:paraId="5D6F4D56" w14:textId="0EC15662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803" w:type="dxa"/>
          </w:tcPr>
          <w:p w14:paraId="11F6D495" w14:textId="73203824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804" w:type="dxa"/>
          </w:tcPr>
          <w:p w14:paraId="454600AA" w14:textId="41D7B505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6951</w:t>
            </w:r>
          </w:p>
        </w:tc>
      </w:tr>
      <w:tr w:rsidR="001039B3" w14:paraId="77D35758" w14:textId="77777777" w:rsidTr="001039B3">
        <w:tc>
          <w:tcPr>
            <w:tcW w:w="1803" w:type="dxa"/>
          </w:tcPr>
          <w:p w14:paraId="3BE1B489" w14:textId="00118719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803" w:type="dxa"/>
          </w:tcPr>
          <w:p w14:paraId="5CD7D006" w14:textId="77777777" w:rsidR="001039B3" w:rsidRDefault="001039B3" w:rsidP="00FB65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5E54515E" w14:textId="77777777" w:rsidR="001039B3" w:rsidRDefault="001039B3" w:rsidP="00FB65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63C25F29" w14:textId="06C37DD9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804" w:type="dxa"/>
          </w:tcPr>
          <w:p w14:paraId="32C983D5" w14:textId="08706F38" w:rsidR="001039B3" w:rsidRDefault="001039B3" w:rsidP="00FB65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</w:tbl>
    <w:p w14:paraId="257751B1" w14:textId="77777777" w:rsidR="009D3B10" w:rsidRPr="009D3B10" w:rsidRDefault="009D3B10" w:rsidP="00FB6527">
      <w:pPr>
        <w:rPr>
          <w:rFonts w:ascii="Times New Roman" w:hAnsi="Times New Roman" w:cs="Times New Roman"/>
        </w:rPr>
      </w:pPr>
    </w:p>
    <w:p w14:paraId="10749C55" w14:textId="77777777" w:rsidR="009D3B10" w:rsidRPr="009D3B10" w:rsidRDefault="009D3B10" w:rsidP="009D3B10"/>
    <w:p w14:paraId="1FD4607D" w14:textId="77777777" w:rsidR="001039B3" w:rsidRPr="00FB6527" w:rsidRDefault="001039B3" w:rsidP="00FB6527">
      <w:r>
        <w:rPr>
          <w:noProof/>
        </w:rPr>
        <w:drawing>
          <wp:inline distT="0" distB="0" distL="0" distR="0" wp14:anchorId="5B3D1E86" wp14:editId="7A64F472">
            <wp:extent cx="5705475" cy="457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039B3" w14:paraId="1AD9D66B" w14:textId="77777777" w:rsidTr="005D2452">
        <w:tc>
          <w:tcPr>
            <w:tcW w:w="1803" w:type="dxa"/>
          </w:tcPr>
          <w:p w14:paraId="17084201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32D8D171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803" w:type="dxa"/>
          </w:tcPr>
          <w:p w14:paraId="42E7B4EA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803" w:type="dxa"/>
          </w:tcPr>
          <w:p w14:paraId="4E145F2E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F1_score</w:t>
            </w:r>
          </w:p>
        </w:tc>
        <w:tc>
          <w:tcPr>
            <w:tcW w:w="1804" w:type="dxa"/>
          </w:tcPr>
          <w:p w14:paraId="7E94504F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</w:t>
            </w:r>
          </w:p>
        </w:tc>
      </w:tr>
      <w:tr w:rsidR="001039B3" w14:paraId="634A65BB" w14:textId="77777777" w:rsidTr="005D2452">
        <w:tc>
          <w:tcPr>
            <w:tcW w:w="1803" w:type="dxa"/>
          </w:tcPr>
          <w:p w14:paraId="32039A1E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</w:tcPr>
          <w:p w14:paraId="4F3C432B" w14:textId="374D5DB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.98</w:t>
            </w:r>
          </w:p>
        </w:tc>
        <w:tc>
          <w:tcPr>
            <w:tcW w:w="1803" w:type="dxa"/>
          </w:tcPr>
          <w:p w14:paraId="55E9B365" w14:textId="5FB94C22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</w:tcPr>
          <w:p w14:paraId="0193FD51" w14:textId="446E3BDA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04" w:type="dxa"/>
          </w:tcPr>
          <w:p w14:paraId="2569B4D0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3049</w:t>
            </w:r>
          </w:p>
        </w:tc>
      </w:tr>
      <w:tr w:rsidR="001039B3" w14:paraId="07E6C590" w14:textId="77777777" w:rsidTr="005D2452">
        <w:tc>
          <w:tcPr>
            <w:tcW w:w="1803" w:type="dxa"/>
          </w:tcPr>
          <w:p w14:paraId="382D97EE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</w:tcPr>
          <w:p w14:paraId="482A514A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803" w:type="dxa"/>
          </w:tcPr>
          <w:p w14:paraId="1A7D56D5" w14:textId="5D54103C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03" w:type="dxa"/>
          </w:tcPr>
          <w:p w14:paraId="5578DFC7" w14:textId="772AE5BF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4" w:type="dxa"/>
          </w:tcPr>
          <w:p w14:paraId="192DAA30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6951</w:t>
            </w:r>
          </w:p>
        </w:tc>
      </w:tr>
      <w:tr w:rsidR="001039B3" w14:paraId="2CB07446" w14:textId="77777777" w:rsidTr="005D2452">
        <w:tc>
          <w:tcPr>
            <w:tcW w:w="1803" w:type="dxa"/>
          </w:tcPr>
          <w:p w14:paraId="3B35DBC9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803" w:type="dxa"/>
          </w:tcPr>
          <w:p w14:paraId="1C3D89E2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7FDF7119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3A02CFA8" w14:textId="3B0BA01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4" w:type="dxa"/>
          </w:tcPr>
          <w:p w14:paraId="18E53860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</w:tbl>
    <w:p w14:paraId="08695A27" w14:textId="0C819FD0" w:rsidR="001039B3" w:rsidRDefault="001039B3" w:rsidP="001039B3">
      <w:pPr>
        <w:rPr>
          <w:rFonts w:ascii="Times New Roman" w:hAnsi="Times New Roman" w:cs="Times New Roman"/>
        </w:rPr>
      </w:pPr>
    </w:p>
    <w:p w14:paraId="63DCB4D8" w14:textId="2512AAD9" w:rsidR="001039B3" w:rsidRDefault="001039B3" w:rsidP="001039B3">
      <w:pPr>
        <w:rPr>
          <w:rFonts w:ascii="Times New Roman" w:hAnsi="Times New Roman" w:cs="Times New Roman"/>
        </w:rPr>
      </w:pPr>
    </w:p>
    <w:p w14:paraId="5830FB48" w14:textId="6A24D8B0" w:rsidR="001039B3" w:rsidRDefault="001039B3" w:rsidP="001039B3">
      <w:pPr>
        <w:rPr>
          <w:rFonts w:ascii="Times New Roman" w:hAnsi="Times New Roman" w:cs="Times New Roman"/>
        </w:rPr>
      </w:pPr>
    </w:p>
    <w:p w14:paraId="2299C87B" w14:textId="00ACE9C9" w:rsidR="001039B3" w:rsidRDefault="001039B3" w:rsidP="001039B3">
      <w:pPr>
        <w:rPr>
          <w:rFonts w:ascii="Times New Roman" w:hAnsi="Times New Roman" w:cs="Times New Roman"/>
        </w:rPr>
      </w:pPr>
    </w:p>
    <w:p w14:paraId="049161FF" w14:textId="586919ED" w:rsidR="001039B3" w:rsidRDefault="001039B3" w:rsidP="001039B3">
      <w:pPr>
        <w:rPr>
          <w:rFonts w:ascii="Times New Roman" w:hAnsi="Times New Roman" w:cs="Times New Roman"/>
        </w:rPr>
      </w:pPr>
    </w:p>
    <w:p w14:paraId="53147777" w14:textId="5337ED11" w:rsidR="001039B3" w:rsidRDefault="001039B3" w:rsidP="001039B3">
      <w:pPr>
        <w:rPr>
          <w:rFonts w:ascii="Times New Roman" w:hAnsi="Times New Roman" w:cs="Times New Roman"/>
        </w:rPr>
      </w:pPr>
    </w:p>
    <w:p w14:paraId="238E810A" w14:textId="2CF92AA2" w:rsidR="001039B3" w:rsidRDefault="001039B3" w:rsidP="001039B3">
      <w:pPr>
        <w:rPr>
          <w:rFonts w:ascii="Times New Roman" w:hAnsi="Times New Roman" w:cs="Times New Roman"/>
        </w:rPr>
      </w:pPr>
    </w:p>
    <w:p w14:paraId="6DE5660F" w14:textId="14894C28" w:rsidR="001039B3" w:rsidRDefault="001039B3" w:rsidP="001039B3">
      <w:pPr>
        <w:rPr>
          <w:rFonts w:ascii="Times New Roman" w:hAnsi="Times New Roman" w:cs="Times New Roman"/>
        </w:rPr>
      </w:pPr>
    </w:p>
    <w:p w14:paraId="723B5400" w14:textId="36AC21D0" w:rsidR="001039B3" w:rsidRPr="009D3B10" w:rsidRDefault="001039B3" w:rsidP="00103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31EDA3" wp14:editId="4D0FCA9D">
            <wp:extent cx="573405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039B3" w14:paraId="3E2D11E1" w14:textId="77777777" w:rsidTr="005D2452">
        <w:tc>
          <w:tcPr>
            <w:tcW w:w="1803" w:type="dxa"/>
          </w:tcPr>
          <w:p w14:paraId="07754EFC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3A63C1B6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803" w:type="dxa"/>
          </w:tcPr>
          <w:p w14:paraId="200B2462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803" w:type="dxa"/>
          </w:tcPr>
          <w:p w14:paraId="667F7F18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F1_score</w:t>
            </w:r>
          </w:p>
        </w:tc>
        <w:tc>
          <w:tcPr>
            <w:tcW w:w="1804" w:type="dxa"/>
          </w:tcPr>
          <w:p w14:paraId="443B9E1A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</w:t>
            </w:r>
          </w:p>
        </w:tc>
      </w:tr>
      <w:tr w:rsidR="001039B3" w14:paraId="71759471" w14:textId="77777777" w:rsidTr="005D2452">
        <w:tc>
          <w:tcPr>
            <w:tcW w:w="1803" w:type="dxa"/>
          </w:tcPr>
          <w:p w14:paraId="6213B4AF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</w:tcPr>
          <w:p w14:paraId="29079683" w14:textId="4FC330C2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3" w:type="dxa"/>
          </w:tcPr>
          <w:p w14:paraId="2325D983" w14:textId="2732D60D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03" w:type="dxa"/>
          </w:tcPr>
          <w:p w14:paraId="7E1639B9" w14:textId="7244422A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04" w:type="dxa"/>
          </w:tcPr>
          <w:p w14:paraId="35B164D2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3049</w:t>
            </w:r>
          </w:p>
        </w:tc>
      </w:tr>
      <w:tr w:rsidR="001039B3" w14:paraId="08909BC2" w14:textId="77777777" w:rsidTr="005D2452">
        <w:tc>
          <w:tcPr>
            <w:tcW w:w="1803" w:type="dxa"/>
          </w:tcPr>
          <w:p w14:paraId="46CCB02E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</w:tcPr>
          <w:p w14:paraId="358FBBBD" w14:textId="65CD9D5D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03" w:type="dxa"/>
          </w:tcPr>
          <w:p w14:paraId="66221222" w14:textId="5186F6D0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3" w:type="dxa"/>
          </w:tcPr>
          <w:p w14:paraId="441E7F56" w14:textId="1827BA92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04" w:type="dxa"/>
          </w:tcPr>
          <w:p w14:paraId="6107F00A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6951</w:t>
            </w:r>
          </w:p>
        </w:tc>
      </w:tr>
      <w:tr w:rsidR="001039B3" w14:paraId="1946EAC1" w14:textId="77777777" w:rsidTr="005D2452">
        <w:tc>
          <w:tcPr>
            <w:tcW w:w="1803" w:type="dxa"/>
          </w:tcPr>
          <w:p w14:paraId="2EB41913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803" w:type="dxa"/>
          </w:tcPr>
          <w:p w14:paraId="4E32BF33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0BDDE471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5A917F84" w14:textId="29F4CA15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4" w:type="dxa"/>
          </w:tcPr>
          <w:p w14:paraId="1AD5DB33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</w:tbl>
    <w:p w14:paraId="50A89C91" w14:textId="2B3A3BB3" w:rsidR="001039B3" w:rsidRPr="009D3B10" w:rsidRDefault="001039B3" w:rsidP="001039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110443" wp14:editId="3DC3092A">
            <wp:extent cx="548640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039B3" w14:paraId="06D5F288" w14:textId="77777777" w:rsidTr="005D2452">
        <w:tc>
          <w:tcPr>
            <w:tcW w:w="1803" w:type="dxa"/>
          </w:tcPr>
          <w:p w14:paraId="7E436DC4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7BD6EC6A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803" w:type="dxa"/>
          </w:tcPr>
          <w:p w14:paraId="7F389437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803" w:type="dxa"/>
          </w:tcPr>
          <w:p w14:paraId="389B0FF8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F1_score</w:t>
            </w:r>
          </w:p>
        </w:tc>
        <w:tc>
          <w:tcPr>
            <w:tcW w:w="1804" w:type="dxa"/>
          </w:tcPr>
          <w:p w14:paraId="2FC07F07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</w:t>
            </w:r>
          </w:p>
        </w:tc>
      </w:tr>
      <w:tr w:rsidR="001039B3" w14:paraId="128AA3C9" w14:textId="77777777" w:rsidTr="005D2452">
        <w:tc>
          <w:tcPr>
            <w:tcW w:w="1803" w:type="dxa"/>
          </w:tcPr>
          <w:p w14:paraId="58C60DB7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3" w:type="dxa"/>
          </w:tcPr>
          <w:p w14:paraId="41091C2B" w14:textId="32CF30CE" w:rsidR="001039B3" w:rsidRDefault="001039B3" w:rsidP="001039B3">
            <w:pPr>
              <w:tabs>
                <w:tab w:val="left" w:pos="8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</w:tcPr>
          <w:p w14:paraId="158A6CAC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803" w:type="dxa"/>
          </w:tcPr>
          <w:p w14:paraId="7A77CE29" w14:textId="2280C601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4" w:type="dxa"/>
          </w:tcPr>
          <w:p w14:paraId="612CE644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3049</w:t>
            </w:r>
          </w:p>
        </w:tc>
      </w:tr>
      <w:tr w:rsidR="001039B3" w14:paraId="3CF8C531" w14:textId="77777777" w:rsidTr="005D2452">
        <w:tc>
          <w:tcPr>
            <w:tcW w:w="1803" w:type="dxa"/>
          </w:tcPr>
          <w:p w14:paraId="6BBA0AC4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</w:tcPr>
          <w:p w14:paraId="5B3BFC9C" w14:textId="3D8D6FCA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3" w:type="dxa"/>
          </w:tcPr>
          <w:p w14:paraId="2756CCCF" w14:textId="71DFB4CA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3" w:type="dxa"/>
          </w:tcPr>
          <w:p w14:paraId="47FBD666" w14:textId="3F155A1B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4" w:type="dxa"/>
          </w:tcPr>
          <w:p w14:paraId="235CDF8C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6951</w:t>
            </w:r>
          </w:p>
        </w:tc>
      </w:tr>
      <w:tr w:rsidR="001039B3" w14:paraId="30A46C56" w14:textId="77777777" w:rsidTr="005D2452">
        <w:tc>
          <w:tcPr>
            <w:tcW w:w="1803" w:type="dxa"/>
          </w:tcPr>
          <w:p w14:paraId="2EB1BFA5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803" w:type="dxa"/>
          </w:tcPr>
          <w:p w14:paraId="7411E46C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6D74E803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38F5A0C5" w14:textId="3AF85DCE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04" w:type="dxa"/>
          </w:tcPr>
          <w:p w14:paraId="42256BC6" w14:textId="77777777" w:rsidR="001039B3" w:rsidRDefault="001039B3" w:rsidP="005D2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</w:tbl>
    <w:p w14:paraId="2EDCFE2D" w14:textId="77777777" w:rsidR="001039B3" w:rsidRPr="009D3B10" w:rsidRDefault="001039B3" w:rsidP="001039B3">
      <w:pPr>
        <w:rPr>
          <w:rFonts w:ascii="Times New Roman" w:hAnsi="Times New Roman" w:cs="Times New Roman"/>
        </w:rPr>
      </w:pPr>
    </w:p>
    <w:p w14:paraId="3BFDCAE4" w14:textId="03BD8563" w:rsidR="00FB6527" w:rsidRDefault="00FB6527" w:rsidP="00FB6527"/>
    <w:p w14:paraId="7AE05FCA" w14:textId="278AB5EC" w:rsidR="001039B3" w:rsidRDefault="001039B3" w:rsidP="00FB6527">
      <w:r>
        <w:rPr>
          <w:noProof/>
        </w:rPr>
        <w:drawing>
          <wp:inline distT="0" distB="0" distL="0" distR="0" wp14:anchorId="4DF917BA" wp14:editId="0AD6FA7C">
            <wp:extent cx="5486400" cy="402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5E65" w14:textId="74541C8B" w:rsidR="001039B3" w:rsidRDefault="001039B3" w:rsidP="00103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A972CE" wp14:editId="70EE79CD">
            <wp:extent cx="5724525" cy="3438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E77F" w14:textId="2ED8C7FF" w:rsidR="001039B3" w:rsidRPr="00D55F10" w:rsidRDefault="001039B3" w:rsidP="001039B3">
      <w:pPr>
        <w:pStyle w:val="Heading2"/>
        <w:rPr>
          <w:rFonts w:ascii="Times New Roman" w:hAnsi="Times New Roman" w:cs="Times New Roman"/>
        </w:rPr>
      </w:pPr>
      <w:bookmarkStart w:id="8" w:name="_Toc210075765"/>
      <w:r w:rsidRPr="00D55F10">
        <w:rPr>
          <w:rFonts w:ascii="Times New Roman" w:hAnsi="Times New Roman" w:cs="Times New Roman"/>
        </w:rPr>
        <w:lastRenderedPageBreak/>
        <w:t>5.3Analiza performansi klasifikacionih modela</w:t>
      </w:r>
      <w:bookmarkEnd w:id="8"/>
    </w:p>
    <w:p w14:paraId="4D7D582E" w14:textId="5CACAEAE" w:rsidR="001039B3" w:rsidRDefault="001039B3" w:rsidP="001039B3"/>
    <w:p w14:paraId="709A0500" w14:textId="77777777" w:rsidR="001039B3" w:rsidRPr="001039B3" w:rsidRDefault="001039B3" w:rsidP="001039B3">
      <w:pPr>
        <w:rPr>
          <w:rFonts w:ascii="Times New Roman" w:hAnsi="Times New Roman" w:cs="Times New Roman"/>
        </w:rPr>
      </w:pPr>
      <w:r w:rsidRPr="001039B3">
        <w:rPr>
          <w:rFonts w:ascii="Times New Roman" w:hAnsi="Times New Roman" w:cs="Times New Roman"/>
        </w:rPr>
        <w:t>Na osnovu evaluacije četiri klasifikaciona algoritma — Logističke Regresije, Decision Tree, K-Najbližih Komšija (KNN) i Naive Bayes — izvršena je detaljna analiza njihovih performansi u zadatku klasifikacije nivoa prodaje BMW automobila.</w:t>
      </w:r>
    </w:p>
    <w:p w14:paraId="5FBECF54" w14:textId="77777777" w:rsidR="001039B3" w:rsidRPr="001039B3" w:rsidRDefault="001039B3" w:rsidP="001039B3">
      <w:pPr>
        <w:rPr>
          <w:rFonts w:ascii="Times New Roman" w:hAnsi="Times New Roman" w:cs="Times New Roman"/>
          <w:b/>
          <w:bCs/>
        </w:rPr>
      </w:pPr>
      <w:r w:rsidRPr="001039B3">
        <w:rPr>
          <w:rFonts w:ascii="Times New Roman" w:hAnsi="Times New Roman" w:cs="Times New Roman"/>
          <w:b/>
          <w:bCs/>
        </w:rPr>
        <w:t>Logistička regresija</w:t>
      </w:r>
    </w:p>
    <w:p w14:paraId="3624ACF2" w14:textId="77777777" w:rsidR="001039B3" w:rsidRPr="001039B3" w:rsidRDefault="001039B3" w:rsidP="001039B3">
      <w:pPr>
        <w:rPr>
          <w:rFonts w:ascii="Times New Roman" w:hAnsi="Times New Roman" w:cs="Times New Roman"/>
        </w:rPr>
      </w:pPr>
      <w:r w:rsidRPr="001039B3">
        <w:rPr>
          <w:rFonts w:ascii="Times New Roman" w:hAnsi="Times New Roman" w:cs="Times New Roman"/>
        </w:rPr>
        <w:t>Model koji se pokazao kao izuzetno pouzdan i konzistentan.</w:t>
      </w:r>
    </w:p>
    <w:p w14:paraId="380B9B2D" w14:textId="77777777" w:rsidR="001039B3" w:rsidRPr="001039B3" w:rsidRDefault="001039B3" w:rsidP="001039B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039B3">
        <w:rPr>
          <w:rFonts w:ascii="Times New Roman" w:hAnsi="Times New Roman" w:cs="Times New Roman"/>
          <w:b/>
          <w:bCs/>
        </w:rPr>
        <w:t>(+) Prednosti:</w:t>
      </w:r>
      <w:r w:rsidRPr="001039B3">
        <w:rPr>
          <w:rFonts w:ascii="Times New Roman" w:hAnsi="Times New Roman" w:cs="Times New Roman"/>
        </w:rPr>
        <w:t xml:space="preserve"> Visoka tačnost (89.86%) i savršen odziv za klasu visoke prodaje (94%).</w:t>
      </w:r>
    </w:p>
    <w:p w14:paraId="304CF054" w14:textId="77777777" w:rsidR="001039B3" w:rsidRPr="001039B3" w:rsidRDefault="001039B3" w:rsidP="001039B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039B3">
        <w:rPr>
          <w:rFonts w:ascii="Times New Roman" w:hAnsi="Times New Roman" w:cs="Times New Roman"/>
          <w:b/>
          <w:bCs/>
        </w:rPr>
        <w:t>(–) Slabosti:</w:t>
      </w:r>
      <w:r w:rsidRPr="001039B3">
        <w:rPr>
          <w:rFonts w:ascii="Times New Roman" w:hAnsi="Times New Roman" w:cs="Times New Roman"/>
        </w:rPr>
        <w:t xml:space="preserve"> Dve lažne uzbune, gde su primeri niske prodaje klasifikovani kao visoki.</w:t>
      </w:r>
    </w:p>
    <w:p w14:paraId="12AC9E56" w14:textId="1FD1B7A8" w:rsidR="001039B3" w:rsidRPr="001039B3" w:rsidRDefault="00D55F10" w:rsidP="001039B3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Zaključak</w:t>
      </w:r>
      <w:r w:rsidR="001039B3" w:rsidRPr="001039B3">
        <w:rPr>
          <w:rFonts w:ascii="Times New Roman" w:hAnsi="Times New Roman" w:cs="Times New Roman"/>
          <w:b/>
          <w:bCs/>
        </w:rPr>
        <w:t>:</w:t>
      </w:r>
      <w:r w:rsidR="001039B3" w:rsidRPr="001039B3">
        <w:rPr>
          <w:rFonts w:ascii="Times New Roman" w:hAnsi="Times New Roman" w:cs="Times New Roman"/>
        </w:rPr>
        <w:t xml:space="preserve"> Odličan balans između preciznosti i odziva. Zajedno sa SVM (u ranijim testovima), predstavlja jedan od najstabilnijih modela.</w:t>
      </w:r>
    </w:p>
    <w:p w14:paraId="0342F83A" w14:textId="77777777" w:rsidR="001039B3" w:rsidRPr="001039B3" w:rsidRDefault="001039B3" w:rsidP="001039B3">
      <w:pPr>
        <w:rPr>
          <w:rFonts w:ascii="Times New Roman" w:hAnsi="Times New Roman" w:cs="Times New Roman"/>
          <w:b/>
          <w:bCs/>
        </w:rPr>
      </w:pPr>
      <w:r w:rsidRPr="001039B3">
        <w:rPr>
          <w:rFonts w:ascii="Times New Roman" w:hAnsi="Times New Roman" w:cs="Times New Roman"/>
          <w:b/>
          <w:bCs/>
        </w:rPr>
        <w:t>Decision Tree</w:t>
      </w:r>
    </w:p>
    <w:p w14:paraId="3B397847" w14:textId="77777777" w:rsidR="001039B3" w:rsidRPr="001039B3" w:rsidRDefault="001039B3" w:rsidP="001039B3">
      <w:pPr>
        <w:rPr>
          <w:rFonts w:ascii="Times New Roman" w:hAnsi="Times New Roman" w:cs="Times New Roman"/>
        </w:rPr>
      </w:pPr>
      <w:r w:rsidRPr="001039B3">
        <w:rPr>
          <w:rFonts w:ascii="Times New Roman" w:hAnsi="Times New Roman" w:cs="Times New Roman"/>
        </w:rPr>
        <w:t>Najtačniji model u testu, sa najvišim vrednostima svih metrika.</w:t>
      </w:r>
    </w:p>
    <w:p w14:paraId="26C7FFE8" w14:textId="77777777" w:rsidR="001039B3" w:rsidRPr="001039B3" w:rsidRDefault="001039B3" w:rsidP="001039B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039B3">
        <w:rPr>
          <w:rFonts w:ascii="Times New Roman" w:hAnsi="Times New Roman" w:cs="Times New Roman"/>
          <w:b/>
          <w:bCs/>
        </w:rPr>
        <w:t>(+) Prednosti:</w:t>
      </w:r>
      <w:r w:rsidRPr="001039B3">
        <w:rPr>
          <w:rFonts w:ascii="Times New Roman" w:hAnsi="Times New Roman" w:cs="Times New Roman"/>
        </w:rPr>
        <w:t xml:space="preserve"> Najviša tačnost (93.89%) i izuzetna preciznost (95.39%).</w:t>
      </w:r>
    </w:p>
    <w:p w14:paraId="61B13607" w14:textId="77777777" w:rsidR="001039B3" w:rsidRPr="001039B3" w:rsidRDefault="001039B3" w:rsidP="001039B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039B3">
        <w:rPr>
          <w:rFonts w:ascii="Times New Roman" w:hAnsi="Times New Roman" w:cs="Times New Roman"/>
          <w:b/>
          <w:bCs/>
        </w:rPr>
        <w:t>(–) Slabosti:</w:t>
      </w:r>
      <w:r w:rsidRPr="001039B3">
        <w:rPr>
          <w:rFonts w:ascii="Times New Roman" w:hAnsi="Times New Roman" w:cs="Times New Roman"/>
        </w:rPr>
        <w:t xml:space="preserve"> Iako ima 40 propuštenih slučajeva niske prodaje, klasifikacija visoke prodaje je gotovo besprekorna.</w:t>
      </w:r>
    </w:p>
    <w:p w14:paraId="6672A712" w14:textId="68CD5CBC" w:rsidR="001039B3" w:rsidRPr="001039B3" w:rsidRDefault="00D55F10" w:rsidP="001039B3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Zaključak</w:t>
      </w:r>
      <w:r w:rsidR="001039B3" w:rsidRPr="001039B3">
        <w:rPr>
          <w:rFonts w:ascii="Times New Roman" w:hAnsi="Times New Roman" w:cs="Times New Roman"/>
          <w:b/>
          <w:bCs/>
        </w:rPr>
        <w:t>:</w:t>
      </w:r>
      <w:r w:rsidR="001039B3" w:rsidRPr="001039B3">
        <w:rPr>
          <w:rFonts w:ascii="Times New Roman" w:hAnsi="Times New Roman" w:cs="Times New Roman"/>
        </w:rPr>
        <w:t xml:space="preserve"> Najbolji rezultat u ovom testu. Preporučuje se za implementaciju kada je cilj maksimalna tačnost uz minimalne greške.</w:t>
      </w:r>
    </w:p>
    <w:p w14:paraId="57805965" w14:textId="77777777" w:rsidR="001039B3" w:rsidRPr="001039B3" w:rsidRDefault="001039B3" w:rsidP="001039B3">
      <w:pPr>
        <w:rPr>
          <w:rFonts w:ascii="Times New Roman" w:hAnsi="Times New Roman" w:cs="Times New Roman"/>
          <w:b/>
          <w:bCs/>
        </w:rPr>
      </w:pPr>
      <w:r w:rsidRPr="001039B3">
        <w:rPr>
          <w:rFonts w:ascii="Times New Roman" w:hAnsi="Times New Roman" w:cs="Times New Roman"/>
          <w:b/>
          <w:bCs/>
        </w:rPr>
        <w:t>K-Najbližih komšija (KNN)</w:t>
      </w:r>
    </w:p>
    <w:p w14:paraId="71F25B32" w14:textId="77777777" w:rsidR="001039B3" w:rsidRPr="001039B3" w:rsidRDefault="001039B3" w:rsidP="001039B3">
      <w:pPr>
        <w:rPr>
          <w:rFonts w:ascii="Times New Roman" w:hAnsi="Times New Roman" w:cs="Times New Roman"/>
        </w:rPr>
      </w:pPr>
      <w:r w:rsidRPr="001039B3">
        <w:rPr>
          <w:rFonts w:ascii="Times New Roman" w:hAnsi="Times New Roman" w:cs="Times New Roman"/>
        </w:rPr>
        <w:t>Model sa najnižim performansama u grupi.</w:t>
      </w:r>
    </w:p>
    <w:p w14:paraId="79A16F64" w14:textId="77777777" w:rsidR="001039B3" w:rsidRPr="001039B3" w:rsidRDefault="001039B3" w:rsidP="001039B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039B3">
        <w:rPr>
          <w:rFonts w:ascii="Times New Roman" w:hAnsi="Times New Roman" w:cs="Times New Roman"/>
          <w:b/>
          <w:bCs/>
        </w:rPr>
        <w:t>(+) Prednosti:</w:t>
      </w:r>
      <w:r w:rsidRPr="001039B3">
        <w:rPr>
          <w:rFonts w:ascii="Times New Roman" w:hAnsi="Times New Roman" w:cs="Times New Roman"/>
        </w:rPr>
        <w:t xml:space="preserve"> Nema lažnih uzbuna za klasu visoke prodaje.</w:t>
      </w:r>
    </w:p>
    <w:p w14:paraId="413B54A0" w14:textId="77777777" w:rsidR="001039B3" w:rsidRPr="001039B3" w:rsidRDefault="001039B3" w:rsidP="001039B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039B3">
        <w:rPr>
          <w:rFonts w:ascii="Times New Roman" w:hAnsi="Times New Roman" w:cs="Times New Roman"/>
          <w:b/>
          <w:bCs/>
        </w:rPr>
        <w:t>(–) Slabosti:</w:t>
      </w:r>
      <w:r w:rsidRPr="001039B3">
        <w:rPr>
          <w:rFonts w:ascii="Times New Roman" w:hAnsi="Times New Roman" w:cs="Times New Roman"/>
        </w:rPr>
        <w:t xml:space="preserve"> Najniži odziv (72.42%) i najviše propuštenih slučajeva visoke prodaje.</w:t>
      </w:r>
    </w:p>
    <w:p w14:paraId="1C2A5D5D" w14:textId="0C368504" w:rsidR="001039B3" w:rsidRPr="001039B3" w:rsidRDefault="00D55F10" w:rsidP="001039B3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Zaključak</w:t>
      </w:r>
      <w:r w:rsidR="001039B3" w:rsidRPr="001039B3">
        <w:rPr>
          <w:rFonts w:ascii="Times New Roman" w:hAnsi="Times New Roman" w:cs="Times New Roman"/>
          <w:b/>
          <w:bCs/>
        </w:rPr>
        <w:t>:</w:t>
      </w:r>
      <w:r w:rsidR="001039B3" w:rsidRPr="001039B3">
        <w:rPr>
          <w:rFonts w:ascii="Times New Roman" w:hAnsi="Times New Roman" w:cs="Times New Roman"/>
        </w:rPr>
        <w:t xml:space="preserve"> Nepouzdan za zadatak gde je prioritet detekcija visoke prodaje. Ne preporučuje se za implementaciju.</w:t>
      </w:r>
    </w:p>
    <w:p w14:paraId="204C6718" w14:textId="77777777" w:rsidR="001039B3" w:rsidRPr="001039B3" w:rsidRDefault="001039B3" w:rsidP="001039B3">
      <w:pPr>
        <w:rPr>
          <w:rFonts w:ascii="Times New Roman" w:hAnsi="Times New Roman" w:cs="Times New Roman"/>
          <w:b/>
          <w:bCs/>
        </w:rPr>
      </w:pPr>
      <w:r w:rsidRPr="001039B3">
        <w:rPr>
          <w:rFonts w:ascii="Times New Roman" w:hAnsi="Times New Roman" w:cs="Times New Roman"/>
          <w:b/>
          <w:bCs/>
        </w:rPr>
        <w:t>Naive Bayes</w:t>
      </w:r>
    </w:p>
    <w:p w14:paraId="2E1BC0F0" w14:textId="77777777" w:rsidR="001039B3" w:rsidRPr="001039B3" w:rsidRDefault="001039B3" w:rsidP="001039B3">
      <w:pPr>
        <w:rPr>
          <w:rFonts w:ascii="Times New Roman" w:hAnsi="Times New Roman" w:cs="Times New Roman"/>
        </w:rPr>
      </w:pPr>
      <w:r w:rsidRPr="001039B3">
        <w:rPr>
          <w:rFonts w:ascii="Times New Roman" w:hAnsi="Times New Roman" w:cs="Times New Roman"/>
        </w:rPr>
        <w:t>Stabilan model sa dobrim balansom metrika.</w:t>
      </w:r>
    </w:p>
    <w:p w14:paraId="79C57A05" w14:textId="77777777" w:rsidR="001039B3" w:rsidRPr="001039B3" w:rsidRDefault="001039B3" w:rsidP="001039B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039B3">
        <w:rPr>
          <w:rFonts w:ascii="Times New Roman" w:hAnsi="Times New Roman" w:cs="Times New Roman"/>
          <w:b/>
          <w:bCs/>
        </w:rPr>
        <w:t>(+) Prednosti:</w:t>
      </w:r>
      <w:r w:rsidRPr="001039B3">
        <w:rPr>
          <w:rFonts w:ascii="Times New Roman" w:hAnsi="Times New Roman" w:cs="Times New Roman"/>
        </w:rPr>
        <w:t xml:space="preserve"> Visoka preciznost (91%) i odziv (92%) za klasu visoke prodaje.</w:t>
      </w:r>
    </w:p>
    <w:p w14:paraId="27E712EB" w14:textId="77777777" w:rsidR="001039B3" w:rsidRPr="001039B3" w:rsidRDefault="001039B3" w:rsidP="001039B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039B3">
        <w:rPr>
          <w:rFonts w:ascii="Times New Roman" w:hAnsi="Times New Roman" w:cs="Times New Roman"/>
          <w:b/>
          <w:bCs/>
        </w:rPr>
        <w:t>(–) Slabosti:</w:t>
      </w:r>
      <w:r w:rsidRPr="001039B3">
        <w:rPr>
          <w:rFonts w:ascii="Times New Roman" w:hAnsi="Times New Roman" w:cs="Times New Roman"/>
        </w:rPr>
        <w:t xml:space="preserve"> 558 propuštenih slučajeva visoke prodaje, što je značajno više nego kod najboljih modela.</w:t>
      </w:r>
    </w:p>
    <w:p w14:paraId="66CD9A02" w14:textId="33B9BCF8" w:rsidR="001039B3" w:rsidRPr="001039B3" w:rsidRDefault="00D55F10" w:rsidP="001039B3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Zaključak</w:t>
      </w:r>
      <w:r w:rsidR="001039B3" w:rsidRPr="001039B3">
        <w:rPr>
          <w:rFonts w:ascii="Times New Roman" w:hAnsi="Times New Roman" w:cs="Times New Roman"/>
          <w:b/>
          <w:bCs/>
        </w:rPr>
        <w:t>:</w:t>
      </w:r>
      <w:r w:rsidR="001039B3" w:rsidRPr="001039B3">
        <w:rPr>
          <w:rFonts w:ascii="Times New Roman" w:hAnsi="Times New Roman" w:cs="Times New Roman"/>
        </w:rPr>
        <w:t xml:space="preserve"> Solidan model, ali inferioran u poređenju sa Logističkom Regresijom i Decision Tree.</w:t>
      </w:r>
    </w:p>
    <w:p w14:paraId="25A9C88E" w14:textId="77777777" w:rsidR="002C3CEB" w:rsidRDefault="002C3CEB" w:rsidP="001039B3">
      <w:pPr>
        <w:rPr>
          <w:rFonts w:ascii="Times New Roman" w:hAnsi="Times New Roman" w:cs="Times New Roman"/>
          <w:b/>
          <w:bCs/>
        </w:rPr>
      </w:pPr>
    </w:p>
    <w:p w14:paraId="25C1C16D" w14:textId="77777777" w:rsidR="002C3CEB" w:rsidRDefault="002C3CEB" w:rsidP="001039B3">
      <w:pPr>
        <w:rPr>
          <w:rFonts w:ascii="Times New Roman" w:hAnsi="Times New Roman" w:cs="Times New Roman"/>
          <w:b/>
          <w:bCs/>
        </w:rPr>
      </w:pPr>
    </w:p>
    <w:p w14:paraId="745E6F43" w14:textId="77777777" w:rsidR="002C3CEB" w:rsidRDefault="002C3CEB" w:rsidP="001039B3">
      <w:pPr>
        <w:rPr>
          <w:rFonts w:ascii="Times New Roman" w:hAnsi="Times New Roman" w:cs="Times New Roman"/>
          <w:b/>
          <w:bCs/>
        </w:rPr>
      </w:pPr>
    </w:p>
    <w:p w14:paraId="40CA60A5" w14:textId="77777777" w:rsidR="002C3CEB" w:rsidRDefault="002C3CEB" w:rsidP="001039B3">
      <w:pPr>
        <w:rPr>
          <w:rFonts w:ascii="Times New Roman" w:hAnsi="Times New Roman" w:cs="Times New Roman"/>
          <w:b/>
          <w:bCs/>
        </w:rPr>
      </w:pPr>
    </w:p>
    <w:p w14:paraId="789A3A5B" w14:textId="65DF40EB" w:rsidR="001039B3" w:rsidRPr="001039B3" w:rsidRDefault="001039B3" w:rsidP="001039B3">
      <w:pPr>
        <w:rPr>
          <w:rFonts w:ascii="Times New Roman" w:hAnsi="Times New Roman" w:cs="Times New Roman"/>
          <w:b/>
          <w:bCs/>
        </w:rPr>
      </w:pPr>
      <w:r w:rsidRPr="001039B3">
        <w:rPr>
          <w:rFonts w:ascii="Times New Roman" w:hAnsi="Times New Roman" w:cs="Times New Roman"/>
          <w:b/>
          <w:bCs/>
        </w:rPr>
        <w:lastRenderedPageBreak/>
        <w:t>Zaključak</w:t>
      </w:r>
    </w:p>
    <w:p w14:paraId="4FBDAA05" w14:textId="77777777" w:rsidR="001039B3" w:rsidRPr="001039B3" w:rsidRDefault="001039B3" w:rsidP="001039B3">
      <w:pPr>
        <w:rPr>
          <w:rFonts w:ascii="Times New Roman" w:hAnsi="Times New Roman" w:cs="Times New Roman"/>
        </w:rPr>
      </w:pPr>
      <w:r w:rsidRPr="001039B3">
        <w:rPr>
          <w:rFonts w:ascii="Times New Roman" w:hAnsi="Times New Roman" w:cs="Times New Roman"/>
        </w:rPr>
        <w:t>Na osnovu poređenja metrika tačnosti, preciznosti, odziva i F1-mere, kao i analize matrica konfuzije, zaključuje se:</w:t>
      </w:r>
    </w:p>
    <w:p w14:paraId="3A30707C" w14:textId="77777777" w:rsidR="001039B3" w:rsidRPr="001039B3" w:rsidRDefault="001039B3" w:rsidP="001039B3">
      <w:pPr>
        <w:rPr>
          <w:rFonts w:ascii="Times New Roman" w:hAnsi="Times New Roman" w:cs="Times New Roman"/>
        </w:rPr>
      </w:pPr>
      <w:r w:rsidRPr="001039B3">
        <w:rPr>
          <w:rFonts w:ascii="Times New Roman" w:hAnsi="Times New Roman" w:cs="Times New Roman"/>
          <w:b/>
          <w:bCs/>
        </w:rPr>
        <w:t xml:space="preserve">Najbolji modeli za klasifikaciju prodaje BMW automobila su </w:t>
      </w:r>
      <w:r w:rsidRPr="001039B3">
        <w:rPr>
          <w:rFonts w:ascii="Times New Roman" w:hAnsi="Times New Roman" w:cs="Times New Roman"/>
          <w:b/>
          <w:bCs/>
          <w:i/>
          <w:iCs/>
        </w:rPr>
        <w:t>Decision Tree i Logistička Regresija</w:t>
      </w:r>
      <w:r w:rsidRPr="001039B3">
        <w:rPr>
          <w:rFonts w:ascii="Times New Roman" w:hAnsi="Times New Roman" w:cs="Times New Roman"/>
          <w:b/>
          <w:bCs/>
        </w:rPr>
        <w:t>.</w:t>
      </w:r>
      <w:r w:rsidRPr="001039B3">
        <w:rPr>
          <w:rFonts w:ascii="Times New Roman" w:hAnsi="Times New Roman" w:cs="Times New Roman"/>
        </w:rPr>
        <w:t xml:space="preserve"> Decision Tree je pokazao najvišu tačnost i preciznost, dok je Logistička Regresija zadržala savršen odziv uz minimalne greške. Oba modela uspešno klasifikuju visoku prodaju, što je ključni kriterijum u ovom projektu. </w:t>
      </w:r>
      <w:r w:rsidRPr="001039B3">
        <w:rPr>
          <w:rFonts w:ascii="Times New Roman" w:hAnsi="Times New Roman" w:cs="Times New Roman"/>
          <w:b/>
          <w:bCs/>
        </w:rPr>
        <w:t>KNN</w:t>
      </w:r>
      <w:r w:rsidRPr="001039B3">
        <w:rPr>
          <w:rFonts w:ascii="Times New Roman" w:hAnsi="Times New Roman" w:cs="Times New Roman"/>
        </w:rPr>
        <w:t xml:space="preserve"> i </w:t>
      </w:r>
      <w:r w:rsidRPr="001039B3">
        <w:rPr>
          <w:rFonts w:ascii="Times New Roman" w:hAnsi="Times New Roman" w:cs="Times New Roman"/>
          <w:b/>
          <w:bCs/>
        </w:rPr>
        <w:t>Naive Bayes</w:t>
      </w:r>
      <w:r w:rsidRPr="001039B3">
        <w:rPr>
          <w:rFonts w:ascii="Times New Roman" w:hAnsi="Times New Roman" w:cs="Times New Roman"/>
        </w:rPr>
        <w:t>, iako korisni u određenim kontekstima, nisu pokazali dovoljno pouzdanosti za primenu u ovom zadatku.</w:t>
      </w:r>
    </w:p>
    <w:p w14:paraId="67B63E79" w14:textId="4B7F70F0" w:rsidR="001039B3" w:rsidRDefault="001039B3" w:rsidP="001039B3"/>
    <w:p w14:paraId="731C76E9" w14:textId="260AACAD" w:rsidR="00D55F10" w:rsidRDefault="00D55F10" w:rsidP="001039B3"/>
    <w:p w14:paraId="028F2F36" w14:textId="4A12CD3C" w:rsidR="00D55F10" w:rsidRDefault="00D55F10" w:rsidP="001039B3"/>
    <w:p w14:paraId="4E584D7E" w14:textId="2CA1AB53" w:rsidR="00D55F10" w:rsidRDefault="00D55F10" w:rsidP="001039B3"/>
    <w:p w14:paraId="51364CBE" w14:textId="2B2AFAB4" w:rsidR="00D55F10" w:rsidRDefault="00D55F10" w:rsidP="001039B3"/>
    <w:p w14:paraId="2AE09186" w14:textId="043B9C1F" w:rsidR="00D55F10" w:rsidRDefault="00D55F10" w:rsidP="001039B3"/>
    <w:p w14:paraId="7DE10DF3" w14:textId="3DE1286D" w:rsidR="00D55F10" w:rsidRDefault="00D55F10" w:rsidP="001039B3"/>
    <w:p w14:paraId="01D8AEE6" w14:textId="70BA641A" w:rsidR="00D55F10" w:rsidRDefault="00D55F10" w:rsidP="001039B3"/>
    <w:p w14:paraId="399F1C47" w14:textId="280CB0AD" w:rsidR="00D55F10" w:rsidRDefault="00D55F10" w:rsidP="001039B3"/>
    <w:p w14:paraId="09E2B15F" w14:textId="58BB38CA" w:rsidR="00D55F10" w:rsidRDefault="00D55F10" w:rsidP="001039B3"/>
    <w:p w14:paraId="217E8ED4" w14:textId="0F3A0EA5" w:rsidR="00D55F10" w:rsidRDefault="00D55F10" w:rsidP="001039B3"/>
    <w:p w14:paraId="41508930" w14:textId="49ABC796" w:rsidR="00D55F10" w:rsidRDefault="00D55F10" w:rsidP="001039B3"/>
    <w:p w14:paraId="5E149477" w14:textId="5690844D" w:rsidR="00D55F10" w:rsidRDefault="00D55F10" w:rsidP="001039B3"/>
    <w:p w14:paraId="01306D78" w14:textId="39E452DC" w:rsidR="00D55F10" w:rsidRDefault="00D55F10" w:rsidP="001039B3"/>
    <w:p w14:paraId="074B9998" w14:textId="7A5008B9" w:rsidR="00D55F10" w:rsidRDefault="00D55F10" w:rsidP="001039B3"/>
    <w:p w14:paraId="6B6B9D5C" w14:textId="1A80D1E1" w:rsidR="00D55F10" w:rsidRDefault="00D55F10" w:rsidP="001039B3"/>
    <w:p w14:paraId="5B00572A" w14:textId="4FAE526D" w:rsidR="00D55F10" w:rsidRDefault="00D55F10" w:rsidP="001039B3"/>
    <w:p w14:paraId="6D9D06C5" w14:textId="3C19B857" w:rsidR="002C3CEB" w:rsidRDefault="002C3CEB" w:rsidP="001039B3"/>
    <w:p w14:paraId="41C1B659" w14:textId="7017A709" w:rsidR="002C3CEB" w:rsidRDefault="002C3CEB" w:rsidP="001039B3"/>
    <w:p w14:paraId="566FFFAD" w14:textId="00C936E2" w:rsidR="002C3CEB" w:rsidRDefault="002C3CEB" w:rsidP="001039B3"/>
    <w:p w14:paraId="424B1D12" w14:textId="58E3339F" w:rsidR="002C3CEB" w:rsidRDefault="002C3CEB" w:rsidP="001039B3"/>
    <w:p w14:paraId="1F402FA8" w14:textId="54C7E54D" w:rsidR="002C3CEB" w:rsidRDefault="002C3CEB" w:rsidP="001039B3"/>
    <w:p w14:paraId="13B48FF2" w14:textId="5E06467B" w:rsidR="002C3CEB" w:rsidRDefault="002C3CEB" w:rsidP="001039B3"/>
    <w:p w14:paraId="31CACD87" w14:textId="77777777" w:rsidR="002C3CEB" w:rsidRDefault="002C3CEB" w:rsidP="001039B3"/>
    <w:p w14:paraId="1BA74B51" w14:textId="487D8B6D" w:rsidR="00D55F10" w:rsidRPr="00D55F10" w:rsidRDefault="00D55F10" w:rsidP="001F46EB">
      <w:pPr>
        <w:pStyle w:val="Heading1"/>
      </w:pPr>
      <w:bookmarkStart w:id="9" w:name="_Toc210075766"/>
      <w:r w:rsidRPr="00D55F10">
        <w:lastRenderedPageBreak/>
        <w:t>6.Zaključak</w:t>
      </w:r>
      <w:bookmarkEnd w:id="9"/>
    </w:p>
    <w:p w14:paraId="04AE8015" w14:textId="35745AC1" w:rsidR="00D55F10" w:rsidRPr="00D55F10" w:rsidRDefault="00D55F10" w:rsidP="00D55F10">
      <w:pPr>
        <w:rPr>
          <w:rFonts w:ascii="Times New Roman" w:hAnsi="Times New Roman" w:cs="Times New Roman"/>
        </w:rPr>
      </w:pPr>
    </w:p>
    <w:p w14:paraId="4BCA6FA3" w14:textId="74424F77" w:rsidR="00D55F10" w:rsidRPr="00D55F10" w:rsidRDefault="00D55F10" w:rsidP="00D55F10">
      <w:pPr>
        <w:rPr>
          <w:rFonts w:ascii="Times New Roman" w:hAnsi="Times New Roman" w:cs="Times New Roman"/>
        </w:rPr>
      </w:pPr>
      <w:r w:rsidRPr="00D55F10">
        <w:rPr>
          <w:rFonts w:ascii="Times New Roman" w:hAnsi="Times New Roman" w:cs="Times New Roman"/>
        </w:rPr>
        <w:t>Ovaj projekat daje dobru osnovu za klasifikaciju prodaje BMW automobila. Metodologija je jasna, modeli su testirani temeljno, a rezultati pokazuju da Logistička Regresija i Decision Tree najbolje obavljaju zadatak. U budućnosti, može se raditi na proširenju skupa podataka, dodatnoj optimizaciji i vizualizaciji</w:t>
      </w:r>
      <w:r>
        <w:rPr>
          <w:rFonts w:ascii="Times New Roman" w:hAnsi="Times New Roman" w:cs="Times New Roman"/>
        </w:rPr>
        <w:t>.</w:t>
      </w:r>
    </w:p>
    <w:sectPr w:rsidR="00D55F10" w:rsidRPr="00D5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3046"/>
    <w:multiLevelType w:val="multilevel"/>
    <w:tmpl w:val="70B6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7315B"/>
    <w:multiLevelType w:val="multilevel"/>
    <w:tmpl w:val="579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E5902"/>
    <w:multiLevelType w:val="multilevel"/>
    <w:tmpl w:val="B0A2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26DA6"/>
    <w:multiLevelType w:val="hybridMultilevel"/>
    <w:tmpl w:val="91225F2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E4037"/>
    <w:multiLevelType w:val="hybridMultilevel"/>
    <w:tmpl w:val="6BFE5C3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854EA"/>
    <w:multiLevelType w:val="multilevel"/>
    <w:tmpl w:val="AF221D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96ED5"/>
    <w:multiLevelType w:val="multilevel"/>
    <w:tmpl w:val="4CD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3098E"/>
    <w:multiLevelType w:val="multilevel"/>
    <w:tmpl w:val="6B1478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15696"/>
    <w:multiLevelType w:val="hybridMultilevel"/>
    <w:tmpl w:val="EE94216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01CA5"/>
    <w:multiLevelType w:val="multilevel"/>
    <w:tmpl w:val="14E02A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45DD0"/>
    <w:multiLevelType w:val="multilevel"/>
    <w:tmpl w:val="8BB666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D025D"/>
    <w:multiLevelType w:val="multilevel"/>
    <w:tmpl w:val="AD0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B1F45"/>
    <w:multiLevelType w:val="multilevel"/>
    <w:tmpl w:val="C7FA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76197"/>
    <w:multiLevelType w:val="multilevel"/>
    <w:tmpl w:val="43708B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13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9D"/>
    <w:rsid w:val="000B1C11"/>
    <w:rsid w:val="001039B3"/>
    <w:rsid w:val="001860DF"/>
    <w:rsid w:val="001F46EB"/>
    <w:rsid w:val="002153CE"/>
    <w:rsid w:val="002C3CEB"/>
    <w:rsid w:val="002E3C09"/>
    <w:rsid w:val="00483A9D"/>
    <w:rsid w:val="00556367"/>
    <w:rsid w:val="00620AEA"/>
    <w:rsid w:val="006272B1"/>
    <w:rsid w:val="009D3B10"/>
    <w:rsid w:val="00D539AF"/>
    <w:rsid w:val="00D55F10"/>
    <w:rsid w:val="00FB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03F"/>
  <w15:chartTrackingRefBased/>
  <w15:docId w15:val="{930DBEFA-60E5-4A11-AEB3-A3731F0D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6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60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86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C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27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539A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39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9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3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2C64A-B048-44C5-95A0-4E29E6BDE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13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Aljosa Kovacevic</dc:creator>
  <cp:keywords/>
  <dc:description/>
  <cp:lastModifiedBy>Aljosa Kovacevic</cp:lastModifiedBy>
  <cp:revision>6</cp:revision>
  <dcterms:created xsi:type="dcterms:W3CDTF">2025-09-29T17:37:00Z</dcterms:created>
  <dcterms:modified xsi:type="dcterms:W3CDTF">2025-09-29T20:04:00Z</dcterms:modified>
</cp:coreProperties>
</file>