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9F6" w:rsidRDefault="00CF36EF" w:rsidP="00AA004B">
      <w:pPr>
        <w:pStyle w:val="Normal-Overskrift"/>
        <w:jc w:val="both"/>
      </w:pPr>
      <w:proofErr w:type="spellStart"/>
      <w:r>
        <w:t>Matlab</w:t>
      </w:r>
      <w:proofErr w:type="spellEnd"/>
      <w:r w:rsidR="00BB7F0E">
        <w:rPr>
          <w:rFonts w:cs="Arial"/>
        </w:rPr>
        <w:t>®</w:t>
      </w:r>
      <w:r w:rsidR="00BB7F0E">
        <w:t>/Simulink</w:t>
      </w:r>
      <w:r w:rsidR="00BB7F0E">
        <w:rPr>
          <w:rFonts w:cs="Arial"/>
        </w:rPr>
        <w:t>®</w:t>
      </w:r>
      <w:r w:rsidR="00BB7F0E">
        <w:t xml:space="preserve"> Phenomenological Modelling Approach for Generation of Dynamic WWTP Influent Disturbance Scenarios including pharmaceuticals</w:t>
      </w:r>
    </w:p>
    <w:p w:rsidR="00BB7F0E" w:rsidRDefault="00BB7F0E" w:rsidP="00AA004B">
      <w:pPr>
        <w:jc w:val="both"/>
      </w:pPr>
    </w:p>
    <w:p w:rsidR="00BB7F0E" w:rsidRDefault="00BB7F0E" w:rsidP="00AA004B">
      <w:pPr>
        <w:jc w:val="both"/>
        <w:rPr>
          <w:i/>
          <w:vertAlign w:val="superscript"/>
        </w:rPr>
      </w:pPr>
      <w:r>
        <w:rPr>
          <w:i/>
        </w:rPr>
        <w:t>By Laura Snip</w:t>
      </w:r>
      <w:r>
        <w:rPr>
          <w:i/>
          <w:vertAlign w:val="superscript"/>
        </w:rPr>
        <w:t>1</w:t>
      </w:r>
      <w:r>
        <w:rPr>
          <w:i/>
        </w:rPr>
        <w:t>, Xavier Flores-Alsina</w:t>
      </w:r>
      <w:r>
        <w:rPr>
          <w:i/>
          <w:vertAlign w:val="superscript"/>
        </w:rPr>
        <w:t>1</w:t>
      </w:r>
      <w:proofErr w:type="gramStart"/>
      <w:r>
        <w:rPr>
          <w:i/>
          <w:vertAlign w:val="superscript"/>
        </w:rPr>
        <w:t>,2</w:t>
      </w:r>
      <w:proofErr w:type="gramEnd"/>
      <w:r>
        <w:rPr>
          <w:i/>
        </w:rPr>
        <w:t xml:space="preserve">, Benedek </w:t>
      </w:r>
      <w:proofErr w:type="spellStart"/>
      <w:r>
        <w:rPr>
          <w:i/>
        </w:rPr>
        <w:t>Gy</w:t>
      </w:r>
      <w:proofErr w:type="spellEnd"/>
      <w:r>
        <w:rPr>
          <w:i/>
        </w:rPr>
        <w:t>. Pl</w:t>
      </w:r>
      <w:r>
        <w:rPr>
          <w:rFonts w:cs="Arial"/>
          <w:i/>
        </w:rPr>
        <w:t>ó</w:t>
      </w:r>
      <w:r>
        <w:rPr>
          <w:i/>
        </w:rPr>
        <w:t>sz</w:t>
      </w:r>
      <w:r>
        <w:rPr>
          <w:i/>
          <w:vertAlign w:val="superscript"/>
        </w:rPr>
        <w:t>3</w:t>
      </w:r>
      <w:r>
        <w:rPr>
          <w:i/>
        </w:rPr>
        <w:t>, Ulf Jeppsson</w:t>
      </w:r>
      <w:r>
        <w:rPr>
          <w:i/>
          <w:vertAlign w:val="superscript"/>
        </w:rPr>
        <w:t>2</w:t>
      </w:r>
      <w:r>
        <w:rPr>
          <w:i/>
        </w:rPr>
        <w:t xml:space="preserve"> and Krist V. Gernaey</w:t>
      </w:r>
      <w:r>
        <w:rPr>
          <w:i/>
          <w:vertAlign w:val="superscript"/>
        </w:rPr>
        <w:t>1</w:t>
      </w:r>
    </w:p>
    <w:p w:rsidR="00BB7F0E" w:rsidRPr="00BB7F0E" w:rsidRDefault="00BB7F0E" w:rsidP="00AA004B">
      <w:pPr>
        <w:jc w:val="both"/>
        <w:rPr>
          <w:i/>
          <w:sz w:val="18"/>
          <w:szCs w:val="18"/>
        </w:rPr>
      </w:pPr>
      <w:r>
        <w:rPr>
          <w:i/>
          <w:vertAlign w:val="superscript"/>
        </w:rPr>
        <w:t>1</w:t>
      </w:r>
      <w:r w:rsidRPr="00BB7F0E">
        <w:t xml:space="preserve"> </w:t>
      </w:r>
      <w:r w:rsidRPr="00BB7F0E">
        <w:rPr>
          <w:i/>
          <w:sz w:val="18"/>
          <w:szCs w:val="18"/>
        </w:rPr>
        <w:t xml:space="preserve">Department of Chemical and Biochemical Engineering, Technical University of Denmark, Building 229, DK-2800 </w:t>
      </w:r>
      <w:proofErr w:type="spellStart"/>
      <w:r w:rsidRPr="00BB7F0E">
        <w:rPr>
          <w:i/>
          <w:sz w:val="18"/>
          <w:szCs w:val="18"/>
        </w:rPr>
        <w:t>Kgs</w:t>
      </w:r>
      <w:proofErr w:type="spellEnd"/>
      <w:r w:rsidRPr="00BB7F0E">
        <w:rPr>
          <w:i/>
          <w:sz w:val="18"/>
          <w:szCs w:val="18"/>
        </w:rPr>
        <w:t>. Lyngby, Denmark.</w:t>
      </w:r>
    </w:p>
    <w:p w:rsidR="00BB7F0E" w:rsidRPr="00BB7F0E" w:rsidRDefault="00BB7F0E" w:rsidP="00AA004B">
      <w:pPr>
        <w:jc w:val="both"/>
        <w:rPr>
          <w:i/>
          <w:vertAlign w:val="superscript"/>
        </w:rPr>
      </w:pPr>
      <w:r w:rsidRPr="00BB7F0E">
        <w:rPr>
          <w:i/>
          <w:vertAlign w:val="superscript"/>
        </w:rPr>
        <w:t xml:space="preserve">2 </w:t>
      </w:r>
      <w:r w:rsidRPr="00BB7F0E">
        <w:rPr>
          <w:i/>
          <w:sz w:val="18"/>
          <w:szCs w:val="18"/>
        </w:rPr>
        <w:t>Division of Industrial Electrical Engineering and Automation (IEA), Department of Biomedical Engineering (BME), Lund University, Box 118, SE-221 00 Lund, Sweden.</w:t>
      </w:r>
    </w:p>
    <w:p w:rsidR="00BB7F0E" w:rsidRPr="00BB7F0E" w:rsidRDefault="00BB7F0E" w:rsidP="00AA004B">
      <w:pPr>
        <w:jc w:val="both"/>
        <w:rPr>
          <w:i/>
        </w:rPr>
      </w:pPr>
      <w:proofErr w:type="gramStart"/>
      <w:r w:rsidRPr="00BB7F0E">
        <w:rPr>
          <w:i/>
          <w:vertAlign w:val="superscript"/>
        </w:rPr>
        <w:t xml:space="preserve">3 </w:t>
      </w:r>
      <w:r w:rsidRPr="00BB7F0E">
        <w:rPr>
          <w:i/>
          <w:sz w:val="18"/>
          <w:szCs w:val="18"/>
        </w:rPr>
        <w:t xml:space="preserve">Urban Water Engineering, Department of Environmental Engineering, Technical University of Denmark, Building 115, DK-2800 </w:t>
      </w:r>
      <w:proofErr w:type="spellStart"/>
      <w:r w:rsidRPr="00BB7F0E">
        <w:rPr>
          <w:i/>
          <w:sz w:val="18"/>
          <w:szCs w:val="18"/>
        </w:rPr>
        <w:t>Kgs</w:t>
      </w:r>
      <w:proofErr w:type="spellEnd"/>
      <w:r w:rsidRPr="00BB7F0E">
        <w:rPr>
          <w:i/>
          <w:sz w:val="18"/>
          <w:szCs w:val="18"/>
        </w:rPr>
        <w:t>. Lyngby, Denmark.</w:t>
      </w:r>
      <w:proofErr w:type="gramEnd"/>
    </w:p>
    <w:p w:rsidR="00663709" w:rsidRPr="00BB7F0E" w:rsidRDefault="00663709" w:rsidP="00AA004B">
      <w:pPr>
        <w:jc w:val="both"/>
      </w:pPr>
    </w:p>
    <w:p w:rsidR="00663709" w:rsidRPr="00BB7F0E" w:rsidRDefault="00BB7F0E" w:rsidP="00AA004B">
      <w:pPr>
        <w:jc w:val="both"/>
      </w:pPr>
      <w:r>
        <w:t>(Version: September 2014)</w:t>
      </w:r>
    </w:p>
    <w:p w:rsidR="00663709" w:rsidRDefault="00BB7F0E" w:rsidP="00AA004B">
      <w:pPr>
        <w:jc w:val="both"/>
      </w:pPr>
      <w:r>
        <w:t xml:space="preserve">Note that this short document does not by any means provide a complete description of how to use the influent </w:t>
      </w:r>
      <w:proofErr w:type="gramStart"/>
      <w:r>
        <w:t>generator,</w:t>
      </w:r>
      <w:proofErr w:type="gramEnd"/>
      <w:r>
        <w:t xml:space="preserve"> however it may give some useful hints on the topic and avoid some unnece</w:t>
      </w:r>
      <w:r>
        <w:t>s</w:t>
      </w:r>
      <w:r>
        <w:t xml:space="preserve">sary frustration. The document assumes that you are familiar with </w:t>
      </w:r>
      <w:proofErr w:type="spellStart"/>
      <w:r w:rsidR="00CF36EF">
        <w:t>Matlab</w:t>
      </w:r>
      <w:proofErr w:type="spellEnd"/>
      <w:r>
        <w:rPr>
          <w:rFonts w:cs="Arial"/>
        </w:rPr>
        <w:t>®</w:t>
      </w:r>
      <w:r>
        <w:t>/Simulink</w:t>
      </w:r>
      <w:r>
        <w:rPr>
          <w:rFonts w:cs="Arial"/>
        </w:rPr>
        <w:t>®</w:t>
      </w:r>
      <w:r>
        <w:t xml:space="preserve"> and wastewater treatment process modelling and simulation. </w:t>
      </w:r>
      <w:r w:rsidR="00CF36EF">
        <w:t>Please, a</w:t>
      </w:r>
      <w:r>
        <w:t xml:space="preserve">lso read the provided </w:t>
      </w:r>
      <w:r w:rsidR="005D368D">
        <w:t>Agreement BSM-X.pdf</w:t>
      </w:r>
      <w:r>
        <w:t>.</w:t>
      </w:r>
    </w:p>
    <w:p w:rsidR="00BB7F0E" w:rsidRDefault="00BB7F0E" w:rsidP="00AA004B">
      <w:pPr>
        <w:jc w:val="both"/>
      </w:pPr>
    </w:p>
    <w:p w:rsidR="00BB7F0E" w:rsidRDefault="00BB7F0E" w:rsidP="00AA004B">
      <w:pPr>
        <w:pStyle w:val="Heading3"/>
        <w:jc w:val="both"/>
      </w:pPr>
      <w:r>
        <w:t>Unpacking the files</w:t>
      </w:r>
    </w:p>
    <w:p w:rsidR="00BB7F0E" w:rsidRDefault="00BB7F0E" w:rsidP="00AA004B">
      <w:pPr>
        <w:jc w:val="both"/>
      </w:pPr>
      <w:r>
        <w:t>The files have been archived using .zip. Just unzip the files with the software you normally use for this purpose.</w:t>
      </w:r>
    </w:p>
    <w:p w:rsidR="00BB7F0E" w:rsidRDefault="00BB7F0E" w:rsidP="00AA004B">
      <w:pPr>
        <w:jc w:val="both"/>
      </w:pPr>
    </w:p>
    <w:p w:rsidR="00BB7F0E" w:rsidRDefault="00A76021" w:rsidP="00AA004B">
      <w:pPr>
        <w:pStyle w:val="Heading3"/>
        <w:jc w:val="both"/>
      </w:pPr>
      <w:r>
        <w:t>Folders</w:t>
      </w:r>
    </w:p>
    <w:p w:rsidR="00685FE4" w:rsidRDefault="00BB7F0E" w:rsidP="00AA004B">
      <w:pPr>
        <w:jc w:val="both"/>
      </w:pPr>
      <w:r>
        <w:t>When the files are unpacked, you will find in the main directory two different folders that include the models</w:t>
      </w:r>
      <w:r w:rsidR="00685FE4">
        <w:t>, one named BSM-ASMX and the other Influent generator ASM-X</w:t>
      </w:r>
      <w:r>
        <w:t xml:space="preserve">. </w:t>
      </w:r>
      <w:r w:rsidR="00685FE4">
        <w:t>The folder BSM-ASMX co</w:t>
      </w:r>
      <w:r w:rsidR="00685FE4">
        <w:t>n</w:t>
      </w:r>
      <w:r w:rsidR="00685FE4">
        <w:t>tains a</w:t>
      </w:r>
      <w:r w:rsidR="00243ABB">
        <w:t xml:space="preserve">lso two different folders, one containing </w:t>
      </w:r>
      <w:r w:rsidR="00685FE4">
        <w:t xml:space="preserve">the ASMX with co-metabolism and one </w:t>
      </w:r>
      <w:r w:rsidR="00243ABB">
        <w:t xml:space="preserve">containing </w:t>
      </w:r>
      <w:r w:rsidR="00685FE4">
        <w:t xml:space="preserve">the ASMX with inhibition. </w:t>
      </w:r>
      <w:r w:rsidR="00A76021">
        <w:t xml:space="preserve">With both folders the BSM1 can be run with the inclusion of the fate of </w:t>
      </w:r>
      <w:r w:rsidR="00CF36EF">
        <w:t>pharm</w:t>
      </w:r>
      <w:r w:rsidR="00CF36EF">
        <w:t>a</w:t>
      </w:r>
      <w:r w:rsidR="00CF36EF">
        <w:t>ceuticals</w:t>
      </w:r>
      <w:r w:rsidR="00A76021">
        <w:t>.</w:t>
      </w:r>
    </w:p>
    <w:p w:rsidR="00A76021" w:rsidRDefault="00A76021" w:rsidP="00AA004B">
      <w:pPr>
        <w:jc w:val="both"/>
      </w:pPr>
      <w:r>
        <w:t>The folder Influent generator ASM-X has also two different folders, one containing the influent gener</w:t>
      </w:r>
      <w:r>
        <w:t>a</w:t>
      </w:r>
      <w:r>
        <w:t xml:space="preserve">tor with the occurrence of DCF and the other containing the influent generator with the occurrence of SMX. The folder of DCF contains the stochastic approach of generating the </w:t>
      </w:r>
      <w:r w:rsidR="00CF36EF">
        <w:t>pharmaceutical</w:t>
      </w:r>
      <w:r>
        <w:t xml:space="preserve"> occu</w:t>
      </w:r>
      <w:r>
        <w:t>r</w:t>
      </w:r>
      <w:r>
        <w:t xml:space="preserve">rence profile, while the folder of SMX contains the phenomenological approach. </w:t>
      </w:r>
    </w:p>
    <w:p w:rsidR="00A76021" w:rsidRDefault="00A76021" w:rsidP="00AA004B">
      <w:pPr>
        <w:jc w:val="both"/>
      </w:pPr>
    </w:p>
    <w:p w:rsidR="00A76021" w:rsidRDefault="00A76021" w:rsidP="00AA004B">
      <w:pPr>
        <w:pStyle w:val="Heading3"/>
        <w:jc w:val="both"/>
      </w:pPr>
      <w:r>
        <w:t>File description</w:t>
      </w:r>
    </w:p>
    <w:p w:rsidR="00A76021" w:rsidRDefault="00A76021" w:rsidP="00AA004B">
      <w:pPr>
        <w:pStyle w:val="Heading4"/>
        <w:jc w:val="both"/>
      </w:pPr>
      <w:r>
        <w:t>BSM-ASMX</w:t>
      </w:r>
    </w:p>
    <w:p w:rsidR="00A76021" w:rsidRDefault="00032275" w:rsidP="00AA004B">
      <w:pPr>
        <w:jc w:val="both"/>
      </w:pPr>
      <w:r>
        <w:t xml:space="preserve">The files in the folder Co-metabolism and in the folder Inhibition are almost identical. The differences are in the ASMX models that are used </w:t>
      </w:r>
      <w:r w:rsidR="00CF36EF">
        <w:t>during</w:t>
      </w:r>
      <w:r>
        <w:t xml:space="preserve"> the simulation of the BSM1. There are two Simulink models in the folder, </w:t>
      </w:r>
      <w:proofErr w:type="spellStart"/>
      <w:r>
        <w:rPr>
          <w:i/>
        </w:rPr>
        <w:t>benchmarkss</w:t>
      </w:r>
      <w:proofErr w:type="spellEnd"/>
      <w:r>
        <w:rPr>
          <w:i/>
        </w:rPr>
        <w:t xml:space="preserve"> </w:t>
      </w:r>
      <w:r>
        <w:t xml:space="preserve">for steady state simulation (200 days) and </w:t>
      </w:r>
      <w:r>
        <w:rPr>
          <w:i/>
        </w:rPr>
        <w:t>benchmark</w:t>
      </w:r>
      <w:r>
        <w:t xml:space="preserve"> for dynamic simulation (14 days). </w:t>
      </w:r>
    </w:p>
    <w:p w:rsidR="00983F28" w:rsidRDefault="00983F28" w:rsidP="00AA004B">
      <w:pPr>
        <w:jc w:val="both"/>
      </w:pPr>
    </w:p>
    <w:p w:rsidR="00032275" w:rsidRDefault="00032275" w:rsidP="00AA004B">
      <w:pPr>
        <w:jc w:val="both"/>
      </w:pPr>
      <w:r>
        <w:t>There are also 5 different C-files in the folder:</w:t>
      </w:r>
    </w:p>
    <w:p w:rsidR="00032275" w:rsidRDefault="00032275" w:rsidP="00AA004B">
      <w:pPr>
        <w:numPr>
          <w:ilvl w:val="0"/>
          <w:numId w:val="6"/>
        </w:numPr>
        <w:jc w:val="both"/>
      </w:pPr>
      <w:r>
        <w:t>asm1</w:t>
      </w:r>
      <w:r w:rsidR="009E0377">
        <w:t xml:space="preserve"> </w:t>
      </w:r>
      <w:r w:rsidR="009E0377">
        <w:rPr>
          <w:i/>
        </w:rPr>
        <w:t xml:space="preserve">Contains the ASM1 with fate of </w:t>
      </w:r>
      <w:r w:rsidR="00CF36EF">
        <w:rPr>
          <w:i/>
        </w:rPr>
        <w:t>pharmaceuticals</w:t>
      </w:r>
      <w:r w:rsidR="009E0377">
        <w:rPr>
          <w:i/>
        </w:rPr>
        <w:t xml:space="preserve"> according to co-metabolism or inhib</w:t>
      </w:r>
      <w:r w:rsidR="009E0377">
        <w:rPr>
          <w:i/>
        </w:rPr>
        <w:t>i</w:t>
      </w:r>
      <w:r w:rsidR="009E0377">
        <w:rPr>
          <w:i/>
        </w:rPr>
        <w:t>tion</w:t>
      </w:r>
    </w:p>
    <w:p w:rsidR="00032275" w:rsidRDefault="00032275" w:rsidP="00AA004B">
      <w:pPr>
        <w:numPr>
          <w:ilvl w:val="0"/>
          <w:numId w:val="6"/>
        </w:numPr>
        <w:jc w:val="both"/>
      </w:pPr>
      <w:r>
        <w:t>carboncombiner_asm1</w:t>
      </w:r>
      <w:r w:rsidR="009E0377">
        <w:t xml:space="preserve"> </w:t>
      </w:r>
      <w:r w:rsidR="009E0377">
        <w:rPr>
          <w:i/>
        </w:rPr>
        <w:t>Combines streams if carbon is added to the system</w:t>
      </w:r>
    </w:p>
    <w:p w:rsidR="00032275" w:rsidRDefault="00032275" w:rsidP="00AA004B">
      <w:pPr>
        <w:numPr>
          <w:ilvl w:val="0"/>
          <w:numId w:val="6"/>
        </w:numPr>
        <w:jc w:val="both"/>
      </w:pPr>
      <w:r>
        <w:t>combiner_asm1</w:t>
      </w:r>
      <w:r w:rsidR="009E0377">
        <w:t xml:space="preserve"> </w:t>
      </w:r>
      <w:r w:rsidR="009E0377">
        <w:rPr>
          <w:i/>
        </w:rPr>
        <w:t xml:space="preserve">Combines </w:t>
      </w:r>
      <w:r w:rsidR="00133421">
        <w:rPr>
          <w:i/>
        </w:rPr>
        <w:t xml:space="preserve">two </w:t>
      </w:r>
      <w:r w:rsidR="009E0377">
        <w:rPr>
          <w:i/>
        </w:rPr>
        <w:t>streams of different units</w:t>
      </w:r>
      <w:r w:rsidR="00133421">
        <w:rPr>
          <w:i/>
        </w:rPr>
        <w:t xml:space="preserve"> into one stream</w:t>
      </w:r>
    </w:p>
    <w:p w:rsidR="00032275" w:rsidRDefault="00032275" w:rsidP="00AA004B">
      <w:pPr>
        <w:numPr>
          <w:ilvl w:val="0"/>
          <w:numId w:val="6"/>
        </w:numPr>
        <w:jc w:val="both"/>
      </w:pPr>
      <w:r>
        <w:lastRenderedPageBreak/>
        <w:t>hyddelay_asm1</w:t>
      </w:r>
      <w:r w:rsidR="009E0377">
        <w:t xml:space="preserve"> </w:t>
      </w:r>
      <w:r w:rsidR="009E0377">
        <w:rPr>
          <w:i/>
        </w:rPr>
        <w:t xml:space="preserve">Adds a hydraulic delay to the stream </w:t>
      </w:r>
    </w:p>
    <w:p w:rsidR="00032275" w:rsidRDefault="00032275" w:rsidP="00AA004B">
      <w:pPr>
        <w:numPr>
          <w:ilvl w:val="0"/>
          <w:numId w:val="6"/>
        </w:numPr>
        <w:jc w:val="both"/>
      </w:pPr>
      <w:proofErr w:type="gramStart"/>
      <w:r>
        <w:t>settler1d_asm1</w:t>
      </w:r>
      <w:proofErr w:type="gramEnd"/>
      <w:r w:rsidR="009E0377">
        <w:t xml:space="preserve"> </w:t>
      </w:r>
      <w:r w:rsidR="009E0377">
        <w:rPr>
          <w:i/>
        </w:rPr>
        <w:t xml:space="preserve">Contains the settler model based on the principles of </w:t>
      </w:r>
      <w:proofErr w:type="spellStart"/>
      <w:r w:rsidR="009E0377">
        <w:rPr>
          <w:i/>
        </w:rPr>
        <w:t>Tak</w:t>
      </w:r>
      <w:r w:rsidR="009E0377">
        <w:rPr>
          <w:rFonts w:cs="Arial"/>
          <w:i/>
        </w:rPr>
        <w:t>á</w:t>
      </w:r>
      <w:r w:rsidR="009E0377">
        <w:rPr>
          <w:i/>
        </w:rPr>
        <w:t>cs</w:t>
      </w:r>
      <w:proofErr w:type="spellEnd"/>
      <w:r w:rsidR="009E0377">
        <w:rPr>
          <w:i/>
        </w:rPr>
        <w:t xml:space="preserve">. </w:t>
      </w:r>
    </w:p>
    <w:p w:rsidR="00032275" w:rsidRDefault="00032275" w:rsidP="00AA004B">
      <w:pPr>
        <w:jc w:val="both"/>
      </w:pPr>
    </w:p>
    <w:p w:rsidR="00BB7F0E" w:rsidRPr="006E6107" w:rsidRDefault="006E6107" w:rsidP="00AA004B">
      <w:pPr>
        <w:jc w:val="both"/>
      </w:pPr>
      <w:r>
        <w:t xml:space="preserve">In order to use these C-files in the Simulink models, you have to compile them using the </w:t>
      </w:r>
      <w:proofErr w:type="spellStart"/>
      <w:r w:rsidR="00CF36EF">
        <w:t>Matlab</w:t>
      </w:r>
      <w:proofErr w:type="spellEnd"/>
      <w:r>
        <w:t xml:space="preserve"> </w:t>
      </w:r>
      <w:r w:rsidR="00BB7F0E">
        <w:t>co</w:t>
      </w:r>
      <w:r w:rsidR="00BB7F0E">
        <w:t>m</w:t>
      </w:r>
      <w:r w:rsidR="00BB7F0E">
        <w:t>mand</w:t>
      </w:r>
      <w:r>
        <w:t xml:space="preserve"> </w:t>
      </w:r>
      <w:proofErr w:type="spellStart"/>
      <w:proofErr w:type="gramStart"/>
      <w:r>
        <w:rPr>
          <w:i/>
        </w:rPr>
        <w:t>mex</w:t>
      </w:r>
      <w:proofErr w:type="gramEnd"/>
      <w:r>
        <w:t>.</w:t>
      </w:r>
      <w:proofErr w:type="spellEnd"/>
      <w:r>
        <w:t xml:space="preserve"> </w:t>
      </w:r>
      <w:r w:rsidR="00CF36EF">
        <w:t>All C-files</w:t>
      </w:r>
      <w:r>
        <w:t xml:space="preserve"> can be </w:t>
      </w:r>
      <w:r w:rsidR="00CF36EF">
        <w:t>compiled at once</w:t>
      </w:r>
      <w:r>
        <w:t xml:space="preserve"> by running the script </w:t>
      </w:r>
      <w:r>
        <w:rPr>
          <w:i/>
        </w:rPr>
        <w:t>mexall_asm1</w:t>
      </w:r>
      <w:r>
        <w:t>.</w:t>
      </w:r>
    </w:p>
    <w:p w:rsidR="00BB7F0E" w:rsidRDefault="00BB7F0E" w:rsidP="00AA004B">
      <w:pPr>
        <w:jc w:val="both"/>
      </w:pPr>
    </w:p>
    <w:p w:rsidR="00BB7F0E" w:rsidRDefault="00BB7F0E" w:rsidP="00AA004B">
      <w:pPr>
        <w:jc w:val="both"/>
      </w:pPr>
      <w:r>
        <w:t>In principle all the parameters and variables are defined in the different m</w:t>
      </w:r>
      <w:r w:rsidR="00CF36EF">
        <w:t>-</w:t>
      </w:r>
      <w:r>
        <w:t xml:space="preserve">files and the actual </w:t>
      </w:r>
      <w:r w:rsidR="006E6107">
        <w:t>S</w:t>
      </w:r>
      <w:r>
        <w:t>imulink</w:t>
      </w:r>
      <w:r w:rsidR="006E6107">
        <w:t xml:space="preserve"> </w:t>
      </w:r>
      <w:r>
        <w:t>blocks and models therein never need to be adjusted (unless you want to rebuild the modelling</w:t>
      </w:r>
      <w:r w:rsidR="006E6107">
        <w:t xml:space="preserve"> </w:t>
      </w:r>
      <w:r>
        <w:t>a</w:t>
      </w:r>
      <w:r>
        <w:t>p</w:t>
      </w:r>
      <w:r>
        <w:t xml:space="preserve">proach to </w:t>
      </w:r>
      <w:r w:rsidR="006E6107">
        <w:t xml:space="preserve">simulate different </w:t>
      </w:r>
      <w:r w:rsidR="00983F28">
        <w:t>pharmaceutical</w:t>
      </w:r>
      <w:r w:rsidR="006E6107">
        <w:t>s processes</w:t>
      </w:r>
      <w:r w:rsidR="00CF36EF">
        <w:t>). Within S</w:t>
      </w:r>
      <w:r>
        <w:t>imulink you only define</w:t>
      </w:r>
      <w:r w:rsidR="006E6107">
        <w:t xml:space="preserve"> </w:t>
      </w:r>
      <w:r>
        <w:t>parameters that are related to the numerical solver,</w:t>
      </w:r>
      <w:r w:rsidR="006E6107">
        <w:t xml:space="preserve"> the</w:t>
      </w:r>
      <w:r>
        <w:t xml:space="preserve"> storing of data and selecting which input data files</w:t>
      </w:r>
      <w:r w:rsidR="006E6107">
        <w:t xml:space="preserve"> </w:t>
      </w:r>
      <w:r>
        <w:t xml:space="preserve">should be used. The initialization m-files </w:t>
      </w:r>
      <w:r w:rsidR="006E6107">
        <w:t>are a</w:t>
      </w:r>
      <w:r>
        <w:t xml:space="preserve">ssociated with the </w:t>
      </w:r>
      <w:r w:rsidR="006E6107">
        <w:t>different blocks in Simulink (</w:t>
      </w:r>
      <w:r w:rsidR="006E6107">
        <w:rPr>
          <w:i/>
        </w:rPr>
        <w:t>asm1init, r</w:t>
      </w:r>
      <w:r w:rsidR="006E6107">
        <w:rPr>
          <w:i/>
        </w:rPr>
        <w:t>e</w:t>
      </w:r>
      <w:r w:rsidR="006E6107">
        <w:rPr>
          <w:i/>
        </w:rPr>
        <w:t>ginit_asm1, sensorinit_asm1, settler1dinit_asm1</w:t>
      </w:r>
      <w:r w:rsidR="006E6107">
        <w:t xml:space="preserve">) The initialization file </w:t>
      </w:r>
      <w:proofErr w:type="spellStart"/>
      <w:r w:rsidR="006E6107">
        <w:rPr>
          <w:i/>
        </w:rPr>
        <w:t>benchmarkinit</w:t>
      </w:r>
      <w:proofErr w:type="spellEnd"/>
      <w:r w:rsidR="006E6107">
        <w:t xml:space="preserve"> calls the other </w:t>
      </w:r>
      <w:proofErr w:type="spellStart"/>
      <w:r w:rsidR="006E6107">
        <w:t>init</w:t>
      </w:r>
      <w:proofErr w:type="spellEnd"/>
      <w:r w:rsidR="006E6107">
        <w:t xml:space="preserve"> files in order to initialize a simulation of the </w:t>
      </w:r>
      <w:r w:rsidR="006E6107" w:rsidRPr="00CF36EF">
        <w:rPr>
          <w:i/>
        </w:rPr>
        <w:t>benchmark</w:t>
      </w:r>
      <w:r w:rsidR="00CF36EF">
        <w:t>(</w:t>
      </w:r>
      <w:proofErr w:type="spellStart"/>
      <w:r w:rsidR="00CF36EF" w:rsidRPr="00CF36EF">
        <w:rPr>
          <w:i/>
        </w:rPr>
        <w:t>ss</w:t>
      </w:r>
      <w:proofErr w:type="spellEnd"/>
      <w:r w:rsidR="00CF36EF">
        <w:t>)</w:t>
      </w:r>
      <w:r w:rsidR="006E6107">
        <w:t xml:space="preserve"> model. </w:t>
      </w:r>
      <w:r w:rsidR="00FB3FA3">
        <w:t xml:space="preserve">If you want to use another </w:t>
      </w:r>
      <w:r w:rsidR="00983F28">
        <w:t>pharm</w:t>
      </w:r>
      <w:r w:rsidR="00983F28">
        <w:t>a</w:t>
      </w:r>
      <w:r w:rsidR="00983F28">
        <w:t>ceutical</w:t>
      </w:r>
      <w:r w:rsidR="00FB3FA3">
        <w:t xml:space="preserve">, but keep the same processes, you </w:t>
      </w:r>
      <w:r w:rsidR="00CF36EF">
        <w:t xml:space="preserve">only have to </w:t>
      </w:r>
      <w:r w:rsidR="00FB3FA3">
        <w:t xml:space="preserve">update the parameters in the </w:t>
      </w:r>
      <w:r w:rsidR="00FB3FA3" w:rsidRPr="00FB3FA3">
        <w:rPr>
          <w:i/>
        </w:rPr>
        <w:t>asm1init</w:t>
      </w:r>
      <w:r w:rsidR="00FB3FA3">
        <w:rPr>
          <w:i/>
        </w:rPr>
        <w:t xml:space="preserve">.m </w:t>
      </w:r>
      <w:r w:rsidR="00FB3FA3">
        <w:t>file.</w:t>
      </w:r>
      <w:r w:rsidR="00FB3FA3">
        <w:rPr>
          <w:i/>
        </w:rPr>
        <w:t xml:space="preserve"> </w:t>
      </w:r>
      <w:r w:rsidR="00FB3FA3">
        <w:t>I</w:t>
      </w:r>
      <w:r>
        <w:t>t is</w:t>
      </w:r>
      <w:r w:rsidR="00FB3FA3">
        <w:t xml:space="preserve"> also</w:t>
      </w:r>
      <w:r>
        <w:t xml:space="preserve"> valuable to study the </w:t>
      </w:r>
      <w:proofErr w:type="spellStart"/>
      <w:r>
        <w:t>init</w:t>
      </w:r>
      <w:proofErr w:type="spellEnd"/>
      <w:r>
        <w:t xml:space="preserve"> </w:t>
      </w:r>
      <w:r w:rsidR="00FB3FA3">
        <w:t>m-</w:t>
      </w:r>
      <w:r>
        <w:t>files to see how the models are set-up.</w:t>
      </w:r>
    </w:p>
    <w:p w:rsidR="005F5CDB" w:rsidRDefault="005F5CDB" w:rsidP="00AA004B">
      <w:pPr>
        <w:jc w:val="both"/>
      </w:pPr>
    </w:p>
    <w:p w:rsidR="005F5CDB" w:rsidRPr="005F5CDB" w:rsidRDefault="005F5CDB" w:rsidP="00AA004B">
      <w:pPr>
        <w:jc w:val="both"/>
      </w:pPr>
      <w:r>
        <w:t xml:space="preserve">There are two input files provided </w:t>
      </w:r>
      <w:proofErr w:type="spellStart"/>
      <w:r>
        <w:rPr>
          <w:i/>
        </w:rPr>
        <w:t>constinfluent</w:t>
      </w:r>
      <w:proofErr w:type="spellEnd"/>
      <w:r>
        <w:t xml:space="preserve"> and </w:t>
      </w:r>
      <w:r>
        <w:rPr>
          <w:i/>
        </w:rPr>
        <w:t>BSM1LT_Influent_CMZ</w:t>
      </w:r>
      <w:r>
        <w:t>. The first input file is the influent used for the steady state simulation and the second is used for dynamic simulation. This s</w:t>
      </w:r>
      <w:r>
        <w:t>e</w:t>
      </w:r>
      <w:r>
        <w:t>cond</w:t>
      </w:r>
      <w:r w:rsidR="00CF36EF">
        <w:t xml:space="preserve"> input</w:t>
      </w:r>
      <w:r>
        <w:t xml:space="preserve"> file is generated by the influent generator. </w:t>
      </w:r>
    </w:p>
    <w:p w:rsidR="005F5CDB" w:rsidRDefault="005F5CDB" w:rsidP="00AA004B">
      <w:pPr>
        <w:jc w:val="both"/>
      </w:pPr>
    </w:p>
    <w:p w:rsidR="005F5CDB" w:rsidRPr="00973937" w:rsidRDefault="00BB7F0E" w:rsidP="00AA004B">
      <w:pPr>
        <w:jc w:val="both"/>
      </w:pPr>
      <w:r>
        <w:t xml:space="preserve">The output variables are stored during simulations in the </w:t>
      </w:r>
      <w:proofErr w:type="spellStart"/>
      <w:r w:rsidR="00CF36EF">
        <w:t>Matlab</w:t>
      </w:r>
      <w:proofErr w:type="spellEnd"/>
      <w:r>
        <w:t xml:space="preserve"> workspace. The output time</w:t>
      </w:r>
      <w:r w:rsidR="005F5CDB">
        <w:t xml:space="preserve"> </w:t>
      </w:r>
      <w:r>
        <w:t>info</w:t>
      </w:r>
      <w:r>
        <w:t>r</w:t>
      </w:r>
      <w:r>
        <w:t xml:space="preserve">mation </w:t>
      </w:r>
      <w:r w:rsidR="005F5CDB">
        <w:t>i</w:t>
      </w:r>
      <w:r>
        <w:t xml:space="preserve">s stored as a general individual variable in </w:t>
      </w:r>
      <w:proofErr w:type="spellStart"/>
      <w:r w:rsidR="00CF36EF">
        <w:t>Matlab</w:t>
      </w:r>
      <w:proofErr w:type="spellEnd"/>
      <w:r>
        <w:t xml:space="preserve"> workspace called t (unit days). In</w:t>
      </w:r>
      <w:r w:rsidR="005F5CDB">
        <w:t xml:space="preserve"> </w:t>
      </w:r>
      <w:r>
        <w:t>principle</w:t>
      </w:r>
      <w:r w:rsidR="00CF36EF">
        <w:t>,</w:t>
      </w:r>
      <w:r>
        <w:t xml:space="preserve"> all the different input</w:t>
      </w:r>
      <w:r w:rsidR="00CF36EF">
        <w:t>s</w:t>
      </w:r>
      <w:r>
        <w:t xml:space="preserve"> </w:t>
      </w:r>
      <w:r w:rsidR="00CF36EF">
        <w:t>are</w:t>
      </w:r>
      <w:r>
        <w:t xml:space="preserve"> stored during</w:t>
      </w:r>
      <w:r w:rsidR="005F5CDB">
        <w:t xml:space="preserve"> </w:t>
      </w:r>
      <w:r>
        <w:t>simulation. By default</w:t>
      </w:r>
      <w:r w:rsidR="00973937">
        <w:t>,</w:t>
      </w:r>
      <w:r>
        <w:t xml:space="preserve"> data are stored as a grab sample every 15 minutes. </w:t>
      </w:r>
      <w:r w:rsidR="00973937">
        <w:t xml:space="preserve">Note that there </w:t>
      </w:r>
      <w:proofErr w:type="gramStart"/>
      <w:r w:rsidR="00973937">
        <w:t>is</w:t>
      </w:r>
      <w:proofErr w:type="gramEnd"/>
      <w:r w:rsidR="00973937">
        <w:t xml:space="preserve"> one or two unused dummy states, depending on the </w:t>
      </w:r>
      <w:r w:rsidR="00CF36EF">
        <w:t>use of inert soluble concentration</w:t>
      </w:r>
      <w:r w:rsidR="00973937">
        <w:t xml:space="preserve">. The file </w:t>
      </w:r>
      <w:proofErr w:type="spellStart"/>
      <w:r w:rsidR="00973937" w:rsidRPr="00973937">
        <w:rPr>
          <w:i/>
        </w:rPr>
        <w:t>perf_plan</w:t>
      </w:r>
      <w:r w:rsidR="00973937">
        <w:rPr>
          <w:i/>
        </w:rPr>
        <w:t>t</w:t>
      </w:r>
      <w:proofErr w:type="spellEnd"/>
      <w:r w:rsidR="00973937">
        <w:t xml:space="preserve"> can be used to evaluate the performance of the WWTP according to the BSM1 criteria and displays the additional removal indexes of the </w:t>
      </w:r>
      <w:r w:rsidR="00CF36EF">
        <w:t>pharmaceutical</w:t>
      </w:r>
      <w:r w:rsidR="00973937">
        <w:t xml:space="preserve">. </w:t>
      </w:r>
      <w:proofErr w:type="spellStart"/>
      <w:r w:rsidR="00973937" w:rsidRPr="00973937">
        <w:rPr>
          <w:i/>
        </w:rPr>
        <w:t>Smoothing_data</w:t>
      </w:r>
      <w:proofErr w:type="spellEnd"/>
      <w:r w:rsidR="00973937">
        <w:rPr>
          <w:i/>
        </w:rPr>
        <w:t xml:space="preserve"> </w:t>
      </w:r>
      <w:r w:rsidR="00973937">
        <w:t>contains an exponential filter that facilitates the visualization of the results by removing noise vari</w:t>
      </w:r>
      <w:r w:rsidR="00973937">
        <w:t>a</w:t>
      </w:r>
      <w:r w:rsidR="00973937">
        <w:t xml:space="preserve">tions. </w:t>
      </w:r>
    </w:p>
    <w:p w:rsidR="00BB7F0E" w:rsidRDefault="00BB7F0E" w:rsidP="00AA004B">
      <w:pPr>
        <w:jc w:val="both"/>
      </w:pPr>
      <w:r>
        <w:t>Naturally you can create any other helpful scripts for your specific purposes on your own.</w:t>
      </w:r>
    </w:p>
    <w:p w:rsidR="00973937" w:rsidRDefault="00973937" w:rsidP="00AA004B">
      <w:pPr>
        <w:jc w:val="both"/>
      </w:pPr>
    </w:p>
    <w:p w:rsidR="00973937" w:rsidRDefault="00973937" w:rsidP="00AA004B">
      <w:pPr>
        <w:pStyle w:val="Heading4"/>
        <w:jc w:val="both"/>
      </w:pPr>
      <w:r>
        <w:t>Influent generator ASM-X</w:t>
      </w:r>
    </w:p>
    <w:p w:rsidR="00120215" w:rsidRDefault="00973937" w:rsidP="00AA004B">
      <w:pPr>
        <w:jc w:val="both"/>
      </w:pPr>
      <w:r>
        <w:t xml:space="preserve">The files in the folder </w:t>
      </w:r>
      <w:r w:rsidR="00350851">
        <w:t xml:space="preserve">Phenomenological </w:t>
      </w:r>
      <w:r>
        <w:t xml:space="preserve">and in the folder </w:t>
      </w:r>
      <w:r w:rsidR="00350851">
        <w:t>Stochastic</w:t>
      </w:r>
      <w:r>
        <w:t xml:space="preserve"> are </w:t>
      </w:r>
      <w:r w:rsidR="00350851">
        <w:t xml:space="preserve">also </w:t>
      </w:r>
      <w:r>
        <w:t>almost identical. The di</w:t>
      </w:r>
      <w:r>
        <w:t>f</w:t>
      </w:r>
      <w:r>
        <w:t xml:space="preserve">ferences are in the </w:t>
      </w:r>
      <w:r w:rsidR="00120215">
        <w:t xml:space="preserve">additional files need in the </w:t>
      </w:r>
      <w:proofErr w:type="gramStart"/>
      <w:r w:rsidR="00120215">
        <w:t>Stochastic</w:t>
      </w:r>
      <w:proofErr w:type="gramEnd"/>
      <w:r w:rsidR="00120215">
        <w:t xml:space="preserve"> folder to use the Markov Chain for the ge</w:t>
      </w:r>
      <w:r w:rsidR="00120215">
        <w:t>n</w:t>
      </w:r>
      <w:r w:rsidR="00120215">
        <w:t xml:space="preserve">eration of the random profile of the </w:t>
      </w:r>
      <w:r w:rsidR="00983F28">
        <w:t>pharmaceutical</w:t>
      </w:r>
      <w:r w:rsidR="00120215">
        <w:t xml:space="preserve">. Also the Simulink </w:t>
      </w:r>
      <w:r w:rsidR="00120215" w:rsidRPr="00120215">
        <w:rPr>
          <w:i/>
        </w:rPr>
        <w:t>ASM1_Influentmodel1_ff</w:t>
      </w:r>
      <w:r w:rsidR="00120215">
        <w:t xml:space="preserve"> is di</w:t>
      </w:r>
      <w:r w:rsidR="00120215">
        <w:t>f</w:t>
      </w:r>
      <w:r w:rsidR="00120215">
        <w:t>ferent in the</w:t>
      </w:r>
      <w:r w:rsidR="00983F28">
        <w:t xml:space="preserve"> two</w:t>
      </w:r>
      <w:r w:rsidR="00120215">
        <w:t xml:space="preserve"> folders. </w:t>
      </w:r>
    </w:p>
    <w:p w:rsidR="00973937" w:rsidRPr="00133421" w:rsidRDefault="00973937" w:rsidP="00AA004B">
      <w:pPr>
        <w:jc w:val="both"/>
      </w:pPr>
      <w:r>
        <w:t xml:space="preserve">There are two Simulink models in </w:t>
      </w:r>
      <w:r w:rsidR="00983F28">
        <w:t>each</w:t>
      </w:r>
      <w:r>
        <w:t xml:space="preserve"> folder, </w:t>
      </w:r>
      <w:r w:rsidR="00133421" w:rsidRPr="00120215">
        <w:rPr>
          <w:i/>
        </w:rPr>
        <w:t>ASM1_Influentmodel1_ff</w:t>
      </w:r>
      <w:r>
        <w:rPr>
          <w:i/>
        </w:rPr>
        <w:t xml:space="preserve"> </w:t>
      </w:r>
      <w:r w:rsidR="00133421">
        <w:t>to generate the influent data files</w:t>
      </w:r>
      <w:r>
        <w:t xml:space="preserve"> and </w:t>
      </w:r>
      <w:r w:rsidR="00133421">
        <w:rPr>
          <w:i/>
        </w:rPr>
        <w:t>ASM1_Influentmodelprimary</w:t>
      </w:r>
      <w:r w:rsidR="00133421">
        <w:t xml:space="preserve"> to pass the influent data file through a primary clarifier in order to use it in the BSM1 models. </w:t>
      </w:r>
    </w:p>
    <w:p w:rsidR="00983F28" w:rsidRDefault="00983F28" w:rsidP="00AA004B">
      <w:pPr>
        <w:jc w:val="both"/>
      </w:pPr>
    </w:p>
    <w:p w:rsidR="00973937" w:rsidRDefault="00973937" w:rsidP="00AA004B">
      <w:pPr>
        <w:jc w:val="both"/>
      </w:pPr>
      <w:r>
        <w:t xml:space="preserve">There are </w:t>
      </w:r>
      <w:r w:rsidR="00133421">
        <w:t>7</w:t>
      </w:r>
      <w:r>
        <w:t xml:space="preserve"> different C-files in the folder:</w:t>
      </w:r>
    </w:p>
    <w:p w:rsidR="00133421" w:rsidRDefault="00133421" w:rsidP="00AA004B">
      <w:pPr>
        <w:numPr>
          <w:ilvl w:val="0"/>
          <w:numId w:val="6"/>
        </w:numPr>
        <w:jc w:val="both"/>
      </w:pPr>
      <w:r>
        <w:t xml:space="preserve">asm1_combiner </w:t>
      </w:r>
      <w:r>
        <w:rPr>
          <w:i/>
        </w:rPr>
        <w:t xml:space="preserve">Combines two streams of different units into one stream </w:t>
      </w:r>
    </w:p>
    <w:p w:rsidR="00133421" w:rsidRDefault="00133421" w:rsidP="00AA004B">
      <w:pPr>
        <w:numPr>
          <w:ilvl w:val="0"/>
          <w:numId w:val="6"/>
        </w:numPr>
        <w:jc w:val="both"/>
        <w:rPr>
          <w:i/>
        </w:rPr>
      </w:pPr>
      <w:r>
        <w:t xml:space="preserve">asm1_fractionation.c </w:t>
      </w:r>
      <w:r>
        <w:rPr>
          <w:i/>
        </w:rPr>
        <w:t>Transfers the inputs of COD, TSS and SNH into state variables that are used in ASM1</w:t>
      </w:r>
    </w:p>
    <w:p w:rsidR="00133421" w:rsidRDefault="00133421" w:rsidP="00AA004B">
      <w:pPr>
        <w:numPr>
          <w:ilvl w:val="0"/>
          <w:numId w:val="6"/>
        </w:numPr>
        <w:jc w:val="both"/>
        <w:rPr>
          <w:i/>
        </w:rPr>
      </w:pPr>
      <w:proofErr w:type="spellStart"/>
      <w:r>
        <w:lastRenderedPageBreak/>
        <w:t>asmX_fractionation.c</w:t>
      </w:r>
      <w:proofErr w:type="spellEnd"/>
      <w:r>
        <w:t xml:space="preserve"> </w:t>
      </w:r>
      <w:r>
        <w:rPr>
          <w:i/>
        </w:rPr>
        <w:t xml:space="preserve">Transfers the inputs of the </w:t>
      </w:r>
      <w:r w:rsidR="00983F28">
        <w:rPr>
          <w:i/>
        </w:rPr>
        <w:t>pharmaceutical</w:t>
      </w:r>
      <w:r>
        <w:rPr>
          <w:i/>
        </w:rPr>
        <w:t>s into the state variables that are used in ASM-X</w:t>
      </w:r>
    </w:p>
    <w:p w:rsidR="00133421" w:rsidRPr="00133421" w:rsidRDefault="00133421" w:rsidP="00AA004B">
      <w:pPr>
        <w:numPr>
          <w:ilvl w:val="0"/>
          <w:numId w:val="6"/>
        </w:numPr>
        <w:jc w:val="both"/>
        <w:rPr>
          <w:i/>
        </w:rPr>
      </w:pPr>
      <w:r>
        <w:t xml:space="preserve">firstflush_ASM1.c </w:t>
      </w:r>
      <w:r w:rsidRPr="00133421">
        <w:rPr>
          <w:i/>
        </w:rPr>
        <w:t>Account</w:t>
      </w:r>
      <w:r>
        <w:rPr>
          <w:i/>
        </w:rPr>
        <w:t>s</w:t>
      </w:r>
      <w:r w:rsidRPr="00133421">
        <w:rPr>
          <w:i/>
        </w:rPr>
        <w:t xml:space="preserve"> for the “first flush”</w:t>
      </w:r>
      <w:r w:rsidR="00983F28">
        <w:rPr>
          <w:i/>
        </w:rPr>
        <w:t xml:space="preserve"> </w:t>
      </w:r>
      <w:r w:rsidRPr="00133421">
        <w:rPr>
          <w:i/>
        </w:rPr>
        <w:t xml:space="preserve">effect </w:t>
      </w:r>
      <w:r w:rsidR="00983F28">
        <w:rPr>
          <w:i/>
        </w:rPr>
        <w:t>of</w:t>
      </w:r>
      <w:r w:rsidRPr="00133421">
        <w:rPr>
          <w:i/>
        </w:rPr>
        <w:t xml:space="preserve"> the sewer network and re-suspension of the accumulated particulate material</w:t>
      </w:r>
    </w:p>
    <w:p w:rsidR="00133421" w:rsidRDefault="00133421" w:rsidP="00AA004B">
      <w:pPr>
        <w:numPr>
          <w:ilvl w:val="0"/>
          <w:numId w:val="6"/>
        </w:numPr>
        <w:jc w:val="both"/>
      </w:pPr>
      <w:r>
        <w:t xml:space="preserve">primclar_bsm2.c </w:t>
      </w:r>
      <w:r>
        <w:rPr>
          <w:i/>
        </w:rPr>
        <w:t xml:space="preserve">Describes the primary clarifier model according to </w:t>
      </w:r>
      <w:proofErr w:type="spellStart"/>
      <w:r w:rsidRPr="00133421">
        <w:rPr>
          <w:i/>
        </w:rPr>
        <w:t>Otterpohl</w:t>
      </w:r>
      <w:proofErr w:type="spellEnd"/>
      <w:r w:rsidRPr="00133421">
        <w:rPr>
          <w:i/>
        </w:rPr>
        <w:t>/Freund model</w:t>
      </w:r>
    </w:p>
    <w:p w:rsidR="00133421" w:rsidRPr="00133421" w:rsidRDefault="00133421" w:rsidP="00AA004B">
      <w:pPr>
        <w:numPr>
          <w:ilvl w:val="0"/>
          <w:numId w:val="6"/>
        </w:numPr>
        <w:jc w:val="both"/>
        <w:rPr>
          <w:i/>
        </w:rPr>
      </w:pPr>
      <w:proofErr w:type="spellStart"/>
      <w:r>
        <w:t>unisoilmodel.c</w:t>
      </w:r>
      <w:proofErr w:type="spellEnd"/>
      <w:r>
        <w:t xml:space="preserve"> </w:t>
      </w:r>
      <w:r>
        <w:rPr>
          <w:i/>
        </w:rPr>
        <w:t>D</w:t>
      </w:r>
      <w:r w:rsidRPr="00133421">
        <w:rPr>
          <w:i/>
        </w:rPr>
        <w:t xml:space="preserve">escribes </w:t>
      </w:r>
      <w:r>
        <w:rPr>
          <w:i/>
        </w:rPr>
        <w:t xml:space="preserve">the </w:t>
      </w:r>
      <w:r w:rsidRPr="00133421">
        <w:rPr>
          <w:i/>
        </w:rPr>
        <w:t>storage of water in soil</w:t>
      </w:r>
    </w:p>
    <w:p w:rsidR="00973937" w:rsidRDefault="00133421" w:rsidP="00AA004B">
      <w:pPr>
        <w:numPr>
          <w:ilvl w:val="0"/>
          <w:numId w:val="6"/>
        </w:numPr>
        <w:jc w:val="both"/>
        <w:rPr>
          <w:i/>
        </w:rPr>
      </w:pPr>
      <w:proofErr w:type="gramStart"/>
      <w:r w:rsidRPr="00133421">
        <w:t>sewer_asm1.c</w:t>
      </w:r>
      <w:proofErr w:type="gramEnd"/>
      <w:r>
        <w:t xml:space="preserve"> </w:t>
      </w:r>
      <w:r w:rsidRPr="00983F28">
        <w:rPr>
          <w:i/>
        </w:rPr>
        <w:t>The sewer system model describing transport of flow rate, components and temperature</w:t>
      </w:r>
      <w:r w:rsidR="00983F28">
        <w:rPr>
          <w:i/>
        </w:rPr>
        <w:t>.</w:t>
      </w:r>
      <w:r w:rsidRPr="00983F28">
        <w:rPr>
          <w:i/>
        </w:rPr>
        <w:t xml:space="preserve"> </w:t>
      </w:r>
    </w:p>
    <w:p w:rsidR="00983F28" w:rsidRPr="00983F28" w:rsidRDefault="00983F28" w:rsidP="00AA004B">
      <w:pPr>
        <w:jc w:val="both"/>
        <w:rPr>
          <w:i/>
        </w:rPr>
      </w:pPr>
    </w:p>
    <w:p w:rsidR="00973937" w:rsidRPr="006E6107" w:rsidRDefault="00973937" w:rsidP="00AA004B">
      <w:pPr>
        <w:jc w:val="both"/>
      </w:pPr>
      <w:r>
        <w:t xml:space="preserve">In order to use these C-files in the Simulink models, you have to compile them using the </w:t>
      </w:r>
      <w:proofErr w:type="spellStart"/>
      <w:r w:rsidR="00CF36EF">
        <w:t>Matlab</w:t>
      </w:r>
      <w:proofErr w:type="spellEnd"/>
      <w:r>
        <w:t xml:space="preserve"> co</w:t>
      </w:r>
      <w:r>
        <w:t>m</w:t>
      </w:r>
      <w:r>
        <w:t xml:space="preserve">mand </w:t>
      </w:r>
      <w:proofErr w:type="spellStart"/>
      <w:proofErr w:type="gramStart"/>
      <w:r>
        <w:rPr>
          <w:i/>
        </w:rPr>
        <w:t>mex</w:t>
      </w:r>
      <w:proofErr w:type="gramEnd"/>
      <w:r w:rsidR="00983F28">
        <w:t>.</w:t>
      </w:r>
      <w:proofErr w:type="spellEnd"/>
      <w:r w:rsidR="00983F28">
        <w:t xml:space="preserve"> All C-files can be compiled at once by</w:t>
      </w:r>
      <w:r>
        <w:t xml:space="preserve"> running the script </w:t>
      </w:r>
      <w:r>
        <w:rPr>
          <w:i/>
        </w:rPr>
        <w:t>mexall_asm1</w:t>
      </w:r>
      <w:r>
        <w:t>.</w:t>
      </w:r>
    </w:p>
    <w:p w:rsidR="00973937" w:rsidRDefault="00973937" w:rsidP="00AA004B">
      <w:pPr>
        <w:jc w:val="both"/>
      </w:pPr>
    </w:p>
    <w:p w:rsidR="00973937" w:rsidRDefault="00973937" w:rsidP="00AA004B">
      <w:pPr>
        <w:jc w:val="both"/>
      </w:pPr>
      <w:r>
        <w:t>In principle all the parameters and variables are defined in the different m files and the actual Simulink blocks and models therein never need to be adjusted (unless you want to rebuild the modelling a</w:t>
      </w:r>
      <w:r>
        <w:t>p</w:t>
      </w:r>
      <w:r>
        <w:t xml:space="preserve">proach to </w:t>
      </w:r>
      <w:r w:rsidR="00133421">
        <w:t>generate the different WWTP influent scenarios</w:t>
      </w:r>
      <w:r w:rsidR="00983F28">
        <w:t xml:space="preserve"> or activate reactions in the sewer</w:t>
      </w:r>
      <w:r>
        <w:t xml:space="preserve">). Within </w:t>
      </w:r>
      <w:r w:rsidR="00133421">
        <w:t>S</w:t>
      </w:r>
      <w:r>
        <w:t xml:space="preserve">imulink you only define parameters that are related to the numerical solver, the storing of data and selecting which input data files should be used. The initialization file </w:t>
      </w:r>
      <w:r w:rsidR="006B69D1">
        <w:rPr>
          <w:i/>
        </w:rPr>
        <w:t xml:space="preserve">ASM1_Influent_init_dry </w:t>
      </w:r>
      <w:r w:rsidR="006B69D1">
        <w:t xml:space="preserve">is used to initialize the simulation of the Simulink model </w:t>
      </w:r>
      <w:r w:rsidR="006B69D1">
        <w:rPr>
          <w:i/>
        </w:rPr>
        <w:t>ASM1_Influentmodel1_ff</w:t>
      </w:r>
      <w:r>
        <w:t xml:space="preserve">. If you want to use another </w:t>
      </w:r>
      <w:r w:rsidR="00983F28">
        <w:t>pharmaceutical</w:t>
      </w:r>
      <w:r>
        <w:t>, but keep the same processes, you update the parame</w:t>
      </w:r>
      <w:r w:rsidR="006B69D1">
        <w:t>ters in this initialization file</w:t>
      </w:r>
      <w:r>
        <w:t>.</w:t>
      </w:r>
      <w:r>
        <w:rPr>
          <w:i/>
        </w:rPr>
        <w:t xml:space="preserve"> </w:t>
      </w:r>
      <w:r>
        <w:t xml:space="preserve">It is also valuable to study the </w:t>
      </w:r>
      <w:proofErr w:type="spellStart"/>
      <w:r>
        <w:t>init</w:t>
      </w:r>
      <w:proofErr w:type="spellEnd"/>
      <w:r>
        <w:t xml:space="preserve"> m-</w:t>
      </w:r>
      <w:r w:rsidR="006B69D1">
        <w:t>file to see how the model</w:t>
      </w:r>
      <w:r>
        <w:t xml:space="preserve"> </w:t>
      </w:r>
      <w:r w:rsidR="006B69D1">
        <w:t>is</w:t>
      </w:r>
      <w:r>
        <w:t xml:space="preserve"> set-up.</w:t>
      </w:r>
    </w:p>
    <w:p w:rsidR="00973937" w:rsidRDefault="00973937" w:rsidP="00AA004B">
      <w:pPr>
        <w:jc w:val="both"/>
      </w:pPr>
    </w:p>
    <w:p w:rsidR="00397974" w:rsidRDefault="00973937" w:rsidP="00AA004B">
      <w:pPr>
        <w:jc w:val="both"/>
      </w:pPr>
      <w:r>
        <w:t xml:space="preserve">There are </w:t>
      </w:r>
      <w:r w:rsidR="00983F28">
        <w:t>1</w:t>
      </w:r>
      <w:r w:rsidR="003556FD">
        <w:t>5</w:t>
      </w:r>
      <w:r>
        <w:t xml:space="preserve"> input files provided</w:t>
      </w:r>
      <w:r w:rsidR="00397974">
        <w:t>:</w:t>
      </w:r>
    </w:p>
    <w:p w:rsidR="00397974" w:rsidRPr="00397974" w:rsidRDefault="00397974" w:rsidP="00AA004B">
      <w:pPr>
        <w:numPr>
          <w:ilvl w:val="0"/>
          <w:numId w:val="7"/>
        </w:numPr>
        <w:jc w:val="both"/>
      </w:pPr>
      <w:proofErr w:type="spellStart"/>
      <w:proofErr w:type="gramStart"/>
      <w:r w:rsidRPr="00397974">
        <w:t>day_HS.mat</w:t>
      </w:r>
      <w:proofErr w:type="spellEnd"/>
      <w:proofErr w:type="gramEnd"/>
      <w:r w:rsidRPr="00397974">
        <w:t xml:space="preserve"> </w:t>
      </w:r>
      <w:r w:rsidRPr="00397974">
        <w:rPr>
          <w:i/>
        </w:rPr>
        <w:t>Represent</w:t>
      </w:r>
      <w:r>
        <w:rPr>
          <w:i/>
        </w:rPr>
        <w:t>s</w:t>
      </w:r>
      <w:r w:rsidRPr="00397974">
        <w:rPr>
          <w:i/>
        </w:rPr>
        <w:t xml:space="preserve"> the flow-rate daily profile from households</w:t>
      </w:r>
      <w:r w:rsidRPr="00397974">
        <w:t>.</w:t>
      </w:r>
    </w:p>
    <w:p w:rsidR="00397974" w:rsidRPr="00397974" w:rsidRDefault="00397974" w:rsidP="00AA004B">
      <w:pPr>
        <w:numPr>
          <w:ilvl w:val="0"/>
          <w:numId w:val="7"/>
        </w:numPr>
        <w:jc w:val="both"/>
      </w:pPr>
      <w:proofErr w:type="spellStart"/>
      <w:r w:rsidRPr="00397974">
        <w:t>CODsol_day_HS.mat</w:t>
      </w:r>
      <w:proofErr w:type="spellEnd"/>
      <w:r w:rsidRPr="00397974">
        <w:t xml:space="preserve">, </w:t>
      </w:r>
      <w:proofErr w:type="spellStart"/>
      <w:r w:rsidRPr="00397974">
        <w:t>CODpart_day_HS.mat</w:t>
      </w:r>
      <w:proofErr w:type="spellEnd"/>
      <w:r w:rsidRPr="00397974">
        <w:t xml:space="preserve">, </w:t>
      </w:r>
      <w:proofErr w:type="spellStart"/>
      <w:r w:rsidRPr="00397974">
        <w:t>SNH_day_HS.mat</w:t>
      </w:r>
      <w:proofErr w:type="spellEnd"/>
      <w:r w:rsidRPr="00397974">
        <w:t xml:space="preserve">, </w:t>
      </w:r>
      <w:proofErr w:type="spellStart"/>
      <w:r w:rsidRPr="00397974">
        <w:t>TKN_day_HS.mat</w:t>
      </w:r>
      <w:proofErr w:type="spellEnd"/>
      <w:r w:rsidRPr="00397974">
        <w:t xml:space="preserve"> </w:t>
      </w:r>
      <w:r w:rsidRPr="00397974">
        <w:rPr>
          <w:i/>
        </w:rPr>
        <w:t>Repr</w:t>
      </w:r>
      <w:r w:rsidRPr="00397974">
        <w:rPr>
          <w:i/>
        </w:rPr>
        <w:t>e</w:t>
      </w:r>
      <w:r w:rsidRPr="00397974">
        <w:rPr>
          <w:i/>
        </w:rPr>
        <w:t>sent the daily profiles for the different pollutants from households.</w:t>
      </w:r>
    </w:p>
    <w:p w:rsidR="00397974" w:rsidRPr="00397974" w:rsidRDefault="00397974" w:rsidP="00AA004B">
      <w:pPr>
        <w:numPr>
          <w:ilvl w:val="0"/>
          <w:numId w:val="7"/>
        </w:numPr>
        <w:jc w:val="both"/>
        <w:rPr>
          <w:i/>
        </w:rPr>
      </w:pPr>
      <w:proofErr w:type="spellStart"/>
      <w:proofErr w:type="gramStart"/>
      <w:r w:rsidRPr="00397974">
        <w:t>week_HS.mat</w:t>
      </w:r>
      <w:proofErr w:type="spellEnd"/>
      <w:proofErr w:type="gramEnd"/>
      <w:r w:rsidRPr="00397974">
        <w:t xml:space="preserve"> </w:t>
      </w:r>
      <w:r w:rsidRPr="00397974">
        <w:rPr>
          <w:i/>
        </w:rPr>
        <w:t>Represent</w:t>
      </w:r>
      <w:r>
        <w:rPr>
          <w:i/>
        </w:rPr>
        <w:t>s</w:t>
      </w:r>
      <w:r w:rsidRPr="00397974">
        <w:rPr>
          <w:i/>
        </w:rPr>
        <w:t xml:space="preserve"> the flow rate weekly profile from households.</w:t>
      </w:r>
    </w:p>
    <w:p w:rsidR="00397974" w:rsidRPr="00397974" w:rsidRDefault="00397974" w:rsidP="00AA004B">
      <w:pPr>
        <w:numPr>
          <w:ilvl w:val="0"/>
          <w:numId w:val="7"/>
        </w:numPr>
        <w:jc w:val="both"/>
        <w:rPr>
          <w:i/>
        </w:rPr>
      </w:pPr>
      <w:proofErr w:type="spellStart"/>
      <w:proofErr w:type="gramStart"/>
      <w:r w:rsidRPr="00397974">
        <w:t>week_polHS.mat</w:t>
      </w:r>
      <w:proofErr w:type="spellEnd"/>
      <w:proofErr w:type="gramEnd"/>
      <w:r w:rsidRPr="00397974">
        <w:t xml:space="preserve"> </w:t>
      </w:r>
      <w:r w:rsidRPr="00397974">
        <w:rPr>
          <w:i/>
        </w:rPr>
        <w:t xml:space="preserve">Represents the weekly </w:t>
      </w:r>
      <w:r>
        <w:rPr>
          <w:i/>
        </w:rPr>
        <w:t xml:space="preserve">pattern </w:t>
      </w:r>
      <w:r w:rsidRPr="00397974">
        <w:rPr>
          <w:i/>
        </w:rPr>
        <w:t>in the different pollutants from households.</w:t>
      </w:r>
    </w:p>
    <w:p w:rsidR="00397974" w:rsidRPr="00397974" w:rsidRDefault="00397974" w:rsidP="00AA004B">
      <w:pPr>
        <w:numPr>
          <w:ilvl w:val="0"/>
          <w:numId w:val="7"/>
        </w:numPr>
        <w:jc w:val="both"/>
      </w:pPr>
      <w:proofErr w:type="spellStart"/>
      <w:proofErr w:type="gramStart"/>
      <w:r>
        <w:t>year_HS.mat</w:t>
      </w:r>
      <w:proofErr w:type="spellEnd"/>
      <w:proofErr w:type="gramEnd"/>
      <w:r w:rsidRPr="00397974">
        <w:t xml:space="preserve"> </w:t>
      </w:r>
      <w:r w:rsidRPr="00397974">
        <w:rPr>
          <w:i/>
        </w:rPr>
        <w:t xml:space="preserve">Represents the </w:t>
      </w:r>
      <w:r>
        <w:rPr>
          <w:i/>
        </w:rPr>
        <w:t>year</w:t>
      </w:r>
      <w:r w:rsidRPr="00397974">
        <w:rPr>
          <w:i/>
        </w:rPr>
        <w:t xml:space="preserve">ly </w:t>
      </w:r>
      <w:r>
        <w:rPr>
          <w:i/>
        </w:rPr>
        <w:t xml:space="preserve">pattern </w:t>
      </w:r>
      <w:r w:rsidRPr="00397974">
        <w:rPr>
          <w:i/>
        </w:rPr>
        <w:t>in the</w:t>
      </w:r>
      <w:r>
        <w:rPr>
          <w:i/>
        </w:rPr>
        <w:t xml:space="preserve"> flow rate and</w:t>
      </w:r>
      <w:r w:rsidRPr="00397974">
        <w:rPr>
          <w:i/>
        </w:rPr>
        <w:t xml:space="preserve"> different pollutants from households.</w:t>
      </w:r>
    </w:p>
    <w:p w:rsidR="00397974" w:rsidRPr="00397974" w:rsidRDefault="00397974" w:rsidP="00AA004B">
      <w:pPr>
        <w:numPr>
          <w:ilvl w:val="0"/>
          <w:numId w:val="7"/>
        </w:numPr>
        <w:jc w:val="both"/>
      </w:pPr>
      <w:proofErr w:type="spellStart"/>
      <w:proofErr w:type="gramStart"/>
      <w:r w:rsidRPr="00397974">
        <w:t>week_IndS.mat</w:t>
      </w:r>
      <w:proofErr w:type="spellEnd"/>
      <w:proofErr w:type="gramEnd"/>
      <w:r w:rsidRPr="00397974">
        <w:t xml:space="preserve"> </w:t>
      </w:r>
      <w:r w:rsidRPr="00397974">
        <w:rPr>
          <w:i/>
        </w:rPr>
        <w:t>Represent</w:t>
      </w:r>
      <w:r>
        <w:rPr>
          <w:i/>
        </w:rPr>
        <w:t>s</w:t>
      </w:r>
      <w:r w:rsidRPr="00397974">
        <w:rPr>
          <w:i/>
        </w:rPr>
        <w:t xml:space="preserve"> the flow rate weekly profile from </w:t>
      </w:r>
      <w:r>
        <w:rPr>
          <w:i/>
        </w:rPr>
        <w:t>industry</w:t>
      </w:r>
      <w:r w:rsidRPr="00397974">
        <w:t>.</w:t>
      </w:r>
    </w:p>
    <w:p w:rsidR="00397974" w:rsidRPr="00397974" w:rsidRDefault="00397974" w:rsidP="00AA004B">
      <w:pPr>
        <w:numPr>
          <w:ilvl w:val="0"/>
          <w:numId w:val="7"/>
        </w:numPr>
        <w:jc w:val="both"/>
      </w:pPr>
      <w:proofErr w:type="spellStart"/>
      <w:r w:rsidRPr="00397974">
        <w:t>CODsol_week_IndS.mat</w:t>
      </w:r>
      <w:proofErr w:type="spellEnd"/>
      <w:r w:rsidRPr="00397974">
        <w:t xml:space="preserve">, </w:t>
      </w:r>
      <w:proofErr w:type="spellStart"/>
      <w:r w:rsidRPr="00397974">
        <w:t>CODpart_week_IndS.mat</w:t>
      </w:r>
      <w:proofErr w:type="spellEnd"/>
      <w:r w:rsidRPr="00397974">
        <w:t xml:space="preserve">, </w:t>
      </w:r>
      <w:proofErr w:type="spellStart"/>
      <w:r w:rsidRPr="00397974">
        <w:t>SNH_week_IndS.mat</w:t>
      </w:r>
      <w:proofErr w:type="spellEnd"/>
      <w:r w:rsidRPr="00397974">
        <w:t>,</w:t>
      </w:r>
      <w:r w:rsidR="00983F28">
        <w:t xml:space="preserve"> and </w:t>
      </w:r>
      <w:proofErr w:type="spellStart"/>
      <w:r w:rsidR="00983F28">
        <w:t>TKN_week_IndS.mat</w:t>
      </w:r>
      <w:proofErr w:type="spellEnd"/>
      <w:r w:rsidRPr="00397974">
        <w:t xml:space="preserve"> </w:t>
      </w:r>
      <w:proofErr w:type="gramStart"/>
      <w:r w:rsidRPr="00983F28">
        <w:rPr>
          <w:i/>
        </w:rPr>
        <w:t>Represents</w:t>
      </w:r>
      <w:proofErr w:type="gramEnd"/>
      <w:r w:rsidRPr="00983F28">
        <w:rPr>
          <w:i/>
        </w:rPr>
        <w:t xml:space="preserve"> the weekly pattern in the different pollutants from industry.</w:t>
      </w:r>
    </w:p>
    <w:p w:rsidR="00397974" w:rsidRDefault="00397974" w:rsidP="00AA004B">
      <w:pPr>
        <w:numPr>
          <w:ilvl w:val="0"/>
          <w:numId w:val="7"/>
        </w:numPr>
        <w:jc w:val="both"/>
      </w:pPr>
      <w:proofErr w:type="spellStart"/>
      <w:proofErr w:type="gramStart"/>
      <w:r w:rsidRPr="00397974">
        <w:t>year_IndS.mat</w:t>
      </w:r>
      <w:proofErr w:type="spellEnd"/>
      <w:proofErr w:type="gramEnd"/>
      <w:r w:rsidRPr="00397974">
        <w:t xml:space="preserve"> </w:t>
      </w:r>
      <w:r w:rsidRPr="00983F28">
        <w:rPr>
          <w:i/>
        </w:rPr>
        <w:t>Represents the yearly profile variation for industry. This pattern is applied to</w:t>
      </w:r>
      <w:r w:rsidR="00983F28">
        <w:rPr>
          <w:i/>
        </w:rPr>
        <w:t xml:space="preserve"> </w:t>
      </w:r>
      <w:r w:rsidRPr="00983F28">
        <w:rPr>
          <w:i/>
        </w:rPr>
        <w:t>both flow-rate and pollutants</w:t>
      </w:r>
      <w:r w:rsidRPr="00397974">
        <w:t>.</w:t>
      </w:r>
    </w:p>
    <w:p w:rsidR="00D4089E" w:rsidRDefault="00D4089E" w:rsidP="00D4089E">
      <w:pPr>
        <w:ind w:left="770"/>
        <w:jc w:val="both"/>
      </w:pPr>
    </w:p>
    <w:p w:rsidR="00397974" w:rsidRPr="007D2118" w:rsidRDefault="00397974" w:rsidP="00AA004B">
      <w:pPr>
        <w:numPr>
          <w:ilvl w:val="0"/>
          <w:numId w:val="7"/>
        </w:numPr>
        <w:jc w:val="both"/>
      </w:pPr>
      <w:proofErr w:type="spellStart"/>
      <w:r>
        <w:t>XXX_day_HS.mat</w:t>
      </w:r>
      <w:proofErr w:type="spellEnd"/>
      <w:r>
        <w:t xml:space="preserve"> </w:t>
      </w:r>
      <w:proofErr w:type="gramStart"/>
      <w:r>
        <w:rPr>
          <w:i/>
        </w:rPr>
        <w:t>Represents</w:t>
      </w:r>
      <w:proofErr w:type="gramEnd"/>
      <w:r>
        <w:rPr>
          <w:i/>
        </w:rPr>
        <w:t xml:space="preserve"> the daily profile of the </w:t>
      </w:r>
      <w:r w:rsidR="00983F28">
        <w:rPr>
          <w:i/>
        </w:rPr>
        <w:t>pharmaceutical</w:t>
      </w:r>
      <w:r>
        <w:rPr>
          <w:i/>
        </w:rPr>
        <w:t xml:space="preserve"> coming from hous</w:t>
      </w:r>
      <w:r>
        <w:rPr>
          <w:i/>
        </w:rPr>
        <w:t>e</w:t>
      </w:r>
      <w:r>
        <w:rPr>
          <w:i/>
        </w:rPr>
        <w:t xml:space="preserve">holds. This is </w:t>
      </w:r>
      <w:r w:rsidR="00D4089E">
        <w:rPr>
          <w:i/>
        </w:rPr>
        <w:t>only used in the phenomenological approach</w:t>
      </w:r>
      <w:r>
        <w:rPr>
          <w:i/>
        </w:rPr>
        <w:t>.</w:t>
      </w:r>
    </w:p>
    <w:p w:rsidR="007D2118" w:rsidRPr="007D2118" w:rsidRDefault="00D4089E" w:rsidP="007D2118">
      <w:pPr>
        <w:ind w:left="770"/>
        <w:jc w:val="both"/>
      </w:pPr>
      <w:proofErr w:type="gramStart"/>
      <w:r>
        <w:t>or</w:t>
      </w:r>
      <w:proofErr w:type="gramEnd"/>
    </w:p>
    <w:p w:rsidR="007D2118" w:rsidRPr="00397974" w:rsidRDefault="007D2118" w:rsidP="00AA004B">
      <w:pPr>
        <w:numPr>
          <w:ilvl w:val="0"/>
          <w:numId w:val="7"/>
        </w:numPr>
        <w:jc w:val="both"/>
      </w:pPr>
      <w:proofErr w:type="spellStart"/>
      <w:r>
        <w:t>day_MP.mat</w:t>
      </w:r>
      <w:proofErr w:type="spellEnd"/>
      <w:r>
        <w:t xml:space="preserve"> </w:t>
      </w:r>
      <w:proofErr w:type="gramStart"/>
      <w:r w:rsidR="00D4089E">
        <w:rPr>
          <w:i/>
        </w:rPr>
        <w:t>Represents</w:t>
      </w:r>
      <w:proofErr w:type="gramEnd"/>
      <w:r w:rsidR="00D4089E">
        <w:rPr>
          <w:i/>
        </w:rPr>
        <w:t xml:space="preserve"> the night time minima of the pharmaceutical. This is only used in the stochastic approach.</w:t>
      </w:r>
      <w:r>
        <w:rPr>
          <w:i/>
        </w:rPr>
        <w:t xml:space="preserve"> </w:t>
      </w:r>
    </w:p>
    <w:p w:rsidR="00397974" w:rsidRDefault="00397974" w:rsidP="00AA004B">
      <w:pPr>
        <w:jc w:val="both"/>
      </w:pPr>
    </w:p>
    <w:p w:rsidR="00973937" w:rsidRDefault="00973937" w:rsidP="00AA004B">
      <w:pPr>
        <w:jc w:val="both"/>
      </w:pPr>
      <w:r>
        <w:t xml:space="preserve">The output variables are stored during simulations in the </w:t>
      </w:r>
      <w:proofErr w:type="spellStart"/>
      <w:r w:rsidR="00CF36EF">
        <w:t>Matlab</w:t>
      </w:r>
      <w:proofErr w:type="spellEnd"/>
      <w:r>
        <w:t xml:space="preserve"> workspace. The output time info</w:t>
      </w:r>
      <w:r>
        <w:t>r</w:t>
      </w:r>
      <w:r>
        <w:t xml:space="preserve">mation is stored as a general individual variable in </w:t>
      </w:r>
      <w:proofErr w:type="spellStart"/>
      <w:r w:rsidR="00CF36EF">
        <w:t>Matlab</w:t>
      </w:r>
      <w:proofErr w:type="spellEnd"/>
      <w:r>
        <w:t xml:space="preserve"> workspace called t (unit days). </w:t>
      </w:r>
      <w:proofErr w:type="gramStart"/>
      <w:r>
        <w:t>In principle</w:t>
      </w:r>
      <w:r w:rsidR="00397974">
        <w:t>,</w:t>
      </w:r>
      <w:r>
        <w:t xml:space="preserve"> all the different input and stored during simulation.</w:t>
      </w:r>
      <w:proofErr w:type="gramEnd"/>
      <w:r>
        <w:t xml:space="preserve"> By default, data are stored as a grab sample every </w:t>
      </w:r>
      <w:r>
        <w:lastRenderedPageBreak/>
        <w:t xml:space="preserve">15 minutes. Note that there is one or two unused dummy states, depending on the </w:t>
      </w:r>
      <w:r w:rsidR="00983F28">
        <w:t>pharmaceutical</w:t>
      </w:r>
      <w:r>
        <w:t xml:space="preserve"> used. The file </w:t>
      </w:r>
      <w:r w:rsidR="00397974">
        <w:rPr>
          <w:i/>
        </w:rPr>
        <w:t>Figure_ASM1influent</w:t>
      </w:r>
      <w:r>
        <w:t xml:space="preserve"> can be used to evaluate the </w:t>
      </w:r>
      <w:r w:rsidR="00397974">
        <w:t xml:space="preserve">generation of the influent data; it prints to the screen the different pollutant concentration and loads and plots the dynamic profiles of composite variables (COD, BOD5, TSS, TN, and </w:t>
      </w:r>
      <w:r w:rsidR="00983F28">
        <w:t>pharmaceutical</w:t>
      </w:r>
      <w:r w:rsidR="00397974">
        <w:t>s). It also gives values or dispersion such as quartiles.</w:t>
      </w:r>
      <w:r>
        <w:t xml:space="preserve"> </w:t>
      </w:r>
      <w:proofErr w:type="spellStart"/>
      <w:r w:rsidRPr="00973937">
        <w:rPr>
          <w:i/>
        </w:rPr>
        <w:t>Smoothing_data</w:t>
      </w:r>
      <w:proofErr w:type="spellEnd"/>
      <w:r>
        <w:rPr>
          <w:i/>
        </w:rPr>
        <w:t xml:space="preserve"> </w:t>
      </w:r>
      <w:r>
        <w:t>contains an exponential filter that facilitates the visualization of the results by removing noise variations.</w:t>
      </w:r>
    </w:p>
    <w:p w:rsidR="00973937" w:rsidRPr="00973937" w:rsidRDefault="00973937" w:rsidP="00AA004B">
      <w:pPr>
        <w:jc w:val="both"/>
      </w:pPr>
    </w:p>
    <w:p w:rsidR="00973937" w:rsidRDefault="00973937" w:rsidP="00AA004B">
      <w:pPr>
        <w:jc w:val="both"/>
      </w:pPr>
      <w:r>
        <w:t>Naturally you can create any other helpful scripts for your specific purposes on your own.</w:t>
      </w:r>
    </w:p>
    <w:p w:rsidR="00973937" w:rsidRDefault="00973937" w:rsidP="00AA004B">
      <w:pPr>
        <w:jc w:val="both"/>
      </w:pPr>
    </w:p>
    <w:p w:rsidR="00420B6A" w:rsidRDefault="00420B6A" w:rsidP="00AA004B">
      <w:pPr>
        <w:pStyle w:val="Heading3"/>
        <w:jc w:val="both"/>
      </w:pPr>
      <w:r>
        <w:t>RUNNING THE BSM1 WITH ASM-X</w:t>
      </w:r>
    </w:p>
    <w:p w:rsidR="00420B6A" w:rsidRDefault="005D368D" w:rsidP="005D368D">
      <w:pPr>
        <w:jc w:val="both"/>
      </w:pPr>
      <w:r>
        <w:t>When the archive has been unzipped, you are ready to run the different models. A few simple instru</w:t>
      </w:r>
      <w:r>
        <w:t>c</w:t>
      </w:r>
      <w:r>
        <w:t>tions are given below to help you through the first time and to test the system on your computer.</w:t>
      </w:r>
      <w:r>
        <w:t xml:space="preserve"> </w:t>
      </w:r>
      <w:r w:rsidR="00420B6A" w:rsidRPr="005D368D">
        <w:t xml:space="preserve">The idea is to put the path to the benchmark directory into the </w:t>
      </w:r>
      <w:proofErr w:type="spellStart"/>
      <w:r w:rsidR="00420B6A" w:rsidRPr="005D368D">
        <w:t>Matlab</w:t>
      </w:r>
      <w:proofErr w:type="spellEnd"/>
      <w:r w:rsidR="00420B6A" w:rsidRPr="005D368D">
        <w:t xml:space="preserve"> path and then change directory (</w:t>
      </w:r>
      <w:proofErr w:type="spellStart"/>
      <w:r w:rsidR="00420B6A" w:rsidRPr="005D368D">
        <w:t>Matlab</w:t>
      </w:r>
      <w:proofErr w:type="spellEnd"/>
      <w:r w:rsidR="00420B6A" w:rsidRPr="005D368D">
        <w:t xml:space="preserve"> command cd) into the subdirectory you want to work from.</w:t>
      </w:r>
    </w:p>
    <w:p w:rsidR="00420B6A" w:rsidRPr="00420B6A" w:rsidRDefault="00420B6A" w:rsidP="00AA004B">
      <w:pPr>
        <w:autoSpaceDE w:val="0"/>
        <w:autoSpaceDN w:val="0"/>
        <w:adjustRightInd w:val="0"/>
        <w:jc w:val="both"/>
      </w:pPr>
    </w:p>
    <w:p w:rsidR="005D368D" w:rsidRDefault="00420B6A" w:rsidP="005D368D">
      <w:pPr>
        <w:numPr>
          <w:ilvl w:val="0"/>
          <w:numId w:val="10"/>
        </w:numPr>
        <w:autoSpaceDE w:val="0"/>
        <w:autoSpaceDN w:val="0"/>
        <w:adjustRightInd w:val="0"/>
        <w:jc w:val="both"/>
      </w:pPr>
      <w:r>
        <w:t>S</w:t>
      </w:r>
      <w:r w:rsidRPr="00420B6A">
        <w:t xml:space="preserve">tart </w:t>
      </w:r>
      <w:proofErr w:type="spellStart"/>
      <w:r w:rsidRPr="00420B6A">
        <w:t>Matlab</w:t>
      </w:r>
      <w:proofErr w:type="spellEnd"/>
      <w:r w:rsidRPr="00420B6A">
        <w:t xml:space="preserve"> </w:t>
      </w:r>
      <w:r w:rsidR="005D368D">
        <w:t>and move to the folder containing the model you want to use</w:t>
      </w:r>
      <w:r w:rsidR="005D368D" w:rsidRPr="00420B6A">
        <w:t xml:space="preserve"> </w:t>
      </w:r>
      <w:r w:rsidR="005D368D">
        <w:t>(</w:t>
      </w:r>
      <w:r w:rsidR="005D368D" w:rsidRPr="005D368D">
        <w:rPr>
          <w:i/>
        </w:rPr>
        <w:t xml:space="preserve">ASMX_BSM </w:t>
      </w:r>
      <w:r w:rsidR="005D368D">
        <w:rPr>
          <w:i/>
        </w:rPr>
        <w:t>–</w:t>
      </w:r>
      <w:r w:rsidR="005D368D" w:rsidRPr="005D368D">
        <w:rPr>
          <w:i/>
        </w:rPr>
        <w:t xml:space="preserve"> CMZ</w:t>
      </w:r>
      <w:r w:rsidR="005D368D">
        <w:t xml:space="preserve">, </w:t>
      </w:r>
      <w:r w:rsidR="005D368D">
        <w:rPr>
          <w:i/>
        </w:rPr>
        <w:t>ASMX_BSM – SMX</w:t>
      </w:r>
      <w:r w:rsidR="005D368D">
        <w:t>).</w:t>
      </w:r>
    </w:p>
    <w:p w:rsidR="005D368D" w:rsidRDefault="005D368D" w:rsidP="005D368D">
      <w:pPr>
        <w:numPr>
          <w:ilvl w:val="0"/>
          <w:numId w:val="10"/>
        </w:numPr>
        <w:jc w:val="both"/>
      </w:pPr>
      <w:r>
        <w:t>Command mexall_asm1.m (if you have problems with your C-compiler you must solve this). If you change the C-files (which should normally not be done), you need to re-</w:t>
      </w:r>
      <w:proofErr w:type="spellStart"/>
      <w:r>
        <w:t>mex</w:t>
      </w:r>
      <w:proofErr w:type="spellEnd"/>
      <w:r>
        <w:t xml:space="preserve"> all the C-files that you have modified in order for Simulink to use the modified file. </w:t>
      </w:r>
    </w:p>
    <w:p w:rsidR="00420B6A" w:rsidRDefault="005D368D" w:rsidP="00AA004B">
      <w:pPr>
        <w:numPr>
          <w:ilvl w:val="0"/>
          <w:numId w:val="10"/>
        </w:numPr>
        <w:autoSpaceDE w:val="0"/>
        <w:autoSpaceDN w:val="0"/>
        <w:adjustRightInd w:val="0"/>
        <w:jc w:val="both"/>
      </w:pPr>
      <w:r>
        <w:t>Run the initialization file</w:t>
      </w:r>
      <w:r w:rsidR="00420B6A" w:rsidRPr="00420B6A">
        <w:t xml:space="preserve"> </w:t>
      </w:r>
      <w:proofErr w:type="spellStart"/>
      <w:r w:rsidR="00420B6A" w:rsidRPr="005D368D">
        <w:rPr>
          <w:i/>
        </w:rPr>
        <w:t>benchmarkinit</w:t>
      </w:r>
      <w:proofErr w:type="spellEnd"/>
      <w:r w:rsidR="00420B6A" w:rsidRPr="00420B6A">
        <w:t xml:space="preserve"> (initiates all variables and parameters, loads the data files etc. The file </w:t>
      </w:r>
      <w:r>
        <w:rPr>
          <w:i/>
        </w:rPr>
        <w:t>asm1init</w:t>
      </w:r>
      <w:r w:rsidR="00420B6A" w:rsidRPr="00420B6A">
        <w:t xml:space="preserve"> contains all variables and parameters with regard to the ASM1 model, </w:t>
      </w:r>
      <w:proofErr w:type="spellStart"/>
      <w:r w:rsidR="00420B6A" w:rsidRPr="005D368D">
        <w:rPr>
          <w:i/>
        </w:rPr>
        <w:t>settleri</w:t>
      </w:r>
      <w:r>
        <w:rPr>
          <w:i/>
        </w:rPr>
        <w:t>nit</w:t>
      </w:r>
      <w:proofErr w:type="spellEnd"/>
      <w:r w:rsidR="00420B6A" w:rsidRPr="00420B6A">
        <w:t xml:space="preserve"> everything for the </w:t>
      </w:r>
      <w:proofErr w:type="spellStart"/>
      <w:r w:rsidR="00420B6A" w:rsidRPr="00420B6A">
        <w:t>settlermodel</w:t>
      </w:r>
      <w:proofErr w:type="spellEnd"/>
      <w:r w:rsidR="00420B6A" w:rsidRPr="00420B6A">
        <w:t xml:space="preserve">, </w:t>
      </w:r>
      <w:proofErr w:type="spellStart"/>
      <w:r>
        <w:rPr>
          <w:i/>
        </w:rPr>
        <w:t>reginit</w:t>
      </w:r>
      <w:proofErr w:type="spellEnd"/>
      <w:r w:rsidR="00420B6A" w:rsidRPr="00420B6A">
        <w:t xml:space="preserve"> everything for the controllers and soon). </w:t>
      </w:r>
      <w:r w:rsidR="00AA004B">
        <w:t>In</w:t>
      </w:r>
      <w:r w:rsidR="00420B6A" w:rsidRPr="00420B6A">
        <w:t xml:space="preserve"> the </w:t>
      </w:r>
      <w:r w:rsidR="00AA004B">
        <w:t>S</w:t>
      </w:r>
      <w:r w:rsidR="00420B6A" w:rsidRPr="00420B6A">
        <w:t xml:space="preserve">imulink window parameters select simulation time, how often data should be stored etc. (if you are running </w:t>
      </w:r>
      <w:proofErr w:type="spellStart"/>
      <w:r w:rsidR="00420B6A" w:rsidRPr="005D368D">
        <w:rPr>
          <w:i/>
        </w:rPr>
        <w:t>benchmarkss</w:t>
      </w:r>
      <w:proofErr w:type="spellEnd"/>
      <w:r w:rsidR="00420B6A" w:rsidRPr="00420B6A">
        <w:t xml:space="preserve"> with constant input use the ode15s solver but use ode45 if you use dyna</w:t>
      </w:r>
      <w:r w:rsidR="00420B6A">
        <w:t>mic input data or active noise)</w:t>
      </w:r>
      <w:r>
        <w:t>.</w:t>
      </w:r>
    </w:p>
    <w:p w:rsidR="005D368D" w:rsidRDefault="005D368D" w:rsidP="00AA004B">
      <w:pPr>
        <w:numPr>
          <w:ilvl w:val="0"/>
          <w:numId w:val="10"/>
        </w:numPr>
        <w:autoSpaceDE w:val="0"/>
        <w:autoSpaceDN w:val="0"/>
        <w:adjustRightInd w:val="0"/>
        <w:jc w:val="both"/>
      </w:pPr>
      <w:r>
        <w:t>C</w:t>
      </w:r>
      <w:r w:rsidRPr="00420B6A">
        <w:t xml:space="preserve">ommand </w:t>
      </w:r>
      <w:r w:rsidRPr="005D368D">
        <w:rPr>
          <w:i/>
        </w:rPr>
        <w:t>benchmarks,</w:t>
      </w:r>
      <w:r>
        <w:t xml:space="preserve"> </w:t>
      </w:r>
      <w:r w:rsidRPr="00420B6A">
        <w:t>t</w:t>
      </w:r>
      <w:r>
        <w:t>he S</w:t>
      </w:r>
      <w:r>
        <w:t>imulink model will appear in a new window. Run this model.</w:t>
      </w:r>
    </w:p>
    <w:p w:rsidR="00420B6A" w:rsidRDefault="00AA004B" w:rsidP="00AA004B">
      <w:pPr>
        <w:numPr>
          <w:ilvl w:val="0"/>
          <w:numId w:val="10"/>
        </w:numPr>
        <w:autoSpaceDE w:val="0"/>
        <w:autoSpaceDN w:val="0"/>
        <w:adjustRightInd w:val="0"/>
        <w:jc w:val="both"/>
      </w:pPr>
      <w:r>
        <w:t>A</w:t>
      </w:r>
      <w:r w:rsidR="005D368D">
        <w:t xml:space="preserve">fter </w:t>
      </w:r>
      <w:r w:rsidR="00420B6A" w:rsidRPr="00420B6A">
        <w:t xml:space="preserve">simulation all data are stored in the </w:t>
      </w:r>
      <w:proofErr w:type="spellStart"/>
      <w:r w:rsidR="00420B6A" w:rsidRPr="00420B6A">
        <w:t>Matlab</w:t>
      </w:r>
      <w:proofErr w:type="spellEnd"/>
      <w:r w:rsidR="00420B6A" w:rsidRPr="00420B6A">
        <w:t xml:space="preserve"> workspace and not to files. Use </w:t>
      </w:r>
      <w:proofErr w:type="gramStart"/>
      <w:r w:rsidR="00420B6A" w:rsidRPr="00420B6A">
        <w:t xml:space="preserve">the </w:t>
      </w:r>
      <w:r w:rsidR="00420B6A" w:rsidRPr="005D368D">
        <w:rPr>
          <w:i/>
        </w:rPr>
        <w:t>who</w:t>
      </w:r>
      <w:proofErr w:type="gramEnd"/>
      <w:r w:rsidR="00420B6A" w:rsidRPr="00420B6A">
        <w:t xml:space="preserve"> command to see what variables you have available.</w:t>
      </w:r>
    </w:p>
    <w:p w:rsidR="00AA004B" w:rsidRDefault="00AA004B" w:rsidP="00AA004B">
      <w:pPr>
        <w:numPr>
          <w:ilvl w:val="0"/>
          <w:numId w:val="10"/>
        </w:numPr>
        <w:autoSpaceDE w:val="0"/>
        <w:autoSpaceDN w:val="0"/>
        <w:adjustRightInd w:val="0"/>
        <w:jc w:val="both"/>
      </w:pPr>
      <w:r>
        <w:t xml:space="preserve">Initialize the steady state values as initial values for the dynamic simulation by running the script </w:t>
      </w:r>
      <w:proofErr w:type="spellStart"/>
      <w:r w:rsidR="005D368D">
        <w:rPr>
          <w:i/>
        </w:rPr>
        <w:t>stateset</w:t>
      </w:r>
      <w:proofErr w:type="spellEnd"/>
      <w:r w:rsidR="005D368D">
        <w:t>.</w:t>
      </w:r>
    </w:p>
    <w:p w:rsidR="00AA004B" w:rsidRDefault="00AA004B" w:rsidP="00AA004B">
      <w:pPr>
        <w:numPr>
          <w:ilvl w:val="0"/>
          <w:numId w:val="10"/>
        </w:numPr>
        <w:autoSpaceDE w:val="0"/>
        <w:autoSpaceDN w:val="0"/>
        <w:adjustRightInd w:val="0"/>
        <w:jc w:val="both"/>
      </w:pPr>
      <w:r>
        <w:t xml:space="preserve">Open the </w:t>
      </w:r>
      <w:r>
        <w:rPr>
          <w:i/>
        </w:rPr>
        <w:t>benchmark</w:t>
      </w:r>
      <w:r>
        <w:t xml:space="preserve"> Simulink model</w:t>
      </w:r>
      <w:r w:rsidR="005D368D">
        <w:t xml:space="preserve"> (again a new window will appear)</w:t>
      </w:r>
      <w:r>
        <w:t xml:space="preserve"> and run it for 14 days</w:t>
      </w:r>
      <w:r w:rsidR="005D368D">
        <w:t>.</w:t>
      </w:r>
    </w:p>
    <w:p w:rsidR="00AA004B" w:rsidRDefault="00AA004B" w:rsidP="00AA004B">
      <w:pPr>
        <w:numPr>
          <w:ilvl w:val="0"/>
          <w:numId w:val="10"/>
        </w:numPr>
        <w:jc w:val="both"/>
      </w:pPr>
      <w:r>
        <w:t xml:space="preserve">Evaluate the performance by using m-file </w:t>
      </w:r>
      <w:proofErr w:type="spellStart"/>
      <w:r>
        <w:rPr>
          <w:i/>
        </w:rPr>
        <w:t>perf_plant</w:t>
      </w:r>
      <w:proofErr w:type="spellEnd"/>
      <w:r>
        <w:t>).</w:t>
      </w:r>
    </w:p>
    <w:p w:rsidR="00420B6A" w:rsidRPr="00420B6A" w:rsidRDefault="00420B6A" w:rsidP="00AA004B">
      <w:pPr>
        <w:autoSpaceDE w:val="0"/>
        <w:autoSpaceDN w:val="0"/>
        <w:adjustRightInd w:val="0"/>
        <w:jc w:val="both"/>
      </w:pPr>
    </w:p>
    <w:p w:rsidR="00420B6A" w:rsidRPr="00AA004B" w:rsidRDefault="00420B6A" w:rsidP="00AA004B">
      <w:pPr>
        <w:autoSpaceDE w:val="0"/>
        <w:autoSpaceDN w:val="0"/>
        <w:adjustRightInd w:val="0"/>
        <w:jc w:val="both"/>
        <w:rPr>
          <w:rFonts w:cs="Arial"/>
          <w:szCs w:val="20"/>
          <w:lang w:val="en-US" w:eastAsia="en-US"/>
        </w:rPr>
      </w:pPr>
      <w:r w:rsidRPr="00AA004B">
        <w:rPr>
          <w:rFonts w:cs="Arial"/>
          <w:szCs w:val="20"/>
          <w:lang w:val="en-US" w:eastAsia="en-US"/>
        </w:rPr>
        <w:t>Some useful commands for analysis are also available:</w:t>
      </w:r>
    </w:p>
    <w:p w:rsidR="00AA004B" w:rsidRDefault="00420B6A" w:rsidP="00AA004B">
      <w:pPr>
        <w:numPr>
          <w:ilvl w:val="0"/>
          <w:numId w:val="11"/>
        </w:numPr>
        <w:autoSpaceDE w:val="0"/>
        <w:autoSpaceDN w:val="0"/>
        <w:adjustRightInd w:val="0"/>
        <w:jc w:val="both"/>
        <w:rPr>
          <w:rFonts w:cs="Arial"/>
          <w:szCs w:val="20"/>
          <w:lang w:val="en-US" w:eastAsia="en-US"/>
        </w:rPr>
      </w:pPr>
      <w:proofErr w:type="spellStart"/>
      <w:proofErr w:type="gramStart"/>
      <w:r w:rsidRPr="00AA004B">
        <w:rPr>
          <w:rFonts w:cs="Arial"/>
          <w:i/>
          <w:iCs/>
          <w:szCs w:val="20"/>
          <w:lang w:val="en-US" w:eastAsia="en-US"/>
        </w:rPr>
        <w:t>stateset</w:t>
      </w:r>
      <w:proofErr w:type="spellEnd"/>
      <w:proofErr w:type="gramEnd"/>
      <w:r w:rsidRPr="00AA004B">
        <w:rPr>
          <w:rFonts w:cs="Arial"/>
          <w:i/>
          <w:iCs/>
          <w:szCs w:val="20"/>
          <w:lang w:val="en-US" w:eastAsia="en-US"/>
        </w:rPr>
        <w:t xml:space="preserve"> </w:t>
      </w:r>
      <w:r w:rsidRPr="00AA004B">
        <w:rPr>
          <w:rFonts w:cs="Arial"/>
          <w:szCs w:val="20"/>
          <w:lang w:val="en-US" w:eastAsia="en-US"/>
        </w:rPr>
        <w:t xml:space="preserve">– this command saves all the variables </w:t>
      </w:r>
      <w:r w:rsidR="0057227F">
        <w:rPr>
          <w:rFonts w:cs="Arial"/>
          <w:szCs w:val="20"/>
          <w:lang w:val="en-US" w:eastAsia="en-US"/>
        </w:rPr>
        <w:t>obtained by the steady state simulation</w:t>
      </w:r>
      <w:r w:rsidRPr="00AA004B">
        <w:rPr>
          <w:rFonts w:cs="Arial"/>
          <w:i/>
          <w:iCs/>
          <w:szCs w:val="20"/>
          <w:lang w:val="en-US" w:eastAsia="en-US"/>
        </w:rPr>
        <w:t xml:space="preserve"> </w:t>
      </w:r>
      <w:r w:rsidRPr="00AA004B">
        <w:rPr>
          <w:rFonts w:cs="Arial"/>
          <w:szCs w:val="20"/>
          <w:lang w:val="en-US" w:eastAsia="en-US"/>
        </w:rPr>
        <w:t xml:space="preserve">into </w:t>
      </w:r>
      <w:r w:rsidR="0057227F">
        <w:rPr>
          <w:rFonts w:cs="Arial"/>
          <w:szCs w:val="20"/>
          <w:lang w:val="en-US" w:eastAsia="en-US"/>
        </w:rPr>
        <w:t xml:space="preserve">new variables and </w:t>
      </w:r>
      <w:r w:rsidRPr="00AA004B">
        <w:rPr>
          <w:rFonts w:cs="Arial"/>
          <w:szCs w:val="20"/>
          <w:lang w:val="en-US" w:eastAsia="en-US"/>
        </w:rPr>
        <w:t>also sets them in the workspace so the benchmark is ready for a new</w:t>
      </w:r>
      <w:r w:rsidR="00AA004B" w:rsidRPr="00AA004B">
        <w:rPr>
          <w:rFonts w:cs="Arial"/>
          <w:szCs w:val="20"/>
          <w:lang w:val="en-US" w:eastAsia="en-US"/>
        </w:rPr>
        <w:t xml:space="preserve"> </w:t>
      </w:r>
      <w:r w:rsidRPr="00AA004B">
        <w:rPr>
          <w:rFonts w:cs="Arial"/>
          <w:szCs w:val="20"/>
          <w:lang w:val="en-US" w:eastAsia="en-US"/>
        </w:rPr>
        <w:t>sim</w:t>
      </w:r>
      <w:r w:rsidRPr="00AA004B">
        <w:rPr>
          <w:rFonts w:cs="Arial"/>
          <w:szCs w:val="20"/>
          <w:lang w:val="en-US" w:eastAsia="en-US"/>
        </w:rPr>
        <w:t>u</w:t>
      </w:r>
      <w:r w:rsidRPr="00AA004B">
        <w:rPr>
          <w:rFonts w:cs="Arial"/>
          <w:szCs w:val="20"/>
          <w:lang w:val="en-US" w:eastAsia="en-US"/>
        </w:rPr>
        <w:t>lation</w:t>
      </w:r>
      <w:r w:rsidR="00AA004B">
        <w:rPr>
          <w:rFonts w:cs="Arial"/>
          <w:szCs w:val="20"/>
          <w:lang w:val="en-US" w:eastAsia="en-US"/>
        </w:rPr>
        <w:t>.</w:t>
      </w:r>
    </w:p>
    <w:p w:rsidR="00420B6A" w:rsidRDefault="00420B6A" w:rsidP="00AA004B">
      <w:pPr>
        <w:numPr>
          <w:ilvl w:val="0"/>
          <w:numId w:val="11"/>
        </w:numPr>
        <w:autoSpaceDE w:val="0"/>
        <w:autoSpaceDN w:val="0"/>
        <w:adjustRightInd w:val="0"/>
        <w:jc w:val="both"/>
        <w:rPr>
          <w:rFonts w:cs="Arial"/>
          <w:szCs w:val="20"/>
          <w:lang w:val="en-US" w:eastAsia="en-US"/>
        </w:rPr>
      </w:pPr>
      <w:proofErr w:type="spellStart"/>
      <w:r w:rsidRPr="00AA004B">
        <w:rPr>
          <w:rFonts w:cs="Arial"/>
          <w:szCs w:val="20"/>
          <w:lang w:val="en-US" w:eastAsia="en-US"/>
        </w:rPr>
        <w:t>perf_plant</w:t>
      </w:r>
      <w:proofErr w:type="spellEnd"/>
      <w:r w:rsidRPr="00AA004B">
        <w:rPr>
          <w:rFonts w:cs="Arial"/>
          <w:szCs w:val="20"/>
          <w:lang w:val="en-US" w:eastAsia="en-US"/>
        </w:rPr>
        <w:t xml:space="preserve"> – prints to the screen the values of all performance criteria related to the overall</w:t>
      </w:r>
      <w:r w:rsidR="00AA004B" w:rsidRPr="00AA004B">
        <w:rPr>
          <w:rFonts w:cs="Arial"/>
          <w:szCs w:val="20"/>
          <w:lang w:val="en-US" w:eastAsia="en-US"/>
        </w:rPr>
        <w:t xml:space="preserve"> </w:t>
      </w:r>
      <w:r w:rsidRPr="00AA004B">
        <w:rPr>
          <w:rFonts w:cs="Arial"/>
          <w:szCs w:val="20"/>
          <w:lang w:val="en-US" w:eastAsia="en-US"/>
        </w:rPr>
        <w:t>plant according to the definitions on the web site;</w:t>
      </w:r>
    </w:p>
    <w:p w:rsidR="0093193E" w:rsidRDefault="0093193E" w:rsidP="0093193E">
      <w:pPr>
        <w:autoSpaceDE w:val="0"/>
        <w:autoSpaceDN w:val="0"/>
        <w:adjustRightInd w:val="0"/>
        <w:jc w:val="both"/>
        <w:rPr>
          <w:rFonts w:cs="Arial"/>
          <w:szCs w:val="20"/>
          <w:lang w:val="en-US" w:eastAsia="en-US"/>
        </w:rPr>
      </w:pPr>
    </w:p>
    <w:p w:rsidR="0093193E" w:rsidRDefault="0093193E" w:rsidP="0093193E">
      <w:pPr>
        <w:ind w:left="720"/>
        <w:jc w:val="both"/>
      </w:pPr>
    </w:p>
    <w:p w:rsidR="0093193E" w:rsidRPr="009D771C" w:rsidRDefault="0093193E" w:rsidP="0093193E">
      <w:pPr>
        <w:jc w:val="both"/>
      </w:pPr>
      <w:r>
        <w:t>There is also an m-file included that goes through all these steps (</w:t>
      </w:r>
      <w:r>
        <w:rPr>
          <w:i/>
        </w:rPr>
        <w:t>run_bsm1</w:t>
      </w:r>
      <w:r>
        <w:t>).</w:t>
      </w:r>
    </w:p>
    <w:p w:rsidR="0093193E" w:rsidRPr="0093193E" w:rsidRDefault="0093193E" w:rsidP="0093193E">
      <w:pPr>
        <w:autoSpaceDE w:val="0"/>
        <w:autoSpaceDN w:val="0"/>
        <w:adjustRightInd w:val="0"/>
        <w:jc w:val="both"/>
        <w:rPr>
          <w:rFonts w:cs="Arial"/>
          <w:szCs w:val="20"/>
          <w:lang w:eastAsia="en-US"/>
        </w:rPr>
      </w:pPr>
    </w:p>
    <w:p w:rsidR="00AA004B" w:rsidRPr="00AA004B" w:rsidRDefault="00AA004B" w:rsidP="00AA004B">
      <w:pPr>
        <w:autoSpaceDE w:val="0"/>
        <w:autoSpaceDN w:val="0"/>
        <w:adjustRightInd w:val="0"/>
        <w:ind w:left="720"/>
        <w:jc w:val="both"/>
        <w:rPr>
          <w:rFonts w:cs="Arial"/>
          <w:szCs w:val="20"/>
          <w:lang w:val="en-US" w:eastAsia="en-US"/>
        </w:rPr>
      </w:pPr>
    </w:p>
    <w:p w:rsidR="00BB7F0E" w:rsidRDefault="00BB7F0E" w:rsidP="00AA004B">
      <w:pPr>
        <w:pStyle w:val="Heading3"/>
        <w:jc w:val="both"/>
      </w:pPr>
      <w:r>
        <w:t>RUNNING THE INFLUENT GENERATOR</w:t>
      </w:r>
    </w:p>
    <w:p w:rsidR="005D368D" w:rsidRDefault="00BB7F0E" w:rsidP="005D368D">
      <w:pPr>
        <w:jc w:val="both"/>
      </w:pPr>
      <w:r>
        <w:t>When the archive has been unzipped</w:t>
      </w:r>
      <w:r w:rsidR="00397974">
        <w:t>,</w:t>
      </w:r>
      <w:r>
        <w:t xml:space="preserve"> you are ready to run the </w:t>
      </w:r>
      <w:r w:rsidR="00397974">
        <w:t>different models</w:t>
      </w:r>
      <w:r>
        <w:t>. A few simple</w:t>
      </w:r>
      <w:r w:rsidR="00397974">
        <w:t xml:space="preserve"> </w:t>
      </w:r>
      <w:r>
        <w:t>instru</w:t>
      </w:r>
      <w:r>
        <w:t>c</w:t>
      </w:r>
      <w:r>
        <w:t>tions are given below to help you through the firs</w:t>
      </w:r>
      <w:r w:rsidR="00397974">
        <w:t>t</w:t>
      </w:r>
      <w:r>
        <w:t xml:space="preserve"> time and to test the system on your computer.</w:t>
      </w:r>
      <w:r w:rsidR="005D368D">
        <w:t xml:space="preserve"> </w:t>
      </w:r>
      <w:r w:rsidR="005D368D" w:rsidRPr="005D368D">
        <w:t xml:space="preserve">The idea is to put the path to the benchmark directory into the </w:t>
      </w:r>
      <w:proofErr w:type="spellStart"/>
      <w:r w:rsidR="005D368D" w:rsidRPr="005D368D">
        <w:t>Matlab</w:t>
      </w:r>
      <w:proofErr w:type="spellEnd"/>
      <w:r w:rsidR="005D368D" w:rsidRPr="005D368D">
        <w:t xml:space="preserve"> path and then change directory (</w:t>
      </w:r>
      <w:proofErr w:type="spellStart"/>
      <w:r w:rsidR="005D368D" w:rsidRPr="005D368D">
        <w:t>Matlab</w:t>
      </w:r>
      <w:proofErr w:type="spellEnd"/>
      <w:r w:rsidR="005D368D" w:rsidRPr="005D368D">
        <w:t xml:space="preserve"> command cd) into the subdirectory you want to work from.</w:t>
      </w:r>
    </w:p>
    <w:p w:rsidR="00E06DFA" w:rsidRDefault="00E06DFA" w:rsidP="00AA004B">
      <w:pPr>
        <w:jc w:val="both"/>
      </w:pPr>
    </w:p>
    <w:p w:rsidR="00BB7F0E" w:rsidRDefault="00BB7F0E" w:rsidP="00AA004B">
      <w:pPr>
        <w:numPr>
          <w:ilvl w:val="0"/>
          <w:numId w:val="8"/>
        </w:numPr>
        <w:jc w:val="both"/>
      </w:pPr>
      <w:r>
        <w:t xml:space="preserve">Start </w:t>
      </w:r>
      <w:proofErr w:type="spellStart"/>
      <w:r w:rsidR="00CF36EF">
        <w:t>Matlab</w:t>
      </w:r>
      <w:proofErr w:type="spellEnd"/>
      <w:r>
        <w:t xml:space="preserve"> and move to the </w:t>
      </w:r>
      <w:r w:rsidR="00E06DFA">
        <w:t>folder containing the model you want to use (</w:t>
      </w:r>
      <w:proofErr w:type="spellStart"/>
      <w:r w:rsidR="00E06DFA" w:rsidRPr="00E06DFA">
        <w:rPr>
          <w:i/>
        </w:rPr>
        <w:t>ASMX_Influent</w:t>
      </w:r>
      <w:proofErr w:type="spellEnd"/>
      <w:r w:rsidR="00E06DFA" w:rsidRPr="00E06DFA">
        <w:rPr>
          <w:i/>
        </w:rPr>
        <w:t xml:space="preserve"> generation (SMX)</w:t>
      </w:r>
      <w:r w:rsidR="00E06DFA">
        <w:rPr>
          <w:i/>
        </w:rPr>
        <w:t xml:space="preserve">, </w:t>
      </w:r>
      <w:proofErr w:type="spellStart"/>
      <w:r w:rsidR="00E06DFA" w:rsidRPr="00E06DFA">
        <w:rPr>
          <w:i/>
        </w:rPr>
        <w:t>ASMX_influent</w:t>
      </w:r>
      <w:proofErr w:type="spellEnd"/>
      <w:r w:rsidR="00E06DFA" w:rsidRPr="00E06DFA">
        <w:rPr>
          <w:i/>
        </w:rPr>
        <w:t xml:space="preserve"> </w:t>
      </w:r>
      <w:proofErr w:type="spellStart"/>
      <w:r w:rsidR="00E06DFA" w:rsidRPr="00E06DFA">
        <w:rPr>
          <w:i/>
        </w:rPr>
        <w:t>generation_DCF</w:t>
      </w:r>
      <w:proofErr w:type="spellEnd"/>
      <w:r w:rsidR="00E06DFA">
        <w:t xml:space="preserve">) </w:t>
      </w:r>
    </w:p>
    <w:p w:rsidR="00BB7F0E" w:rsidRDefault="00BB7F0E" w:rsidP="00AA004B">
      <w:pPr>
        <w:numPr>
          <w:ilvl w:val="0"/>
          <w:numId w:val="8"/>
        </w:numPr>
        <w:jc w:val="both"/>
      </w:pPr>
      <w:r>
        <w:t>Command mexall_</w:t>
      </w:r>
      <w:r w:rsidR="00E06DFA">
        <w:t>asm1</w:t>
      </w:r>
      <w:r>
        <w:t>.m (if you have problems with your C-compiler you must solve</w:t>
      </w:r>
      <w:r w:rsidR="00E06DFA">
        <w:t xml:space="preserve"> </w:t>
      </w:r>
      <w:r>
        <w:t>this).</w:t>
      </w:r>
      <w:r w:rsidR="00E06DFA">
        <w:t xml:space="preserve"> If you change the C-files (which should normally not be done), </w:t>
      </w:r>
      <w:r>
        <w:t>you need to re-</w:t>
      </w:r>
      <w:proofErr w:type="spellStart"/>
      <w:r>
        <w:t>mex</w:t>
      </w:r>
      <w:proofErr w:type="spellEnd"/>
      <w:r>
        <w:t xml:space="preserve"> all the C-files </w:t>
      </w:r>
      <w:r w:rsidR="00E06DFA">
        <w:t xml:space="preserve">that </w:t>
      </w:r>
      <w:r>
        <w:t>you have modified</w:t>
      </w:r>
      <w:r w:rsidR="00E06DFA">
        <w:t xml:space="preserve"> in order for Simulink to use the modified file. </w:t>
      </w:r>
    </w:p>
    <w:p w:rsidR="003E4E43" w:rsidRDefault="003E4E43" w:rsidP="00AA004B">
      <w:pPr>
        <w:numPr>
          <w:ilvl w:val="0"/>
          <w:numId w:val="8"/>
        </w:numPr>
        <w:jc w:val="both"/>
      </w:pPr>
      <w:r w:rsidRPr="003E4E43">
        <w:rPr>
          <w:b/>
        </w:rPr>
        <w:t>Only applicable for the stochastic approach:</w:t>
      </w:r>
      <w:r>
        <w:t xml:space="preserve"> Run the script </w:t>
      </w:r>
      <w:proofErr w:type="spellStart"/>
      <w:r>
        <w:rPr>
          <w:i/>
        </w:rPr>
        <w:t>realize_DCF</w:t>
      </w:r>
      <w:proofErr w:type="spellEnd"/>
      <w:r>
        <w:t xml:space="preserve"> in order to run the Markov Chain for the random occurrence. </w:t>
      </w:r>
    </w:p>
    <w:p w:rsidR="00E06DFA" w:rsidRDefault="00E06DFA" w:rsidP="00AA004B">
      <w:pPr>
        <w:numPr>
          <w:ilvl w:val="0"/>
          <w:numId w:val="8"/>
        </w:numPr>
        <w:jc w:val="both"/>
      </w:pPr>
      <w:r>
        <w:t xml:space="preserve">Run the initialization file </w:t>
      </w:r>
      <w:r w:rsidR="007E5264" w:rsidRPr="009D771C">
        <w:rPr>
          <w:i/>
        </w:rPr>
        <w:t>ASM1_Influent_init</w:t>
      </w:r>
      <w:r w:rsidR="00D15764">
        <w:t>.</w:t>
      </w:r>
      <w:r w:rsidR="009D771C" w:rsidRPr="009D771C">
        <w:t xml:space="preserve"> </w:t>
      </w:r>
      <w:r w:rsidR="009D771C">
        <w:t xml:space="preserve">This file will initiate all the variables, parameters, inputs </w:t>
      </w:r>
      <w:r w:rsidR="0093193E">
        <w:t>and so on</w:t>
      </w:r>
      <w:r w:rsidR="009D771C">
        <w:t xml:space="preserve"> needed to run the simulation. </w:t>
      </w:r>
    </w:p>
    <w:p w:rsidR="00E06DFA" w:rsidRDefault="00BB7F0E" w:rsidP="00AA004B">
      <w:pPr>
        <w:numPr>
          <w:ilvl w:val="0"/>
          <w:numId w:val="8"/>
        </w:numPr>
        <w:jc w:val="both"/>
      </w:pPr>
      <w:r>
        <w:t xml:space="preserve">Command </w:t>
      </w:r>
      <w:r w:rsidR="00E06DFA">
        <w:t>the Simulink file you want to use (</w:t>
      </w:r>
      <w:r w:rsidR="00E06DFA" w:rsidRPr="00E06DFA">
        <w:rPr>
          <w:i/>
        </w:rPr>
        <w:t xml:space="preserve">benchmarks, benchmark or </w:t>
      </w:r>
      <w:r w:rsidRPr="00E06DFA">
        <w:rPr>
          <w:i/>
        </w:rPr>
        <w:t>ASM1_Influentmodel</w:t>
      </w:r>
      <w:r w:rsidR="00E06DFA" w:rsidRPr="00E06DFA">
        <w:rPr>
          <w:i/>
        </w:rPr>
        <w:t>1_ff</w:t>
      </w:r>
      <w:r w:rsidR="00E06DFA">
        <w:t>)</w:t>
      </w:r>
      <w:r w:rsidR="005D368D">
        <w:t>.</w:t>
      </w:r>
      <w:r w:rsidR="00E06DFA">
        <w:t xml:space="preserve"> </w:t>
      </w:r>
      <w:proofErr w:type="gramStart"/>
      <w:r w:rsidR="00E06DFA">
        <w:t>The</w:t>
      </w:r>
      <w:proofErr w:type="gramEnd"/>
      <w:r w:rsidR="00E06DFA">
        <w:t xml:space="preserve"> Si</w:t>
      </w:r>
      <w:r>
        <w:t xml:space="preserve">mulink </w:t>
      </w:r>
      <w:r w:rsidR="00E06DFA">
        <w:t>model will appear in a new window. Run this model.</w:t>
      </w:r>
    </w:p>
    <w:p w:rsidR="00E06DFA" w:rsidRDefault="00E06DFA" w:rsidP="00AA004B">
      <w:pPr>
        <w:numPr>
          <w:ilvl w:val="0"/>
          <w:numId w:val="8"/>
        </w:numPr>
        <w:jc w:val="both"/>
      </w:pPr>
      <w:r>
        <w:t xml:space="preserve">Evaluate the performance by using the </w:t>
      </w:r>
      <w:r w:rsidR="0093193E">
        <w:t xml:space="preserve">m-file </w:t>
      </w:r>
      <w:r>
        <w:rPr>
          <w:i/>
        </w:rPr>
        <w:t>Figure_ASM1</w:t>
      </w:r>
      <w:r w:rsidR="005D368D">
        <w:rPr>
          <w:i/>
        </w:rPr>
        <w:t>_I</w:t>
      </w:r>
      <w:r>
        <w:rPr>
          <w:i/>
        </w:rPr>
        <w:t>nfluent</w:t>
      </w:r>
      <w:r>
        <w:t>.</w:t>
      </w:r>
    </w:p>
    <w:p w:rsidR="005D368D" w:rsidRDefault="005D368D" w:rsidP="00AA004B">
      <w:pPr>
        <w:numPr>
          <w:ilvl w:val="0"/>
          <w:numId w:val="8"/>
        </w:numPr>
        <w:jc w:val="both"/>
      </w:pPr>
      <w:r>
        <w:t xml:space="preserve">Open the Simulink model </w:t>
      </w:r>
      <w:r>
        <w:rPr>
          <w:i/>
        </w:rPr>
        <w:t>ASM1_Influentmodelprimary</w:t>
      </w:r>
      <w:r>
        <w:t xml:space="preserve"> (again a new window will appear) and run this model. </w:t>
      </w:r>
    </w:p>
    <w:p w:rsidR="005D368D" w:rsidRDefault="005D368D" w:rsidP="00AA004B">
      <w:pPr>
        <w:numPr>
          <w:ilvl w:val="0"/>
          <w:numId w:val="8"/>
        </w:numPr>
        <w:jc w:val="both"/>
      </w:pPr>
      <w:r>
        <w:t xml:space="preserve">Evaluate this performance by using the m-file </w:t>
      </w:r>
      <w:r>
        <w:rPr>
          <w:i/>
        </w:rPr>
        <w:t>Figure_BSM1LT_Influent</w:t>
      </w:r>
      <w:r>
        <w:t>. This should also ge</w:t>
      </w:r>
      <w:r>
        <w:t>n</w:t>
      </w:r>
      <w:r>
        <w:t xml:space="preserve">erate the influent file that can be used in the BSM1-ASM-X models. </w:t>
      </w:r>
      <w:r w:rsidR="00C5260A">
        <w:t xml:space="preserve">Save the variable </w:t>
      </w:r>
      <w:r w:rsidR="00C5260A">
        <w:rPr>
          <w:i/>
        </w:rPr>
        <w:t xml:space="preserve">BSM1LT_Influent </w:t>
      </w:r>
      <w:r w:rsidR="00C5260A">
        <w:t xml:space="preserve">from the workspace and copy it to the BSM1-ASM-X folder where you want to use it. </w:t>
      </w:r>
    </w:p>
    <w:p w:rsidR="00E06DFA" w:rsidRDefault="00E06DFA" w:rsidP="00AA004B">
      <w:pPr>
        <w:ind w:left="720"/>
        <w:jc w:val="both"/>
      </w:pPr>
    </w:p>
    <w:p w:rsidR="00E06DFA" w:rsidRPr="009D771C" w:rsidRDefault="00E06DFA" w:rsidP="00AA004B">
      <w:pPr>
        <w:jc w:val="both"/>
      </w:pPr>
      <w:bookmarkStart w:id="0" w:name="bmkOvs1"/>
      <w:r>
        <w:t xml:space="preserve">There is also an m-file included that goes through all </w:t>
      </w:r>
      <w:r w:rsidR="009D771C">
        <w:t>these steps (</w:t>
      </w:r>
      <w:proofErr w:type="spellStart"/>
      <w:r w:rsidR="009D771C">
        <w:rPr>
          <w:i/>
        </w:rPr>
        <w:t>run_influent</w:t>
      </w:r>
      <w:proofErr w:type="spellEnd"/>
      <w:r w:rsidR="009D771C">
        <w:t>)</w:t>
      </w:r>
      <w:r w:rsidR="0093193E">
        <w:t>.</w:t>
      </w:r>
      <w:r w:rsidR="00C5260A">
        <w:t xml:space="preserve"> Only the saving of the generated influent file is not done by this script. </w:t>
      </w:r>
      <w:bookmarkStart w:id="1" w:name="_GoBack"/>
      <w:bookmarkEnd w:id="1"/>
    </w:p>
    <w:p w:rsidR="00E06DFA" w:rsidRDefault="00E06DFA" w:rsidP="00AA004B">
      <w:pPr>
        <w:jc w:val="both"/>
      </w:pPr>
    </w:p>
    <w:p w:rsidR="009D771C" w:rsidRDefault="009D771C" w:rsidP="00AA004B">
      <w:pPr>
        <w:pStyle w:val="Heading3"/>
        <w:jc w:val="both"/>
      </w:pPr>
      <w:r>
        <w:t>Final remarks</w:t>
      </w:r>
    </w:p>
    <w:p w:rsidR="009D771C" w:rsidRDefault="009D771C" w:rsidP="00AA004B">
      <w:pPr>
        <w:jc w:val="both"/>
      </w:pPr>
      <w:r>
        <w:t>Try to understand the structure of the different m-files and c-files to grasp how they relate to each ot</w:t>
      </w:r>
      <w:r>
        <w:t>h</w:t>
      </w:r>
      <w:r>
        <w:t>er. You should compare your results with the results provided in the Excel document. If your results are different, then you are doing something wrong. When you feel confident that you understand this implementation you may start to create your own influent files</w:t>
      </w:r>
      <w:r w:rsidR="0093193E">
        <w:t xml:space="preserve"> and control strategies</w:t>
      </w:r>
      <w:r>
        <w:t xml:space="preserve"> for subsequent simulation studies. Remember, that this implementation is simply a starting point and a fully verified platform tor you to start working on you own and testing different scenarios that you’re interested in.</w:t>
      </w:r>
    </w:p>
    <w:p w:rsidR="00E06DFA" w:rsidRDefault="009D771C" w:rsidP="00AA004B">
      <w:pPr>
        <w:jc w:val="both"/>
      </w:pPr>
      <w:r>
        <w:t>Enjoy!</w:t>
      </w:r>
    </w:p>
    <w:p w:rsidR="00C54E54" w:rsidRPr="00BB7F0E" w:rsidRDefault="00BB7F0E" w:rsidP="00AA004B">
      <w:pPr>
        <w:jc w:val="both"/>
      </w:pPr>
      <w:r w:rsidRPr="00BB7F0E">
        <w:t>Best regards,</w:t>
      </w:r>
      <w:bookmarkEnd w:id="0"/>
    </w:p>
    <w:p w:rsidR="00CA55BC" w:rsidRPr="00BB7F0E" w:rsidRDefault="00CA55BC" w:rsidP="00AA004B">
      <w:pPr>
        <w:jc w:val="both"/>
      </w:pPr>
    </w:p>
    <w:p w:rsidR="00CA55BC" w:rsidRPr="00BB7F0E" w:rsidRDefault="00CA55BC" w:rsidP="00AA004B">
      <w:pPr>
        <w:jc w:val="both"/>
      </w:pPr>
    </w:p>
    <w:p w:rsidR="00CA55BC" w:rsidRPr="00BB7F0E" w:rsidRDefault="00BB7F0E" w:rsidP="00AA004B">
      <w:pPr>
        <w:jc w:val="both"/>
      </w:pPr>
      <w:bookmarkStart w:id="2" w:name="bmkADName"/>
      <w:r w:rsidRPr="00BB7F0E">
        <w:t>Laura Snip</w:t>
      </w:r>
      <w:bookmarkEnd w:id="2"/>
    </w:p>
    <w:p w:rsidR="009F2E79" w:rsidRPr="00BB7F0E" w:rsidRDefault="00BB7F0E" w:rsidP="00AA004B">
      <w:pPr>
        <w:jc w:val="both"/>
      </w:pPr>
      <w:bookmarkStart w:id="3" w:name="bmkADTitle"/>
      <w:bookmarkStart w:id="4" w:name="bmkADDepartment"/>
      <w:bookmarkEnd w:id="3"/>
      <w:r w:rsidRPr="00BB7F0E">
        <w:t>Chemical Engineering</w:t>
      </w:r>
      <w:bookmarkEnd w:id="4"/>
    </w:p>
    <w:sectPr w:rsidR="009F2E79" w:rsidRPr="00BB7F0E" w:rsidSect="00D15A67">
      <w:headerReference w:type="even" r:id="rId8"/>
      <w:headerReference w:type="default" r:id="rId9"/>
      <w:footerReference w:type="default" r:id="rId10"/>
      <w:headerReference w:type="first" r:id="rId11"/>
      <w:footerReference w:type="first" r:id="rId12"/>
      <w:pgSz w:w="11906" w:h="16838" w:code="9"/>
      <w:pgMar w:top="2240" w:right="1418" w:bottom="2041" w:left="1418" w:header="709" w:footer="1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37B" w:rsidRDefault="00DD037B">
      <w:r>
        <w:separator/>
      </w:r>
    </w:p>
  </w:endnote>
  <w:endnote w:type="continuationSeparator" w:id="0">
    <w:p w:rsidR="00DD037B" w:rsidRDefault="00DD0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4D9" w:rsidRDefault="00DD037B">
    <w:pPr>
      <w:pStyle w:val="Footer"/>
    </w:pPr>
    <w:r>
      <w:rPr>
        <w:noProof/>
      </w:rPr>
      <w:pict>
        <v:shapetype id="_x0000_t202" coordsize="21600,21600" o:spt="202" path="m,l,21600r21600,l21600,xe">
          <v:stroke joinstyle="miter"/>
          <v:path gradientshapeok="t" o:connecttype="rect"/>
        </v:shapetype>
        <v:shape id="_x0000_s2063" type="#_x0000_t202" style="position:absolute;margin-left:495.55pt;margin-top:771.95pt;width:29.45pt;height:25.35pt;z-index:6;mso-position-horizontal-relative:page;mso-position-vertical-relative:page" filled="f" stroked="f">
          <v:textbox inset="0,0,0,0">
            <w:txbxContent>
              <w:p w:rsidR="009F2E79" w:rsidRPr="00A241FB" w:rsidRDefault="009F2E79" w:rsidP="009F2E79">
                <w:pPr>
                  <w:jc w:val="right"/>
                  <w:rPr>
                    <w:szCs w:val="20"/>
                  </w:rPr>
                </w:pPr>
                <w:r w:rsidRPr="00A241FB">
                  <w:rPr>
                    <w:rStyle w:val="PageNumber"/>
                    <w:szCs w:val="20"/>
                  </w:rPr>
                  <w:fldChar w:fldCharType="begin"/>
                </w:r>
                <w:r w:rsidRPr="00A241FB">
                  <w:rPr>
                    <w:rStyle w:val="PageNumber"/>
                    <w:szCs w:val="20"/>
                  </w:rPr>
                  <w:instrText xml:space="preserve"> PAGE </w:instrText>
                </w:r>
                <w:r w:rsidRPr="00A241FB">
                  <w:rPr>
                    <w:rStyle w:val="PageNumber"/>
                    <w:szCs w:val="20"/>
                  </w:rPr>
                  <w:fldChar w:fldCharType="separate"/>
                </w:r>
                <w:r w:rsidR="00C5260A">
                  <w:rPr>
                    <w:rStyle w:val="PageNumber"/>
                    <w:noProof/>
                    <w:szCs w:val="20"/>
                  </w:rPr>
                  <w:t>5</w:t>
                </w:r>
                <w:r w:rsidRPr="00A241FB">
                  <w:rPr>
                    <w:rStyle w:val="PageNumber"/>
                    <w:szCs w:val="20"/>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8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CellMar>
        <w:left w:w="0" w:type="dxa"/>
        <w:right w:w="454" w:type="dxa"/>
      </w:tblCellMar>
      <w:tblLook w:val="01E0" w:firstRow="1" w:lastRow="1" w:firstColumn="1" w:lastColumn="1" w:noHBand="0" w:noVBand="0"/>
    </w:tblPr>
    <w:tblGrid>
      <w:gridCol w:w="2892"/>
      <w:gridCol w:w="2495"/>
      <w:gridCol w:w="1899"/>
      <w:gridCol w:w="1799"/>
    </w:tblGrid>
    <w:tr w:rsidR="00370587" w:rsidRPr="005D368D" w:rsidTr="00370587">
      <w:trPr>
        <w:trHeight w:val="737"/>
      </w:trPr>
      <w:tc>
        <w:tcPr>
          <w:tcW w:w="2892" w:type="dxa"/>
          <w:shd w:val="clear" w:color="auto" w:fill="auto"/>
          <w:tcMar>
            <w:right w:w="0" w:type="dxa"/>
          </w:tcMar>
        </w:tcPr>
        <w:p w:rsidR="007F38C2" w:rsidRPr="00370587" w:rsidRDefault="00BB7F0E" w:rsidP="00465595">
          <w:pPr>
            <w:pStyle w:val="Template-Adresse"/>
            <w:rPr>
              <w:lang w:val="en-US"/>
            </w:rPr>
          </w:pPr>
          <w:bookmarkStart w:id="5" w:name="bmkOvs29"/>
          <w:r w:rsidRPr="00370587">
            <w:rPr>
              <w:lang w:val="en-US"/>
            </w:rPr>
            <w:t>Technical University of Denmark</w:t>
          </w:r>
          <w:bookmarkEnd w:id="5"/>
        </w:p>
        <w:p w:rsidR="00BB7F0E" w:rsidRPr="00370587" w:rsidRDefault="00BB7F0E" w:rsidP="00465595">
          <w:pPr>
            <w:pStyle w:val="Template-Afdeling"/>
            <w:rPr>
              <w:lang w:val="en-US"/>
            </w:rPr>
          </w:pPr>
          <w:bookmarkStart w:id="6" w:name="bmkOffName"/>
          <w:r w:rsidRPr="00370587">
            <w:rPr>
              <w:lang w:val="en-US"/>
            </w:rPr>
            <w:t>Department of Chemical</w:t>
          </w:r>
        </w:p>
        <w:p w:rsidR="007F38C2" w:rsidRDefault="00BB7F0E" w:rsidP="00465595">
          <w:pPr>
            <w:pStyle w:val="Template-Afdeling"/>
          </w:pPr>
          <w:r>
            <w:t>and Biochemical Engineering</w:t>
          </w:r>
          <w:bookmarkEnd w:id="6"/>
        </w:p>
      </w:tc>
      <w:tc>
        <w:tcPr>
          <w:tcW w:w="2495" w:type="dxa"/>
          <w:shd w:val="clear" w:color="auto" w:fill="auto"/>
        </w:tcPr>
        <w:p w:rsidR="00BB7F0E" w:rsidRPr="00370587" w:rsidRDefault="00BB7F0E" w:rsidP="00465595">
          <w:pPr>
            <w:pStyle w:val="Template-Adresse"/>
            <w:rPr>
              <w:lang w:val="en-US"/>
            </w:rPr>
          </w:pPr>
          <w:bookmarkStart w:id="7" w:name="bmkOffAddress"/>
          <w:r w:rsidRPr="00370587">
            <w:rPr>
              <w:lang w:val="en-US"/>
            </w:rPr>
            <w:t>Søltofts Plads</w:t>
          </w:r>
        </w:p>
        <w:p w:rsidR="00BB7F0E" w:rsidRPr="00370587" w:rsidRDefault="00BB7F0E" w:rsidP="00465595">
          <w:pPr>
            <w:pStyle w:val="Template-Adresse"/>
            <w:rPr>
              <w:lang w:val="en-US"/>
            </w:rPr>
          </w:pPr>
          <w:r w:rsidRPr="00370587">
            <w:rPr>
              <w:lang w:val="en-US"/>
            </w:rPr>
            <w:t>Building 229</w:t>
          </w:r>
        </w:p>
        <w:p w:rsidR="00BB7F0E" w:rsidRDefault="00BB7F0E" w:rsidP="00465595">
          <w:pPr>
            <w:pStyle w:val="Template-Adresse"/>
          </w:pPr>
          <w:r w:rsidRPr="00370587">
            <w:rPr>
              <w:lang w:val="en-US"/>
            </w:rPr>
            <w:t xml:space="preserve">DK-2800 Kgs. </w:t>
          </w:r>
          <w:r>
            <w:t>Lyngby</w:t>
          </w:r>
        </w:p>
        <w:p w:rsidR="007F38C2" w:rsidRDefault="00BB7F0E" w:rsidP="00465595">
          <w:pPr>
            <w:pStyle w:val="Template-Adresse"/>
          </w:pPr>
          <w:r>
            <w:t>Denmark</w:t>
          </w:r>
          <w:bookmarkEnd w:id="7"/>
        </w:p>
      </w:tc>
      <w:tc>
        <w:tcPr>
          <w:tcW w:w="1899" w:type="dxa"/>
          <w:shd w:val="clear" w:color="auto" w:fill="auto"/>
          <w:tcMar>
            <w:right w:w="227" w:type="dxa"/>
          </w:tcMar>
        </w:tcPr>
        <w:p w:rsidR="007F38C2" w:rsidRDefault="00BB7F0E" w:rsidP="00465595">
          <w:pPr>
            <w:pStyle w:val="Template-Adresse"/>
            <w:tabs>
              <w:tab w:val="clear" w:pos="397"/>
              <w:tab w:val="left" w:pos="394"/>
            </w:tabs>
          </w:pPr>
          <w:bookmarkStart w:id="8" w:name="bmkOvs35"/>
          <w:r>
            <w:t>Tel</w:t>
          </w:r>
          <w:bookmarkEnd w:id="8"/>
          <w:r w:rsidR="007F38C2">
            <w:tab/>
          </w:r>
          <w:bookmarkStart w:id="9" w:name="bmkOvs30"/>
          <w:r>
            <w:t>+45</w:t>
          </w:r>
          <w:bookmarkEnd w:id="9"/>
          <w:r w:rsidR="007F38C2">
            <w:t xml:space="preserve"> </w:t>
          </w:r>
          <w:bookmarkStart w:id="10" w:name="bmkOffAddress2"/>
          <w:r>
            <w:t>45 25 28 00</w:t>
          </w:r>
          <w:bookmarkEnd w:id="10"/>
        </w:p>
        <w:p w:rsidR="007F38C2" w:rsidRDefault="007F38C2" w:rsidP="00465595">
          <w:pPr>
            <w:pStyle w:val="Template-Adresse"/>
            <w:tabs>
              <w:tab w:val="clear" w:pos="397"/>
              <w:tab w:val="left" w:pos="394"/>
            </w:tabs>
          </w:pPr>
          <w:bookmarkStart w:id="11" w:name="DIFbmkADDirectPhone"/>
          <w:r>
            <w:t>Dir</w:t>
          </w:r>
          <w:r w:rsidR="001C0122">
            <w:t>.</w:t>
          </w:r>
          <w:r>
            <w:tab/>
          </w:r>
          <w:bookmarkStart w:id="12" w:name="bmkOvs28"/>
          <w:r w:rsidR="00BB7F0E">
            <w:t>+45</w:t>
          </w:r>
          <w:bookmarkEnd w:id="12"/>
          <w:r>
            <w:t xml:space="preserve"> </w:t>
          </w:r>
          <w:bookmarkStart w:id="13" w:name="bmkADDirectPhone"/>
          <w:r w:rsidR="00BB7F0E">
            <w:t>45 25 29 90</w:t>
          </w:r>
          <w:bookmarkEnd w:id="13"/>
        </w:p>
        <w:p w:rsidR="007F38C2" w:rsidRDefault="007F38C2" w:rsidP="00465595">
          <w:pPr>
            <w:pStyle w:val="Template-Adresse"/>
            <w:tabs>
              <w:tab w:val="clear" w:pos="397"/>
              <w:tab w:val="left" w:pos="394"/>
            </w:tabs>
          </w:pPr>
          <w:bookmarkStart w:id="14" w:name="DIFBmkOffAddress3"/>
          <w:bookmarkEnd w:id="11"/>
          <w:r>
            <w:t>Fax</w:t>
          </w:r>
          <w:r>
            <w:tab/>
          </w:r>
          <w:bookmarkStart w:id="15" w:name="bmkOvs31"/>
          <w:r w:rsidR="00BB7F0E">
            <w:t>+45</w:t>
          </w:r>
          <w:bookmarkEnd w:id="15"/>
          <w:r>
            <w:t xml:space="preserve"> </w:t>
          </w:r>
          <w:bookmarkStart w:id="16" w:name="bmkOffAddress3"/>
          <w:r w:rsidR="00BB7F0E">
            <w:t>45 88 22 58</w:t>
          </w:r>
          <w:bookmarkEnd w:id="16"/>
          <w:r w:rsidR="00C15284">
            <w:t xml:space="preserve"> </w:t>
          </w:r>
          <w:bookmarkEnd w:id="14"/>
        </w:p>
      </w:tc>
      <w:tc>
        <w:tcPr>
          <w:tcW w:w="1799" w:type="dxa"/>
          <w:shd w:val="clear" w:color="auto" w:fill="auto"/>
          <w:tcMar>
            <w:right w:w="0" w:type="dxa"/>
          </w:tcMar>
        </w:tcPr>
        <w:p w:rsidR="007F38C2" w:rsidRDefault="00BB7F0E" w:rsidP="00370587">
          <w:pPr>
            <w:pStyle w:val="Template-Adresse"/>
            <w:tabs>
              <w:tab w:val="clear" w:pos="397"/>
            </w:tabs>
            <w:jc w:val="right"/>
          </w:pPr>
          <w:bookmarkStart w:id="17" w:name="bmkADEmail"/>
          <w:bookmarkStart w:id="18" w:name="DIFbmkADEmail"/>
          <w:r>
            <w:t>lasn@kt.dtu.dk</w:t>
          </w:r>
          <w:bookmarkEnd w:id="17"/>
        </w:p>
        <w:p w:rsidR="007F38C2" w:rsidRDefault="00BB7F0E" w:rsidP="00370587">
          <w:pPr>
            <w:pStyle w:val="Template-Adresse"/>
            <w:tabs>
              <w:tab w:val="clear" w:pos="397"/>
            </w:tabs>
            <w:jc w:val="right"/>
          </w:pPr>
          <w:bookmarkStart w:id="19" w:name="bmkOffAddress4"/>
          <w:bookmarkEnd w:id="18"/>
          <w:r>
            <w:t>www.kt.dtu.dk</w:t>
          </w:r>
          <w:bookmarkEnd w:id="19"/>
        </w:p>
        <w:p w:rsidR="007F38C2" w:rsidRDefault="00E9443B" w:rsidP="00370587">
          <w:pPr>
            <w:pStyle w:val="Template-Adresse"/>
            <w:tabs>
              <w:tab w:val="clear" w:pos="397"/>
            </w:tabs>
            <w:jc w:val="right"/>
          </w:pPr>
          <w:r>
            <w:t xml:space="preserve"> </w:t>
          </w:r>
          <w:r w:rsidR="007F38C2">
            <w:t xml:space="preserve">       </w:t>
          </w:r>
        </w:p>
      </w:tc>
    </w:tr>
    <w:tr w:rsidR="00F22A72" w:rsidRPr="005D368D" w:rsidTr="00370587">
      <w:tc>
        <w:tcPr>
          <w:tcW w:w="2892" w:type="dxa"/>
          <w:shd w:val="clear" w:color="auto" w:fill="auto"/>
          <w:tcMar>
            <w:right w:w="0" w:type="dxa"/>
          </w:tcMar>
        </w:tcPr>
        <w:p w:rsidR="00F22A72" w:rsidRDefault="00F22A72" w:rsidP="00465595">
          <w:pPr>
            <w:pStyle w:val="Template-Adresse"/>
          </w:pPr>
        </w:p>
      </w:tc>
      <w:tc>
        <w:tcPr>
          <w:tcW w:w="2495" w:type="dxa"/>
          <w:shd w:val="clear" w:color="auto" w:fill="auto"/>
        </w:tcPr>
        <w:p w:rsidR="00F22A72" w:rsidRDefault="00F22A72" w:rsidP="00465595">
          <w:pPr>
            <w:pStyle w:val="Template-Adresse"/>
          </w:pPr>
        </w:p>
      </w:tc>
      <w:tc>
        <w:tcPr>
          <w:tcW w:w="3698" w:type="dxa"/>
          <w:gridSpan w:val="2"/>
          <w:shd w:val="clear" w:color="auto" w:fill="auto"/>
          <w:tcMar>
            <w:right w:w="0" w:type="dxa"/>
          </w:tcMar>
        </w:tcPr>
        <w:p w:rsidR="00F22A72" w:rsidRDefault="00F22A72" w:rsidP="00370587">
          <w:pPr>
            <w:pStyle w:val="Template-Adresse"/>
            <w:tabs>
              <w:tab w:val="clear" w:pos="397"/>
            </w:tabs>
            <w:jc w:val="right"/>
          </w:pPr>
          <w:bookmarkStart w:id="20" w:name="bmkLangEmail"/>
          <w:bookmarkEnd w:id="20"/>
        </w:p>
      </w:tc>
    </w:tr>
  </w:tbl>
  <w:p w:rsidR="00CB4B79" w:rsidRDefault="00DD037B">
    <w:pPr>
      <w:pStyle w:val="Footer"/>
    </w:pPr>
    <w:r>
      <w:pict>
        <v:shapetype id="_x0000_t202" coordsize="21600,21600" o:spt="202" path="m,l,21600r21600,l21600,xe">
          <v:stroke joinstyle="miter"/>
          <v:path gradientshapeok="t" o:connecttype="rect"/>
        </v:shapetype>
        <v:shape id="_x0000_s2059" type="#_x0000_t202" style="position:absolute;margin-left:16.45pt;margin-top:619.85pt;width:17.7pt;height:120.8pt;z-index:5;mso-position-horizontal-relative:page;mso-position-vertical-relative:page" filled="f" stroked="f">
          <v:textbox style="layout-flow:vertical;mso-layout-flow-alt:bottom-to-top" inset="0,0,0,0">
            <w:txbxContent>
              <w:p w:rsidR="00CB4B79" w:rsidRPr="00CB4B79" w:rsidRDefault="00BB7F0E" w:rsidP="00B83A84">
                <w:pPr>
                  <w:pStyle w:val="Template-CVR"/>
                  <w:rPr>
                    <w:szCs w:val="12"/>
                  </w:rPr>
                </w:pPr>
                <w:bookmarkStart w:id="21" w:name="bmkOvs3"/>
                <w:r>
                  <w:t>REG-no.</w:t>
                </w:r>
                <w:bookmarkEnd w:id="21"/>
                <w:r w:rsidR="009B3B90">
                  <w:t xml:space="preserve"> </w:t>
                </w:r>
                <w:r w:rsidR="00CB4B79">
                  <w:t xml:space="preserve">DK 30 06 09 46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37B" w:rsidRDefault="00DD037B">
      <w:r>
        <w:separator/>
      </w:r>
    </w:p>
  </w:footnote>
  <w:footnote w:type="continuationSeparator" w:id="0">
    <w:p w:rsidR="00DD037B" w:rsidRDefault="00DD03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CBF" w:rsidRDefault="00DD037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hide3" o:spid="_x0000_s2073" type="#_x0000_t75" style="position:absolute;margin-left:495.2pt;margin-top:45.35pt;width:32.2pt;height:46.65pt;z-index:2;visibility:visible;mso-wrap-distance-left:0;mso-wrap-distance-right:0;mso-position-horizontal-relative:page;mso-position-vertical-relative:page">
          <v:imagedata r:id="rId1" o:title="Logo"/>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CBF" w:rsidRDefault="00DD037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hide1" o:spid="_x0000_s2071" type="#_x0000_t75" style="position:absolute;margin-left:495.2pt;margin-top:45.35pt;width:32.2pt;height:46.65pt;z-index:4;visibility:visible;mso-wrap-distance-left:0;mso-wrap-distance-right:0;mso-position-horizontal-relative:page;mso-position-vertical-relative:page">
          <v:imagedata r:id="rId1" o:title="Logo"/>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CBF" w:rsidRDefault="00DD037B">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Institut1" o:spid="_x0000_s2074" type="#_x0000_t75" style="position:absolute;margin-left:70.85pt;margin-top:48.15pt;width:156.6pt;height:13.6pt;z-index:1;visibility:visible;mso-wrap-distance-left:0;mso-wrap-distance-right:0;mso-position-horizontal:absolute;mso-position-horizontal-relative:page;mso-position-vertical:absolute;mso-position-vertical-relative:page">
          <v:imagedata r:id="rId1" o:title="Kemiteknik_UK"/>
          <w10:wrap anchorx="page" anchory="page"/>
        </v:shape>
      </w:pict>
    </w:r>
    <w:r>
      <w:rPr>
        <w:noProof/>
      </w:rPr>
      <w:pict>
        <v:shape id="logohide2" o:spid="_x0000_s2072" type="#_x0000_t75" style="position:absolute;margin-left:495.2pt;margin-top:45.35pt;width:32.2pt;height:46.65pt;z-index:3;visibility:visible;mso-wrap-distance-left:0;mso-wrap-distance-right:0;mso-position-horizontal-relative:page;mso-position-vertical-relative:page">
          <v:imagedata r:id="rId2" o:title="Logo"/>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B12ED04"/>
    <w:lvl w:ilvl="0">
      <w:start w:val="1"/>
      <w:numFmt w:val="bullet"/>
      <w:lvlText w:val=""/>
      <w:lvlJc w:val="left"/>
      <w:pPr>
        <w:tabs>
          <w:tab w:val="num" w:pos="926"/>
        </w:tabs>
        <w:ind w:left="926" w:hanging="360"/>
      </w:pPr>
      <w:rPr>
        <w:rFonts w:ascii="Symbol" w:hAnsi="Symbol" w:hint="default"/>
      </w:rPr>
    </w:lvl>
  </w:abstractNum>
  <w:abstractNum w:abstractNumId="1">
    <w:nsid w:val="FFFFFF83"/>
    <w:multiLevelType w:val="singleLevel"/>
    <w:tmpl w:val="AF4C670E"/>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934670E8"/>
    <w:lvl w:ilvl="0">
      <w:start w:val="1"/>
      <w:numFmt w:val="bullet"/>
      <w:lvlText w:val=""/>
      <w:lvlJc w:val="left"/>
      <w:pPr>
        <w:tabs>
          <w:tab w:val="num" w:pos="360"/>
        </w:tabs>
        <w:ind w:left="360" w:hanging="360"/>
      </w:pPr>
      <w:rPr>
        <w:rFonts w:ascii="Symbol" w:hAnsi="Symbol" w:hint="default"/>
      </w:rPr>
    </w:lvl>
  </w:abstractNum>
  <w:abstractNum w:abstractNumId="3">
    <w:nsid w:val="310C650A"/>
    <w:multiLevelType w:val="hybridMultilevel"/>
    <w:tmpl w:val="DB78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25119"/>
    <w:multiLevelType w:val="hybridMultilevel"/>
    <w:tmpl w:val="DF16D4FC"/>
    <w:lvl w:ilvl="0" w:tplc="D17E5752">
      <w:start w:val="1"/>
      <w:numFmt w:val="bullet"/>
      <w:pStyle w:val="Normal-Punktliste"/>
      <w:lvlText w:val=""/>
      <w:lvlJc w:val="left"/>
      <w:pPr>
        <w:tabs>
          <w:tab w:val="num" w:pos="340"/>
        </w:tabs>
        <w:ind w:left="340" w:hanging="340"/>
      </w:pPr>
      <w:rPr>
        <w:rFonts w:ascii="Symbol" w:hAnsi="Symbol" w:hint="default"/>
        <w:color w:val="auto"/>
        <w:sz w:val="23"/>
        <w:szCs w:val="22"/>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nsid w:val="38AA7DDB"/>
    <w:multiLevelType w:val="hybridMultilevel"/>
    <w:tmpl w:val="21F6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C6630"/>
    <w:multiLevelType w:val="hybridMultilevel"/>
    <w:tmpl w:val="00369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D45DCB"/>
    <w:multiLevelType w:val="hybridMultilevel"/>
    <w:tmpl w:val="AD343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D94B28"/>
    <w:multiLevelType w:val="hybridMultilevel"/>
    <w:tmpl w:val="3ECECCA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5EB353DB"/>
    <w:multiLevelType w:val="hybridMultilevel"/>
    <w:tmpl w:val="5A640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8F7E6C"/>
    <w:multiLevelType w:val="hybridMultilevel"/>
    <w:tmpl w:val="A276FB88"/>
    <w:lvl w:ilvl="0" w:tplc="1ADA6C4A">
      <w:start w:val="1"/>
      <w:numFmt w:val="decimal"/>
      <w:pStyle w:val="Normal-Talliste"/>
      <w:lvlText w:val="%1."/>
      <w:lvlJc w:val="left"/>
      <w:pPr>
        <w:tabs>
          <w:tab w:val="num" w:pos="340"/>
        </w:tabs>
        <w:ind w:left="340" w:hanging="340"/>
      </w:pPr>
      <w:rPr>
        <w:rFonts w:ascii="Arial" w:hAnsi="Arial" w:hint="default"/>
        <w:b w:val="0"/>
        <w:i w:val="0"/>
        <w:sz w:val="20"/>
        <w:szCs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4"/>
  </w:num>
  <w:num w:numId="5">
    <w:abstractNumId w:val="10"/>
  </w:num>
  <w:num w:numId="6">
    <w:abstractNumId w:val="5"/>
  </w:num>
  <w:num w:numId="7">
    <w:abstractNumId w:val="8"/>
  </w:num>
  <w:num w:numId="8">
    <w:abstractNumId w:val="7"/>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1304"/>
  <w:autoHyphenation/>
  <w:hyphenationZone w:val="140"/>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7F0E"/>
    <w:rsid w:val="00003294"/>
    <w:rsid w:val="000127B9"/>
    <w:rsid w:val="00031598"/>
    <w:rsid w:val="00032275"/>
    <w:rsid w:val="000369C4"/>
    <w:rsid w:val="000377DF"/>
    <w:rsid w:val="00074299"/>
    <w:rsid w:val="00087769"/>
    <w:rsid w:val="000A2A66"/>
    <w:rsid w:val="000A35DB"/>
    <w:rsid w:val="001110D5"/>
    <w:rsid w:val="00120215"/>
    <w:rsid w:val="001240E1"/>
    <w:rsid w:val="00133421"/>
    <w:rsid w:val="0017186D"/>
    <w:rsid w:val="001A7256"/>
    <w:rsid w:val="001C0122"/>
    <w:rsid w:val="001D03BF"/>
    <w:rsid w:val="001F4BC7"/>
    <w:rsid w:val="00224B8A"/>
    <w:rsid w:val="00237BB1"/>
    <w:rsid w:val="00243ABB"/>
    <w:rsid w:val="002516BB"/>
    <w:rsid w:val="002938D9"/>
    <w:rsid w:val="0030355C"/>
    <w:rsid w:val="00350851"/>
    <w:rsid w:val="003556FD"/>
    <w:rsid w:val="00362B34"/>
    <w:rsid w:val="00370587"/>
    <w:rsid w:val="00392A66"/>
    <w:rsid w:val="00397974"/>
    <w:rsid w:val="003B18FD"/>
    <w:rsid w:val="003E4E43"/>
    <w:rsid w:val="003E7F01"/>
    <w:rsid w:val="00420B6A"/>
    <w:rsid w:val="00435B59"/>
    <w:rsid w:val="00465595"/>
    <w:rsid w:val="004B2422"/>
    <w:rsid w:val="004C0C0B"/>
    <w:rsid w:val="004C5CFD"/>
    <w:rsid w:val="004D64F7"/>
    <w:rsid w:val="00504233"/>
    <w:rsid w:val="00522383"/>
    <w:rsid w:val="0055133E"/>
    <w:rsid w:val="00553120"/>
    <w:rsid w:val="00554F43"/>
    <w:rsid w:val="00555079"/>
    <w:rsid w:val="00555B18"/>
    <w:rsid w:val="0057227F"/>
    <w:rsid w:val="00573E18"/>
    <w:rsid w:val="00574182"/>
    <w:rsid w:val="005763FD"/>
    <w:rsid w:val="00590E46"/>
    <w:rsid w:val="005D368D"/>
    <w:rsid w:val="005E250D"/>
    <w:rsid w:val="005F5CC5"/>
    <w:rsid w:val="005F5CDB"/>
    <w:rsid w:val="00630CBF"/>
    <w:rsid w:val="00663709"/>
    <w:rsid w:val="0066624D"/>
    <w:rsid w:val="0066784A"/>
    <w:rsid w:val="00683182"/>
    <w:rsid w:val="00685FE4"/>
    <w:rsid w:val="006A70B4"/>
    <w:rsid w:val="006B4D2A"/>
    <w:rsid w:val="006B69D1"/>
    <w:rsid w:val="006E6107"/>
    <w:rsid w:val="00734F3F"/>
    <w:rsid w:val="00744E65"/>
    <w:rsid w:val="007D11BB"/>
    <w:rsid w:val="007D2118"/>
    <w:rsid w:val="007D2ABA"/>
    <w:rsid w:val="007E5264"/>
    <w:rsid w:val="007F38C2"/>
    <w:rsid w:val="007F5B78"/>
    <w:rsid w:val="00817B56"/>
    <w:rsid w:val="00830E96"/>
    <w:rsid w:val="00853CE6"/>
    <w:rsid w:val="00855647"/>
    <w:rsid w:val="00881834"/>
    <w:rsid w:val="00892528"/>
    <w:rsid w:val="008D44D3"/>
    <w:rsid w:val="00922267"/>
    <w:rsid w:val="009315DB"/>
    <w:rsid w:val="0093193E"/>
    <w:rsid w:val="00935614"/>
    <w:rsid w:val="00973937"/>
    <w:rsid w:val="00983F28"/>
    <w:rsid w:val="009B3B90"/>
    <w:rsid w:val="009C40FB"/>
    <w:rsid w:val="009C457C"/>
    <w:rsid w:val="009D771C"/>
    <w:rsid w:val="009E0377"/>
    <w:rsid w:val="009F2E79"/>
    <w:rsid w:val="009F56D0"/>
    <w:rsid w:val="009F6B99"/>
    <w:rsid w:val="00A06A92"/>
    <w:rsid w:val="00A34212"/>
    <w:rsid w:val="00A67B1B"/>
    <w:rsid w:val="00A76021"/>
    <w:rsid w:val="00A93B14"/>
    <w:rsid w:val="00A97A22"/>
    <w:rsid w:val="00AA004B"/>
    <w:rsid w:val="00AA1DDD"/>
    <w:rsid w:val="00AE192B"/>
    <w:rsid w:val="00AF3827"/>
    <w:rsid w:val="00B612CC"/>
    <w:rsid w:val="00B71CE5"/>
    <w:rsid w:val="00B8125B"/>
    <w:rsid w:val="00B83A84"/>
    <w:rsid w:val="00B85A43"/>
    <w:rsid w:val="00B92862"/>
    <w:rsid w:val="00B973C5"/>
    <w:rsid w:val="00B97769"/>
    <w:rsid w:val="00BA36B6"/>
    <w:rsid w:val="00BB7F0E"/>
    <w:rsid w:val="00BD558D"/>
    <w:rsid w:val="00BD64D9"/>
    <w:rsid w:val="00BF0701"/>
    <w:rsid w:val="00C119FB"/>
    <w:rsid w:val="00C151AE"/>
    <w:rsid w:val="00C15284"/>
    <w:rsid w:val="00C42448"/>
    <w:rsid w:val="00C45078"/>
    <w:rsid w:val="00C5260A"/>
    <w:rsid w:val="00C54E54"/>
    <w:rsid w:val="00C941A3"/>
    <w:rsid w:val="00CA55BC"/>
    <w:rsid w:val="00CB4B79"/>
    <w:rsid w:val="00CC56C4"/>
    <w:rsid w:val="00CD1FE0"/>
    <w:rsid w:val="00CD2E76"/>
    <w:rsid w:val="00CF3073"/>
    <w:rsid w:val="00CF36EF"/>
    <w:rsid w:val="00D15764"/>
    <w:rsid w:val="00D15A67"/>
    <w:rsid w:val="00D4089E"/>
    <w:rsid w:val="00D54DC6"/>
    <w:rsid w:val="00D6064F"/>
    <w:rsid w:val="00D815AC"/>
    <w:rsid w:val="00D92992"/>
    <w:rsid w:val="00DD037B"/>
    <w:rsid w:val="00E06DFA"/>
    <w:rsid w:val="00E3407D"/>
    <w:rsid w:val="00E34084"/>
    <w:rsid w:val="00E5108D"/>
    <w:rsid w:val="00E57AC4"/>
    <w:rsid w:val="00E64BE5"/>
    <w:rsid w:val="00E77A53"/>
    <w:rsid w:val="00E9443B"/>
    <w:rsid w:val="00E96DF8"/>
    <w:rsid w:val="00EC4AE6"/>
    <w:rsid w:val="00EC7A2E"/>
    <w:rsid w:val="00F22A72"/>
    <w:rsid w:val="00F709F6"/>
    <w:rsid w:val="00F9135B"/>
    <w:rsid w:val="00FB3613"/>
    <w:rsid w:val="00FB3FA3"/>
    <w:rsid w:val="00FC51F3"/>
    <w:rsid w:val="00FC5A8E"/>
    <w:rsid w:val="00FC79B1"/>
    <w:rsid w:val="00FD41D7"/>
    <w:rsid w:val="00FD5A69"/>
    <w:rsid w:val="00FE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193E"/>
    <w:pPr>
      <w:spacing w:line="280" w:lineRule="atLeast"/>
    </w:pPr>
    <w:rPr>
      <w:rFonts w:ascii="Arial" w:hAnsi="Arial"/>
      <w:szCs w:val="24"/>
      <w:lang w:val="en-GB" w:eastAsia="da-DK"/>
    </w:rPr>
  </w:style>
  <w:style w:type="paragraph" w:styleId="Heading1">
    <w:name w:val="heading 1"/>
    <w:basedOn w:val="Normal"/>
    <w:next w:val="Normal"/>
    <w:qFormat/>
    <w:rsid w:val="00E64BE5"/>
    <w:pPr>
      <w:keepNext/>
      <w:outlineLvl w:val="0"/>
    </w:pPr>
    <w:rPr>
      <w:rFonts w:cs="Arial"/>
      <w:b/>
      <w:bCs/>
      <w:szCs w:val="32"/>
    </w:rPr>
  </w:style>
  <w:style w:type="paragraph" w:styleId="Heading2">
    <w:name w:val="heading 2"/>
    <w:basedOn w:val="Normal"/>
    <w:next w:val="Normal"/>
    <w:qFormat/>
    <w:rsid w:val="00E64BE5"/>
    <w:pPr>
      <w:keepNext/>
      <w:outlineLvl w:val="1"/>
    </w:pPr>
    <w:rPr>
      <w:rFonts w:cs="Arial"/>
      <w:b/>
      <w:bCs/>
      <w:iCs/>
      <w:sz w:val="24"/>
      <w:szCs w:val="28"/>
    </w:rPr>
  </w:style>
  <w:style w:type="paragraph" w:styleId="Heading3">
    <w:name w:val="heading 3"/>
    <w:basedOn w:val="Normal"/>
    <w:next w:val="Normal"/>
    <w:qFormat/>
    <w:rsid w:val="00E64BE5"/>
    <w:pPr>
      <w:keepNext/>
      <w:outlineLvl w:val="2"/>
    </w:pPr>
    <w:rPr>
      <w:rFonts w:cs="Arial"/>
      <w:b/>
      <w:bCs/>
      <w:szCs w:val="26"/>
    </w:rPr>
  </w:style>
  <w:style w:type="paragraph" w:styleId="Heading4">
    <w:name w:val="heading 4"/>
    <w:basedOn w:val="Normal"/>
    <w:next w:val="Normal"/>
    <w:qFormat/>
    <w:rsid w:val="00E64BE5"/>
    <w:pPr>
      <w:outlineLvl w:val="3"/>
    </w:pPr>
    <w:rPr>
      <w:b/>
    </w:rPr>
  </w:style>
  <w:style w:type="paragraph" w:styleId="Heading5">
    <w:name w:val="heading 5"/>
    <w:basedOn w:val="Normal"/>
    <w:next w:val="Normal"/>
    <w:qFormat/>
    <w:rsid w:val="00E64BE5"/>
    <w:pPr>
      <w:outlineLvl w:val="4"/>
    </w:pPr>
    <w:rPr>
      <w:b/>
    </w:rPr>
  </w:style>
  <w:style w:type="paragraph" w:styleId="Heading6">
    <w:name w:val="heading 6"/>
    <w:basedOn w:val="Normal"/>
    <w:next w:val="Normal"/>
    <w:qFormat/>
    <w:rsid w:val="00E64BE5"/>
    <w:pPr>
      <w:outlineLvl w:val="5"/>
    </w:pPr>
    <w:rPr>
      <w:b/>
    </w:rPr>
  </w:style>
  <w:style w:type="paragraph" w:styleId="Heading7">
    <w:name w:val="heading 7"/>
    <w:basedOn w:val="Normal"/>
    <w:next w:val="Normal"/>
    <w:qFormat/>
    <w:rsid w:val="00E64BE5"/>
    <w:pPr>
      <w:outlineLvl w:val="6"/>
    </w:pPr>
    <w:rPr>
      <w:b/>
    </w:rPr>
  </w:style>
  <w:style w:type="paragraph" w:styleId="Heading8">
    <w:name w:val="heading 8"/>
    <w:basedOn w:val="Normal"/>
    <w:next w:val="Normal"/>
    <w:qFormat/>
    <w:rsid w:val="00E64BE5"/>
    <w:pPr>
      <w:outlineLvl w:val="7"/>
    </w:pPr>
    <w:rPr>
      <w:b/>
    </w:rPr>
  </w:style>
  <w:style w:type="paragraph" w:styleId="Heading9">
    <w:name w:val="heading 9"/>
    <w:basedOn w:val="Normal"/>
    <w:next w:val="Normal"/>
    <w:qFormat/>
    <w:rsid w:val="00E64BE5"/>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EC4AE6"/>
    <w:rPr>
      <w:rFonts w:ascii="Times New Roman" w:hAnsi="Times New Roman"/>
      <w:color w:val="auto"/>
      <w:u w:val="none"/>
    </w:rPr>
  </w:style>
  <w:style w:type="character" w:styleId="FollowedHyperlink">
    <w:name w:val="FollowedHyperlink"/>
    <w:semiHidden/>
    <w:rsid w:val="00EC4AE6"/>
    <w:rPr>
      <w:rFonts w:ascii="Verdana" w:hAnsi="Verdana"/>
      <w:color w:val="auto"/>
      <w:u w:val="none"/>
    </w:rPr>
  </w:style>
  <w:style w:type="paragraph" w:styleId="Header">
    <w:name w:val="header"/>
    <w:basedOn w:val="Normal"/>
    <w:rsid w:val="00922267"/>
    <w:pPr>
      <w:tabs>
        <w:tab w:val="center" w:pos="4819"/>
        <w:tab w:val="right" w:pos="9638"/>
      </w:tabs>
    </w:pPr>
  </w:style>
  <w:style w:type="paragraph" w:styleId="Footer">
    <w:name w:val="footer"/>
    <w:basedOn w:val="Normal"/>
    <w:rsid w:val="00553120"/>
    <w:pPr>
      <w:tabs>
        <w:tab w:val="center" w:pos="4819"/>
        <w:tab w:val="right" w:pos="9638"/>
      </w:tabs>
    </w:pPr>
    <w:rPr>
      <w:sz w:val="16"/>
    </w:rPr>
  </w:style>
  <w:style w:type="table" w:styleId="TableGrid">
    <w:name w:val="Table Grid"/>
    <w:basedOn w:val="TableNormal"/>
    <w:rsid w:val="00922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
    <w:name w:val="Template"/>
    <w:rsid w:val="002938D9"/>
    <w:pPr>
      <w:spacing w:line="240" w:lineRule="atLeast"/>
    </w:pPr>
    <w:rPr>
      <w:rFonts w:ascii="Arial" w:hAnsi="Arial"/>
      <w:noProof/>
      <w:sz w:val="16"/>
      <w:szCs w:val="24"/>
      <w:lang w:val="da-DK" w:eastAsia="da-DK"/>
    </w:rPr>
  </w:style>
  <w:style w:type="paragraph" w:customStyle="1" w:styleId="Template-Adresse">
    <w:name w:val="Template - Adresse"/>
    <w:basedOn w:val="Template"/>
    <w:rsid w:val="00FC5A8E"/>
    <w:pPr>
      <w:tabs>
        <w:tab w:val="left" w:pos="397"/>
      </w:tabs>
    </w:pPr>
  </w:style>
  <w:style w:type="paragraph" w:customStyle="1" w:styleId="Template-Afdeling">
    <w:name w:val="Template - Afdeling"/>
    <w:basedOn w:val="Template"/>
    <w:rsid w:val="000369C4"/>
    <w:rPr>
      <w:b/>
    </w:rPr>
  </w:style>
  <w:style w:type="paragraph" w:customStyle="1" w:styleId="Template-CVR">
    <w:name w:val="Template - CVR"/>
    <w:basedOn w:val="Template"/>
    <w:rsid w:val="000369C4"/>
    <w:rPr>
      <w:color w:val="707173"/>
      <w:sz w:val="12"/>
    </w:rPr>
  </w:style>
  <w:style w:type="paragraph" w:customStyle="1" w:styleId="Normal-Afsendertitel">
    <w:name w:val="Normal - Afsender titel"/>
    <w:basedOn w:val="Normal"/>
    <w:rsid w:val="001240E1"/>
    <w:rPr>
      <w:i/>
    </w:rPr>
  </w:style>
  <w:style w:type="paragraph" w:styleId="Caption">
    <w:name w:val="caption"/>
    <w:basedOn w:val="Normal"/>
    <w:next w:val="Normal"/>
    <w:qFormat/>
    <w:rsid w:val="00E64BE5"/>
    <w:rPr>
      <w:b/>
      <w:bCs/>
      <w:sz w:val="18"/>
      <w:szCs w:val="20"/>
    </w:rPr>
  </w:style>
  <w:style w:type="character" w:styleId="EndnoteReference">
    <w:name w:val="endnote reference"/>
    <w:semiHidden/>
    <w:rsid w:val="00E64BE5"/>
    <w:rPr>
      <w:rFonts w:ascii="Arial" w:hAnsi="Arial"/>
      <w:sz w:val="16"/>
      <w:vertAlign w:val="superscript"/>
    </w:rPr>
  </w:style>
  <w:style w:type="paragraph" w:styleId="EndnoteText">
    <w:name w:val="endnote text"/>
    <w:basedOn w:val="Normal"/>
    <w:semiHidden/>
    <w:rsid w:val="00E64BE5"/>
    <w:pPr>
      <w:spacing w:line="240" w:lineRule="atLeast"/>
    </w:pPr>
    <w:rPr>
      <w:sz w:val="16"/>
      <w:szCs w:val="20"/>
    </w:rPr>
  </w:style>
  <w:style w:type="character" w:styleId="FootnoteReference">
    <w:name w:val="footnote reference"/>
    <w:semiHidden/>
    <w:rsid w:val="00E64BE5"/>
    <w:rPr>
      <w:rFonts w:ascii="Arial" w:hAnsi="Arial"/>
      <w:sz w:val="16"/>
      <w:vertAlign w:val="superscript"/>
    </w:rPr>
  </w:style>
  <w:style w:type="paragraph" w:styleId="FootnoteText">
    <w:name w:val="footnote text"/>
    <w:basedOn w:val="Normal"/>
    <w:semiHidden/>
    <w:rsid w:val="00E64BE5"/>
    <w:pPr>
      <w:spacing w:line="240" w:lineRule="atLeast"/>
    </w:pPr>
    <w:rPr>
      <w:sz w:val="16"/>
      <w:szCs w:val="20"/>
    </w:rPr>
  </w:style>
  <w:style w:type="paragraph" w:customStyle="1" w:styleId="Normal-Info">
    <w:name w:val="Normal - Info"/>
    <w:basedOn w:val="Normal"/>
    <w:rsid w:val="00881834"/>
    <w:pPr>
      <w:jc w:val="right"/>
    </w:pPr>
  </w:style>
  <w:style w:type="character" w:styleId="PageNumber">
    <w:name w:val="page number"/>
    <w:rsid w:val="00881834"/>
    <w:rPr>
      <w:rFonts w:ascii="Arial" w:hAnsi="Arial"/>
    </w:rPr>
  </w:style>
  <w:style w:type="paragraph" w:customStyle="1" w:styleId="Normal-Overskrift">
    <w:name w:val="Normal - Overskrift"/>
    <w:basedOn w:val="Normal"/>
    <w:next w:val="Normal"/>
    <w:rsid w:val="00CA55BC"/>
    <w:rPr>
      <w:b/>
    </w:rPr>
  </w:style>
  <w:style w:type="paragraph" w:customStyle="1" w:styleId="Default">
    <w:name w:val="Default"/>
    <w:rsid w:val="00CB4B79"/>
    <w:pPr>
      <w:autoSpaceDE w:val="0"/>
      <w:autoSpaceDN w:val="0"/>
      <w:adjustRightInd w:val="0"/>
    </w:pPr>
    <w:rPr>
      <w:rFonts w:ascii="Arial" w:hAnsi="Arial" w:cs="Arial"/>
      <w:color w:val="000000"/>
      <w:sz w:val="24"/>
      <w:szCs w:val="24"/>
      <w:lang w:val="da-DK" w:eastAsia="da-DK"/>
    </w:rPr>
  </w:style>
  <w:style w:type="paragraph" w:customStyle="1" w:styleId="Template-Doknavn">
    <w:name w:val="Template - Dok navn"/>
    <w:basedOn w:val="Template"/>
    <w:rsid w:val="00853CE6"/>
    <w:pPr>
      <w:spacing w:line="280" w:lineRule="atLeast"/>
    </w:pPr>
    <w:rPr>
      <w:b/>
      <w:caps/>
      <w:sz w:val="28"/>
    </w:rPr>
  </w:style>
  <w:style w:type="paragraph" w:customStyle="1" w:styleId="Normal-Udvalg">
    <w:name w:val="Normal - Udvalg"/>
    <w:basedOn w:val="Normal"/>
    <w:next w:val="Normal-BillagDagsorden"/>
    <w:rsid w:val="00435B59"/>
    <w:rPr>
      <w:b/>
      <w:sz w:val="24"/>
    </w:rPr>
  </w:style>
  <w:style w:type="paragraph" w:customStyle="1" w:styleId="Normal-BillagDagsorden">
    <w:name w:val="Normal - Billag/Dagsorden"/>
    <w:basedOn w:val="Normal-Udvalg"/>
    <w:next w:val="Normal"/>
    <w:rsid w:val="00435B59"/>
    <w:rPr>
      <w:sz w:val="20"/>
    </w:rPr>
  </w:style>
  <w:style w:type="paragraph" w:customStyle="1" w:styleId="Normal-Tilstedefravrende">
    <w:name w:val="Normal - Tilstede/fraværende"/>
    <w:basedOn w:val="Normal"/>
    <w:next w:val="Normal"/>
    <w:rsid w:val="000A2A66"/>
    <w:rPr>
      <w:b/>
      <w:sz w:val="18"/>
    </w:rPr>
  </w:style>
  <w:style w:type="paragraph" w:customStyle="1" w:styleId="Normal-Punktliste">
    <w:name w:val="Normal - Punktliste"/>
    <w:basedOn w:val="Normal"/>
    <w:rsid w:val="00C941A3"/>
    <w:pPr>
      <w:numPr>
        <w:numId w:val="4"/>
      </w:numPr>
    </w:pPr>
  </w:style>
  <w:style w:type="paragraph" w:customStyle="1" w:styleId="Normal-Talliste">
    <w:name w:val="Normal - Talliste"/>
    <w:basedOn w:val="Normal"/>
    <w:rsid w:val="00C941A3"/>
    <w:pPr>
      <w:numPr>
        <w:numId w:val="5"/>
      </w:numPr>
    </w:pPr>
  </w:style>
  <w:style w:type="paragraph" w:customStyle="1" w:styleId="Template-FortroligtInternt">
    <w:name w:val="Template - Fortroligt/Internt"/>
    <w:basedOn w:val="Template"/>
    <w:rsid w:val="00935614"/>
    <w:rPr>
      <w:b/>
      <w:cap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n\AppData\Roaming\Microsoft\Templates\Br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Brev</Template>
  <TotalTime>463</TotalTime>
  <Pages>5</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skabelondesign</Company>
  <LinksUpToDate>false</LinksUpToDate>
  <CharactersWithSpaces>14020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Snip</dc:creator>
  <cp:lastModifiedBy>Laura Snip</cp:lastModifiedBy>
  <cp:revision>8</cp:revision>
  <dcterms:created xsi:type="dcterms:W3CDTF">2014-09-11T10:42:00Z</dcterms:created>
  <dcterms:modified xsi:type="dcterms:W3CDTF">2014-09-16T13:27:00Z</dcterms:modified>
</cp:coreProperties>
</file>