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C53AB" w14:textId="77777777" w:rsidR="00C33974" w:rsidRDefault="00000000">
      <w:pPr>
        <w:jc w:val="center"/>
        <w:rPr>
          <w:rFonts w:eastAsia="黑体"/>
          <w:b/>
          <w:sz w:val="44"/>
        </w:rPr>
      </w:pPr>
      <w:r>
        <w:rPr>
          <w:rFonts w:eastAsia="黑体" w:hint="eastAsia"/>
          <w:b/>
          <w:noProof/>
          <w:sz w:val="44"/>
        </w:rPr>
        <w:drawing>
          <wp:inline distT="0" distB="0" distL="0" distR="0" wp14:anchorId="400B3EB2" wp14:editId="0A70FCEC">
            <wp:extent cx="2562225" cy="838200"/>
            <wp:effectExtent l="0" t="0" r="9525" b="0"/>
            <wp:docPr id="1"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名"/>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4EA2AA40" w14:textId="77777777" w:rsidR="00C33974" w:rsidRDefault="00000000">
      <w:pPr>
        <w:jc w:val="center"/>
        <w:rPr>
          <w:rFonts w:eastAsia="黑体"/>
          <w:b/>
          <w:sz w:val="44"/>
        </w:rPr>
      </w:pPr>
      <w:r>
        <w:rPr>
          <w:rFonts w:eastAsia="黑体" w:hint="eastAsia"/>
          <w:b/>
          <w:sz w:val="44"/>
        </w:rPr>
        <w:t>本科生毕业设计（论文）外文翻译</w:t>
      </w:r>
    </w:p>
    <w:p w14:paraId="516A3F00" w14:textId="77777777" w:rsidR="00C33974" w:rsidRDefault="00C33974">
      <w:pPr>
        <w:spacing w:line="480" w:lineRule="auto"/>
        <w:rPr>
          <w:rFonts w:ascii="黑体" w:eastAsia="黑体" w:hAnsi="黑体" w:hint="eastAsia"/>
          <w:b/>
          <w:sz w:val="32"/>
          <w:szCs w:val="36"/>
        </w:rPr>
      </w:pPr>
    </w:p>
    <w:p w14:paraId="73FFD676" w14:textId="77777777" w:rsidR="00C33974" w:rsidRDefault="00C33974">
      <w:pPr>
        <w:spacing w:line="480" w:lineRule="auto"/>
        <w:rPr>
          <w:rFonts w:ascii="黑体" w:eastAsia="黑体" w:hAnsi="黑体" w:hint="eastAsia"/>
          <w:b/>
          <w:sz w:val="32"/>
          <w:szCs w:val="36"/>
        </w:rPr>
      </w:pPr>
    </w:p>
    <w:p w14:paraId="38D3698C" w14:textId="77777777" w:rsidR="00C33974" w:rsidRDefault="00C33974">
      <w:pPr>
        <w:spacing w:line="480" w:lineRule="auto"/>
        <w:rPr>
          <w:rFonts w:ascii="黑体" w:eastAsia="黑体" w:hAnsi="黑体" w:hint="eastAsia"/>
          <w:b/>
          <w:sz w:val="32"/>
          <w:szCs w:val="36"/>
        </w:rPr>
      </w:pPr>
    </w:p>
    <w:p w14:paraId="2185034B" w14:textId="77777777" w:rsidR="00C33974" w:rsidRDefault="00C33974">
      <w:pPr>
        <w:spacing w:line="480" w:lineRule="auto"/>
        <w:rPr>
          <w:rFonts w:ascii="黑体" w:eastAsia="黑体" w:hAnsi="黑体" w:hint="eastAsia"/>
          <w:b/>
          <w:sz w:val="32"/>
          <w:szCs w:val="36"/>
        </w:rPr>
      </w:pPr>
    </w:p>
    <w:p w14:paraId="06DC0926" w14:textId="7864A9DD" w:rsidR="00C33974" w:rsidRDefault="00000000" w:rsidP="00EA6FB8">
      <w:pPr>
        <w:spacing w:line="480" w:lineRule="auto"/>
        <w:rPr>
          <w:rFonts w:ascii="黑体" w:eastAsia="黑体" w:hAnsi="黑体" w:hint="eastAsia"/>
          <w:b/>
          <w:sz w:val="32"/>
          <w:szCs w:val="36"/>
        </w:rPr>
      </w:pPr>
      <w:r>
        <w:rPr>
          <w:rFonts w:ascii="黑体" w:eastAsia="黑体" w:hAnsi="黑体" w:hint="eastAsia"/>
          <w:b/>
          <w:sz w:val="32"/>
          <w:szCs w:val="36"/>
        </w:rPr>
        <w:t>外文原文题目：</w:t>
      </w:r>
      <w:r w:rsidR="00EA6FB8" w:rsidRPr="00EA6FB8">
        <w:rPr>
          <w:rFonts w:ascii="黑体" w:eastAsia="黑体" w:hAnsi="黑体"/>
          <w:b/>
          <w:sz w:val="32"/>
          <w:szCs w:val="36"/>
        </w:rPr>
        <w:t>Behavioral heterogeneity in quorum</w:t>
      </w:r>
      <w:r w:rsidR="00EA6FB8">
        <w:rPr>
          <w:rFonts w:ascii="黑体" w:eastAsia="黑体" w:hAnsi="黑体" w:hint="eastAsia"/>
          <w:b/>
          <w:sz w:val="32"/>
          <w:szCs w:val="36"/>
        </w:rPr>
        <w:t xml:space="preserve"> </w:t>
      </w:r>
      <w:r w:rsidR="00EA6FB8" w:rsidRPr="00EA6FB8">
        <w:rPr>
          <w:rFonts w:ascii="黑体" w:eastAsia="黑体" w:hAnsi="黑体"/>
          <w:b/>
          <w:sz w:val="32"/>
          <w:szCs w:val="36"/>
        </w:rPr>
        <w:t>sensing can stabilize social cooperation in</w:t>
      </w:r>
      <w:r w:rsidR="00EA6FB8">
        <w:rPr>
          <w:rFonts w:ascii="黑体" w:eastAsia="黑体" w:hAnsi="黑体" w:hint="eastAsia"/>
          <w:b/>
          <w:sz w:val="32"/>
          <w:szCs w:val="36"/>
        </w:rPr>
        <w:t xml:space="preserve"> </w:t>
      </w:r>
      <w:r w:rsidR="00EA6FB8" w:rsidRPr="00EA6FB8">
        <w:rPr>
          <w:rFonts w:ascii="黑体" w:eastAsia="黑体" w:hAnsi="黑体"/>
          <w:b/>
          <w:sz w:val="32"/>
          <w:szCs w:val="36"/>
        </w:rPr>
        <w:t>microbial populations</w:t>
      </w:r>
    </w:p>
    <w:p w14:paraId="4257B36C" w14:textId="77777777" w:rsidR="00C33974" w:rsidRDefault="00C33974">
      <w:pPr>
        <w:spacing w:line="480" w:lineRule="auto"/>
        <w:rPr>
          <w:rFonts w:ascii="黑体" w:eastAsia="黑体" w:hAnsi="黑体" w:hint="eastAsia"/>
          <w:b/>
          <w:sz w:val="32"/>
          <w:szCs w:val="36"/>
        </w:rPr>
      </w:pPr>
    </w:p>
    <w:p w14:paraId="398B0E0D" w14:textId="4A126ACA" w:rsidR="00C33974" w:rsidRDefault="00000000">
      <w:pPr>
        <w:spacing w:line="480" w:lineRule="auto"/>
        <w:rPr>
          <w:rFonts w:ascii="黑体" w:eastAsia="黑体" w:hAnsi="黑体" w:hint="eastAsia"/>
          <w:b/>
          <w:sz w:val="32"/>
          <w:szCs w:val="36"/>
        </w:rPr>
      </w:pPr>
      <w:r>
        <w:rPr>
          <w:rFonts w:ascii="黑体" w:eastAsia="黑体" w:hAnsi="黑体" w:hint="eastAsia"/>
          <w:b/>
          <w:sz w:val="32"/>
          <w:szCs w:val="36"/>
        </w:rPr>
        <w:t>中文译文题目：</w:t>
      </w:r>
      <w:r w:rsidR="00EA6FB8" w:rsidRPr="00EA6FB8">
        <w:rPr>
          <w:rFonts w:ascii="黑体" w:eastAsia="黑体" w:hAnsi="黑体"/>
          <w:b/>
          <w:sz w:val="32"/>
          <w:szCs w:val="36"/>
        </w:rPr>
        <w:t>群体感应中的行为异质性可以稳定微生物种群的社会合作</w:t>
      </w:r>
    </w:p>
    <w:p w14:paraId="26A6DE11" w14:textId="77777777" w:rsidR="00C33974" w:rsidRDefault="00C33974"/>
    <w:p w14:paraId="6AA207BE" w14:textId="77777777" w:rsidR="00C33974" w:rsidRDefault="00C33974">
      <w:pPr>
        <w:jc w:val="center"/>
      </w:pPr>
    </w:p>
    <w:p w14:paraId="650FEE7F" w14:textId="77777777" w:rsidR="00C33974" w:rsidRDefault="00C33974">
      <w:pPr>
        <w:rPr>
          <w:sz w:val="10"/>
        </w:rPr>
      </w:pPr>
    </w:p>
    <w:p w14:paraId="2F3D5C3F" w14:textId="5C823D65" w:rsidR="00C33974" w:rsidRDefault="00000000">
      <w:pPr>
        <w:rPr>
          <w:rFonts w:ascii="黑体" w:eastAsia="黑体" w:hAnsi="黑体" w:hint="eastAsia"/>
          <w:b/>
          <w:sz w:val="32"/>
          <w:szCs w:val="36"/>
        </w:rPr>
      </w:pPr>
      <w:r>
        <w:rPr>
          <w:rFonts w:ascii="黑体" w:eastAsia="黑体" w:hAnsi="黑体" w:hint="eastAsia"/>
          <w:b/>
          <w:sz w:val="32"/>
          <w:szCs w:val="36"/>
        </w:rPr>
        <w:t>毕业设计（论文）题目：</w:t>
      </w:r>
      <w:r w:rsidR="00EA6FB8" w:rsidRPr="00EA6FB8">
        <w:rPr>
          <w:rFonts w:ascii="黑体" w:eastAsia="黑体" w:hAnsi="黑体"/>
          <w:b/>
          <w:sz w:val="32"/>
          <w:szCs w:val="36"/>
        </w:rPr>
        <w:t>群体感应系统中欺骗行为对人工合成菌群稳定性的影响</w:t>
      </w:r>
    </w:p>
    <w:p w14:paraId="6008BC1E" w14:textId="77777777" w:rsidR="00C33974" w:rsidRDefault="00C33974"/>
    <w:p w14:paraId="4A25C5EE" w14:textId="77777777" w:rsidR="00C33974" w:rsidRDefault="00C33974"/>
    <w:p w14:paraId="26271F0B" w14:textId="77777777" w:rsidR="00C33974" w:rsidRDefault="00C33974"/>
    <w:p w14:paraId="45DEABD5" w14:textId="6EDC2B0F" w:rsidR="00C33974" w:rsidRDefault="00000000">
      <w:pPr>
        <w:ind w:firstLineChars="700" w:firstLine="2249"/>
        <w:rPr>
          <w:b/>
          <w:sz w:val="32"/>
          <w:u w:val="single"/>
        </w:rPr>
      </w:pPr>
      <w:r>
        <w:rPr>
          <w:rFonts w:hint="eastAsia"/>
          <w:b/>
          <w:sz w:val="32"/>
        </w:rPr>
        <w:t>学</w:t>
      </w:r>
      <w:r>
        <w:rPr>
          <w:rFonts w:hint="eastAsia"/>
          <w:b/>
          <w:sz w:val="32"/>
        </w:rPr>
        <w:t xml:space="preserve">    </w:t>
      </w:r>
      <w:r>
        <w:rPr>
          <w:rFonts w:hint="eastAsia"/>
          <w:b/>
          <w:sz w:val="32"/>
        </w:rPr>
        <w:t>院</w:t>
      </w:r>
      <w:r>
        <w:rPr>
          <w:rFonts w:hint="eastAsia"/>
          <w:b/>
          <w:sz w:val="32"/>
          <w:u w:val="single"/>
        </w:rPr>
        <w:t xml:space="preserve">     </w:t>
      </w:r>
      <w:r w:rsidR="00EA6FB8">
        <w:rPr>
          <w:rFonts w:hint="eastAsia"/>
          <w:b/>
          <w:sz w:val="32"/>
          <w:u w:val="single"/>
        </w:rPr>
        <w:t>数学学院</w:t>
      </w:r>
      <w:r>
        <w:rPr>
          <w:rFonts w:hint="eastAsia"/>
          <w:b/>
          <w:sz w:val="32"/>
          <w:u w:val="single"/>
        </w:rPr>
        <w:t xml:space="preserve">        </w:t>
      </w:r>
    </w:p>
    <w:p w14:paraId="0A72E51F" w14:textId="208FB932" w:rsidR="00C33974" w:rsidRDefault="00000000">
      <w:pPr>
        <w:ind w:firstLineChars="700" w:firstLine="2249"/>
        <w:rPr>
          <w:b/>
          <w:sz w:val="32"/>
          <w:u w:val="single"/>
        </w:rPr>
      </w:pPr>
      <w:r>
        <w:rPr>
          <w:rFonts w:hint="eastAsia"/>
          <w:b/>
          <w:sz w:val="32"/>
        </w:rPr>
        <w:t>专</w:t>
      </w:r>
      <w:r>
        <w:rPr>
          <w:rFonts w:hint="eastAsia"/>
          <w:b/>
          <w:sz w:val="32"/>
        </w:rPr>
        <w:t xml:space="preserve">    </w:t>
      </w:r>
      <w:r>
        <w:rPr>
          <w:rFonts w:hint="eastAsia"/>
          <w:b/>
          <w:sz w:val="32"/>
        </w:rPr>
        <w:t>业</w:t>
      </w:r>
      <w:r>
        <w:rPr>
          <w:rFonts w:hint="eastAsia"/>
          <w:b/>
          <w:sz w:val="32"/>
          <w:u w:val="single"/>
        </w:rPr>
        <w:t xml:space="preserve">      </w:t>
      </w:r>
      <w:r w:rsidR="00EA6FB8">
        <w:rPr>
          <w:rFonts w:hint="eastAsia"/>
          <w:b/>
          <w:sz w:val="32"/>
          <w:u w:val="single"/>
        </w:rPr>
        <w:t>数据科学与大数据技术</w:t>
      </w:r>
      <w:r>
        <w:rPr>
          <w:rFonts w:hint="eastAsia"/>
          <w:b/>
          <w:sz w:val="32"/>
          <w:u w:val="single"/>
        </w:rPr>
        <w:t xml:space="preserve">       </w:t>
      </w:r>
    </w:p>
    <w:p w14:paraId="74CC8876" w14:textId="4409340C" w:rsidR="00C33974" w:rsidRDefault="00000000">
      <w:pPr>
        <w:ind w:firstLineChars="700" w:firstLine="2249"/>
        <w:rPr>
          <w:b/>
          <w:sz w:val="32"/>
          <w:u w:val="single"/>
        </w:rPr>
      </w:pPr>
      <w:r>
        <w:rPr>
          <w:rFonts w:hint="eastAsia"/>
          <w:b/>
          <w:sz w:val="32"/>
        </w:rPr>
        <w:t>年</w:t>
      </w:r>
      <w:r>
        <w:rPr>
          <w:rFonts w:hint="eastAsia"/>
          <w:b/>
          <w:sz w:val="32"/>
        </w:rPr>
        <w:t xml:space="preserve">    </w:t>
      </w:r>
      <w:r>
        <w:rPr>
          <w:rFonts w:hint="eastAsia"/>
          <w:b/>
          <w:sz w:val="32"/>
        </w:rPr>
        <w:t>级</w:t>
      </w:r>
      <w:r>
        <w:rPr>
          <w:rFonts w:hint="eastAsia"/>
          <w:b/>
          <w:sz w:val="32"/>
          <w:u w:val="single"/>
        </w:rPr>
        <w:t xml:space="preserve">      </w:t>
      </w:r>
      <w:r w:rsidR="00EA6FB8">
        <w:rPr>
          <w:rFonts w:hint="eastAsia"/>
          <w:b/>
          <w:sz w:val="32"/>
          <w:u w:val="single"/>
        </w:rPr>
        <w:t>2022</w:t>
      </w:r>
      <w:r w:rsidR="00EA6FB8">
        <w:rPr>
          <w:rFonts w:hint="eastAsia"/>
          <w:b/>
          <w:sz w:val="32"/>
          <w:u w:val="single"/>
        </w:rPr>
        <w:t>级</w:t>
      </w:r>
      <w:r>
        <w:rPr>
          <w:rFonts w:hint="eastAsia"/>
          <w:b/>
          <w:sz w:val="32"/>
          <w:u w:val="single"/>
        </w:rPr>
        <w:t xml:space="preserve">       </w:t>
      </w:r>
    </w:p>
    <w:p w14:paraId="659C0B87" w14:textId="3AC7DFAD" w:rsidR="00C33974" w:rsidRDefault="00000000">
      <w:pPr>
        <w:ind w:firstLineChars="700" w:firstLine="2249"/>
        <w:rPr>
          <w:b/>
          <w:sz w:val="32"/>
          <w:u w:val="single"/>
        </w:rPr>
      </w:pPr>
      <w:r>
        <w:rPr>
          <w:rFonts w:hint="eastAsia"/>
          <w:b/>
          <w:sz w:val="32"/>
        </w:rPr>
        <w:t>姓</w:t>
      </w:r>
      <w:r>
        <w:rPr>
          <w:rFonts w:hint="eastAsia"/>
          <w:b/>
          <w:sz w:val="32"/>
        </w:rPr>
        <w:t xml:space="preserve">    </w:t>
      </w:r>
      <w:r>
        <w:rPr>
          <w:rFonts w:hint="eastAsia"/>
          <w:b/>
          <w:sz w:val="32"/>
        </w:rPr>
        <w:t>名</w:t>
      </w:r>
      <w:r>
        <w:rPr>
          <w:rFonts w:hint="eastAsia"/>
          <w:b/>
          <w:sz w:val="32"/>
          <w:u w:val="single"/>
        </w:rPr>
        <w:t xml:space="preserve">      </w:t>
      </w:r>
      <w:r w:rsidR="00EA6FB8">
        <w:rPr>
          <w:rFonts w:hint="eastAsia"/>
          <w:b/>
          <w:sz w:val="32"/>
          <w:u w:val="single"/>
        </w:rPr>
        <w:t>娄洁瑞</w:t>
      </w:r>
      <w:r>
        <w:rPr>
          <w:rFonts w:hint="eastAsia"/>
          <w:b/>
          <w:sz w:val="32"/>
          <w:u w:val="single"/>
        </w:rPr>
        <w:t xml:space="preserve">       </w:t>
      </w:r>
    </w:p>
    <w:p w14:paraId="2E733334" w14:textId="50A8AE1C" w:rsidR="00C33974" w:rsidRDefault="00000000">
      <w:pPr>
        <w:ind w:firstLineChars="700" w:firstLine="2249"/>
        <w:rPr>
          <w:b/>
          <w:sz w:val="32"/>
          <w:u w:val="single"/>
        </w:rPr>
      </w:pPr>
      <w:r>
        <w:rPr>
          <w:rFonts w:hint="eastAsia"/>
          <w:b/>
          <w:sz w:val="32"/>
        </w:rPr>
        <w:lastRenderedPageBreak/>
        <w:t>学</w:t>
      </w:r>
      <w:r>
        <w:rPr>
          <w:rFonts w:hint="eastAsia"/>
          <w:b/>
          <w:sz w:val="32"/>
        </w:rPr>
        <w:t xml:space="preserve">    </w:t>
      </w:r>
      <w:r>
        <w:rPr>
          <w:rFonts w:hint="eastAsia"/>
          <w:b/>
          <w:sz w:val="32"/>
        </w:rPr>
        <w:t>号</w:t>
      </w:r>
      <w:r>
        <w:rPr>
          <w:rFonts w:hint="eastAsia"/>
          <w:b/>
          <w:sz w:val="32"/>
          <w:u w:val="single"/>
        </w:rPr>
        <w:t xml:space="preserve">      </w:t>
      </w:r>
      <w:r w:rsidR="00EA6FB8">
        <w:rPr>
          <w:rFonts w:hint="eastAsia"/>
          <w:b/>
          <w:sz w:val="32"/>
          <w:u w:val="single"/>
        </w:rPr>
        <w:t>3021001778</w:t>
      </w:r>
      <w:r>
        <w:rPr>
          <w:rFonts w:hint="eastAsia"/>
          <w:b/>
          <w:sz w:val="32"/>
          <w:u w:val="single"/>
        </w:rPr>
        <w:t xml:space="preserve">       </w:t>
      </w:r>
    </w:p>
    <w:p w14:paraId="148020B8" w14:textId="4519A405" w:rsidR="00C33974" w:rsidRDefault="00000000">
      <w:pPr>
        <w:ind w:firstLineChars="700" w:firstLine="2249"/>
        <w:rPr>
          <w:b/>
          <w:sz w:val="32"/>
          <w:u w:val="single"/>
        </w:rPr>
      </w:pPr>
      <w:r>
        <w:rPr>
          <w:rFonts w:hint="eastAsia"/>
          <w:b/>
          <w:sz w:val="32"/>
        </w:rPr>
        <w:t>指导教师</w:t>
      </w:r>
      <w:r>
        <w:rPr>
          <w:rFonts w:hint="eastAsia"/>
          <w:b/>
          <w:sz w:val="32"/>
          <w:u w:val="single"/>
        </w:rPr>
        <w:t xml:space="preserve">      </w:t>
      </w:r>
      <w:r w:rsidR="00EA6FB8">
        <w:rPr>
          <w:rFonts w:hint="eastAsia"/>
          <w:b/>
          <w:sz w:val="32"/>
          <w:u w:val="single"/>
        </w:rPr>
        <w:t>刘春江</w:t>
      </w:r>
      <w:r>
        <w:rPr>
          <w:rFonts w:hint="eastAsia"/>
          <w:b/>
          <w:sz w:val="32"/>
          <w:u w:val="single"/>
        </w:rPr>
        <w:t xml:space="preserve">       </w:t>
      </w:r>
    </w:p>
    <w:p w14:paraId="1273E99F" w14:textId="77777777" w:rsidR="00C33974" w:rsidRDefault="00C33974">
      <w:pPr>
        <w:jc w:val="center"/>
        <w:rPr>
          <w:b/>
        </w:rPr>
      </w:pPr>
    </w:p>
    <w:p w14:paraId="03D623C6" w14:textId="77777777" w:rsidR="00C33974" w:rsidRDefault="00C33974">
      <w:pPr>
        <w:jc w:val="center"/>
        <w:rPr>
          <w:b/>
        </w:rPr>
      </w:pPr>
    </w:p>
    <w:p w14:paraId="49272072" w14:textId="77777777" w:rsidR="00C33974" w:rsidRDefault="00C33974">
      <w:pPr>
        <w:jc w:val="center"/>
        <w:rPr>
          <w:b/>
        </w:rPr>
        <w:sectPr w:rsidR="00C33974">
          <w:footerReference w:type="default" r:id="rId8"/>
          <w:pgSz w:w="11906" w:h="16838"/>
          <w:pgMar w:top="1440" w:right="1800" w:bottom="1440" w:left="1800" w:header="851" w:footer="992" w:gutter="0"/>
          <w:cols w:space="425"/>
          <w:docGrid w:type="lines" w:linePitch="312"/>
        </w:sectPr>
      </w:pPr>
    </w:p>
    <w:p w14:paraId="7D14941F" w14:textId="7278C268" w:rsidR="00C33974" w:rsidRDefault="00EA6FB8">
      <w:pPr>
        <w:pStyle w:val="1"/>
        <w:spacing w:before="600" w:after="600"/>
        <w:rPr>
          <w:szCs w:val="30"/>
        </w:rPr>
      </w:pPr>
      <w:r w:rsidRPr="00EA6FB8">
        <w:rPr>
          <w:szCs w:val="30"/>
        </w:rPr>
        <w:lastRenderedPageBreak/>
        <w:t>Behavioral heterogeneity in quorum sensing can stabilize social cooperation in microbial populations</w:t>
      </w:r>
    </w:p>
    <w:p w14:paraId="198359E2" w14:textId="4D4176D4" w:rsidR="00C33974" w:rsidRDefault="00EA6FB8">
      <w:pPr>
        <w:widowControl/>
        <w:spacing w:line="400" w:lineRule="exact"/>
        <w:ind w:firstLine="480"/>
        <w:rPr>
          <w:sz w:val="24"/>
          <w:szCs w:val="32"/>
        </w:rPr>
        <w:sectPr w:rsidR="00C33974">
          <w:footerReference w:type="default" r:id="rId9"/>
          <w:pgSz w:w="11906" w:h="16838"/>
          <w:pgMar w:top="1440" w:right="1800" w:bottom="1440" w:left="1800" w:header="851" w:footer="992" w:gutter="0"/>
          <w:cols w:space="425"/>
          <w:docGrid w:type="lines" w:linePitch="312"/>
        </w:sectPr>
      </w:pPr>
      <w:r w:rsidRPr="00676F31">
        <w:rPr>
          <w:sz w:val="24"/>
          <w:szCs w:val="32"/>
        </w:rPr>
        <w:t xml:space="preserve">Background Cooperation and defection are the most common </w:t>
      </w:r>
      <w:proofErr w:type="spellStart"/>
      <w:r w:rsidRPr="00676F31">
        <w:rPr>
          <w:sz w:val="24"/>
          <w:szCs w:val="32"/>
        </w:rPr>
        <w:t>strat</w:t>
      </w:r>
      <w:proofErr w:type="spellEnd"/>
      <w:r w:rsidRPr="00676F31">
        <w:rPr>
          <w:sz w:val="24"/>
          <w:szCs w:val="32"/>
        </w:rPr>
        <w:t xml:space="preserve"> </w:t>
      </w:r>
      <w:proofErr w:type="spellStart"/>
      <w:r w:rsidRPr="00676F31">
        <w:rPr>
          <w:sz w:val="24"/>
          <w:szCs w:val="32"/>
        </w:rPr>
        <w:t>egies</w:t>
      </w:r>
      <w:proofErr w:type="spellEnd"/>
      <w:r w:rsidRPr="00676F31">
        <w:rPr>
          <w:sz w:val="24"/>
          <w:szCs w:val="32"/>
        </w:rPr>
        <w:t xml:space="preserve"> in the populations ranging from single-celled or </w:t>
      </w:r>
      <w:proofErr w:type="spellStart"/>
      <w:r w:rsidRPr="00676F31">
        <w:rPr>
          <w:sz w:val="24"/>
          <w:szCs w:val="32"/>
        </w:rPr>
        <w:t>ganisms</w:t>
      </w:r>
      <w:proofErr w:type="spellEnd"/>
      <w:r w:rsidRPr="00676F31">
        <w:rPr>
          <w:sz w:val="24"/>
          <w:szCs w:val="32"/>
        </w:rPr>
        <w:t xml:space="preserve"> to complex animals. A behavior is cooperative if the produced public goods can bring ben </w:t>
      </w:r>
      <w:proofErr w:type="spellStart"/>
      <w:r w:rsidRPr="00676F31">
        <w:rPr>
          <w:sz w:val="24"/>
          <w:szCs w:val="32"/>
        </w:rPr>
        <w:t>efits</w:t>
      </w:r>
      <w:proofErr w:type="spellEnd"/>
      <w:r w:rsidRPr="00676F31">
        <w:rPr>
          <w:sz w:val="24"/>
          <w:szCs w:val="32"/>
        </w:rPr>
        <w:t xml:space="preserve"> to the recipient, and such cooperative interaction is susceptible to being undermined by selfish behaviors (cheating) and may cause the “tragedy of the commons”. Explaining the evolution and maintenance of </w:t>
      </w:r>
      <w:proofErr w:type="spellStart"/>
      <w:r w:rsidRPr="00676F31">
        <w:rPr>
          <w:sz w:val="24"/>
          <w:szCs w:val="32"/>
        </w:rPr>
        <w:t>co operation</w:t>
      </w:r>
      <w:proofErr w:type="spellEnd"/>
      <w:r w:rsidRPr="00676F31">
        <w:rPr>
          <w:sz w:val="24"/>
          <w:szCs w:val="32"/>
        </w:rPr>
        <w:t xml:space="preserve"> in the public goods game in which defection is the stable state brings a significant challenge for </w:t>
      </w:r>
      <w:proofErr w:type="spellStart"/>
      <w:r w:rsidRPr="00676F31">
        <w:rPr>
          <w:sz w:val="24"/>
          <w:szCs w:val="32"/>
        </w:rPr>
        <w:t>biolo</w:t>
      </w:r>
      <w:proofErr w:type="spellEnd"/>
      <w:r w:rsidRPr="00676F31">
        <w:rPr>
          <w:sz w:val="24"/>
          <w:szCs w:val="32"/>
        </w:rPr>
        <w:t xml:space="preserve"> </w:t>
      </w:r>
      <w:proofErr w:type="spellStart"/>
      <w:r w:rsidRPr="00676F31">
        <w:rPr>
          <w:sz w:val="24"/>
          <w:szCs w:val="32"/>
        </w:rPr>
        <w:t>gists</w:t>
      </w:r>
      <w:proofErr w:type="spellEnd"/>
      <w:r w:rsidRPr="00676F31">
        <w:rPr>
          <w:sz w:val="24"/>
          <w:szCs w:val="32"/>
        </w:rPr>
        <w:t xml:space="preserve"> and sociologists, and numerous excellent </w:t>
      </w:r>
      <w:proofErr w:type="spellStart"/>
      <w:r w:rsidRPr="00676F31">
        <w:rPr>
          <w:sz w:val="24"/>
          <w:szCs w:val="32"/>
        </w:rPr>
        <w:t>theoret</w:t>
      </w:r>
      <w:proofErr w:type="spellEnd"/>
      <w:r w:rsidRPr="00676F31">
        <w:rPr>
          <w:sz w:val="24"/>
          <w:szCs w:val="32"/>
        </w:rPr>
        <w:t xml:space="preserve"> </w:t>
      </w:r>
      <w:proofErr w:type="spellStart"/>
      <w:r w:rsidRPr="00676F31">
        <w:rPr>
          <w:sz w:val="24"/>
          <w:szCs w:val="32"/>
        </w:rPr>
        <w:t>ical</w:t>
      </w:r>
      <w:proofErr w:type="spellEnd"/>
      <w:r w:rsidRPr="00676F31">
        <w:rPr>
          <w:sz w:val="24"/>
          <w:szCs w:val="32"/>
        </w:rPr>
        <w:t xml:space="preserve"> and experimental analyses have developed a series of frameworks to explain the emergence of cooperative be </w:t>
      </w:r>
      <w:proofErr w:type="spellStart"/>
      <w:r w:rsidRPr="00676F31">
        <w:rPr>
          <w:sz w:val="24"/>
          <w:szCs w:val="32"/>
        </w:rPr>
        <w:t>haviors</w:t>
      </w:r>
      <w:proofErr w:type="spellEnd"/>
      <w:r w:rsidRPr="00676F31">
        <w:rPr>
          <w:sz w:val="24"/>
          <w:szCs w:val="32"/>
        </w:rPr>
        <w:t>. Microbial cell-cell interactions can work as an ideal paradigm to study the evolutionary dynamics of social cooperation. The notorious pathogen Pseudo monas aeruginosa, which normally causes a variety of</w:t>
      </w:r>
      <w:r>
        <w:rPr>
          <w:rFonts w:hint="eastAsia"/>
          <w:sz w:val="24"/>
          <w:szCs w:val="32"/>
        </w:rPr>
        <w:t xml:space="preserve"> </w:t>
      </w:r>
      <w:r w:rsidRPr="00676F31">
        <w:rPr>
          <w:sz w:val="24"/>
          <w:szCs w:val="32"/>
        </w:rPr>
        <w:t xml:space="preserve">acute and chronic infections, is a good model for study </w:t>
      </w:r>
      <w:proofErr w:type="spellStart"/>
      <w:r w:rsidRPr="00676F31">
        <w:rPr>
          <w:sz w:val="24"/>
          <w:szCs w:val="32"/>
        </w:rPr>
        <w:t>ing</w:t>
      </w:r>
      <w:proofErr w:type="spellEnd"/>
      <w:r w:rsidRPr="00676F31">
        <w:rPr>
          <w:sz w:val="24"/>
          <w:szCs w:val="32"/>
        </w:rPr>
        <w:t xml:space="preserve"> microbial public goods game. The cooperative interactions of P. aeruginosa are mainly controlled by the elaborate quorum sensing (QS) system, which </w:t>
      </w:r>
      <w:proofErr w:type="spellStart"/>
      <w:r w:rsidRPr="00676F31">
        <w:rPr>
          <w:sz w:val="24"/>
          <w:szCs w:val="32"/>
        </w:rPr>
        <w:t>regu</w:t>
      </w:r>
      <w:proofErr w:type="spellEnd"/>
      <w:r w:rsidRPr="00676F31">
        <w:rPr>
          <w:sz w:val="24"/>
          <w:szCs w:val="32"/>
        </w:rPr>
        <w:t xml:space="preserve"> lates the production of most extracellular factors (such as proteases, virulence factors, and signal molecules) for population fitness in diverse environments. The QS-mediated social cooperation in P. aeruginosa has been well-characterized: </w:t>
      </w:r>
      <w:proofErr w:type="spellStart"/>
      <w:r w:rsidRPr="00676F31">
        <w:rPr>
          <w:sz w:val="24"/>
          <w:szCs w:val="32"/>
        </w:rPr>
        <w:t>LasR</w:t>
      </w:r>
      <w:proofErr w:type="spellEnd"/>
      <w:r w:rsidRPr="00676F31">
        <w:rPr>
          <w:sz w:val="24"/>
          <w:szCs w:val="32"/>
        </w:rPr>
        <w:t xml:space="preserve"> acting as the central regulator of QS hierarchy can receipt the </w:t>
      </w:r>
      <w:proofErr w:type="spellStart"/>
      <w:r w:rsidRPr="00676F31">
        <w:rPr>
          <w:sz w:val="24"/>
          <w:szCs w:val="32"/>
        </w:rPr>
        <w:t>accu</w:t>
      </w:r>
      <w:proofErr w:type="spellEnd"/>
      <w:r w:rsidRPr="00676F31">
        <w:rPr>
          <w:sz w:val="24"/>
          <w:szCs w:val="32"/>
        </w:rPr>
        <w:t xml:space="preserve"> </w:t>
      </w:r>
      <w:proofErr w:type="spellStart"/>
      <w:r w:rsidRPr="00676F31">
        <w:rPr>
          <w:sz w:val="24"/>
          <w:szCs w:val="32"/>
        </w:rPr>
        <w:t>mulated</w:t>
      </w:r>
      <w:proofErr w:type="spellEnd"/>
      <w:r w:rsidRPr="00676F31">
        <w:rPr>
          <w:sz w:val="24"/>
          <w:szCs w:val="32"/>
        </w:rPr>
        <w:t xml:space="preserve"> autoinducer (N-3-oxo-dodecanoyl-homoserine lactone, C12HSL) synthesized by </w:t>
      </w:r>
      <w:proofErr w:type="spellStart"/>
      <w:r w:rsidRPr="00676F31">
        <w:rPr>
          <w:sz w:val="24"/>
          <w:szCs w:val="32"/>
        </w:rPr>
        <w:t>LasI</w:t>
      </w:r>
      <w:proofErr w:type="spellEnd"/>
      <w:r w:rsidRPr="00676F31">
        <w:rPr>
          <w:sz w:val="24"/>
          <w:szCs w:val="32"/>
        </w:rPr>
        <w:t xml:space="preserve"> and triggers the expression of a variety of public-goods-encoding genes. The activated </w:t>
      </w:r>
      <w:proofErr w:type="spellStart"/>
      <w:r w:rsidRPr="00676F31">
        <w:rPr>
          <w:sz w:val="24"/>
          <w:szCs w:val="32"/>
        </w:rPr>
        <w:t>LasR</w:t>
      </w:r>
      <w:proofErr w:type="spellEnd"/>
      <w:r w:rsidRPr="00676F31">
        <w:rPr>
          <w:sz w:val="24"/>
          <w:szCs w:val="32"/>
        </w:rPr>
        <w:t xml:space="preserve"> can also promote the expression of </w:t>
      </w:r>
      <w:proofErr w:type="spellStart"/>
      <w:r w:rsidRPr="00676F31">
        <w:rPr>
          <w:sz w:val="24"/>
          <w:szCs w:val="32"/>
        </w:rPr>
        <w:t>lasI</w:t>
      </w:r>
      <w:proofErr w:type="spellEnd"/>
      <w:r w:rsidRPr="00676F31">
        <w:rPr>
          <w:sz w:val="24"/>
          <w:szCs w:val="32"/>
        </w:rPr>
        <w:t xml:space="preserve"> and thus set up the positive feedback loop. The sub ordinate QS circuit </w:t>
      </w:r>
      <w:proofErr w:type="spellStart"/>
      <w:r w:rsidRPr="00676F31">
        <w:rPr>
          <w:sz w:val="24"/>
          <w:szCs w:val="32"/>
        </w:rPr>
        <w:t>RhlR-RhlI</w:t>
      </w:r>
      <w:proofErr w:type="spellEnd"/>
      <w:r w:rsidRPr="00676F31">
        <w:rPr>
          <w:sz w:val="24"/>
          <w:szCs w:val="32"/>
        </w:rPr>
        <w:t xml:space="preserve">, which is triggered by LasR-C12HSL complex, can activate the production of other sets of public goods including cyanide in depend </w:t>
      </w:r>
      <w:proofErr w:type="spellStart"/>
      <w:r w:rsidRPr="00676F31">
        <w:rPr>
          <w:sz w:val="24"/>
          <w:szCs w:val="32"/>
        </w:rPr>
        <w:t>ence</w:t>
      </w:r>
      <w:proofErr w:type="spellEnd"/>
      <w:r w:rsidRPr="00676F31">
        <w:rPr>
          <w:sz w:val="24"/>
          <w:szCs w:val="32"/>
        </w:rPr>
        <w:t xml:space="preserve"> on the synthesis of another autoinducer</w:t>
      </w:r>
      <w:r>
        <w:rPr>
          <w:rFonts w:hint="eastAsia"/>
          <w:sz w:val="24"/>
          <w:szCs w:val="32"/>
        </w:rPr>
        <w:t xml:space="preserve"> </w:t>
      </w:r>
      <w:r w:rsidRPr="00676F31">
        <w:rPr>
          <w:sz w:val="24"/>
          <w:szCs w:val="32"/>
        </w:rPr>
        <w:t>(N-</w:t>
      </w:r>
      <w:proofErr w:type="spellStart"/>
      <w:r w:rsidRPr="00676F31">
        <w:rPr>
          <w:sz w:val="24"/>
          <w:szCs w:val="32"/>
        </w:rPr>
        <w:t>butanoyl</w:t>
      </w:r>
      <w:proofErr w:type="spellEnd"/>
      <w:r w:rsidRPr="00676F31">
        <w:rPr>
          <w:sz w:val="24"/>
          <w:szCs w:val="32"/>
        </w:rPr>
        <w:t xml:space="preserve">-homoserine lactone, C4HSL). The wild type individuals with activated QS regulation are defined as cooperators, and their cooperation is </w:t>
      </w:r>
      <w:proofErr w:type="spellStart"/>
      <w:r w:rsidRPr="00676F31">
        <w:rPr>
          <w:sz w:val="24"/>
          <w:szCs w:val="32"/>
        </w:rPr>
        <w:t>vulner</w:t>
      </w:r>
      <w:proofErr w:type="spellEnd"/>
      <w:r w:rsidRPr="00676F31">
        <w:rPr>
          <w:sz w:val="24"/>
          <w:szCs w:val="32"/>
        </w:rPr>
        <w:t xml:space="preserve"> able to invasion by the typical </w:t>
      </w:r>
      <w:proofErr w:type="spellStart"/>
      <w:r w:rsidRPr="00676F31">
        <w:rPr>
          <w:sz w:val="24"/>
          <w:szCs w:val="32"/>
        </w:rPr>
        <w:t>lasR</w:t>
      </w:r>
      <w:proofErr w:type="spellEnd"/>
      <w:r w:rsidRPr="00676F31">
        <w:rPr>
          <w:sz w:val="24"/>
          <w:szCs w:val="32"/>
        </w:rPr>
        <w:t xml:space="preserve"> mutant defectors that escape from QS but still benefit from the cooperative be </w:t>
      </w:r>
      <w:proofErr w:type="spellStart"/>
      <w:r w:rsidRPr="00676F31">
        <w:rPr>
          <w:sz w:val="24"/>
          <w:szCs w:val="32"/>
        </w:rPr>
        <w:t>haviors</w:t>
      </w:r>
      <w:proofErr w:type="spellEnd"/>
      <w:r w:rsidRPr="00676F31">
        <w:rPr>
          <w:sz w:val="24"/>
          <w:szCs w:val="32"/>
        </w:rPr>
        <w:t xml:space="preserve"> of others, thereby indicating the scenario of pub </w:t>
      </w:r>
      <w:proofErr w:type="spellStart"/>
      <w:r w:rsidRPr="00676F31">
        <w:rPr>
          <w:sz w:val="24"/>
          <w:szCs w:val="32"/>
        </w:rPr>
        <w:t>lic</w:t>
      </w:r>
      <w:proofErr w:type="spellEnd"/>
      <w:r w:rsidRPr="00676F31">
        <w:rPr>
          <w:sz w:val="24"/>
          <w:szCs w:val="32"/>
        </w:rPr>
        <w:t xml:space="preserve"> goods game in bacterial population during </w:t>
      </w:r>
      <w:r w:rsidRPr="00676F31">
        <w:rPr>
          <w:sz w:val="24"/>
          <w:szCs w:val="32"/>
        </w:rPr>
        <w:lastRenderedPageBreak/>
        <w:t xml:space="preserve">evolution. Moreover, like human society, P. aeruginosa also evolves the ability of within-group punishment by using cooperator-released toxic cyanide to exclude </w:t>
      </w:r>
      <w:proofErr w:type="spellStart"/>
      <w:r w:rsidRPr="00676F31">
        <w:rPr>
          <w:sz w:val="24"/>
          <w:szCs w:val="32"/>
        </w:rPr>
        <w:t>lasR</w:t>
      </w:r>
      <w:proofErr w:type="spellEnd"/>
      <w:r w:rsidRPr="00676F31">
        <w:rPr>
          <w:sz w:val="24"/>
          <w:szCs w:val="32"/>
        </w:rPr>
        <w:t xml:space="preserve"> mutant defectors which lack the </w:t>
      </w:r>
      <w:proofErr w:type="spellStart"/>
      <w:r w:rsidRPr="00676F31">
        <w:rPr>
          <w:sz w:val="24"/>
          <w:szCs w:val="32"/>
        </w:rPr>
        <w:t>LasR</w:t>
      </w:r>
      <w:proofErr w:type="spellEnd"/>
      <w:r w:rsidRPr="00676F31">
        <w:rPr>
          <w:sz w:val="24"/>
          <w:szCs w:val="32"/>
        </w:rPr>
        <w:t xml:space="preserve"> regulon for de toxification. Based on the currently known relationship of cooper </w:t>
      </w:r>
      <w:proofErr w:type="spellStart"/>
      <w:r w:rsidRPr="00676F31">
        <w:rPr>
          <w:sz w:val="24"/>
          <w:szCs w:val="32"/>
        </w:rPr>
        <w:t>ation</w:t>
      </w:r>
      <w:proofErr w:type="spellEnd"/>
      <w:r w:rsidRPr="00676F31">
        <w:rPr>
          <w:sz w:val="24"/>
          <w:szCs w:val="32"/>
        </w:rPr>
        <w:t xml:space="preserve"> and defection in P. aeruginosa, we first develop a mathematical model to predict their </w:t>
      </w:r>
      <w:proofErr w:type="spellStart"/>
      <w:r w:rsidRPr="00676F31">
        <w:rPr>
          <w:sz w:val="24"/>
          <w:szCs w:val="32"/>
        </w:rPr>
        <w:t>evolu</w:t>
      </w:r>
      <w:proofErr w:type="spellEnd"/>
      <w:r w:rsidRPr="00676F31">
        <w:rPr>
          <w:sz w:val="24"/>
          <w:szCs w:val="32"/>
        </w:rPr>
        <w:t xml:space="preserve"> </w:t>
      </w:r>
      <w:proofErr w:type="spellStart"/>
      <w:r w:rsidRPr="00676F31">
        <w:rPr>
          <w:sz w:val="24"/>
          <w:szCs w:val="32"/>
        </w:rPr>
        <w:t>tionary</w:t>
      </w:r>
      <w:proofErr w:type="spellEnd"/>
      <w:r w:rsidRPr="00676F31">
        <w:rPr>
          <w:sz w:val="24"/>
          <w:szCs w:val="32"/>
        </w:rPr>
        <w:t xml:space="preserve"> dynamics in a well-mixed population using evo </w:t>
      </w:r>
      <w:proofErr w:type="spellStart"/>
      <w:r w:rsidRPr="00676F31">
        <w:rPr>
          <w:sz w:val="24"/>
          <w:szCs w:val="32"/>
        </w:rPr>
        <w:t>lutionary</w:t>
      </w:r>
      <w:proofErr w:type="spellEnd"/>
      <w:r w:rsidRPr="00676F31">
        <w:rPr>
          <w:sz w:val="24"/>
          <w:szCs w:val="32"/>
        </w:rPr>
        <w:t xml:space="preserve"> game theory. However, the scenario of coordination game, in which the ultimate winner is dependent on the initial frequencies of strategies and the degree of punishment, is obtained. This is incongruent with the fact that a relatively stable equilibrium of cooperators and defectors </w:t>
      </w:r>
      <w:proofErr w:type="spellStart"/>
      <w:r w:rsidRPr="00676F31">
        <w:rPr>
          <w:sz w:val="24"/>
          <w:szCs w:val="32"/>
        </w:rPr>
        <w:t>fre</w:t>
      </w:r>
      <w:proofErr w:type="spellEnd"/>
      <w:r w:rsidRPr="00676F31">
        <w:rPr>
          <w:sz w:val="24"/>
          <w:szCs w:val="32"/>
        </w:rPr>
        <w:t xml:space="preserve"> </w:t>
      </w:r>
      <w:proofErr w:type="spellStart"/>
      <w:r w:rsidRPr="00676F31">
        <w:rPr>
          <w:sz w:val="24"/>
          <w:szCs w:val="32"/>
        </w:rPr>
        <w:t>quently</w:t>
      </w:r>
      <w:proofErr w:type="spellEnd"/>
      <w:r w:rsidRPr="00676F31">
        <w:rPr>
          <w:sz w:val="24"/>
          <w:szCs w:val="32"/>
        </w:rPr>
        <w:t xml:space="preserve"> forms during the in vitro evolution of P. </w:t>
      </w:r>
      <w:proofErr w:type="spellStart"/>
      <w:r w:rsidRPr="00676F31">
        <w:rPr>
          <w:sz w:val="24"/>
          <w:szCs w:val="32"/>
        </w:rPr>
        <w:t>aerugi</w:t>
      </w:r>
      <w:proofErr w:type="spellEnd"/>
      <w:r w:rsidRPr="00676F31">
        <w:rPr>
          <w:sz w:val="24"/>
          <w:szCs w:val="32"/>
        </w:rPr>
        <w:t xml:space="preserve"> </w:t>
      </w:r>
      <w:proofErr w:type="spellStart"/>
      <w:r w:rsidRPr="00676F31">
        <w:rPr>
          <w:sz w:val="24"/>
          <w:szCs w:val="32"/>
        </w:rPr>
        <w:t>nosa</w:t>
      </w:r>
      <w:proofErr w:type="spellEnd"/>
      <w:r w:rsidRPr="00676F31">
        <w:rPr>
          <w:sz w:val="24"/>
          <w:szCs w:val="32"/>
        </w:rPr>
        <w:t xml:space="preserve">. A possible explanation is that unlike the fixed character setup of each player in mathematical modeling, bacteria evolve several capabilities to adapt to a variety of natural or unnatural niches by deploying </w:t>
      </w:r>
      <w:proofErr w:type="spellStart"/>
      <w:r w:rsidRPr="00676F31">
        <w:rPr>
          <w:sz w:val="24"/>
          <w:szCs w:val="32"/>
        </w:rPr>
        <w:t>ver</w:t>
      </w:r>
      <w:proofErr w:type="spellEnd"/>
      <w:r w:rsidRPr="00676F31">
        <w:rPr>
          <w:sz w:val="24"/>
          <w:szCs w:val="32"/>
        </w:rPr>
        <w:t xml:space="preserve"> </w:t>
      </w:r>
      <w:proofErr w:type="spellStart"/>
      <w:r w:rsidRPr="00676F31">
        <w:rPr>
          <w:sz w:val="24"/>
          <w:szCs w:val="32"/>
        </w:rPr>
        <w:t>satile</w:t>
      </w:r>
      <w:proofErr w:type="spellEnd"/>
      <w:r w:rsidRPr="00676F31">
        <w:rPr>
          <w:sz w:val="24"/>
          <w:szCs w:val="32"/>
        </w:rPr>
        <w:t xml:space="preserve"> intracellular regulation rather than depending on a monotonous strategy or mutagenesis. Fun </w:t>
      </w:r>
      <w:proofErr w:type="spellStart"/>
      <w:r w:rsidRPr="00676F31">
        <w:rPr>
          <w:sz w:val="24"/>
          <w:szCs w:val="32"/>
        </w:rPr>
        <w:t>damentally</w:t>
      </w:r>
      <w:proofErr w:type="spellEnd"/>
      <w:r w:rsidRPr="00676F31">
        <w:rPr>
          <w:sz w:val="24"/>
          <w:szCs w:val="32"/>
        </w:rPr>
        <w:t xml:space="preserve">, the nomenclature of “quorum” in QS is in </w:t>
      </w:r>
      <w:proofErr w:type="spellStart"/>
      <w:r w:rsidRPr="00676F31">
        <w:rPr>
          <w:sz w:val="24"/>
          <w:szCs w:val="32"/>
        </w:rPr>
        <w:t>troduced</w:t>
      </w:r>
      <w:proofErr w:type="spellEnd"/>
      <w:r w:rsidRPr="00676F31">
        <w:rPr>
          <w:sz w:val="24"/>
          <w:szCs w:val="32"/>
        </w:rPr>
        <w:t xml:space="preserve"> to describe the minimum quantity of local bacterial cells to efficiently express a large number of genes in the genome. This process is energy-demanding and requires the support of sufficient resource supplies. There are evidences that the production of quorum-controlled public goods in micro </w:t>
      </w:r>
      <w:proofErr w:type="spellStart"/>
      <w:r w:rsidRPr="00676F31">
        <w:rPr>
          <w:sz w:val="24"/>
          <w:szCs w:val="32"/>
        </w:rPr>
        <w:t>bial</w:t>
      </w:r>
      <w:proofErr w:type="spellEnd"/>
      <w:r w:rsidRPr="00676F31">
        <w:rPr>
          <w:sz w:val="24"/>
          <w:szCs w:val="32"/>
        </w:rPr>
        <w:t xml:space="preserve"> populations will be reduced during evolution, and an optimal mixture of cooperative and cheating </w:t>
      </w:r>
      <w:proofErr w:type="spellStart"/>
      <w:r w:rsidRPr="00676F31">
        <w:rPr>
          <w:sz w:val="24"/>
          <w:szCs w:val="32"/>
        </w:rPr>
        <w:t>behav</w:t>
      </w:r>
      <w:proofErr w:type="spellEnd"/>
      <w:r w:rsidRPr="00676F31">
        <w:rPr>
          <w:sz w:val="24"/>
          <w:szCs w:val="32"/>
        </w:rPr>
        <w:t xml:space="preserve"> </w:t>
      </w:r>
      <w:proofErr w:type="spellStart"/>
      <w:r w:rsidRPr="00676F31">
        <w:rPr>
          <w:sz w:val="24"/>
          <w:szCs w:val="32"/>
        </w:rPr>
        <w:t>iors</w:t>
      </w:r>
      <w:proofErr w:type="spellEnd"/>
      <w:r w:rsidRPr="00676F31">
        <w:rPr>
          <w:sz w:val="24"/>
          <w:szCs w:val="32"/>
        </w:rPr>
        <w:t xml:space="preserve"> can maximize population size. Furthermore, although it is well accepted that QS brings more benefits at higher cell densities, the expression of quorum-controlled genes are found to be triggered by specific class of environmental cues but unrelated to cell density, and not every individual in a station </w:t>
      </w:r>
      <w:proofErr w:type="spellStart"/>
      <w:r w:rsidRPr="00676F31">
        <w:rPr>
          <w:sz w:val="24"/>
          <w:szCs w:val="32"/>
        </w:rPr>
        <w:t>ary</w:t>
      </w:r>
      <w:proofErr w:type="spellEnd"/>
      <w:r w:rsidRPr="00676F31">
        <w:rPr>
          <w:sz w:val="24"/>
          <w:szCs w:val="32"/>
        </w:rPr>
        <w:t xml:space="preserve"> population will have the opportunity to receipt the QS signals. Therefore, the environment-dependent activation of QS suggests that a pervasive cooperative interaction may not always be required during bacterial growth, and strongly implies the existence of conditional strategy in bacterial public goods game. In this study, we reproduce a series of in vitro </w:t>
      </w:r>
      <w:proofErr w:type="spellStart"/>
      <w:r w:rsidRPr="00676F31">
        <w:rPr>
          <w:sz w:val="24"/>
          <w:szCs w:val="32"/>
        </w:rPr>
        <w:t>evolu</w:t>
      </w:r>
      <w:proofErr w:type="spellEnd"/>
      <w:r w:rsidRPr="00676F31">
        <w:rPr>
          <w:sz w:val="24"/>
          <w:szCs w:val="32"/>
        </w:rPr>
        <w:t xml:space="preserve"> </w:t>
      </w:r>
      <w:proofErr w:type="spellStart"/>
      <w:r w:rsidRPr="00676F31">
        <w:rPr>
          <w:sz w:val="24"/>
          <w:szCs w:val="32"/>
        </w:rPr>
        <w:t>tion</w:t>
      </w:r>
      <w:proofErr w:type="spellEnd"/>
      <w:r w:rsidRPr="00676F31">
        <w:rPr>
          <w:sz w:val="24"/>
          <w:szCs w:val="32"/>
        </w:rPr>
        <w:t xml:space="preserve"> assays of P. aeruginosa and find that in addition to the QS mutants with heritable defection strategy, bacterial social cooperation also creates selection for conditional</w:t>
      </w:r>
      <w:r>
        <w:rPr>
          <w:rFonts w:hint="eastAsia"/>
          <w:sz w:val="24"/>
          <w:szCs w:val="32"/>
        </w:rPr>
        <w:t xml:space="preserve"> </w:t>
      </w:r>
      <w:r w:rsidRPr="00676F31">
        <w:rPr>
          <w:sz w:val="24"/>
          <w:szCs w:val="32"/>
        </w:rPr>
        <w:t xml:space="preserve">defectors which show a cheating phenotype but have the potential to cooperate according to the change of growth conditions. Both experimental monitoring and mathematical modeling confirm that the incorporation of conditional defection and punishment mechanism can jointly stabilize social cooperative behaviors during evolution by transforming the public goods game into a rock-paper-scissors game and therefore </w:t>
      </w:r>
      <w:r w:rsidRPr="00676F31">
        <w:rPr>
          <w:sz w:val="24"/>
          <w:szCs w:val="32"/>
        </w:rPr>
        <w:lastRenderedPageBreak/>
        <w:t xml:space="preserve">solve the problem of public goods dilemma in microbial populations. Results QS directs tripartite population divergence during evolution We created the condition of bacterial iterated public goods game (IPG) by growing wild type P. aeruginosa PAO1 (WT PAO1) in M9 minimal growth medium containing sodium caseinate (casein) as the sole carbon source. This medium was defined as QS-required medium (QSM) because WT cooperator can digest ca sein by expressing the QS-controlled extracellular </w:t>
      </w:r>
      <w:proofErr w:type="spellStart"/>
      <w:r w:rsidRPr="00676F31">
        <w:rPr>
          <w:sz w:val="24"/>
          <w:szCs w:val="32"/>
        </w:rPr>
        <w:t>elas</w:t>
      </w:r>
      <w:proofErr w:type="spellEnd"/>
      <w:r w:rsidRPr="00676F31">
        <w:rPr>
          <w:sz w:val="24"/>
          <w:szCs w:val="32"/>
        </w:rPr>
        <w:t xml:space="preserve"> tase (encoded by the </w:t>
      </w:r>
      <w:proofErr w:type="spellStart"/>
      <w:r w:rsidRPr="00676F31">
        <w:rPr>
          <w:sz w:val="24"/>
          <w:szCs w:val="32"/>
        </w:rPr>
        <w:t>lasB</w:t>
      </w:r>
      <w:proofErr w:type="spellEnd"/>
      <w:r w:rsidRPr="00676F31">
        <w:rPr>
          <w:sz w:val="24"/>
          <w:szCs w:val="32"/>
        </w:rPr>
        <w:t xml:space="preserve"> gene), while the growth of QS-deficient defector is depended on the cooperation of others. A recent study reported that bacterial cooperation could be stabilized by the fast growth of </w:t>
      </w:r>
      <w:proofErr w:type="spellStart"/>
      <w:r w:rsidRPr="00676F31">
        <w:rPr>
          <w:sz w:val="24"/>
          <w:szCs w:val="32"/>
        </w:rPr>
        <w:t>co operators</w:t>
      </w:r>
      <w:proofErr w:type="spellEnd"/>
      <w:r w:rsidRPr="00676F31">
        <w:rPr>
          <w:sz w:val="24"/>
          <w:szCs w:val="32"/>
        </w:rPr>
        <w:t xml:space="preserve"> in log phase, while the cheating of QS-mutant strain was greatly benefited in stationary phase with abundant public goods. Moreover, there might also be some individuals failed to receipt the QS signals dur </w:t>
      </w:r>
      <w:proofErr w:type="spellStart"/>
      <w:r w:rsidRPr="00676F31">
        <w:rPr>
          <w:sz w:val="24"/>
          <w:szCs w:val="32"/>
        </w:rPr>
        <w:t>ing</w:t>
      </w:r>
      <w:proofErr w:type="spellEnd"/>
      <w:r w:rsidRPr="00676F31">
        <w:rPr>
          <w:sz w:val="24"/>
          <w:szCs w:val="32"/>
        </w:rPr>
        <w:t xml:space="preserve"> stationary-phase growth. Therefore, to explore the behavioral diversity in QS-dominated IPG, 1.0–2.0 × 107 CFUs of WT PAO1 were cultured in 1.0 ml of M9-casein (0.5%) medium for 24h with shaking. Growth of WT PAO1 under this culture condition would rapidly enter into stationary phase yielding a population size of ≈1.5×107 CFUs. From the second cycle, the culture liquid was diluted (1:10) into the same fresh medium and incubated again for 24h, and this cycle was continued for 9days. Rather than solely targeting the typical </w:t>
      </w:r>
      <w:proofErr w:type="spellStart"/>
      <w:r w:rsidRPr="00676F31">
        <w:rPr>
          <w:sz w:val="24"/>
          <w:szCs w:val="32"/>
        </w:rPr>
        <w:t>lasR</w:t>
      </w:r>
      <w:proofErr w:type="spellEnd"/>
      <w:r w:rsidRPr="00676F31">
        <w:rPr>
          <w:sz w:val="24"/>
          <w:szCs w:val="32"/>
        </w:rPr>
        <w:t xml:space="preserve"> mutant defectors, here we mainly focused on the public goods production ability of randomly isolated colonies (n= 100) from the end of each cycle to evaluate the outcome of IPG. In comparison to the protease-positive </w:t>
      </w:r>
      <w:proofErr w:type="spellStart"/>
      <w:r w:rsidRPr="00676F31">
        <w:rPr>
          <w:sz w:val="24"/>
          <w:szCs w:val="32"/>
        </w:rPr>
        <w:t>coopera</w:t>
      </w:r>
      <w:proofErr w:type="spellEnd"/>
      <w:r w:rsidRPr="00676F31">
        <w:rPr>
          <w:sz w:val="24"/>
          <w:szCs w:val="32"/>
        </w:rPr>
        <w:t xml:space="preserve"> tors with apparent proteolysis halo on QSM plate after 12h, a fraction of protease-negative individual with no mutation in </w:t>
      </w:r>
      <w:proofErr w:type="spellStart"/>
      <w:r w:rsidRPr="00676F31">
        <w:rPr>
          <w:sz w:val="24"/>
          <w:szCs w:val="32"/>
        </w:rPr>
        <w:t>lasR</w:t>
      </w:r>
      <w:proofErr w:type="spellEnd"/>
      <w:r w:rsidRPr="00676F31">
        <w:rPr>
          <w:sz w:val="24"/>
          <w:szCs w:val="32"/>
        </w:rPr>
        <w:t xml:space="preserve"> gene (conditional defector) was de </w:t>
      </w:r>
      <w:proofErr w:type="spellStart"/>
      <w:r w:rsidRPr="00676F31">
        <w:rPr>
          <w:sz w:val="24"/>
          <w:szCs w:val="32"/>
        </w:rPr>
        <w:t>tected</w:t>
      </w:r>
      <w:proofErr w:type="spellEnd"/>
      <w:r w:rsidRPr="00676F31">
        <w:rPr>
          <w:sz w:val="24"/>
          <w:szCs w:val="32"/>
        </w:rPr>
        <w:t xml:space="preserve"> after the first cycle, and </w:t>
      </w:r>
      <w:proofErr w:type="spellStart"/>
      <w:r w:rsidRPr="00676F31">
        <w:rPr>
          <w:sz w:val="24"/>
          <w:szCs w:val="32"/>
        </w:rPr>
        <w:t>lasR</w:t>
      </w:r>
      <w:proofErr w:type="spellEnd"/>
      <w:r w:rsidRPr="00676F31">
        <w:rPr>
          <w:sz w:val="24"/>
          <w:szCs w:val="32"/>
        </w:rPr>
        <w:t xml:space="preserve"> mutant defectors began to be identified after 5cycles (Fig. 1c, d, and Additional file 2: Table S1). Dynamic tripartite </w:t>
      </w:r>
      <w:proofErr w:type="spellStart"/>
      <w:r w:rsidRPr="00676F31">
        <w:rPr>
          <w:sz w:val="24"/>
          <w:szCs w:val="32"/>
        </w:rPr>
        <w:t>equilib</w:t>
      </w:r>
      <w:proofErr w:type="spellEnd"/>
      <w:r w:rsidRPr="00676F31">
        <w:rPr>
          <w:sz w:val="24"/>
          <w:szCs w:val="32"/>
        </w:rPr>
        <w:t xml:space="preserve"> </w:t>
      </w:r>
      <w:proofErr w:type="spellStart"/>
      <w:r w:rsidRPr="00676F31">
        <w:rPr>
          <w:sz w:val="24"/>
          <w:szCs w:val="32"/>
        </w:rPr>
        <w:t>rium</w:t>
      </w:r>
      <w:proofErr w:type="spellEnd"/>
      <w:r w:rsidRPr="00676F31">
        <w:rPr>
          <w:sz w:val="24"/>
          <w:szCs w:val="32"/>
        </w:rPr>
        <w:t xml:space="preserve"> of cooperator, conditional defector, and mutant defector was finally reached after cycle 8 (Fig. 1c). Interestingly, when the cooperation, conditional defection, and defection strains were picked out and cultured in liquid QSM separately, the population increase and</w:t>
      </w:r>
      <w:r>
        <w:rPr>
          <w:rFonts w:hint="eastAsia"/>
          <w:sz w:val="24"/>
          <w:szCs w:val="32"/>
        </w:rPr>
        <w:t xml:space="preserve"> </w:t>
      </w:r>
      <w:r w:rsidRPr="00676F31">
        <w:rPr>
          <w:sz w:val="24"/>
          <w:szCs w:val="32"/>
        </w:rPr>
        <w:t xml:space="preserve">elastase production of conditional defection strain were significantly delayed in the initial (12 h time point) and became comparable to cooperation strain after 24h, but always higher than those of defection strain (Additional file 3: Figure S2A and B). Accordingly, the growth of conditional defection strain in adenosine medium was significantly slower than cooperation strain at 12 h time point and became comparable to cooperation strain and faster than defection strain during further culture (Add </w:t>
      </w:r>
      <w:proofErr w:type="spellStart"/>
      <w:r w:rsidRPr="00676F31">
        <w:rPr>
          <w:sz w:val="24"/>
          <w:szCs w:val="32"/>
        </w:rPr>
        <w:lastRenderedPageBreak/>
        <w:t>itional</w:t>
      </w:r>
      <w:proofErr w:type="spellEnd"/>
      <w:r w:rsidRPr="00676F31">
        <w:rPr>
          <w:sz w:val="24"/>
          <w:szCs w:val="32"/>
        </w:rPr>
        <w:t xml:space="preserve"> file 3: Figure S2C). Moreover, when the three kinds of strains were separately applied to the in vitro evolution assay, protease-positive individuals could also emerge and remain in the culture started from pure con </w:t>
      </w:r>
      <w:proofErr w:type="spellStart"/>
      <w:r w:rsidRPr="00676F31">
        <w:rPr>
          <w:sz w:val="24"/>
          <w:szCs w:val="32"/>
        </w:rPr>
        <w:t>ditional</w:t>
      </w:r>
      <w:proofErr w:type="spellEnd"/>
      <w:r w:rsidRPr="00676F31">
        <w:rPr>
          <w:sz w:val="24"/>
          <w:szCs w:val="32"/>
        </w:rPr>
        <w:t xml:space="preserve"> defection strain (Additional file 3: Figure S2D). These findings implied that the conditional defection strain was capable of restoring the unstable protease-negative phenotype to protease-positive upon nutrient refreshment, and the characteristic of which was more like that of previously identified individual with inactive QS regulation in stationary phase [40, 41]. We speculated that these conditional defectors might ac </w:t>
      </w:r>
      <w:proofErr w:type="spellStart"/>
      <w:r w:rsidRPr="00676F31">
        <w:rPr>
          <w:sz w:val="24"/>
          <w:szCs w:val="32"/>
        </w:rPr>
        <w:t>tually</w:t>
      </w:r>
      <w:proofErr w:type="spellEnd"/>
      <w:r w:rsidRPr="00676F31">
        <w:rPr>
          <w:sz w:val="24"/>
          <w:szCs w:val="32"/>
        </w:rPr>
        <w:t xml:space="preserve"> be a specific state of some cooperators with </w:t>
      </w:r>
      <w:proofErr w:type="spellStart"/>
      <w:r w:rsidRPr="00676F31">
        <w:rPr>
          <w:sz w:val="24"/>
          <w:szCs w:val="32"/>
        </w:rPr>
        <w:t>tem</w:t>
      </w:r>
      <w:proofErr w:type="spellEnd"/>
      <w:r w:rsidRPr="00676F31">
        <w:rPr>
          <w:sz w:val="24"/>
          <w:szCs w:val="32"/>
        </w:rPr>
        <w:t xml:space="preserve"> </w:t>
      </w:r>
      <w:proofErr w:type="spellStart"/>
      <w:r w:rsidRPr="00676F31">
        <w:rPr>
          <w:sz w:val="24"/>
          <w:szCs w:val="32"/>
        </w:rPr>
        <w:t>porary</w:t>
      </w:r>
      <w:proofErr w:type="spellEnd"/>
      <w:r w:rsidRPr="00676F31">
        <w:rPr>
          <w:sz w:val="24"/>
          <w:szCs w:val="32"/>
        </w:rPr>
        <w:t xml:space="preserve"> deficiency in public goods production under nutrient stress condition. This could be supported by the result of whole-genome sequencing, which showed that although 27 unique single nucleotide polymorphism sites causing 13 synonymous and 14 nonsynonymous mutations of 3 genes were detected in conditional de </w:t>
      </w:r>
      <w:proofErr w:type="spellStart"/>
      <w:r w:rsidRPr="00676F31">
        <w:rPr>
          <w:sz w:val="24"/>
          <w:szCs w:val="32"/>
        </w:rPr>
        <w:t>fector</w:t>
      </w:r>
      <w:proofErr w:type="spellEnd"/>
      <w:r w:rsidRPr="00676F31">
        <w:rPr>
          <w:sz w:val="24"/>
          <w:szCs w:val="32"/>
        </w:rPr>
        <w:t xml:space="preserve"> compared with cooperator (Additional file 4: Dataset S1, PRJNA310762), none of these genes were found to be related with the known QS regulatory profile. Therefore, our results here revealed that in addition to the traditional cooperators and mutant defectors, bacterial QS-dominated social cooperation also created selection for conditional defectors that could coexist with the other two strategists in the IPG by adopting a temporary cheating strategy. Environmental nutrient stress contributes to selecting conditional defectors Based on the previous finding that bacteria could coord </w:t>
      </w:r>
      <w:proofErr w:type="spellStart"/>
      <w:r w:rsidRPr="00676F31">
        <w:rPr>
          <w:sz w:val="24"/>
          <w:szCs w:val="32"/>
        </w:rPr>
        <w:t>inate</w:t>
      </w:r>
      <w:proofErr w:type="spellEnd"/>
      <w:r w:rsidRPr="00676F31">
        <w:rPr>
          <w:sz w:val="24"/>
          <w:szCs w:val="32"/>
        </w:rPr>
        <w:t xml:space="preserve"> the production of QS-controlled public goods upon environmental stimulations, we considered that the abundance and composition of nutrient factors might contribute to the emergence of conditional defectors. To test this hypothesis, the </w:t>
      </w:r>
      <w:proofErr w:type="spellStart"/>
      <w:r w:rsidRPr="00676F31">
        <w:rPr>
          <w:sz w:val="24"/>
          <w:szCs w:val="32"/>
        </w:rPr>
        <w:t>popu</w:t>
      </w:r>
      <w:proofErr w:type="spellEnd"/>
      <w:r w:rsidRPr="00676F31">
        <w:rPr>
          <w:sz w:val="24"/>
          <w:szCs w:val="32"/>
        </w:rPr>
        <w:t xml:space="preserve"> </w:t>
      </w:r>
      <w:proofErr w:type="spellStart"/>
      <w:r w:rsidRPr="00676F31">
        <w:rPr>
          <w:sz w:val="24"/>
          <w:szCs w:val="32"/>
        </w:rPr>
        <w:t>lation</w:t>
      </w:r>
      <w:proofErr w:type="spellEnd"/>
      <w:r w:rsidRPr="00676F31">
        <w:rPr>
          <w:sz w:val="24"/>
          <w:szCs w:val="32"/>
        </w:rPr>
        <w:t xml:space="preserve"> structure of repeatedly </w:t>
      </w:r>
      <w:proofErr w:type="spellStart"/>
      <w:r w:rsidRPr="00676F31">
        <w:rPr>
          <w:sz w:val="24"/>
          <w:szCs w:val="32"/>
        </w:rPr>
        <w:t>subcultured</w:t>
      </w:r>
      <w:proofErr w:type="spellEnd"/>
      <w:r w:rsidRPr="00676F31">
        <w:rPr>
          <w:sz w:val="24"/>
          <w:szCs w:val="32"/>
        </w:rPr>
        <w:t xml:space="preserve"> WT PAO1 under the conditions with different nutrient levels and types was monitored. Compared to the tripartite social structure of P. aeruginosa formed in QSM (Fig. 1c), no </w:t>
      </w:r>
      <w:proofErr w:type="spellStart"/>
      <w:r w:rsidRPr="00676F31">
        <w:rPr>
          <w:sz w:val="24"/>
          <w:szCs w:val="32"/>
        </w:rPr>
        <w:t>lasR</w:t>
      </w:r>
      <w:proofErr w:type="spellEnd"/>
      <w:r w:rsidRPr="00676F31">
        <w:rPr>
          <w:sz w:val="24"/>
          <w:szCs w:val="32"/>
        </w:rPr>
        <w:t xml:space="preserve"> mutant defector was detected in rich media or in blank M9 in 10cycles. Moreover, the level of total public goods (</w:t>
      </w:r>
      <w:proofErr w:type="spellStart"/>
      <w:r w:rsidRPr="00676F31">
        <w:rPr>
          <w:sz w:val="24"/>
          <w:szCs w:val="32"/>
        </w:rPr>
        <w:t>lasB</w:t>
      </w:r>
      <w:proofErr w:type="spellEnd"/>
      <w:r w:rsidRPr="00676F31">
        <w:rPr>
          <w:sz w:val="24"/>
          <w:szCs w:val="32"/>
        </w:rPr>
        <w:t xml:space="preserve"> expression) in casein medium was </w:t>
      </w:r>
      <w:proofErr w:type="spellStart"/>
      <w:r w:rsidRPr="00676F31">
        <w:rPr>
          <w:sz w:val="24"/>
          <w:szCs w:val="32"/>
        </w:rPr>
        <w:t>signifi</w:t>
      </w:r>
      <w:proofErr w:type="spellEnd"/>
      <w:r w:rsidRPr="00676F31">
        <w:rPr>
          <w:sz w:val="24"/>
          <w:szCs w:val="32"/>
        </w:rPr>
        <w:t xml:space="preserve"> </w:t>
      </w:r>
      <w:proofErr w:type="spellStart"/>
      <w:r w:rsidRPr="00676F31">
        <w:rPr>
          <w:sz w:val="24"/>
          <w:szCs w:val="32"/>
        </w:rPr>
        <w:t>cantly</w:t>
      </w:r>
      <w:proofErr w:type="spellEnd"/>
      <w:r w:rsidRPr="00676F31">
        <w:rPr>
          <w:sz w:val="24"/>
          <w:szCs w:val="32"/>
        </w:rPr>
        <w:t xml:space="preserve"> higher than that in other media (Additional file 5:</w:t>
      </w:r>
      <w:r w:rsidRPr="00676F31">
        <w:t xml:space="preserve"> </w:t>
      </w:r>
      <w:r w:rsidRPr="00676F31">
        <w:rPr>
          <w:sz w:val="24"/>
          <w:szCs w:val="32"/>
        </w:rPr>
        <w:t xml:space="preserve">Figure S3). These were consistent with previous </w:t>
      </w:r>
      <w:proofErr w:type="spellStart"/>
      <w:r w:rsidRPr="00676F31">
        <w:rPr>
          <w:sz w:val="24"/>
          <w:szCs w:val="32"/>
        </w:rPr>
        <w:t>conclu</w:t>
      </w:r>
      <w:proofErr w:type="spellEnd"/>
      <w:r w:rsidRPr="00676F31">
        <w:rPr>
          <w:sz w:val="24"/>
          <w:szCs w:val="32"/>
        </w:rPr>
        <w:t xml:space="preserve"> </w:t>
      </w:r>
      <w:proofErr w:type="spellStart"/>
      <w:r w:rsidRPr="00676F31">
        <w:rPr>
          <w:sz w:val="24"/>
          <w:szCs w:val="32"/>
        </w:rPr>
        <w:t>sion</w:t>
      </w:r>
      <w:proofErr w:type="spellEnd"/>
      <w:r w:rsidRPr="00676F31">
        <w:rPr>
          <w:sz w:val="24"/>
          <w:szCs w:val="32"/>
        </w:rPr>
        <w:t xml:space="preserve"> that QS-required condition could promote the emergence of QS mutants during evolution. </w:t>
      </w:r>
      <w:proofErr w:type="spellStart"/>
      <w:r w:rsidRPr="00676F31">
        <w:rPr>
          <w:sz w:val="24"/>
          <w:szCs w:val="32"/>
        </w:rPr>
        <w:t>Dif</w:t>
      </w:r>
      <w:proofErr w:type="spellEnd"/>
      <w:r w:rsidRPr="00676F31">
        <w:rPr>
          <w:sz w:val="24"/>
          <w:szCs w:val="32"/>
        </w:rPr>
        <w:t xml:space="preserve"> </w:t>
      </w:r>
      <w:proofErr w:type="spellStart"/>
      <w:r w:rsidRPr="00676F31">
        <w:rPr>
          <w:sz w:val="24"/>
          <w:szCs w:val="32"/>
        </w:rPr>
        <w:t>ferently</w:t>
      </w:r>
      <w:proofErr w:type="spellEnd"/>
      <w:r w:rsidRPr="00676F31">
        <w:rPr>
          <w:sz w:val="24"/>
          <w:szCs w:val="32"/>
        </w:rPr>
        <w:t xml:space="preserve">, conditional defectors could still be detected in all cultures and the enrichment of which showed a </w:t>
      </w:r>
      <w:proofErr w:type="spellStart"/>
      <w:r w:rsidRPr="00676F31">
        <w:rPr>
          <w:sz w:val="24"/>
          <w:szCs w:val="32"/>
        </w:rPr>
        <w:t>nutri</w:t>
      </w:r>
      <w:proofErr w:type="spellEnd"/>
      <w:r w:rsidRPr="00676F31">
        <w:rPr>
          <w:sz w:val="24"/>
          <w:szCs w:val="32"/>
        </w:rPr>
        <w:t xml:space="preserve"> </w:t>
      </w:r>
      <w:proofErr w:type="spellStart"/>
      <w:r w:rsidRPr="00676F31">
        <w:rPr>
          <w:sz w:val="24"/>
          <w:szCs w:val="32"/>
        </w:rPr>
        <w:t>ent</w:t>
      </w:r>
      <w:proofErr w:type="spellEnd"/>
      <w:r w:rsidRPr="00676F31">
        <w:rPr>
          <w:sz w:val="24"/>
          <w:szCs w:val="32"/>
        </w:rPr>
        <w:t xml:space="preserve"> level dependent manner (Fig. 2a–e). Furthermore, the expression of </w:t>
      </w:r>
      <w:proofErr w:type="spellStart"/>
      <w:r w:rsidRPr="00676F31">
        <w:rPr>
          <w:sz w:val="24"/>
          <w:szCs w:val="32"/>
        </w:rPr>
        <w:t>lasB</w:t>
      </w:r>
      <w:proofErr w:type="spellEnd"/>
      <w:r w:rsidRPr="00676F31">
        <w:rPr>
          <w:sz w:val="24"/>
          <w:szCs w:val="32"/>
        </w:rPr>
        <w:t xml:space="preserve"> reduced along with the increasing proportion of conditional defectors (Fig. 2f), and the population sizes were slightly increased when low level of casein or casamino acids </w:t>
      </w:r>
      <w:r w:rsidRPr="00676F31">
        <w:rPr>
          <w:sz w:val="24"/>
          <w:szCs w:val="32"/>
        </w:rPr>
        <w:lastRenderedPageBreak/>
        <w:t xml:space="preserve">was supplemented as the sole carbon source (Additional file 6: Figure S4). These results suggested that bacterial social structure can be readily divided by the enrichment of conditional </w:t>
      </w:r>
      <w:proofErr w:type="spellStart"/>
      <w:r w:rsidRPr="00676F31">
        <w:rPr>
          <w:sz w:val="24"/>
          <w:szCs w:val="32"/>
        </w:rPr>
        <w:t>defec</w:t>
      </w:r>
      <w:proofErr w:type="spellEnd"/>
      <w:r w:rsidRPr="00676F31">
        <w:rPr>
          <w:sz w:val="24"/>
          <w:szCs w:val="32"/>
        </w:rPr>
        <w:t xml:space="preserve"> tors rather than mutant defectors to cope with the con </w:t>
      </w:r>
      <w:proofErr w:type="spellStart"/>
      <w:r w:rsidRPr="00676F31">
        <w:rPr>
          <w:sz w:val="24"/>
          <w:szCs w:val="32"/>
        </w:rPr>
        <w:t>dition</w:t>
      </w:r>
      <w:proofErr w:type="spellEnd"/>
      <w:r w:rsidRPr="00676F31">
        <w:rPr>
          <w:sz w:val="24"/>
          <w:szCs w:val="32"/>
        </w:rPr>
        <w:t xml:space="preserve"> of nutrient reduction. Subsequently, an on-plate competition assay was de </w:t>
      </w:r>
      <w:proofErr w:type="spellStart"/>
      <w:r w:rsidRPr="00676F31">
        <w:rPr>
          <w:sz w:val="24"/>
          <w:szCs w:val="32"/>
        </w:rPr>
        <w:t>veloped</w:t>
      </w:r>
      <w:proofErr w:type="spellEnd"/>
      <w:r w:rsidRPr="00676F31">
        <w:rPr>
          <w:sz w:val="24"/>
          <w:szCs w:val="32"/>
        </w:rPr>
        <w:t xml:space="preserve"> to further explore the potential strategy shift of cooperators to conditional defectors. PAO1 XEN41 (WT PAO1 constitutively expressing the fluorescent lux CDABE cassette) was spotted in triplicate on LB (rich medium) and M9-milk (QSM) plates in a straight line with a distance of 5.0mm. In this way, the inner colony has relatively less resource available and the growth of which can be greatly influenced by the extracellular products of both outer colonies. The results showed that XEN41 grew fast on LB plate, especially the individuals in the edge of the colony which had more opportunity to obtain abundant nutrient. However, no significant differences of population size and </w:t>
      </w:r>
      <w:proofErr w:type="spellStart"/>
      <w:r w:rsidRPr="00676F31">
        <w:rPr>
          <w:sz w:val="24"/>
          <w:szCs w:val="32"/>
        </w:rPr>
        <w:t>lasB</w:t>
      </w:r>
      <w:proofErr w:type="spellEnd"/>
      <w:r w:rsidRPr="00676F31">
        <w:rPr>
          <w:sz w:val="24"/>
          <w:szCs w:val="32"/>
        </w:rPr>
        <w:t xml:space="preserve"> expression were detected between the inner and outer colonies (Fig. 3a c). By contrast, XEN41 grew with no apparent </w:t>
      </w:r>
      <w:proofErr w:type="spellStart"/>
      <w:r w:rsidRPr="00676F31">
        <w:rPr>
          <w:sz w:val="24"/>
          <w:szCs w:val="32"/>
        </w:rPr>
        <w:t>popula</w:t>
      </w:r>
      <w:proofErr w:type="spellEnd"/>
      <w:r w:rsidRPr="00676F31">
        <w:rPr>
          <w:sz w:val="24"/>
          <w:szCs w:val="32"/>
        </w:rPr>
        <w:t xml:space="preserve"> </w:t>
      </w:r>
      <w:proofErr w:type="spellStart"/>
      <w:r w:rsidRPr="00676F31">
        <w:rPr>
          <w:sz w:val="24"/>
          <w:szCs w:val="32"/>
        </w:rPr>
        <w:t>tion</w:t>
      </w:r>
      <w:proofErr w:type="spellEnd"/>
      <w:r w:rsidRPr="00676F31">
        <w:rPr>
          <w:sz w:val="24"/>
          <w:szCs w:val="32"/>
        </w:rPr>
        <w:t xml:space="preserve"> expansion on QSM plate. Intriguingly, although the population size of the inner colony was similar to that of the outer, the inner colony produced significant lower elastase (P = 0.0013, t = 8.081, </w:t>
      </w:r>
      <w:proofErr w:type="spellStart"/>
      <w:r w:rsidRPr="00676F31">
        <w:rPr>
          <w:sz w:val="24"/>
          <w:szCs w:val="32"/>
        </w:rPr>
        <w:t>df</w:t>
      </w:r>
      <w:proofErr w:type="spellEnd"/>
      <w:r w:rsidRPr="00676F31">
        <w:rPr>
          <w:sz w:val="24"/>
          <w:szCs w:val="32"/>
        </w:rPr>
        <w:t xml:space="preserve"> = 4) albeit no </w:t>
      </w:r>
      <w:proofErr w:type="spellStart"/>
      <w:r w:rsidRPr="00676F31">
        <w:rPr>
          <w:sz w:val="24"/>
          <w:szCs w:val="32"/>
        </w:rPr>
        <w:t>lasR</w:t>
      </w:r>
      <w:proofErr w:type="spellEnd"/>
      <w:r w:rsidRPr="00676F31">
        <w:rPr>
          <w:sz w:val="24"/>
          <w:szCs w:val="32"/>
        </w:rPr>
        <w:t xml:space="preserve"> mu tant was detected (Fig. 3d–f). This should be due to the limited nutrient (milk) around the inner colony that had been digested by elastase diffused from the two outer colonies. Therefore, these results directly confirmed that bacteria could dominate the activation of QS system in dependence of environmental nutrient status, and the emergence of conditional defection strategy was due to the decreased/closed QS regulation of some cooperators when investing in public goods production would not bring more benefits. Conditional defector can cheat or cooperate in the public goods game We next developed a batch of in-tube competition assay to probe the strategy of conditional defector in the pub </w:t>
      </w:r>
      <w:proofErr w:type="spellStart"/>
      <w:r w:rsidRPr="00676F31">
        <w:rPr>
          <w:sz w:val="24"/>
          <w:szCs w:val="32"/>
        </w:rPr>
        <w:t>lic</w:t>
      </w:r>
      <w:proofErr w:type="spellEnd"/>
      <w:r w:rsidRPr="00676F31">
        <w:rPr>
          <w:sz w:val="24"/>
          <w:szCs w:val="32"/>
        </w:rPr>
        <w:t xml:space="preserve"> goods game. To prevent the potential </w:t>
      </w:r>
      <w:proofErr w:type="gramStart"/>
      <w:r w:rsidRPr="00676F31">
        <w:rPr>
          <w:sz w:val="24"/>
          <w:szCs w:val="32"/>
        </w:rPr>
        <w:t>role</w:t>
      </w:r>
      <w:proofErr w:type="gramEnd"/>
      <w:r w:rsidRPr="00676F31">
        <w:rPr>
          <w:sz w:val="24"/>
          <w:szCs w:val="32"/>
        </w:rPr>
        <w:t xml:space="preserve"> change of cooperator towards conditional defector which might bias the fitness of conditional defector, the strain </w:t>
      </w:r>
      <w:proofErr w:type="spellStart"/>
      <w:r w:rsidRPr="00676F31">
        <w:rPr>
          <w:sz w:val="24"/>
          <w:szCs w:val="32"/>
        </w:rPr>
        <w:t>comlasR</w:t>
      </w:r>
      <w:proofErr w:type="spellEnd"/>
      <w:r w:rsidRPr="00676F31">
        <w:rPr>
          <w:sz w:val="24"/>
          <w:szCs w:val="32"/>
        </w:rPr>
        <w:t xml:space="preserve">+ (complemented </w:t>
      </w:r>
      <w:proofErr w:type="spellStart"/>
      <w:r w:rsidRPr="00676F31">
        <w:rPr>
          <w:sz w:val="24"/>
          <w:szCs w:val="32"/>
        </w:rPr>
        <w:t>lasR</w:t>
      </w:r>
      <w:proofErr w:type="spellEnd"/>
      <w:r w:rsidRPr="00676F31">
        <w:rPr>
          <w:sz w:val="24"/>
          <w:szCs w:val="32"/>
        </w:rPr>
        <w:t xml:space="preserve"> mutant constitutively</w:t>
      </w:r>
      <w:r>
        <w:rPr>
          <w:rFonts w:hint="eastAsia"/>
          <w:sz w:val="24"/>
          <w:szCs w:val="32"/>
        </w:rPr>
        <w:t xml:space="preserve"> </w:t>
      </w:r>
      <w:r w:rsidRPr="00676F31">
        <w:rPr>
          <w:sz w:val="24"/>
          <w:szCs w:val="32"/>
        </w:rPr>
        <w:t xml:space="preserve">expressing </w:t>
      </w:r>
      <w:proofErr w:type="spellStart"/>
      <w:r w:rsidRPr="00676F31">
        <w:rPr>
          <w:sz w:val="24"/>
          <w:szCs w:val="32"/>
        </w:rPr>
        <w:t>lasR</w:t>
      </w:r>
      <w:proofErr w:type="spellEnd"/>
      <w:r w:rsidRPr="00676F31">
        <w:rPr>
          <w:sz w:val="24"/>
          <w:szCs w:val="32"/>
        </w:rPr>
        <w:t xml:space="preserve">), instead of WT PAO1, was used as cooperator in the competition. The results revealed that conditional defector could behave as mutant defector to defeat cooperator by adopting a cheating strategy; however, the invasion ability of conditional defector to cooperator was lower than that of mutant defector as reflected by their different trends in proportion </w:t>
      </w:r>
      <w:proofErr w:type="spellStart"/>
      <w:r w:rsidRPr="00676F31">
        <w:rPr>
          <w:sz w:val="24"/>
          <w:szCs w:val="32"/>
        </w:rPr>
        <w:t>increas</w:t>
      </w:r>
      <w:proofErr w:type="spellEnd"/>
      <w:r w:rsidRPr="00676F31">
        <w:rPr>
          <w:sz w:val="24"/>
          <w:szCs w:val="32"/>
        </w:rPr>
        <w:t xml:space="preserve"> </w:t>
      </w:r>
      <w:proofErr w:type="spellStart"/>
      <w:r w:rsidRPr="00676F31">
        <w:rPr>
          <w:sz w:val="24"/>
          <w:szCs w:val="32"/>
        </w:rPr>
        <w:t>ing</w:t>
      </w:r>
      <w:proofErr w:type="spellEnd"/>
      <w:r w:rsidRPr="00676F31">
        <w:rPr>
          <w:sz w:val="24"/>
          <w:szCs w:val="32"/>
        </w:rPr>
        <w:t xml:space="preserve"> and in the decreasing of total public goods (</w:t>
      </w:r>
      <w:proofErr w:type="spellStart"/>
      <w:r w:rsidRPr="00676F31">
        <w:rPr>
          <w:sz w:val="24"/>
          <w:szCs w:val="32"/>
        </w:rPr>
        <w:t>lasB</w:t>
      </w:r>
      <w:proofErr w:type="spellEnd"/>
      <w:r w:rsidRPr="00676F31">
        <w:rPr>
          <w:sz w:val="24"/>
          <w:szCs w:val="32"/>
        </w:rPr>
        <w:t xml:space="preserve"> ex pression) levels (Fig. 4a, b). Additionally, in comparison to the high relative fitness of mutant </w:t>
      </w:r>
      <w:r w:rsidRPr="00676F31">
        <w:rPr>
          <w:sz w:val="24"/>
          <w:szCs w:val="32"/>
        </w:rPr>
        <w:lastRenderedPageBreak/>
        <w:t>defector against cooperator (v &gt; 0), the growth advantage of conditional defector was higher than cooperator only when its initial proportion was lower than ~25% (Fig. 4d, e). These could be explained by the fixed cheating strategy of</w:t>
      </w:r>
      <w:r>
        <w:rPr>
          <w:rFonts w:hint="eastAsia"/>
          <w:sz w:val="24"/>
          <w:szCs w:val="32"/>
        </w:rPr>
        <w:t xml:space="preserve"> </w:t>
      </w:r>
      <w:r w:rsidRPr="00676F31">
        <w:rPr>
          <w:sz w:val="24"/>
          <w:szCs w:val="32"/>
        </w:rPr>
        <w:t xml:space="preserve">mutant defector against cooperator, while conditional defector at high initial proportion was also capable of expressing low level </w:t>
      </w:r>
      <w:proofErr w:type="gramStart"/>
      <w:r w:rsidRPr="00676F31">
        <w:rPr>
          <w:sz w:val="24"/>
          <w:szCs w:val="32"/>
        </w:rPr>
        <w:t>( 50</w:t>
      </w:r>
      <w:proofErr w:type="gramEnd"/>
      <w:r w:rsidRPr="00676F31">
        <w:rPr>
          <w:sz w:val="24"/>
          <w:szCs w:val="32"/>
        </w:rPr>
        <w:t>%) of conditional defector, mutant defector could defeat conditional defector by stealing the limited public goods produced by conditional defector (Fig. 4c). However, the growth rate of mutant defector was com parable (v ≈0) to that of conditional defector when the initial proportion of conditional defector was lower than ~25%, because there were no redundant public goods</w:t>
      </w:r>
      <w:r>
        <w:rPr>
          <w:rFonts w:hint="eastAsia"/>
          <w:sz w:val="24"/>
          <w:szCs w:val="32"/>
        </w:rPr>
        <w:t xml:space="preserve"> </w:t>
      </w:r>
      <w:r w:rsidRPr="00676F31">
        <w:rPr>
          <w:sz w:val="24"/>
          <w:szCs w:val="32"/>
        </w:rPr>
        <w:t xml:space="preserve">that could be exploited (Fig. 4f). Therefore, these results confirmed that conditional defectors were capable of changing their behaviors according to the strategy and frequency of opponents in the game. Conditional defectors benefit from social punishment mechanism It is reported that the synthesis of cyanide, which is positively regulated by the </w:t>
      </w:r>
      <w:proofErr w:type="spellStart"/>
      <w:r w:rsidRPr="00676F31">
        <w:rPr>
          <w:sz w:val="24"/>
          <w:szCs w:val="32"/>
        </w:rPr>
        <w:t>RhlR-RhlI</w:t>
      </w:r>
      <w:proofErr w:type="spellEnd"/>
      <w:r w:rsidRPr="00676F31">
        <w:rPr>
          <w:sz w:val="24"/>
          <w:szCs w:val="32"/>
        </w:rPr>
        <w:t xml:space="preserve"> QS circuit in P. aeruginosa, can restrict the prevalence of </w:t>
      </w:r>
      <w:proofErr w:type="spellStart"/>
      <w:r w:rsidRPr="00676F31">
        <w:rPr>
          <w:sz w:val="24"/>
          <w:szCs w:val="32"/>
        </w:rPr>
        <w:t>lasR</w:t>
      </w:r>
      <w:proofErr w:type="spellEnd"/>
      <w:r w:rsidRPr="00676F31">
        <w:rPr>
          <w:sz w:val="24"/>
          <w:szCs w:val="32"/>
        </w:rPr>
        <w:t xml:space="preserve"> mutant defectors in stationary phase. To explore whether this social punishment mechanism would also harm the fitness of conditional defector, the cyanide-deficient P. aeruginosa strain (</w:t>
      </w:r>
      <w:proofErr w:type="spellStart"/>
      <w:r w:rsidRPr="00676F31">
        <w:rPr>
          <w:sz w:val="24"/>
          <w:szCs w:val="32"/>
        </w:rPr>
        <w:t>ΔrhlI</w:t>
      </w:r>
      <w:proofErr w:type="spellEnd"/>
      <w:r w:rsidRPr="00676F31">
        <w:rPr>
          <w:sz w:val="24"/>
          <w:szCs w:val="32"/>
        </w:rPr>
        <w:t xml:space="preserve">) with </w:t>
      </w:r>
      <w:proofErr w:type="spellStart"/>
      <w:r w:rsidRPr="00676F31">
        <w:rPr>
          <w:sz w:val="24"/>
          <w:szCs w:val="32"/>
        </w:rPr>
        <w:t>im</w:t>
      </w:r>
      <w:proofErr w:type="spellEnd"/>
      <w:r w:rsidRPr="00676F31">
        <w:rPr>
          <w:sz w:val="24"/>
          <w:szCs w:val="32"/>
        </w:rPr>
        <w:t xml:space="preserve"> paired punishment ability was repeatedly </w:t>
      </w:r>
      <w:proofErr w:type="spellStart"/>
      <w:r w:rsidRPr="00676F31">
        <w:rPr>
          <w:sz w:val="24"/>
          <w:szCs w:val="32"/>
        </w:rPr>
        <w:t>subcultured</w:t>
      </w:r>
      <w:proofErr w:type="spellEnd"/>
      <w:r w:rsidRPr="00676F31">
        <w:rPr>
          <w:sz w:val="24"/>
          <w:szCs w:val="32"/>
        </w:rPr>
        <w:t xml:space="preserve"> in QSM as described in the in vitro evolution assay above. We found that unlike the emerged </w:t>
      </w:r>
      <w:proofErr w:type="spellStart"/>
      <w:r w:rsidRPr="00676F31">
        <w:rPr>
          <w:sz w:val="24"/>
          <w:szCs w:val="32"/>
        </w:rPr>
        <w:t>lasR</w:t>
      </w:r>
      <w:proofErr w:type="spellEnd"/>
      <w:r w:rsidRPr="00676F31">
        <w:rPr>
          <w:sz w:val="24"/>
          <w:szCs w:val="32"/>
        </w:rPr>
        <w:t xml:space="preserve"> mutant </w:t>
      </w:r>
      <w:proofErr w:type="spellStart"/>
      <w:r w:rsidRPr="00676F31">
        <w:rPr>
          <w:sz w:val="24"/>
          <w:szCs w:val="32"/>
        </w:rPr>
        <w:t>defec</w:t>
      </w:r>
      <w:proofErr w:type="spellEnd"/>
      <w:r w:rsidRPr="00676F31">
        <w:rPr>
          <w:sz w:val="24"/>
          <w:szCs w:val="32"/>
        </w:rPr>
        <w:t xml:space="preserve"> tors which finally dominated the culture of </w:t>
      </w:r>
      <w:proofErr w:type="spellStart"/>
      <w:r w:rsidRPr="00676F31">
        <w:rPr>
          <w:sz w:val="24"/>
          <w:szCs w:val="32"/>
        </w:rPr>
        <w:t>ΔrhlI</w:t>
      </w:r>
      <w:proofErr w:type="spellEnd"/>
      <w:r w:rsidRPr="00676F31">
        <w:rPr>
          <w:sz w:val="24"/>
          <w:szCs w:val="32"/>
        </w:rPr>
        <w:t xml:space="preserve">, </w:t>
      </w:r>
      <w:proofErr w:type="spellStart"/>
      <w:r w:rsidRPr="00676F31">
        <w:rPr>
          <w:sz w:val="24"/>
          <w:szCs w:val="32"/>
        </w:rPr>
        <w:t>condi</w:t>
      </w:r>
      <w:proofErr w:type="spellEnd"/>
      <w:r w:rsidRPr="00676F31">
        <w:rPr>
          <w:sz w:val="24"/>
          <w:szCs w:val="32"/>
        </w:rPr>
        <w:t xml:space="preserve"> </w:t>
      </w:r>
      <w:proofErr w:type="spellStart"/>
      <w:r w:rsidRPr="00676F31">
        <w:rPr>
          <w:sz w:val="24"/>
          <w:szCs w:val="32"/>
        </w:rPr>
        <w:t>tional</w:t>
      </w:r>
      <w:proofErr w:type="spellEnd"/>
      <w:r w:rsidRPr="00676F31">
        <w:rPr>
          <w:sz w:val="24"/>
          <w:szCs w:val="32"/>
        </w:rPr>
        <w:t xml:space="preserve"> defector was not widespread or even decreased along with the increasing mutant defectors. When the cyanide-production ability of </w:t>
      </w:r>
      <w:proofErr w:type="spellStart"/>
      <w:r w:rsidRPr="00676F31">
        <w:rPr>
          <w:sz w:val="24"/>
          <w:szCs w:val="32"/>
        </w:rPr>
        <w:t>ΔrhlI</w:t>
      </w:r>
      <w:proofErr w:type="spellEnd"/>
      <w:r w:rsidRPr="00676F31">
        <w:rPr>
          <w:sz w:val="24"/>
          <w:szCs w:val="32"/>
        </w:rPr>
        <w:t xml:space="preserve"> was restored by ex </w:t>
      </w:r>
      <w:proofErr w:type="spellStart"/>
      <w:r w:rsidRPr="00676F31">
        <w:rPr>
          <w:sz w:val="24"/>
          <w:szCs w:val="32"/>
        </w:rPr>
        <w:t>ogenous</w:t>
      </w:r>
      <w:proofErr w:type="spellEnd"/>
      <w:r w:rsidRPr="00676F31">
        <w:rPr>
          <w:sz w:val="24"/>
          <w:szCs w:val="32"/>
        </w:rPr>
        <w:t xml:space="preserve"> C4HSL signal, the relatively stable social</w:t>
      </w:r>
      <w:r>
        <w:rPr>
          <w:rFonts w:hint="eastAsia"/>
          <w:sz w:val="24"/>
          <w:szCs w:val="32"/>
        </w:rPr>
        <w:t xml:space="preserve"> </w:t>
      </w:r>
      <w:r w:rsidRPr="00676F31">
        <w:rPr>
          <w:sz w:val="24"/>
          <w:szCs w:val="32"/>
        </w:rPr>
        <w:t xml:space="preserve">structure and population size similar to those in the </w:t>
      </w:r>
      <w:proofErr w:type="spellStart"/>
      <w:r w:rsidRPr="00676F31">
        <w:rPr>
          <w:sz w:val="24"/>
          <w:szCs w:val="32"/>
        </w:rPr>
        <w:t>cul</w:t>
      </w:r>
      <w:proofErr w:type="spellEnd"/>
      <w:r w:rsidRPr="00676F31">
        <w:rPr>
          <w:sz w:val="24"/>
          <w:szCs w:val="32"/>
        </w:rPr>
        <w:t xml:space="preserve"> </w:t>
      </w:r>
      <w:proofErr w:type="spellStart"/>
      <w:r w:rsidRPr="00676F31">
        <w:rPr>
          <w:sz w:val="24"/>
          <w:szCs w:val="32"/>
        </w:rPr>
        <w:t>ture</w:t>
      </w:r>
      <w:proofErr w:type="spellEnd"/>
      <w:r w:rsidRPr="00676F31">
        <w:rPr>
          <w:sz w:val="24"/>
          <w:szCs w:val="32"/>
        </w:rPr>
        <w:t xml:space="preserve"> initiated from WT PAO1 were reached again (Fig. 5a and Additional file 7: Figure S5). These data suggested that the intervention of punishment mechanism could guarantee the fitness of cooperator and conditional de </w:t>
      </w:r>
      <w:proofErr w:type="spellStart"/>
      <w:r w:rsidRPr="00676F31">
        <w:rPr>
          <w:sz w:val="24"/>
          <w:szCs w:val="32"/>
        </w:rPr>
        <w:t>fector</w:t>
      </w:r>
      <w:proofErr w:type="spellEnd"/>
      <w:r w:rsidRPr="00676F31">
        <w:rPr>
          <w:sz w:val="24"/>
          <w:szCs w:val="32"/>
        </w:rPr>
        <w:t xml:space="preserve"> against mutant defector invasion. Furthermore, we were interested to investigate the frequency-dynamic features of the three strategists in each round along with the depletion and re-supplementation of resource sup plies. When the well-mixed cooperators, conditional defectors, and mutant defectors were repeatedly </w:t>
      </w:r>
      <w:proofErr w:type="spellStart"/>
      <w:r w:rsidRPr="00676F31">
        <w:rPr>
          <w:sz w:val="24"/>
          <w:szCs w:val="32"/>
        </w:rPr>
        <w:t>subcul</w:t>
      </w:r>
      <w:proofErr w:type="spellEnd"/>
      <w:r w:rsidRPr="00676F31">
        <w:rPr>
          <w:sz w:val="24"/>
          <w:szCs w:val="32"/>
        </w:rPr>
        <w:t xml:space="preserve"> </w:t>
      </w:r>
      <w:proofErr w:type="spellStart"/>
      <w:r w:rsidRPr="00676F31">
        <w:rPr>
          <w:sz w:val="24"/>
          <w:szCs w:val="32"/>
        </w:rPr>
        <w:t>tured</w:t>
      </w:r>
      <w:proofErr w:type="spellEnd"/>
      <w:r w:rsidRPr="00676F31">
        <w:rPr>
          <w:sz w:val="24"/>
          <w:szCs w:val="32"/>
        </w:rPr>
        <w:t xml:space="preserve"> in QSM and the frequency of each player was monitored at different time points of each cycle, we found that the three strategists could coexist in the population with periodically changed frequencies (Fig. 5b). Specifically, the high proportion of cooperators in the initial could be explained by their fast-growth strategy and the strategy shift of some conditional defectors to cooperation when there </w:t>
      </w:r>
      <w:r w:rsidRPr="00676F31">
        <w:rPr>
          <w:sz w:val="24"/>
          <w:szCs w:val="32"/>
        </w:rPr>
        <w:lastRenderedPageBreak/>
        <w:t>were abundant nutrient supplies, while the subsequent enrichment of mutant defectors was due to their heritable cheating behavior (Fig. 4 and Additional file 3: Figure S2).</w:t>
      </w:r>
      <w:r w:rsidR="009C2D5E" w:rsidRPr="009C2D5E">
        <w:rPr>
          <w:sz w:val="24"/>
          <w:szCs w:val="32"/>
        </w:rPr>
        <w:t xml:space="preserve"> </w:t>
      </w:r>
      <w:r w:rsidR="009C2D5E" w:rsidRPr="00676F31">
        <w:rPr>
          <w:sz w:val="24"/>
          <w:szCs w:val="32"/>
        </w:rPr>
        <w:t>Finally,</w:t>
      </w:r>
      <w:r w:rsidR="009C2D5E">
        <w:rPr>
          <w:rFonts w:hint="eastAsia"/>
          <w:sz w:val="24"/>
          <w:szCs w:val="32"/>
        </w:rPr>
        <w:t xml:space="preserve"> </w:t>
      </w:r>
      <w:r w:rsidR="009C2D5E" w:rsidRPr="00676F31">
        <w:rPr>
          <w:sz w:val="24"/>
          <w:szCs w:val="32"/>
        </w:rPr>
        <w:t xml:space="preserve">the decreased proportion of mutant defector and enriched conditional defector at the end of each cycle was consistent with the development of social punish </w:t>
      </w:r>
      <w:proofErr w:type="spellStart"/>
      <w:r w:rsidR="009C2D5E" w:rsidRPr="00676F31">
        <w:rPr>
          <w:sz w:val="24"/>
          <w:szCs w:val="32"/>
        </w:rPr>
        <w:t>ment</w:t>
      </w:r>
      <w:proofErr w:type="spellEnd"/>
      <w:r w:rsidR="009C2D5E" w:rsidRPr="00676F31">
        <w:rPr>
          <w:sz w:val="24"/>
          <w:szCs w:val="32"/>
        </w:rPr>
        <w:t xml:space="preserve"> and the survival advantage of conditional defector under the conditions with less resource available (Figs. 2 and 5a). Cooperator, conditional defector, and defector can coexist in a rock-paper-scissors dynamics Based on the experimental characterization above, the evolutionary dynamics of cooperation, conditional defection, and defection in a well-mixed population was further investigated by mathematical modeling in the framework of IPG. Considering the strategy selection of conditional defector could be influenced by </w:t>
      </w:r>
      <w:proofErr w:type="spellStart"/>
      <w:r w:rsidR="009C2D5E" w:rsidRPr="00676F31">
        <w:rPr>
          <w:sz w:val="24"/>
          <w:szCs w:val="32"/>
        </w:rPr>
        <w:t>environmen</w:t>
      </w:r>
      <w:proofErr w:type="spellEnd"/>
      <w:r w:rsidR="009C2D5E" w:rsidRPr="00676F31">
        <w:rPr>
          <w:sz w:val="24"/>
          <w:szCs w:val="32"/>
        </w:rPr>
        <w:t xml:space="preserve"> </w:t>
      </w:r>
      <w:proofErr w:type="spellStart"/>
      <w:r w:rsidR="009C2D5E" w:rsidRPr="00676F31">
        <w:rPr>
          <w:sz w:val="24"/>
          <w:szCs w:val="32"/>
        </w:rPr>
        <w:t>tal</w:t>
      </w:r>
      <w:proofErr w:type="spellEnd"/>
      <w:r w:rsidR="009C2D5E" w:rsidRPr="00676F31">
        <w:rPr>
          <w:sz w:val="24"/>
          <w:szCs w:val="32"/>
        </w:rPr>
        <w:t xml:space="preserve"> factor, we simulated the interaction dynamics of the three strategists by setting the precondition as whether conditional defector would change back to cooperator. Intriguingly, when conditional defector would not trans form to cooperator (q=0) and cooperator was able to</w:t>
      </w:r>
      <w:r w:rsidR="009C2D5E">
        <w:rPr>
          <w:rFonts w:hint="eastAsia"/>
          <w:sz w:val="24"/>
          <w:szCs w:val="32"/>
        </w:rPr>
        <w:t xml:space="preserve"> </w:t>
      </w:r>
      <w:r w:rsidR="009C2D5E" w:rsidRPr="00676F31">
        <w:rPr>
          <w:sz w:val="24"/>
          <w:szCs w:val="32"/>
        </w:rPr>
        <w:t xml:space="preserve">deterministically exclude defector (p = 1), the three strategists could coexist with periodically oscillated </w:t>
      </w:r>
      <w:proofErr w:type="spellStart"/>
      <w:r w:rsidR="009C2D5E" w:rsidRPr="00676F31">
        <w:rPr>
          <w:sz w:val="24"/>
          <w:szCs w:val="32"/>
        </w:rPr>
        <w:t>frequen</w:t>
      </w:r>
      <w:proofErr w:type="spellEnd"/>
      <w:r w:rsidR="009C2D5E" w:rsidRPr="00676F31">
        <w:rPr>
          <w:sz w:val="24"/>
          <w:szCs w:val="32"/>
        </w:rPr>
        <w:t xml:space="preserve"> </w:t>
      </w:r>
      <w:proofErr w:type="spellStart"/>
      <w:r w:rsidR="009C2D5E" w:rsidRPr="00676F31">
        <w:rPr>
          <w:sz w:val="24"/>
          <w:szCs w:val="32"/>
        </w:rPr>
        <w:t>cies</w:t>
      </w:r>
      <w:proofErr w:type="spellEnd"/>
      <w:r w:rsidR="009C2D5E" w:rsidRPr="00676F31">
        <w:rPr>
          <w:sz w:val="24"/>
          <w:szCs w:val="32"/>
        </w:rPr>
        <w:t xml:space="preserve"> and form cyclically dominated stochastic trajectories (Fig. 6a, b). The outcome of this rock-paper-scissors game in the community could better match the result of experimental monitoring (Fig. 5b). In this condition, conditional defector remained at cheating to overcome cooperator by exploiting the public goods, and this might happen in the microbial populations with abundant public goods (Fig. 4a, d). Defector was superior to conditional defector because conditional defector would theoretically pay a perception cost Δ to adjust the </w:t>
      </w:r>
      <w:proofErr w:type="spellStart"/>
      <w:r w:rsidR="009C2D5E" w:rsidRPr="00676F31">
        <w:rPr>
          <w:sz w:val="24"/>
          <w:szCs w:val="32"/>
        </w:rPr>
        <w:t>behav</w:t>
      </w:r>
      <w:proofErr w:type="spellEnd"/>
      <w:r w:rsidR="009C2D5E" w:rsidRPr="00676F31">
        <w:rPr>
          <w:sz w:val="24"/>
          <w:szCs w:val="32"/>
        </w:rPr>
        <w:t xml:space="preserve"> </w:t>
      </w:r>
      <w:proofErr w:type="spellStart"/>
      <w:r w:rsidR="009C2D5E" w:rsidRPr="00676F31">
        <w:rPr>
          <w:sz w:val="24"/>
          <w:szCs w:val="32"/>
        </w:rPr>
        <w:t>ior</w:t>
      </w:r>
      <w:proofErr w:type="spellEnd"/>
      <w:r w:rsidR="009C2D5E" w:rsidRPr="00676F31">
        <w:rPr>
          <w:sz w:val="24"/>
          <w:szCs w:val="32"/>
        </w:rPr>
        <w:t xml:space="preserve"> according to the surrounding environment while de </w:t>
      </w:r>
      <w:proofErr w:type="spellStart"/>
      <w:r w:rsidR="009C2D5E" w:rsidRPr="00676F31">
        <w:rPr>
          <w:sz w:val="24"/>
          <w:szCs w:val="32"/>
        </w:rPr>
        <w:t>fector</w:t>
      </w:r>
      <w:proofErr w:type="spellEnd"/>
      <w:r w:rsidR="009C2D5E" w:rsidRPr="00676F31">
        <w:rPr>
          <w:sz w:val="24"/>
          <w:szCs w:val="32"/>
        </w:rPr>
        <w:t xml:space="preserve"> would contribute nothing. And our mathematical analysis could apply to the experimentally confirmed invasion of defector to conditional defector (Fig. 4c, f). Notably, the key factor to stabilize cooperation in this dynamical interaction system was whether the punishment by cooperator could efficiently reduce the fitness of defector (Fig. 5a). When the exclusion rate (p) of</w:t>
      </w:r>
      <w:r w:rsidR="009C2D5E">
        <w:rPr>
          <w:rFonts w:hint="eastAsia"/>
          <w:sz w:val="24"/>
          <w:szCs w:val="32"/>
        </w:rPr>
        <w:t xml:space="preserve"> </w:t>
      </w:r>
      <w:r w:rsidR="009C2D5E" w:rsidRPr="00676F31">
        <w:rPr>
          <w:sz w:val="24"/>
          <w:szCs w:val="32"/>
        </w:rPr>
        <w:t xml:space="preserve">cooperator on defector was set as 0.8, which meant that a defector could not be deterministically excluded by </w:t>
      </w:r>
      <w:proofErr w:type="spellStart"/>
      <w:r w:rsidR="009C2D5E" w:rsidRPr="00676F31">
        <w:rPr>
          <w:sz w:val="24"/>
          <w:szCs w:val="32"/>
        </w:rPr>
        <w:t>co operator</w:t>
      </w:r>
      <w:proofErr w:type="spellEnd"/>
      <w:r w:rsidR="009C2D5E" w:rsidRPr="00676F31">
        <w:rPr>
          <w:sz w:val="24"/>
          <w:szCs w:val="32"/>
        </w:rPr>
        <w:t xml:space="preserve">, we found that cooperator had the highest growth advantage only in the initial stage and each </w:t>
      </w:r>
      <w:proofErr w:type="spellStart"/>
      <w:r w:rsidR="009C2D5E" w:rsidRPr="00676F31">
        <w:rPr>
          <w:sz w:val="24"/>
          <w:szCs w:val="32"/>
        </w:rPr>
        <w:t>strat</w:t>
      </w:r>
      <w:proofErr w:type="spellEnd"/>
      <w:r w:rsidR="009C2D5E" w:rsidRPr="00676F31">
        <w:rPr>
          <w:sz w:val="24"/>
          <w:szCs w:val="32"/>
        </w:rPr>
        <w:t xml:space="preserve"> </w:t>
      </w:r>
      <w:proofErr w:type="spellStart"/>
      <w:r w:rsidR="009C2D5E" w:rsidRPr="00676F31">
        <w:rPr>
          <w:sz w:val="24"/>
          <w:szCs w:val="32"/>
        </w:rPr>
        <w:t>egy</w:t>
      </w:r>
      <w:proofErr w:type="spellEnd"/>
      <w:r w:rsidR="009C2D5E" w:rsidRPr="00676F31">
        <w:rPr>
          <w:sz w:val="24"/>
          <w:szCs w:val="32"/>
        </w:rPr>
        <w:t xml:space="preserve"> (especially defector) would have the opportunity to dominate the population after 500 rounds (Additional file 8: Figure S6).</w:t>
      </w:r>
    </w:p>
    <w:p w14:paraId="5F1BE6E0" w14:textId="3EFC3657" w:rsidR="00C33974" w:rsidRDefault="00EA6FB8">
      <w:pPr>
        <w:pStyle w:val="1"/>
        <w:spacing w:before="600" w:after="600"/>
        <w:rPr>
          <w:szCs w:val="30"/>
        </w:rPr>
      </w:pPr>
      <w:r w:rsidRPr="00EA6FB8">
        <w:rPr>
          <w:rFonts w:ascii="黑体" w:hAnsi="黑体"/>
          <w:b/>
          <w:sz w:val="32"/>
          <w:szCs w:val="36"/>
        </w:rPr>
        <w:lastRenderedPageBreak/>
        <w:t>群体感应中的行为异质性可以稳定微生物种群的社会合作</w:t>
      </w:r>
    </w:p>
    <w:p w14:paraId="6DA0773D" w14:textId="368E6ADA" w:rsidR="00C33974" w:rsidRDefault="00EA6FB8">
      <w:pPr>
        <w:widowControl/>
        <w:spacing w:line="400" w:lineRule="exact"/>
        <w:ind w:firstLine="480"/>
        <w:rPr>
          <w:sz w:val="24"/>
          <w:szCs w:val="32"/>
        </w:rPr>
      </w:pPr>
      <w:r w:rsidRPr="00EA6FB8">
        <w:rPr>
          <w:sz w:val="24"/>
          <w:szCs w:val="32"/>
        </w:rPr>
        <w:t>背景：在从单细胞生物到复杂动物的各类生物群体中，合作与背叛是最常见的策略。如果所产生的公共产品能够为接受者带来益处，那么这种行为就是合作行为。而这种合作互动可能会因自私行为（作弊）而受到破坏，并可能导致</w:t>
      </w:r>
      <w:r w:rsidRPr="00EA6FB8">
        <w:rPr>
          <w:sz w:val="24"/>
          <w:szCs w:val="32"/>
        </w:rPr>
        <w:t>“</w:t>
      </w:r>
      <w:r w:rsidRPr="00EA6FB8">
        <w:rPr>
          <w:sz w:val="24"/>
          <w:szCs w:val="32"/>
        </w:rPr>
        <w:t>公地悲剧</w:t>
      </w:r>
      <w:r w:rsidRPr="00EA6FB8">
        <w:rPr>
          <w:sz w:val="24"/>
          <w:szCs w:val="32"/>
        </w:rPr>
        <w:t>”</w:t>
      </w:r>
      <w:r w:rsidRPr="00EA6FB8">
        <w:rPr>
          <w:sz w:val="24"/>
          <w:szCs w:val="32"/>
        </w:rPr>
        <w:t>。解释在背叛成为稳定状态的公共物品博弈中合作的进化和维持机制，对于生物学家和社会学家来说是一个巨大的挑战，众多优秀的理论和实验分析已经发展出一系列框架来解释合作行为的出现。微生物细胞间的相互作用可以作为研究社会合作进化动态的理想范例。众所周知的病原体铜绿假单胞菌通常会引起各种急性和慢性感染，是研究微生物公共物品博弈的良好模型。铜绿假单胞菌的协同作用主要由复杂的群体感应（</w:t>
      </w:r>
      <w:r w:rsidRPr="00EA6FB8">
        <w:rPr>
          <w:sz w:val="24"/>
          <w:szCs w:val="32"/>
        </w:rPr>
        <w:t>QS</w:t>
      </w:r>
      <w:r w:rsidRPr="00EA6FB8">
        <w:rPr>
          <w:sz w:val="24"/>
          <w:szCs w:val="32"/>
        </w:rPr>
        <w:t>）系统控制，该系统调节了大多数细胞外因子（如蛋白酶、毒力因子和信号分子）的生成，以适应不同环境中的群体生存需求。铜绿假单</w:t>
      </w:r>
      <w:proofErr w:type="gramStart"/>
      <w:r w:rsidRPr="00EA6FB8">
        <w:rPr>
          <w:sz w:val="24"/>
          <w:szCs w:val="32"/>
        </w:rPr>
        <w:t>胞</w:t>
      </w:r>
      <w:proofErr w:type="gramEnd"/>
      <w:r w:rsidRPr="00EA6FB8">
        <w:rPr>
          <w:sz w:val="24"/>
          <w:szCs w:val="32"/>
        </w:rPr>
        <w:t>菌中由群体感应</w:t>
      </w:r>
      <w:proofErr w:type="gramStart"/>
      <w:r w:rsidRPr="00EA6FB8">
        <w:rPr>
          <w:sz w:val="24"/>
          <w:szCs w:val="32"/>
        </w:rPr>
        <w:t>介</w:t>
      </w:r>
      <w:proofErr w:type="gramEnd"/>
      <w:r w:rsidRPr="00EA6FB8">
        <w:rPr>
          <w:sz w:val="24"/>
          <w:szCs w:val="32"/>
        </w:rPr>
        <w:t>导的社会合作已得到充分研究：作为群体感应层级核心调节因子的</w:t>
      </w:r>
      <w:r w:rsidRPr="00EA6FB8">
        <w:rPr>
          <w:sz w:val="24"/>
          <w:szCs w:val="32"/>
        </w:rPr>
        <w:t xml:space="preserve"> </w:t>
      </w:r>
      <w:proofErr w:type="spellStart"/>
      <w:r w:rsidRPr="00EA6FB8">
        <w:rPr>
          <w:sz w:val="24"/>
          <w:szCs w:val="32"/>
        </w:rPr>
        <w:t>LasR</w:t>
      </w:r>
      <w:proofErr w:type="spellEnd"/>
      <w:r w:rsidRPr="00EA6FB8">
        <w:rPr>
          <w:sz w:val="24"/>
          <w:szCs w:val="32"/>
        </w:rPr>
        <w:t xml:space="preserve"> </w:t>
      </w:r>
      <w:r w:rsidRPr="00EA6FB8">
        <w:rPr>
          <w:sz w:val="24"/>
          <w:szCs w:val="32"/>
        </w:rPr>
        <w:t>可接收由</w:t>
      </w:r>
      <w:r w:rsidRPr="00EA6FB8">
        <w:rPr>
          <w:sz w:val="24"/>
          <w:szCs w:val="32"/>
        </w:rPr>
        <w:t xml:space="preserve"> </w:t>
      </w:r>
      <w:proofErr w:type="spellStart"/>
      <w:r w:rsidRPr="00EA6FB8">
        <w:rPr>
          <w:sz w:val="24"/>
          <w:szCs w:val="32"/>
        </w:rPr>
        <w:t>LasI</w:t>
      </w:r>
      <w:proofErr w:type="spellEnd"/>
      <w:r w:rsidRPr="00EA6FB8">
        <w:rPr>
          <w:sz w:val="24"/>
          <w:szCs w:val="32"/>
        </w:rPr>
        <w:t xml:space="preserve"> </w:t>
      </w:r>
      <w:r w:rsidRPr="00EA6FB8">
        <w:rPr>
          <w:sz w:val="24"/>
          <w:szCs w:val="32"/>
        </w:rPr>
        <w:t>合成的累积自动诱导物（</w:t>
      </w:r>
      <w:r w:rsidRPr="00EA6FB8">
        <w:rPr>
          <w:sz w:val="24"/>
          <w:szCs w:val="32"/>
        </w:rPr>
        <w:t>N-3-</w:t>
      </w:r>
      <w:proofErr w:type="gramStart"/>
      <w:r w:rsidRPr="00EA6FB8">
        <w:rPr>
          <w:sz w:val="24"/>
          <w:szCs w:val="32"/>
        </w:rPr>
        <w:t>氧代</w:t>
      </w:r>
      <w:proofErr w:type="gramEnd"/>
      <w:r w:rsidRPr="00EA6FB8">
        <w:rPr>
          <w:sz w:val="24"/>
          <w:szCs w:val="32"/>
        </w:rPr>
        <w:t>-</w:t>
      </w:r>
      <w:r w:rsidRPr="00EA6FB8">
        <w:rPr>
          <w:sz w:val="24"/>
          <w:szCs w:val="32"/>
        </w:rPr>
        <w:t>十二</w:t>
      </w:r>
      <w:proofErr w:type="gramStart"/>
      <w:r w:rsidRPr="00EA6FB8">
        <w:rPr>
          <w:sz w:val="24"/>
          <w:szCs w:val="32"/>
        </w:rPr>
        <w:t>烷</w:t>
      </w:r>
      <w:proofErr w:type="gramEnd"/>
      <w:r w:rsidRPr="00EA6FB8">
        <w:rPr>
          <w:sz w:val="24"/>
          <w:szCs w:val="32"/>
        </w:rPr>
        <w:t>酰基</w:t>
      </w:r>
      <w:r w:rsidRPr="00EA6FB8">
        <w:rPr>
          <w:sz w:val="24"/>
          <w:szCs w:val="32"/>
        </w:rPr>
        <w:t>-</w:t>
      </w:r>
      <w:r w:rsidRPr="00EA6FB8">
        <w:rPr>
          <w:sz w:val="24"/>
          <w:szCs w:val="32"/>
        </w:rPr>
        <w:t>异亮氨酸乳酮，</w:t>
      </w:r>
      <w:r w:rsidRPr="00EA6FB8">
        <w:rPr>
          <w:sz w:val="24"/>
          <w:szCs w:val="32"/>
        </w:rPr>
        <w:t>C12HSL</w:t>
      </w:r>
      <w:r w:rsidRPr="00EA6FB8">
        <w:rPr>
          <w:sz w:val="24"/>
          <w:szCs w:val="32"/>
        </w:rPr>
        <w:t>），并触发多种公共利益编码基因的表达。激活后的</w:t>
      </w:r>
      <w:r w:rsidRPr="00EA6FB8">
        <w:rPr>
          <w:sz w:val="24"/>
          <w:szCs w:val="32"/>
        </w:rPr>
        <w:t xml:space="preserve"> </w:t>
      </w:r>
      <w:proofErr w:type="spellStart"/>
      <w:r w:rsidRPr="00EA6FB8">
        <w:rPr>
          <w:sz w:val="24"/>
          <w:szCs w:val="32"/>
        </w:rPr>
        <w:t>LasR</w:t>
      </w:r>
      <w:proofErr w:type="spellEnd"/>
      <w:r w:rsidRPr="00EA6FB8">
        <w:rPr>
          <w:sz w:val="24"/>
          <w:szCs w:val="32"/>
        </w:rPr>
        <w:t xml:space="preserve"> </w:t>
      </w:r>
      <w:r w:rsidRPr="00EA6FB8">
        <w:rPr>
          <w:sz w:val="24"/>
          <w:szCs w:val="32"/>
        </w:rPr>
        <w:t>还能促进</w:t>
      </w:r>
      <w:r w:rsidRPr="00EA6FB8">
        <w:rPr>
          <w:sz w:val="24"/>
          <w:szCs w:val="32"/>
        </w:rPr>
        <w:t xml:space="preserve"> </w:t>
      </w:r>
      <w:proofErr w:type="spellStart"/>
      <w:r w:rsidRPr="00EA6FB8">
        <w:rPr>
          <w:sz w:val="24"/>
          <w:szCs w:val="32"/>
        </w:rPr>
        <w:t>lasI</w:t>
      </w:r>
      <w:proofErr w:type="spellEnd"/>
      <w:r w:rsidRPr="00EA6FB8">
        <w:rPr>
          <w:sz w:val="24"/>
          <w:szCs w:val="32"/>
        </w:rPr>
        <w:t xml:space="preserve"> </w:t>
      </w:r>
      <w:r w:rsidRPr="00EA6FB8">
        <w:rPr>
          <w:sz w:val="24"/>
          <w:szCs w:val="32"/>
        </w:rPr>
        <w:t>的表达，从而建立正反馈回路。由</w:t>
      </w:r>
      <w:r w:rsidRPr="00EA6FB8">
        <w:rPr>
          <w:sz w:val="24"/>
          <w:szCs w:val="32"/>
        </w:rPr>
        <w:t xml:space="preserve"> LasR-C12HSL </w:t>
      </w:r>
      <w:r w:rsidRPr="00EA6FB8">
        <w:rPr>
          <w:sz w:val="24"/>
          <w:szCs w:val="32"/>
        </w:rPr>
        <w:t>复合物触发的从属群体感应回路</w:t>
      </w:r>
      <w:r w:rsidRPr="00EA6FB8">
        <w:rPr>
          <w:sz w:val="24"/>
          <w:szCs w:val="32"/>
        </w:rPr>
        <w:t xml:space="preserve"> </w:t>
      </w:r>
      <w:proofErr w:type="spellStart"/>
      <w:r w:rsidRPr="00EA6FB8">
        <w:rPr>
          <w:sz w:val="24"/>
          <w:szCs w:val="32"/>
        </w:rPr>
        <w:t>RhlR-RhlI</w:t>
      </w:r>
      <w:proofErr w:type="spellEnd"/>
      <w:r w:rsidRPr="00EA6FB8">
        <w:rPr>
          <w:sz w:val="24"/>
          <w:szCs w:val="32"/>
        </w:rPr>
        <w:t xml:space="preserve"> </w:t>
      </w:r>
      <w:r w:rsidRPr="00EA6FB8">
        <w:rPr>
          <w:sz w:val="24"/>
          <w:szCs w:val="32"/>
        </w:rPr>
        <w:t>可激活其他一组公共利益的产生，包括在依赖于另一种自动诱导物（</w:t>
      </w:r>
      <w:r w:rsidRPr="00EA6FB8">
        <w:rPr>
          <w:sz w:val="24"/>
          <w:szCs w:val="32"/>
        </w:rPr>
        <w:t>N-</w:t>
      </w:r>
      <w:r w:rsidRPr="00EA6FB8">
        <w:rPr>
          <w:sz w:val="24"/>
          <w:szCs w:val="32"/>
        </w:rPr>
        <w:t>丁酰</w:t>
      </w:r>
      <w:r w:rsidRPr="00EA6FB8">
        <w:rPr>
          <w:sz w:val="24"/>
          <w:szCs w:val="32"/>
        </w:rPr>
        <w:t>-</w:t>
      </w:r>
      <w:r w:rsidRPr="00EA6FB8">
        <w:rPr>
          <w:sz w:val="24"/>
          <w:szCs w:val="32"/>
        </w:rPr>
        <w:t>异亮氨酸乳酮，</w:t>
      </w:r>
      <w:r w:rsidRPr="00EA6FB8">
        <w:rPr>
          <w:sz w:val="24"/>
          <w:szCs w:val="32"/>
        </w:rPr>
        <w:t>C4HSL</w:t>
      </w:r>
      <w:r w:rsidRPr="00EA6FB8">
        <w:rPr>
          <w:sz w:val="24"/>
          <w:szCs w:val="32"/>
        </w:rPr>
        <w:t>）合成的情况下产生的氰化物。具有激活的信号调节机制的野生型</w:t>
      </w:r>
      <w:proofErr w:type="gramStart"/>
      <w:r w:rsidRPr="00EA6FB8">
        <w:rPr>
          <w:sz w:val="24"/>
          <w:szCs w:val="32"/>
        </w:rPr>
        <w:t>个</w:t>
      </w:r>
      <w:proofErr w:type="gramEnd"/>
      <w:r w:rsidRPr="00EA6FB8">
        <w:rPr>
          <w:sz w:val="24"/>
          <w:szCs w:val="32"/>
        </w:rPr>
        <w:t>体被定义为合作者，而他们的合作行为容易受到典型的</w:t>
      </w:r>
      <w:r w:rsidRPr="00EA6FB8">
        <w:rPr>
          <w:sz w:val="24"/>
          <w:szCs w:val="32"/>
        </w:rPr>
        <w:t xml:space="preserve"> </w:t>
      </w:r>
      <w:proofErr w:type="spellStart"/>
      <w:r w:rsidRPr="00EA6FB8">
        <w:rPr>
          <w:sz w:val="24"/>
          <w:szCs w:val="32"/>
        </w:rPr>
        <w:t>lasR</w:t>
      </w:r>
      <w:proofErr w:type="spellEnd"/>
      <w:r w:rsidRPr="00EA6FB8">
        <w:rPr>
          <w:sz w:val="24"/>
          <w:szCs w:val="32"/>
        </w:rPr>
        <w:t xml:space="preserve"> </w:t>
      </w:r>
      <w:r w:rsidRPr="00EA6FB8">
        <w:rPr>
          <w:sz w:val="24"/>
          <w:szCs w:val="32"/>
        </w:rPr>
        <w:t>突变体破坏者的入侵，这些破坏者虽脱离了信号调节机制但仍能从他人的合作行为中获益，这表明了细菌种群在进化过程中出现公共物品博弈的场景。此外，与人类社会一样，铜绿假单胞菌也会通过使用释放出的有毒氰化物来对群体内的合作者进行惩罚，以排除缺乏拉斯</w:t>
      </w:r>
      <w:r w:rsidRPr="00EA6FB8">
        <w:rPr>
          <w:sz w:val="24"/>
          <w:szCs w:val="32"/>
        </w:rPr>
        <w:t>R</w:t>
      </w:r>
      <w:r w:rsidRPr="00EA6FB8">
        <w:rPr>
          <w:sz w:val="24"/>
          <w:szCs w:val="32"/>
        </w:rPr>
        <w:t>调控系统（该系统负责解毒）的拉斯</w:t>
      </w:r>
      <w:r w:rsidRPr="00EA6FB8">
        <w:rPr>
          <w:sz w:val="24"/>
          <w:szCs w:val="32"/>
        </w:rPr>
        <w:t>R</w:t>
      </w:r>
      <w:r w:rsidRPr="00EA6FB8">
        <w:rPr>
          <w:sz w:val="24"/>
          <w:szCs w:val="32"/>
        </w:rPr>
        <w:t>突变型叛徒。基于目前对铜绿假单</w:t>
      </w:r>
      <w:proofErr w:type="gramStart"/>
      <w:r w:rsidRPr="00EA6FB8">
        <w:rPr>
          <w:sz w:val="24"/>
          <w:szCs w:val="32"/>
        </w:rPr>
        <w:t>胞</w:t>
      </w:r>
      <w:proofErr w:type="gramEnd"/>
      <w:r w:rsidRPr="00EA6FB8">
        <w:rPr>
          <w:sz w:val="24"/>
          <w:szCs w:val="32"/>
        </w:rPr>
        <w:t>菌中合作与背叛关系的了解，我们首先利用进化博弈理论开发了一个数学模型，以预测在一个充分混合的群体中它们的进化动态。然而，我们得到了一种协调博弈的场景，其中最终的赢家取决于策略的初始频率以及惩罚的程度。这与铜绿假单胞菌在体外进化过程中经常形成相对稳定的合作者和背叛</w:t>
      </w:r>
      <w:proofErr w:type="gramStart"/>
      <w:r w:rsidRPr="00EA6FB8">
        <w:rPr>
          <w:sz w:val="24"/>
          <w:szCs w:val="32"/>
        </w:rPr>
        <w:t>者平衡</w:t>
      </w:r>
      <w:proofErr w:type="gramEnd"/>
      <w:r w:rsidRPr="00EA6FB8">
        <w:rPr>
          <w:sz w:val="24"/>
          <w:szCs w:val="32"/>
        </w:rPr>
        <w:t>这一事实不符。一种可能的解释是，与数学模型中每个参与者固定的设定不同，细菌通过部署灵活的细胞内调节来适应各种自然或非自然的生态位，而不是依赖单调的策略或诱变。从根本上说，</w:t>
      </w:r>
      <w:r w:rsidRPr="00EA6FB8">
        <w:rPr>
          <w:sz w:val="24"/>
          <w:szCs w:val="32"/>
        </w:rPr>
        <w:t>“</w:t>
      </w:r>
      <w:r w:rsidRPr="00EA6FB8">
        <w:rPr>
          <w:sz w:val="24"/>
          <w:szCs w:val="32"/>
        </w:rPr>
        <w:t>群体规模</w:t>
      </w:r>
      <w:r w:rsidRPr="00EA6FB8">
        <w:rPr>
          <w:sz w:val="24"/>
          <w:szCs w:val="32"/>
        </w:rPr>
        <w:t>”</w:t>
      </w:r>
      <w:r w:rsidRPr="00EA6FB8">
        <w:rPr>
          <w:sz w:val="24"/>
          <w:szCs w:val="32"/>
        </w:rPr>
        <w:t>这一术语在</w:t>
      </w:r>
      <w:r w:rsidRPr="00EA6FB8">
        <w:rPr>
          <w:sz w:val="24"/>
          <w:szCs w:val="32"/>
        </w:rPr>
        <w:t xml:space="preserve"> QS </w:t>
      </w:r>
      <w:r w:rsidRPr="00EA6FB8">
        <w:rPr>
          <w:sz w:val="24"/>
          <w:szCs w:val="32"/>
        </w:rPr>
        <w:t>中的定义是为了描述能够有效表达基因组中大量基因所需的最低细菌细胞数量。这一过程需要消耗大量能量，并且需要充</w:t>
      </w:r>
      <w:r w:rsidRPr="00EA6FB8">
        <w:rPr>
          <w:sz w:val="24"/>
          <w:szCs w:val="32"/>
        </w:rPr>
        <w:lastRenderedPageBreak/>
        <w:t>足的资源供应作为支持。有证据表明，在微生物群体中，由群体规模控制的公共产品的生产在进化过程中会减少，并且合作与欺骗行为的最优组合能够使群体规模最大化。此外，尽管人们普遍认为在细胞密度较高的情况下</w:t>
      </w:r>
      <w:r w:rsidRPr="00EA6FB8">
        <w:rPr>
          <w:sz w:val="24"/>
          <w:szCs w:val="32"/>
        </w:rPr>
        <w:t xml:space="preserve"> QS </w:t>
      </w:r>
      <w:r w:rsidRPr="00EA6FB8">
        <w:rPr>
          <w:sz w:val="24"/>
          <w:szCs w:val="32"/>
        </w:rPr>
        <w:t>能带来更多的益处，但发现由特定类别的环境信号触发的群体规模控制基因的表达与细胞密度无关，并且在静止的群体中并非每个个体都有机会接收</w:t>
      </w:r>
      <w:r w:rsidRPr="00EA6FB8">
        <w:rPr>
          <w:sz w:val="24"/>
          <w:szCs w:val="32"/>
        </w:rPr>
        <w:t xml:space="preserve"> </w:t>
      </w:r>
      <w:proofErr w:type="spellStart"/>
      <w:r w:rsidRPr="00EA6FB8">
        <w:rPr>
          <w:sz w:val="24"/>
          <w:szCs w:val="32"/>
        </w:rPr>
        <w:t>QS</w:t>
      </w:r>
      <w:proofErr w:type="spellEnd"/>
      <w:r w:rsidRPr="00EA6FB8">
        <w:rPr>
          <w:sz w:val="24"/>
          <w:szCs w:val="32"/>
        </w:rPr>
        <w:t xml:space="preserve"> </w:t>
      </w:r>
      <w:r w:rsidRPr="00EA6FB8">
        <w:rPr>
          <w:sz w:val="24"/>
          <w:szCs w:val="32"/>
        </w:rPr>
        <w:t>信号。因此，环境依赖性的</w:t>
      </w:r>
      <w:r w:rsidRPr="00EA6FB8">
        <w:rPr>
          <w:sz w:val="24"/>
          <w:szCs w:val="32"/>
        </w:rPr>
        <w:t xml:space="preserve"> QS </w:t>
      </w:r>
      <w:r w:rsidRPr="00EA6FB8">
        <w:rPr>
          <w:sz w:val="24"/>
          <w:szCs w:val="32"/>
        </w:rPr>
        <w:t>激活表明，在细菌生长过程中，普遍的合作互动并不总是必要的，并且强烈暗示细菌公共物品博弈中存在条件策略。在本研究中，我们对铜绿假单胞</w:t>
      </w:r>
      <w:proofErr w:type="gramStart"/>
      <w:r w:rsidRPr="00EA6FB8">
        <w:rPr>
          <w:sz w:val="24"/>
          <w:szCs w:val="32"/>
        </w:rPr>
        <w:t>菌进行</w:t>
      </w:r>
      <w:proofErr w:type="gramEnd"/>
      <w:r w:rsidRPr="00EA6FB8">
        <w:rPr>
          <w:sz w:val="24"/>
          <w:szCs w:val="32"/>
        </w:rPr>
        <w:t>了系列体外进化实验，发现除了具有可遗传缺陷策略的信号转导突变体外，细菌之间的社会协作还促使出现了一种条件性叛逆者。这类叛逆者表现出欺骗行为，但根据生长条件的变化，它们有可能进行合作。实验监测和数学模型均证实，引入条件性背叛和惩罚机制能够通过将公共物品博弈转变为石头剪刀布游戏的方式，共同在进化过程中稳定社会合作行为，从而解决微生物种群中的公共物品困境问题。结果</w:t>
      </w:r>
      <w:r w:rsidRPr="00EA6FB8">
        <w:rPr>
          <w:sz w:val="24"/>
          <w:szCs w:val="32"/>
        </w:rPr>
        <w:t xml:space="preserve"> QS </w:t>
      </w:r>
      <w:r w:rsidRPr="00EA6FB8">
        <w:rPr>
          <w:sz w:val="24"/>
          <w:szCs w:val="32"/>
        </w:rPr>
        <w:t>引导进化过程中的三方种群分化</w:t>
      </w:r>
      <w:r w:rsidRPr="00EA6FB8">
        <w:rPr>
          <w:sz w:val="24"/>
          <w:szCs w:val="32"/>
        </w:rPr>
        <w:t xml:space="preserve"> </w:t>
      </w:r>
      <w:r w:rsidRPr="00EA6FB8">
        <w:rPr>
          <w:sz w:val="24"/>
          <w:szCs w:val="32"/>
        </w:rPr>
        <w:t>我们通过在含有酪蛋白（唯一碳源）的</w:t>
      </w:r>
      <w:r w:rsidRPr="00EA6FB8">
        <w:rPr>
          <w:sz w:val="24"/>
          <w:szCs w:val="32"/>
        </w:rPr>
        <w:t xml:space="preserve"> M9 </w:t>
      </w:r>
      <w:r w:rsidRPr="00EA6FB8">
        <w:rPr>
          <w:sz w:val="24"/>
          <w:szCs w:val="32"/>
        </w:rPr>
        <w:t>最小生长培养基中培养野生型铜绿假单胞菌</w:t>
      </w:r>
      <w:r w:rsidRPr="00EA6FB8">
        <w:rPr>
          <w:sz w:val="24"/>
          <w:szCs w:val="32"/>
        </w:rPr>
        <w:t xml:space="preserve"> PAO1</w:t>
      </w:r>
      <w:r w:rsidRPr="00EA6FB8">
        <w:rPr>
          <w:sz w:val="24"/>
          <w:szCs w:val="32"/>
        </w:rPr>
        <w:t>（</w:t>
      </w:r>
      <w:r w:rsidRPr="00EA6FB8">
        <w:rPr>
          <w:sz w:val="24"/>
          <w:szCs w:val="32"/>
        </w:rPr>
        <w:t>WT PAO1</w:t>
      </w:r>
      <w:r w:rsidRPr="00EA6FB8">
        <w:rPr>
          <w:sz w:val="24"/>
          <w:szCs w:val="32"/>
        </w:rPr>
        <w:t>）来创建细菌迭代公共物品博弈（</w:t>
      </w:r>
      <w:r w:rsidRPr="00EA6FB8">
        <w:rPr>
          <w:sz w:val="24"/>
          <w:szCs w:val="32"/>
        </w:rPr>
        <w:t>IPG</w:t>
      </w:r>
      <w:r w:rsidRPr="00EA6FB8">
        <w:rPr>
          <w:sz w:val="24"/>
          <w:szCs w:val="32"/>
        </w:rPr>
        <w:t>）的条件。这种培养基被定义为</w:t>
      </w:r>
      <w:r w:rsidRPr="00EA6FB8">
        <w:rPr>
          <w:sz w:val="24"/>
          <w:szCs w:val="32"/>
        </w:rPr>
        <w:t xml:space="preserve"> QS </w:t>
      </w:r>
      <w:r w:rsidRPr="00EA6FB8">
        <w:rPr>
          <w:sz w:val="24"/>
          <w:szCs w:val="32"/>
        </w:rPr>
        <w:t>所需培养基（</w:t>
      </w:r>
      <w:r w:rsidRPr="00EA6FB8">
        <w:rPr>
          <w:sz w:val="24"/>
          <w:szCs w:val="32"/>
        </w:rPr>
        <w:t>QSM</w:t>
      </w:r>
      <w:r w:rsidRPr="00EA6FB8">
        <w:rPr>
          <w:sz w:val="24"/>
          <w:szCs w:val="32"/>
        </w:rPr>
        <w:t>），因为野生型合作者可以通过表达受</w:t>
      </w:r>
      <w:r w:rsidRPr="00EA6FB8">
        <w:rPr>
          <w:sz w:val="24"/>
          <w:szCs w:val="32"/>
        </w:rPr>
        <w:t xml:space="preserve"> QS </w:t>
      </w:r>
      <w:r w:rsidRPr="00EA6FB8">
        <w:rPr>
          <w:sz w:val="24"/>
          <w:szCs w:val="32"/>
        </w:rPr>
        <w:t>控制的胞外弹性酶（由</w:t>
      </w:r>
      <w:r w:rsidRPr="00EA6FB8">
        <w:rPr>
          <w:sz w:val="24"/>
          <w:szCs w:val="32"/>
        </w:rPr>
        <w:t xml:space="preserve"> </w:t>
      </w:r>
      <w:proofErr w:type="spellStart"/>
      <w:r w:rsidRPr="00EA6FB8">
        <w:rPr>
          <w:sz w:val="24"/>
          <w:szCs w:val="32"/>
        </w:rPr>
        <w:t>lasB</w:t>
      </w:r>
      <w:proofErr w:type="spellEnd"/>
      <w:r w:rsidRPr="00EA6FB8">
        <w:rPr>
          <w:sz w:val="24"/>
          <w:szCs w:val="32"/>
        </w:rPr>
        <w:t xml:space="preserve"> </w:t>
      </w:r>
      <w:r w:rsidRPr="00EA6FB8">
        <w:rPr>
          <w:sz w:val="24"/>
          <w:szCs w:val="32"/>
        </w:rPr>
        <w:t>基因编码）来消化酪蛋白，而缺乏</w:t>
      </w:r>
      <w:r w:rsidRPr="00EA6FB8">
        <w:rPr>
          <w:sz w:val="24"/>
          <w:szCs w:val="32"/>
        </w:rPr>
        <w:t xml:space="preserve"> QS </w:t>
      </w:r>
      <w:r w:rsidRPr="00EA6FB8">
        <w:rPr>
          <w:sz w:val="24"/>
          <w:szCs w:val="32"/>
        </w:rPr>
        <w:t>的背叛者的生长则依赖于他人的合作。最近的一项研究报道，细菌的合作可以通过在对数生长期中快速生长的合作者的快速繁殖来稳定，而</w:t>
      </w:r>
      <w:r w:rsidRPr="00EA6FB8">
        <w:rPr>
          <w:sz w:val="24"/>
          <w:szCs w:val="32"/>
        </w:rPr>
        <w:t xml:space="preserve"> QS </w:t>
      </w:r>
      <w:r w:rsidRPr="00EA6FB8">
        <w:rPr>
          <w:sz w:val="24"/>
          <w:szCs w:val="32"/>
        </w:rPr>
        <w:t>突变体的欺骗行为在有丰富公共物品的稳定期中会得到极大的促进。此外，可能还存在一些个体在静止期生长过程中未能接收到</w:t>
      </w:r>
      <w:r w:rsidRPr="00EA6FB8">
        <w:rPr>
          <w:sz w:val="24"/>
          <w:szCs w:val="32"/>
        </w:rPr>
        <w:t xml:space="preserve"> QS </w:t>
      </w:r>
      <w:r w:rsidRPr="00EA6FB8">
        <w:rPr>
          <w:sz w:val="24"/>
          <w:szCs w:val="32"/>
        </w:rPr>
        <w:t>信号。因此，为了探究</w:t>
      </w:r>
      <w:r w:rsidRPr="00EA6FB8">
        <w:rPr>
          <w:sz w:val="24"/>
          <w:szCs w:val="32"/>
        </w:rPr>
        <w:t xml:space="preserve"> QS </w:t>
      </w:r>
      <w:r w:rsidRPr="00EA6FB8">
        <w:rPr>
          <w:sz w:val="24"/>
          <w:szCs w:val="32"/>
        </w:rPr>
        <w:t>主导的诱导型噬菌体基因组（</w:t>
      </w:r>
      <w:r w:rsidRPr="00EA6FB8">
        <w:rPr>
          <w:sz w:val="24"/>
          <w:szCs w:val="32"/>
        </w:rPr>
        <w:t>IPG</w:t>
      </w:r>
      <w:r w:rsidRPr="00EA6FB8">
        <w:rPr>
          <w:sz w:val="24"/>
          <w:szCs w:val="32"/>
        </w:rPr>
        <w:t>）中的行为多样性，我们将</w:t>
      </w:r>
      <w:r w:rsidRPr="00EA6FB8">
        <w:rPr>
          <w:sz w:val="24"/>
          <w:szCs w:val="32"/>
        </w:rPr>
        <w:t xml:space="preserve"> 1.0×10^7 </w:t>
      </w:r>
      <w:r w:rsidRPr="00EA6FB8">
        <w:rPr>
          <w:sz w:val="24"/>
          <w:szCs w:val="32"/>
        </w:rPr>
        <w:t>至</w:t>
      </w:r>
      <w:r w:rsidRPr="00EA6FB8">
        <w:rPr>
          <w:sz w:val="24"/>
          <w:szCs w:val="32"/>
        </w:rPr>
        <w:t xml:space="preserve"> 2.0×10^7 </w:t>
      </w:r>
      <w:proofErr w:type="gramStart"/>
      <w:r w:rsidRPr="00EA6FB8">
        <w:rPr>
          <w:sz w:val="24"/>
          <w:szCs w:val="32"/>
        </w:rPr>
        <w:t>个</w:t>
      </w:r>
      <w:proofErr w:type="gramEnd"/>
      <w:r w:rsidRPr="00EA6FB8">
        <w:rPr>
          <w:sz w:val="24"/>
          <w:szCs w:val="32"/>
        </w:rPr>
        <w:t>野生型</w:t>
      </w:r>
      <w:r w:rsidRPr="00EA6FB8">
        <w:rPr>
          <w:sz w:val="24"/>
          <w:szCs w:val="32"/>
        </w:rPr>
        <w:t xml:space="preserve"> PAO1 </w:t>
      </w:r>
      <w:r w:rsidRPr="00EA6FB8">
        <w:rPr>
          <w:sz w:val="24"/>
          <w:szCs w:val="32"/>
        </w:rPr>
        <w:t>菌株接种于</w:t>
      </w:r>
      <w:r w:rsidRPr="00EA6FB8">
        <w:rPr>
          <w:sz w:val="24"/>
          <w:szCs w:val="32"/>
        </w:rPr>
        <w:t xml:space="preserve"> 1.0 </w:t>
      </w:r>
      <w:r w:rsidRPr="00EA6FB8">
        <w:rPr>
          <w:sz w:val="24"/>
          <w:szCs w:val="32"/>
        </w:rPr>
        <w:t>毫升含</w:t>
      </w:r>
      <w:r w:rsidRPr="00EA6FB8">
        <w:rPr>
          <w:sz w:val="24"/>
          <w:szCs w:val="32"/>
        </w:rPr>
        <w:t xml:space="preserve"> 0.5%</w:t>
      </w:r>
      <w:r w:rsidRPr="00EA6FB8">
        <w:rPr>
          <w:sz w:val="24"/>
          <w:szCs w:val="32"/>
        </w:rPr>
        <w:t>酪蛋白的</w:t>
      </w:r>
      <w:r w:rsidRPr="00EA6FB8">
        <w:rPr>
          <w:sz w:val="24"/>
          <w:szCs w:val="32"/>
        </w:rPr>
        <w:t xml:space="preserve"> M9 </w:t>
      </w:r>
      <w:r w:rsidRPr="00EA6FB8">
        <w:rPr>
          <w:sz w:val="24"/>
          <w:szCs w:val="32"/>
        </w:rPr>
        <w:t>培养基中，进行</w:t>
      </w:r>
      <w:r w:rsidRPr="00EA6FB8">
        <w:rPr>
          <w:sz w:val="24"/>
          <w:szCs w:val="32"/>
        </w:rPr>
        <w:t xml:space="preserve"> 24 </w:t>
      </w:r>
      <w:r w:rsidRPr="00EA6FB8">
        <w:rPr>
          <w:sz w:val="24"/>
          <w:szCs w:val="32"/>
        </w:rPr>
        <w:t>小时的摇瓶培养。在这种培养条件下，野生型</w:t>
      </w:r>
      <w:r w:rsidRPr="00EA6FB8">
        <w:rPr>
          <w:sz w:val="24"/>
          <w:szCs w:val="32"/>
        </w:rPr>
        <w:t xml:space="preserve"> PAO1 </w:t>
      </w:r>
      <w:r w:rsidRPr="00EA6FB8">
        <w:rPr>
          <w:sz w:val="24"/>
          <w:szCs w:val="32"/>
        </w:rPr>
        <w:t>的生长会迅速进入静止期，菌株数量将达到约</w:t>
      </w:r>
      <w:r w:rsidRPr="00EA6FB8">
        <w:rPr>
          <w:sz w:val="24"/>
          <w:szCs w:val="32"/>
        </w:rPr>
        <w:t xml:space="preserve"> 1.5×10^7 </w:t>
      </w:r>
      <w:proofErr w:type="gramStart"/>
      <w:r w:rsidRPr="00EA6FB8">
        <w:rPr>
          <w:sz w:val="24"/>
          <w:szCs w:val="32"/>
        </w:rPr>
        <w:t>个</w:t>
      </w:r>
      <w:proofErr w:type="gramEnd"/>
      <w:r w:rsidRPr="00EA6FB8">
        <w:rPr>
          <w:sz w:val="24"/>
          <w:szCs w:val="32"/>
        </w:rPr>
        <w:t xml:space="preserve"> CFU</w:t>
      </w:r>
      <w:r w:rsidRPr="00EA6FB8">
        <w:rPr>
          <w:sz w:val="24"/>
          <w:szCs w:val="32"/>
        </w:rPr>
        <w:t>。从第二个周期开始，将培养液（</w:t>
      </w:r>
      <w:r w:rsidRPr="00EA6FB8">
        <w:rPr>
          <w:sz w:val="24"/>
          <w:szCs w:val="32"/>
        </w:rPr>
        <w:t>1</w:t>
      </w:r>
      <w:r w:rsidRPr="00EA6FB8">
        <w:rPr>
          <w:sz w:val="24"/>
          <w:szCs w:val="32"/>
        </w:rPr>
        <w:t>：</w:t>
      </w:r>
      <w:r w:rsidRPr="00EA6FB8">
        <w:rPr>
          <w:sz w:val="24"/>
          <w:szCs w:val="32"/>
        </w:rPr>
        <w:t>10</w:t>
      </w:r>
      <w:r w:rsidRPr="00EA6FB8">
        <w:rPr>
          <w:sz w:val="24"/>
          <w:szCs w:val="32"/>
        </w:rPr>
        <w:t>）稀释到相同的新鲜培养基中，再次培养</w:t>
      </w:r>
      <w:r w:rsidRPr="00EA6FB8">
        <w:rPr>
          <w:sz w:val="24"/>
          <w:szCs w:val="32"/>
        </w:rPr>
        <w:t xml:space="preserve"> 24 </w:t>
      </w:r>
      <w:r w:rsidRPr="00EA6FB8">
        <w:rPr>
          <w:sz w:val="24"/>
          <w:szCs w:val="32"/>
        </w:rPr>
        <w:t>小时，然后继续这个循环</w:t>
      </w:r>
      <w:r w:rsidRPr="00EA6FB8">
        <w:rPr>
          <w:sz w:val="24"/>
          <w:szCs w:val="32"/>
        </w:rPr>
        <w:t xml:space="preserve"> 9 </w:t>
      </w:r>
      <w:r w:rsidRPr="00EA6FB8">
        <w:rPr>
          <w:sz w:val="24"/>
          <w:szCs w:val="32"/>
        </w:rPr>
        <w:t>天。我们并非仅仅针对典型的</w:t>
      </w:r>
      <w:r w:rsidRPr="00EA6FB8">
        <w:rPr>
          <w:sz w:val="24"/>
          <w:szCs w:val="32"/>
        </w:rPr>
        <w:t xml:space="preserve"> </w:t>
      </w:r>
      <w:proofErr w:type="spellStart"/>
      <w:r w:rsidRPr="00EA6FB8">
        <w:rPr>
          <w:sz w:val="24"/>
          <w:szCs w:val="32"/>
        </w:rPr>
        <w:t>lasR</w:t>
      </w:r>
      <w:proofErr w:type="spellEnd"/>
      <w:r w:rsidRPr="00EA6FB8">
        <w:rPr>
          <w:sz w:val="24"/>
          <w:szCs w:val="32"/>
        </w:rPr>
        <w:t xml:space="preserve"> </w:t>
      </w:r>
      <w:r w:rsidRPr="00EA6FB8">
        <w:rPr>
          <w:sz w:val="24"/>
          <w:szCs w:val="32"/>
        </w:rPr>
        <w:t>突变缺陷型菌株进行研究，而是主要关注每个周期结束时随机分离出的菌落（</w:t>
      </w:r>
      <w:r w:rsidRPr="00EA6FB8">
        <w:rPr>
          <w:sz w:val="24"/>
          <w:szCs w:val="32"/>
        </w:rPr>
        <w:t>n = 100</w:t>
      </w:r>
      <w:r w:rsidRPr="00EA6FB8">
        <w:rPr>
          <w:sz w:val="24"/>
          <w:szCs w:val="32"/>
        </w:rPr>
        <w:t>）的公共产物生产能力，以评估</w:t>
      </w:r>
      <w:r w:rsidRPr="00EA6FB8">
        <w:rPr>
          <w:sz w:val="24"/>
          <w:szCs w:val="32"/>
        </w:rPr>
        <w:t xml:space="preserve"> IPG </w:t>
      </w:r>
      <w:r w:rsidRPr="00EA6FB8">
        <w:rPr>
          <w:sz w:val="24"/>
          <w:szCs w:val="32"/>
        </w:rPr>
        <w:t>的结果。与</w:t>
      </w:r>
      <w:r w:rsidRPr="00EA6FB8">
        <w:rPr>
          <w:sz w:val="24"/>
          <w:szCs w:val="32"/>
        </w:rPr>
        <w:t xml:space="preserve"> 12 </w:t>
      </w:r>
      <w:r w:rsidRPr="00EA6FB8">
        <w:rPr>
          <w:sz w:val="24"/>
          <w:szCs w:val="32"/>
        </w:rPr>
        <w:t>小时后在</w:t>
      </w:r>
      <w:r w:rsidRPr="00EA6FB8">
        <w:rPr>
          <w:sz w:val="24"/>
          <w:szCs w:val="32"/>
        </w:rPr>
        <w:t xml:space="preserve"> QSM </w:t>
      </w:r>
      <w:r w:rsidRPr="00EA6FB8">
        <w:rPr>
          <w:sz w:val="24"/>
          <w:szCs w:val="32"/>
        </w:rPr>
        <w:t>平板上具有明显蛋白酶分解晕圈的蛋白酶阳性合作体相比，在第一个周期后，检测到了一部分</w:t>
      </w:r>
      <w:r w:rsidRPr="00EA6FB8">
        <w:rPr>
          <w:sz w:val="24"/>
          <w:szCs w:val="32"/>
        </w:rPr>
        <w:t xml:space="preserve"> </w:t>
      </w:r>
      <w:proofErr w:type="spellStart"/>
      <w:r w:rsidRPr="00EA6FB8">
        <w:rPr>
          <w:sz w:val="24"/>
          <w:szCs w:val="32"/>
        </w:rPr>
        <w:t>lasR</w:t>
      </w:r>
      <w:proofErr w:type="spellEnd"/>
      <w:r w:rsidRPr="00EA6FB8">
        <w:rPr>
          <w:sz w:val="24"/>
          <w:szCs w:val="32"/>
        </w:rPr>
        <w:t xml:space="preserve"> </w:t>
      </w:r>
      <w:r w:rsidRPr="00EA6FB8">
        <w:rPr>
          <w:sz w:val="24"/>
          <w:szCs w:val="32"/>
        </w:rPr>
        <w:t>基因无突变的无蛋白酶个体（条件缺陷型），并且在</w:t>
      </w:r>
      <w:r w:rsidRPr="00EA6FB8">
        <w:rPr>
          <w:sz w:val="24"/>
          <w:szCs w:val="32"/>
        </w:rPr>
        <w:t xml:space="preserve"> 5 </w:t>
      </w:r>
      <w:proofErr w:type="gramStart"/>
      <w:r w:rsidRPr="00EA6FB8">
        <w:rPr>
          <w:sz w:val="24"/>
          <w:szCs w:val="32"/>
        </w:rPr>
        <w:t>个</w:t>
      </w:r>
      <w:proofErr w:type="gramEnd"/>
      <w:r w:rsidRPr="00EA6FB8">
        <w:rPr>
          <w:sz w:val="24"/>
          <w:szCs w:val="32"/>
        </w:rPr>
        <w:t>周期后开始识别出</w:t>
      </w:r>
      <w:r w:rsidRPr="00EA6FB8">
        <w:rPr>
          <w:sz w:val="24"/>
          <w:szCs w:val="32"/>
        </w:rPr>
        <w:t xml:space="preserve"> </w:t>
      </w:r>
      <w:proofErr w:type="spellStart"/>
      <w:r w:rsidRPr="00EA6FB8">
        <w:rPr>
          <w:sz w:val="24"/>
          <w:szCs w:val="32"/>
        </w:rPr>
        <w:t>lasR</w:t>
      </w:r>
      <w:proofErr w:type="spellEnd"/>
      <w:r w:rsidRPr="00EA6FB8">
        <w:rPr>
          <w:sz w:val="24"/>
          <w:szCs w:val="32"/>
        </w:rPr>
        <w:t xml:space="preserve"> </w:t>
      </w:r>
      <w:r w:rsidRPr="00EA6FB8">
        <w:rPr>
          <w:sz w:val="24"/>
          <w:szCs w:val="32"/>
        </w:rPr>
        <w:t>突变缺陷型菌株（图</w:t>
      </w:r>
      <w:r w:rsidRPr="00EA6FB8">
        <w:rPr>
          <w:sz w:val="24"/>
          <w:szCs w:val="32"/>
        </w:rPr>
        <w:t xml:space="preserve"> 1c</w:t>
      </w:r>
      <w:r w:rsidRPr="00EA6FB8">
        <w:rPr>
          <w:sz w:val="24"/>
          <w:szCs w:val="32"/>
        </w:rPr>
        <w:t>、</w:t>
      </w:r>
      <w:r w:rsidRPr="00EA6FB8">
        <w:rPr>
          <w:sz w:val="24"/>
          <w:szCs w:val="32"/>
        </w:rPr>
        <w:t xml:space="preserve">d </w:t>
      </w:r>
      <w:r w:rsidRPr="00EA6FB8">
        <w:rPr>
          <w:sz w:val="24"/>
          <w:szCs w:val="32"/>
        </w:rPr>
        <w:t>及补充文件</w:t>
      </w:r>
      <w:r w:rsidRPr="00EA6FB8">
        <w:rPr>
          <w:sz w:val="24"/>
          <w:szCs w:val="32"/>
        </w:rPr>
        <w:t xml:space="preserve"> 2</w:t>
      </w:r>
      <w:r w:rsidRPr="00EA6FB8">
        <w:rPr>
          <w:sz w:val="24"/>
          <w:szCs w:val="32"/>
        </w:rPr>
        <w:t>：表</w:t>
      </w:r>
      <w:r w:rsidRPr="00EA6FB8">
        <w:rPr>
          <w:sz w:val="24"/>
          <w:szCs w:val="32"/>
        </w:rPr>
        <w:t xml:space="preserve"> S1</w:t>
      </w:r>
      <w:r w:rsidRPr="00EA6FB8">
        <w:rPr>
          <w:sz w:val="24"/>
          <w:szCs w:val="32"/>
        </w:rPr>
        <w:t>）。经过第</w:t>
      </w:r>
      <w:r w:rsidRPr="00EA6FB8">
        <w:rPr>
          <w:sz w:val="24"/>
          <w:szCs w:val="32"/>
        </w:rPr>
        <w:t xml:space="preserve"> 8 </w:t>
      </w:r>
      <w:proofErr w:type="gramStart"/>
      <w:r w:rsidRPr="00EA6FB8">
        <w:rPr>
          <w:sz w:val="24"/>
          <w:szCs w:val="32"/>
        </w:rPr>
        <w:t>个</w:t>
      </w:r>
      <w:proofErr w:type="gramEnd"/>
      <w:r w:rsidRPr="00EA6FB8">
        <w:rPr>
          <w:sz w:val="24"/>
          <w:szCs w:val="32"/>
        </w:rPr>
        <w:t>循环后，最终形成了合作者、条件性背叛者和变异背叛者的动态三方平衡状态（图</w:t>
      </w:r>
      <w:r w:rsidRPr="00EA6FB8">
        <w:rPr>
          <w:sz w:val="24"/>
          <w:szCs w:val="32"/>
        </w:rPr>
        <w:t xml:space="preserve"> 1c</w:t>
      </w:r>
      <w:r w:rsidRPr="00EA6FB8">
        <w:rPr>
          <w:sz w:val="24"/>
          <w:szCs w:val="32"/>
        </w:rPr>
        <w:t>）。有趣的是，当将合作、条件性背叛和背叛的菌株分别从液体</w:t>
      </w:r>
      <w:r w:rsidRPr="00EA6FB8">
        <w:rPr>
          <w:sz w:val="24"/>
          <w:szCs w:val="32"/>
        </w:rPr>
        <w:t xml:space="preserve"> QSM </w:t>
      </w:r>
      <w:r w:rsidRPr="00EA6FB8">
        <w:rPr>
          <w:sz w:val="24"/>
          <w:szCs w:val="32"/>
        </w:rPr>
        <w:t>中分离出来并单独培养时，条件性背叛菌株的菌群增长和弹性酶产量</w:t>
      </w:r>
      <w:r w:rsidRPr="00EA6FB8">
        <w:rPr>
          <w:sz w:val="24"/>
          <w:szCs w:val="32"/>
        </w:rPr>
        <w:lastRenderedPageBreak/>
        <w:t>在初始阶段（</w:t>
      </w:r>
      <w:r w:rsidRPr="00EA6FB8">
        <w:rPr>
          <w:sz w:val="24"/>
          <w:szCs w:val="32"/>
        </w:rPr>
        <w:t xml:space="preserve">12 </w:t>
      </w:r>
      <w:r w:rsidRPr="00EA6FB8">
        <w:rPr>
          <w:sz w:val="24"/>
          <w:szCs w:val="32"/>
        </w:rPr>
        <w:t>小时时间点）显著延迟，</w:t>
      </w:r>
      <w:r w:rsidRPr="00EA6FB8">
        <w:rPr>
          <w:sz w:val="24"/>
          <w:szCs w:val="32"/>
        </w:rPr>
        <w:t xml:space="preserve">24 </w:t>
      </w:r>
      <w:r w:rsidRPr="00EA6FB8">
        <w:rPr>
          <w:sz w:val="24"/>
          <w:szCs w:val="32"/>
        </w:rPr>
        <w:t>小时后与合作菌株相当，但始终高于背叛菌株（附加文件</w:t>
      </w:r>
      <w:r w:rsidRPr="00EA6FB8">
        <w:rPr>
          <w:sz w:val="24"/>
          <w:szCs w:val="32"/>
        </w:rPr>
        <w:t xml:space="preserve"> 3</w:t>
      </w:r>
      <w:r w:rsidRPr="00EA6FB8">
        <w:rPr>
          <w:sz w:val="24"/>
          <w:szCs w:val="32"/>
        </w:rPr>
        <w:t>：图</w:t>
      </w:r>
      <w:r w:rsidRPr="00EA6FB8">
        <w:rPr>
          <w:sz w:val="24"/>
          <w:szCs w:val="32"/>
        </w:rPr>
        <w:t xml:space="preserve"> S2A </w:t>
      </w:r>
      <w:r w:rsidRPr="00EA6FB8">
        <w:rPr>
          <w:sz w:val="24"/>
          <w:szCs w:val="32"/>
        </w:rPr>
        <w:t>和</w:t>
      </w:r>
      <w:r w:rsidRPr="00EA6FB8">
        <w:rPr>
          <w:sz w:val="24"/>
          <w:szCs w:val="32"/>
        </w:rPr>
        <w:t xml:space="preserve"> B</w:t>
      </w:r>
      <w:r w:rsidRPr="00EA6FB8">
        <w:rPr>
          <w:sz w:val="24"/>
          <w:szCs w:val="32"/>
        </w:rPr>
        <w:t>）。因此，条件性背叛菌株在腺苷培养基中的生长速度在</w:t>
      </w:r>
      <w:r w:rsidRPr="00EA6FB8">
        <w:rPr>
          <w:sz w:val="24"/>
          <w:szCs w:val="32"/>
        </w:rPr>
        <w:t xml:space="preserve"> 12 </w:t>
      </w:r>
      <w:r w:rsidRPr="00EA6FB8">
        <w:rPr>
          <w:sz w:val="24"/>
          <w:szCs w:val="32"/>
        </w:rPr>
        <w:t>小时时间点明显慢于合作菌株，但在进一步培养过程中与合作菌株相当且比背叛菌株快（附加文件</w:t>
      </w:r>
      <w:r w:rsidRPr="00EA6FB8">
        <w:rPr>
          <w:sz w:val="24"/>
          <w:szCs w:val="32"/>
        </w:rPr>
        <w:t xml:space="preserve"> 3</w:t>
      </w:r>
      <w:r w:rsidRPr="00EA6FB8">
        <w:rPr>
          <w:sz w:val="24"/>
          <w:szCs w:val="32"/>
        </w:rPr>
        <w:t>：图</w:t>
      </w:r>
      <w:r w:rsidRPr="00EA6FB8">
        <w:rPr>
          <w:sz w:val="24"/>
          <w:szCs w:val="32"/>
        </w:rPr>
        <w:t xml:space="preserve"> S2C</w:t>
      </w:r>
      <w:r w:rsidRPr="00EA6FB8">
        <w:rPr>
          <w:sz w:val="24"/>
          <w:szCs w:val="32"/>
        </w:rPr>
        <w:t>）。此外，当这三种菌株分别应用于体外进化实验时，还可以在从</w:t>
      </w:r>
      <w:proofErr w:type="gramStart"/>
      <w:r w:rsidRPr="00EA6FB8">
        <w:rPr>
          <w:sz w:val="24"/>
          <w:szCs w:val="32"/>
        </w:rPr>
        <w:t>纯条件</w:t>
      </w:r>
      <w:proofErr w:type="gramEnd"/>
      <w:r w:rsidRPr="00EA6FB8">
        <w:rPr>
          <w:sz w:val="24"/>
          <w:szCs w:val="32"/>
        </w:rPr>
        <w:t>性背叛菌株开始的培养中出现蛋白酶阳性个体（附加文件</w:t>
      </w:r>
      <w:r w:rsidRPr="00EA6FB8">
        <w:rPr>
          <w:sz w:val="24"/>
          <w:szCs w:val="32"/>
        </w:rPr>
        <w:t xml:space="preserve"> 3</w:t>
      </w:r>
      <w:r w:rsidRPr="00EA6FB8">
        <w:rPr>
          <w:sz w:val="24"/>
          <w:szCs w:val="32"/>
        </w:rPr>
        <w:t>：图</w:t>
      </w:r>
      <w:r w:rsidRPr="00EA6FB8">
        <w:rPr>
          <w:sz w:val="24"/>
          <w:szCs w:val="32"/>
        </w:rPr>
        <w:t xml:space="preserve"> S2D</w:t>
      </w:r>
      <w:r w:rsidRPr="00EA6FB8">
        <w:rPr>
          <w:sz w:val="24"/>
          <w:szCs w:val="32"/>
        </w:rPr>
        <w:t>）。这些发现表明，这种条件性背叛菌株能够在营养物质补充后将不稳定的状态下的无蛋白酶活性表型恢复为有蛋白酶活性的表型，并且其特征更类似于先前已确定的在静止期具有不活跃的信号调节机制的个体</w:t>
      </w:r>
      <w:r w:rsidRPr="00EA6FB8">
        <w:rPr>
          <w:sz w:val="24"/>
          <w:szCs w:val="32"/>
        </w:rPr>
        <w:t>[40</w:t>
      </w:r>
      <w:r w:rsidRPr="00EA6FB8">
        <w:rPr>
          <w:sz w:val="24"/>
          <w:szCs w:val="32"/>
        </w:rPr>
        <w:t>，</w:t>
      </w:r>
      <w:r w:rsidRPr="00EA6FB8">
        <w:rPr>
          <w:sz w:val="24"/>
          <w:szCs w:val="32"/>
        </w:rPr>
        <w:t xml:space="preserve"> 41]</w:t>
      </w:r>
      <w:r w:rsidRPr="00EA6FB8">
        <w:rPr>
          <w:sz w:val="24"/>
          <w:szCs w:val="32"/>
        </w:rPr>
        <w:t>。我们推测，这些条件性背叛菌株实际上可能是某些在营养压力条件下暂时缺乏公共产品生产的合作者的一种特定状态。这一推测可以得到全基因组测序结果的支持，该结果表明，尽管与合作者相比，在条件性背叛菌株中检测到了</w:t>
      </w:r>
      <w:r w:rsidRPr="00EA6FB8">
        <w:rPr>
          <w:sz w:val="24"/>
          <w:szCs w:val="32"/>
        </w:rPr>
        <w:t xml:space="preserve"> 27 </w:t>
      </w:r>
      <w:proofErr w:type="gramStart"/>
      <w:r w:rsidRPr="00EA6FB8">
        <w:rPr>
          <w:sz w:val="24"/>
          <w:szCs w:val="32"/>
        </w:rPr>
        <w:t>个</w:t>
      </w:r>
      <w:proofErr w:type="gramEnd"/>
      <w:r w:rsidRPr="00EA6FB8">
        <w:rPr>
          <w:sz w:val="24"/>
          <w:szCs w:val="32"/>
        </w:rPr>
        <w:t>独特的单核苷酸多态性位点，导致</w:t>
      </w:r>
      <w:r w:rsidRPr="00EA6FB8">
        <w:rPr>
          <w:sz w:val="24"/>
          <w:szCs w:val="32"/>
        </w:rPr>
        <w:t xml:space="preserve"> 13 </w:t>
      </w:r>
      <w:proofErr w:type="gramStart"/>
      <w:r w:rsidRPr="00EA6FB8">
        <w:rPr>
          <w:sz w:val="24"/>
          <w:szCs w:val="32"/>
        </w:rPr>
        <w:t>个</w:t>
      </w:r>
      <w:proofErr w:type="gramEnd"/>
      <w:r w:rsidRPr="00EA6FB8">
        <w:rPr>
          <w:sz w:val="24"/>
          <w:szCs w:val="32"/>
        </w:rPr>
        <w:t>同义突变和</w:t>
      </w:r>
      <w:r w:rsidRPr="00EA6FB8">
        <w:rPr>
          <w:sz w:val="24"/>
          <w:szCs w:val="32"/>
        </w:rPr>
        <w:t xml:space="preserve"> 14 </w:t>
      </w:r>
      <w:proofErr w:type="gramStart"/>
      <w:r w:rsidRPr="00EA6FB8">
        <w:rPr>
          <w:sz w:val="24"/>
          <w:szCs w:val="32"/>
        </w:rPr>
        <w:t>个</w:t>
      </w:r>
      <w:proofErr w:type="gramEnd"/>
      <w:r w:rsidRPr="00EA6FB8">
        <w:rPr>
          <w:sz w:val="24"/>
          <w:szCs w:val="32"/>
        </w:rPr>
        <w:t>非同义突变发生在</w:t>
      </w:r>
      <w:r w:rsidRPr="00EA6FB8">
        <w:rPr>
          <w:sz w:val="24"/>
          <w:szCs w:val="32"/>
        </w:rPr>
        <w:t xml:space="preserve"> 3 </w:t>
      </w:r>
      <w:proofErr w:type="gramStart"/>
      <w:r w:rsidRPr="00EA6FB8">
        <w:rPr>
          <w:sz w:val="24"/>
          <w:szCs w:val="32"/>
        </w:rPr>
        <w:t>个</w:t>
      </w:r>
      <w:proofErr w:type="gramEnd"/>
      <w:r w:rsidRPr="00EA6FB8">
        <w:rPr>
          <w:sz w:val="24"/>
          <w:szCs w:val="32"/>
        </w:rPr>
        <w:t>基因上（附加文件</w:t>
      </w:r>
      <w:r w:rsidRPr="00EA6FB8">
        <w:rPr>
          <w:sz w:val="24"/>
          <w:szCs w:val="32"/>
        </w:rPr>
        <w:t xml:space="preserve"> 4</w:t>
      </w:r>
      <w:r w:rsidRPr="00EA6FB8">
        <w:rPr>
          <w:sz w:val="24"/>
          <w:szCs w:val="32"/>
        </w:rPr>
        <w:t>：数据集</w:t>
      </w:r>
      <w:r w:rsidRPr="00EA6FB8">
        <w:rPr>
          <w:sz w:val="24"/>
          <w:szCs w:val="32"/>
        </w:rPr>
        <w:t xml:space="preserve"> S1</w:t>
      </w:r>
      <w:r w:rsidRPr="00EA6FB8">
        <w:rPr>
          <w:sz w:val="24"/>
          <w:szCs w:val="32"/>
        </w:rPr>
        <w:t>，</w:t>
      </w:r>
      <w:r w:rsidRPr="00EA6FB8">
        <w:rPr>
          <w:sz w:val="24"/>
          <w:szCs w:val="32"/>
        </w:rPr>
        <w:t>PRJNA310762</w:t>
      </w:r>
      <w:r w:rsidRPr="00EA6FB8">
        <w:rPr>
          <w:sz w:val="24"/>
          <w:szCs w:val="32"/>
        </w:rPr>
        <w:t>），但这些基因均未被发现与已知的信号调节模式相关。因此，我们的研究结果表明，除了传统的合作者和突变型背叛者之外，细菌的信号转导系统主导的群体协作还促使出现了条件性背叛者，这些条件性背叛者能够通过暂时的欺骗策略与</w:t>
      </w:r>
      <w:r w:rsidRPr="00EA6FB8">
        <w:rPr>
          <w:sz w:val="24"/>
          <w:szCs w:val="32"/>
        </w:rPr>
        <w:t xml:space="preserve"> IPG </w:t>
      </w:r>
      <w:r w:rsidRPr="00EA6FB8">
        <w:rPr>
          <w:sz w:val="24"/>
          <w:szCs w:val="32"/>
        </w:rPr>
        <w:t>中的其他两种策略型个体共存。环境营养压力有助于选择条件性背叛者</w:t>
      </w:r>
      <w:r w:rsidRPr="00EA6FB8">
        <w:rPr>
          <w:sz w:val="24"/>
          <w:szCs w:val="32"/>
        </w:rPr>
        <w:t xml:space="preserve"> </w:t>
      </w:r>
      <w:r w:rsidRPr="00EA6FB8">
        <w:rPr>
          <w:sz w:val="24"/>
          <w:szCs w:val="32"/>
        </w:rPr>
        <w:t>基于之前的研究发现，细菌能够在环境刺激下协调产生受信号转导系统控制的公共产品，我们认为营养因子的丰富度和组成可能有助于条件性背叛者的出现。为了验证这一假设，我们监测了在不同营养水平和类型的条件下反复培养的野生型</w:t>
      </w:r>
      <w:r w:rsidRPr="00EA6FB8">
        <w:rPr>
          <w:sz w:val="24"/>
          <w:szCs w:val="32"/>
        </w:rPr>
        <w:t xml:space="preserve"> PAO1 </w:t>
      </w:r>
      <w:r w:rsidRPr="00EA6FB8">
        <w:rPr>
          <w:sz w:val="24"/>
          <w:szCs w:val="32"/>
        </w:rPr>
        <w:t>的种群结构。与在</w:t>
      </w:r>
      <w:r w:rsidRPr="00EA6FB8">
        <w:rPr>
          <w:sz w:val="24"/>
          <w:szCs w:val="32"/>
        </w:rPr>
        <w:t xml:space="preserve"> QSM </w:t>
      </w:r>
      <w:r w:rsidRPr="00EA6FB8">
        <w:rPr>
          <w:sz w:val="24"/>
          <w:szCs w:val="32"/>
        </w:rPr>
        <w:t>中形成的铜绿假单胞菌的三元社会结构（图</w:t>
      </w:r>
      <w:r w:rsidRPr="00EA6FB8">
        <w:rPr>
          <w:sz w:val="24"/>
          <w:szCs w:val="32"/>
        </w:rPr>
        <w:t xml:space="preserve"> 1c</w:t>
      </w:r>
      <w:r w:rsidRPr="00EA6FB8">
        <w:rPr>
          <w:sz w:val="24"/>
          <w:szCs w:val="32"/>
        </w:rPr>
        <w:t>）相比，在</w:t>
      </w:r>
      <w:r w:rsidRPr="00EA6FB8">
        <w:rPr>
          <w:sz w:val="24"/>
          <w:szCs w:val="32"/>
        </w:rPr>
        <w:t xml:space="preserve"> 10 </w:t>
      </w:r>
      <w:proofErr w:type="gramStart"/>
      <w:r w:rsidRPr="00EA6FB8">
        <w:rPr>
          <w:sz w:val="24"/>
          <w:szCs w:val="32"/>
        </w:rPr>
        <w:t>个</w:t>
      </w:r>
      <w:proofErr w:type="gramEnd"/>
      <w:r w:rsidRPr="00EA6FB8">
        <w:rPr>
          <w:sz w:val="24"/>
          <w:szCs w:val="32"/>
        </w:rPr>
        <w:t>循环中，在富含营养的培养基或空白</w:t>
      </w:r>
      <w:r w:rsidRPr="00EA6FB8">
        <w:rPr>
          <w:sz w:val="24"/>
          <w:szCs w:val="32"/>
        </w:rPr>
        <w:t xml:space="preserve"> M9 </w:t>
      </w:r>
      <w:r w:rsidRPr="00EA6FB8">
        <w:rPr>
          <w:sz w:val="24"/>
          <w:szCs w:val="32"/>
        </w:rPr>
        <w:t>中均未检测到</w:t>
      </w:r>
      <w:r w:rsidRPr="00EA6FB8">
        <w:rPr>
          <w:sz w:val="24"/>
          <w:szCs w:val="32"/>
        </w:rPr>
        <w:t xml:space="preserve"> </w:t>
      </w:r>
      <w:proofErr w:type="spellStart"/>
      <w:r w:rsidRPr="00EA6FB8">
        <w:rPr>
          <w:sz w:val="24"/>
          <w:szCs w:val="32"/>
        </w:rPr>
        <w:t>lasR</w:t>
      </w:r>
      <w:proofErr w:type="spellEnd"/>
      <w:r w:rsidRPr="00EA6FB8">
        <w:rPr>
          <w:sz w:val="24"/>
          <w:szCs w:val="32"/>
        </w:rPr>
        <w:t xml:space="preserve"> </w:t>
      </w:r>
      <w:r w:rsidRPr="00EA6FB8">
        <w:rPr>
          <w:sz w:val="24"/>
          <w:szCs w:val="32"/>
        </w:rPr>
        <w:t>突变型背叛者。此外，酪蛋白培养基中总公共产物的水平（用</w:t>
      </w:r>
      <w:r w:rsidRPr="00EA6FB8">
        <w:rPr>
          <w:sz w:val="24"/>
          <w:szCs w:val="32"/>
        </w:rPr>
        <w:t xml:space="preserve"> </w:t>
      </w:r>
      <w:proofErr w:type="spellStart"/>
      <w:r w:rsidRPr="00EA6FB8">
        <w:rPr>
          <w:sz w:val="24"/>
          <w:szCs w:val="32"/>
        </w:rPr>
        <w:t>lasB</w:t>
      </w:r>
      <w:proofErr w:type="spellEnd"/>
      <w:r w:rsidRPr="00EA6FB8">
        <w:rPr>
          <w:sz w:val="24"/>
          <w:szCs w:val="32"/>
        </w:rPr>
        <w:t xml:space="preserve"> </w:t>
      </w:r>
      <w:r w:rsidRPr="00EA6FB8">
        <w:rPr>
          <w:sz w:val="24"/>
          <w:szCs w:val="32"/>
        </w:rPr>
        <w:t>表示）显著高于其他培养基中的水平（附加文件</w:t>
      </w:r>
      <w:r w:rsidRPr="00EA6FB8">
        <w:rPr>
          <w:sz w:val="24"/>
          <w:szCs w:val="32"/>
        </w:rPr>
        <w:t xml:space="preserve"> 5</w:t>
      </w:r>
      <w:r w:rsidRPr="00EA6FB8">
        <w:rPr>
          <w:sz w:val="24"/>
          <w:szCs w:val="32"/>
        </w:rPr>
        <w:t>：图</w:t>
      </w:r>
      <w:r w:rsidRPr="00EA6FB8">
        <w:rPr>
          <w:sz w:val="24"/>
          <w:szCs w:val="32"/>
        </w:rPr>
        <w:t xml:space="preserve"> S3</w:t>
      </w:r>
      <w:r w:rsidRPr="00EA6FB8">
        <w:rPr>
          <w:sz w:val="24"/>
          <w:szCs w:val="32"/>
        </w:rPr>
        <w:t>）。这与之前得出的结论一致，即</w:t>
      </w:r>
      <w:r w:rsidRPr="00EA6FB8">
        <w:rPr>
          <w:sz w:val="24"/>
          <w:szCs w:val="32"/>
        </w:rPr>
        <w:t xml:space="preserve"> QS </w:t>
      </w:r>
      <w:r w:rsidRPr="00EA6FB8">
        <w:rPr>
          <w:sz w:val="24"/>
          <w:szCs w:val="32"/>
        </w:rPr>
        <w:t>所需条件能够促进在进化过程中出现</w:t>
      </w:r>
      <w:r w:rsidRPr="00EA6FB8">
        <w:rPr>
          <w:sz w:val="24"/>
          <w:szCs w:val="32"/>
        </w:rPr>
        <w:t xml:space="preserve"> QS </w:t>
      </w:r>
      <w:r w:rsidRPr="00EA6FB8">
        <w:rPr>
          <w:sz w:val="24"/>
          <w:szCs w:val="32"/>
        </w:rPr>
        <w:t>突变体。不同的是，在所有培养物中仍能检测到条件性缺陷者，并且其富集情况呈现出与营养水平相关的模式（图</w:t>
      </w:r>
      <w:r w:rsidRPr="00EA6FB8">
        <w:rPr>
          <w:sz w:val="24"/>
          <w:szCs w:val="32"/>
        </w:rPr>
        <w:t xml:space="preserve"> 2a - e</w:t>
      </w:r>
      <w:r w:rsidRPr="00EA6FB8">
        <w:rPr>
          <w:sz w:val="24"/>
          <w:szCs w:val="32"/>
        </w:rPr>
        <w:t>）。此外，</w:t>
      </w:r>
      <w:proofErr w:type="spellStart"/>
      <w:r w:rsidRPr="00EA6FB8">
        <w:rPr>
          <w:sz w:val="24"/>
          <w:szCs w:val="32"/>
        </w:rPr>
        <w:t>lasB</w:t>
      </w:r>
      <w:proofErr w:type="spellEnd"/>
      <w:r w:rsidRPr="00EA6FB8">
        <w:rPr>
          <w:sz w:val="24"/>
          <w:szCs w:val="32"/>
        </w:rPr>
        <w:t xml:space="preserve"> </w:t>
      </w:r>
      <w:r w:rsidRPr="00EA6FB8">
        <w:rPr>
          <w:sz w:val="24"/>
          <w:szCs w:val="32"/>
        </w:rPr>
        <w:t>的表达随着条件性缺陷者的比例增加而降低（图</w:t>
      </w:r>
      <w:r w:rsidRPr="00EA6FB8">
        <w:rPr>
          <w:sz w:val="24"/>
          <w:szCs w:val="32"/>
        </w:rPr>
        <w:t xml:space="preserve"> 2f</w:t>
      </w:r>
      <w:r w:rsidRPr="00EA6FB8">
        <w:rPr>
          <w:sz w:val="24"/>
          <w:szCs w:val="32"/>
        </w:rPr>
        <w:t>），并且当以低水平的酪蛋白或氨基酸作为唯一</w:t>
      </w:r>
      <w:proofErr w:type="gramStart"/>
      <w:r w:rsidRPr="00EA6FB8">
        <w:rPr>
          <w:sz w:val="24"/>
          <w:szCs w:val="32"/>
        </w:rPr>
        <w:t>的碳源补充</w:t>
      </w:r>
      <w:proofErr w:type="gramEnd"/>
      <w:r w:rsidRPr="00EA6FB8">
        <w:rPr>
          <w:sz w:val="24"/>
          <w:szCs w:val="32"/>
        </w:rPr>
        <w:t>时，群体规模会略有增加（附加文件</w:t>
      </w:r>
      <w:r w:rsidRPr="00EA6FB8">
        <w:rPr>
          <w:sz w:val="24"/>
          <w:szCs w:val="32"/>
        </w:rPr>
        <w:t xml:space="preserve"> 6</w:t>
      </w:r>
      <w:r w:rsidRPr="00EA6FB8">
        <w:rPr>
          <w:sz w:val="24"/>
          <w:szCs w:val="32"/>
        </w:rPr>
        <w:t>：图</w:t>
      </w:r>
      <w:r w:rsidRPr="00EA6FB8">
        <w:rPr>
          <w:sz w:val="24"/>
          <w:szCs w:val="32"/>
        </w:rPr>
        <w:t xml:space="preserve"> S4</w:t>
      </w:r>
      <w:r w:rsidRPr="00EA6FB8">
        <w:rPr>
          <w:sz w:val="24"/>
          <w:szCs w:val="32"/>
        </w:rPr>
        <w:t>）。这些结果表明，细菌的社会结构可以通过条件性缺陷者的富集而非突变缺陷者的富集来轻易地划分，以应对营养减少的状况。随后，开发了平板上的竞争实验，以进一步探索合作者向条件性缺陷者的潜在策略转变的可能性。</w:t>
      </w:r>
      <w:r w:rsidRPr="00EA6FB8">
        <w:rPr>
          <w:sz w:val="24"/>
          <w:szCs w:val="32"/>
        </w:rPr>
        <w:t>PAO1 XEN41</w:t>
      </w:r>
      <w:r w:rsidRPr="00EA6FB8">
        <w:rPr>
          <w:sz w:val="24"/>
          <w:szCs w:val="32"/>
        </w:rPr>
        <w:t>（野生型</w:t>
      </w:r>
      <w:r w:rsidRPr="00EA6FB8">
        <w:rPr>
          <w:sz w:val="24"/>
          <w:szCs w:val="32"/>
        </w:rPr>
        <w:t xml:space="preserve"> PAO1 </w:t>
      </w:r>
      <w:r w:rsidRPr="00EA6FB8">
        <w:rPr>
          <w:sz w:val="24"/>
          <w:szCs w:val="32"/>
        </w:rPr>
        <w:t>经过基因工程改造，能够持续表达荧光型</w:t>
      </w:r>
      <w:r w:rsidRPr="00EA6FB8">
        <w:rPr>
          <w:sz w:val="24"/>
          <w:szCs w:val="32"/>
        </w:rPr>
        <w:t xml:space="preserve"> lux CDABE </w:t>
      </w:r>
      <w:r w:rsidRPr="00EA6FB8">
        <w:rPr>
          <w:sz w:val="24"/>
          <w:szCs w:val="32"/>
        </w:rPr>
        <w:t>组装体）以三份样本的形式均匀分布在</w:t>
      </w:r>
      <w:r w:rsidRPr="00EA6FB8">
        <w:rPr>
          <w:sz w:val="24"/>
          <w:szCs w:val="32"/>
        </w:rPr>
        <w:t xml:space="preserve"> LB</w:t>
      </w:r>
      <w:r w:rsidRPr="00EA6FB8">
        <w:rPr>
          <w:sz w:val="24"/>
          <w:szCs w:val="32"/>
        </w:rPr>
        <w:t>（营养丰富培养基）和</w:t>
      </w:r>
      <w:r w:rsidRPr="00EA6FB8">
        <w:rPr>
          <w:sz w:val="24"/>
          <w:szCs w:val="32"/>
        </w:rPr>
        <w:t xml:space="preserve"> M9-milk</w:t>
      </w:r>
      <w:r w:rsidRPr="00EA6FB8">
        <w:rPr>
          <w:sz w:val="24"/>
          <w:szCs w:val="32"/>
        </w:rPr>
        <w:t>（</w:t>
      </w:r>
      <w:r w:rsidRPr="00EA6FB8">
        <w:rPr>
          <w:sz w:val="24"/>
          <w:szCs w:val="32"/>
        </w:rPr>
        <w:t>QSM</w:t>
      </w:r>
      <w:r w:rsidRPr="00EA6FB8">
        <w:rPr>
          <w:sz w:val="24"/>
          <w:szCs w:val="32"/>
        </w:rPr>
        <w:t>）培养基平板上，呈直线排列，间距为</w:t>
      </w:r>
      <w:r w:rsidRPr="00EA6FB8">
        <w:rPr>
          <w:sz w:val="24"/>
          <w:szCs w:val="32"/>
        </w:rPr>
        <w:t xml:space="preserve"> 5.0 </w:t>
      </w:r>
      <w:r w:rsidRPr="00EA6FB8">
        <w:rPr>
          <w:sz w:val="24"/>
          <w:szCs w:val="32"/>
        </w:rPr>
        <w:t>毫米。这样，内部菌</w:t>
      </w:r>
      <w:r w:rsidRPr="00EA6FB8">
        <w:rPr>
          <w:sz w:val="24"/>
          <w:szCs w:val="32"/>
        </w:rPr>
        <w:lastRenderedPageBreak/>
        <w:t>落所拥有的资源相对较少，其生长会受到外部两个菌落的细胞外产物的极大影响。结果表明，</w:t>
      </w:r>
      <w:r w:rsidRPr="00EA6FB8">
        <w:rPr>
          <w:sz w:val="24"/>
          <w:szCs w:val="32"/>
        </w:rPr>
        <w:t xml:space="preserve">XEN41 </w:t>
      </w:r>
      <w:r w:rsidRPr="00EA6FB8">
        <w:rPr>
          <w:sz w:val="24"/>
          <w:szCs w:val="32"/>
        </w:rPr>
        <w:t>在</w:t>
      </w:r>
      <w:r w:rsidRPr="00EA6FB8">
        <w:rPr>
          <w:sz w:val="24"/>
          <w:szCs w:val="32"/>
        </w:rPr>
        <w:t xml:space="preserve"> LB </w:t>
      </w:r>
      <w:r w:rsidRPr="00EA6FB8">
        <w:rPr>
          <w:sz w:val="24"/>
          <w:szCs w:val="32"/>
        </w:rPr>
        <w:t>培养基平板上生长迅速，尤其是菌落边缘的个体，它们有更多的机会获取丰富的营养物质。然而，在内部和外部菌落之间，未检测到显著的群体大小和</w:t>
      </w:r>
      <w:r w:rsidRPr="00EA6FB8">
        <w:rPr>
          <w:sz w:val="24"/>
          <w:szCs w:val="32"/>
        </w:rPr>
        <w:t xml:space="preserve"> </w:t>
      </w:r>
      <w:proofErr w:type="spellStart"/>
      <w:r w:rsidRPr="00EA6FB8">
        <w:rPr>
          <w:sz w:val="24"/>
          <w:szCs w:val="32"/>
        </w:rPr>
        <w:t>lasB</w:t>
      </w:r>
      <w:proofErr w:type="spellEnd"/>
      <w:r w:rsidRPr="00EA6FB8">
        <w:rPr>
          <w:sz w:val="24"/>
          <w:szCs w:val="32"/>
        </w:rPr>
        <w:t xml:space="preserve"> </w:t>
      </w:r>
      <w:r w:rsidRPr="00EA6FB8">
        <w:rPr>
          <w:sz w:val="24"/>
          <w:szCs w:val="32"/>
        </w:rPr>
        <w:t>表达差异（图</w:t>
      </w:r>
      <w:r w:rsidRPr="00EA6FB8">
        <w:rPr>
          <w:sz w:val="24"/>
          <w:szCs w:val="32"/>
        </w:rPr>
        <w:t xml:space="preserve"> 3a-c</w:t>
      </w:r>
      <w:r w:rsidRPr="00EA6FB8">
        <w:rPr>
          <w:sz w:val="24"/>
          <w:szCs w:val="32"/>
        </w:rPr>
        <w:t>）。相比之下，</w:t>
      </w:r>
      <w:r w:rsidRPr="00EA6FB8">
        <w:rPr>
          <w:sz w:val="24"/>
          <w:szCs w:val="32"/>
        </w:rPr>
        <w:t xml:space="preserve">XEN41 </w:t>
      </w:r>
      <w:r w:rsidRPr="00EA6FB8">
        <w:rPr>
          <w:sz w:val="24"/>
          <w:szCs w:val="32"/>
        </w:rPr>
        <w:t>在</w:t>
      </w:r>
      <w:r w:rsidRPr="00EA6FB8">
        <w:rPr>
          <w:sz w:val="24"/>
          <w:szCs w:val="32"/>
        </w:rPr>
        <w:t xml:space="preserve"> QSM </w:t>
      </w:r>
      <w:r w:rsidRPr="00EA6FB8">
        <w:rPr>
          <w:sz w:val="24"/>
          <w:szCs w:val="32"/>
        </w:rPr>
        <w:t>培养基平板上生长没有明显的群体扩张。有趣的是，尽管内部菌落的群体大小与外部菌落相似，但内部菌落产生的弹性</w:t>
      </w:r>
      <w:proofErr w:type="gramStart"/>
      <w:r w:rsidRPr="00EA6FB8">
        <w:rPr>
          <w:sz w:val="24"/>
          <w:szCs w:val="32"/>
        </w:rPr>
        <w:t>酶显著</w:t>
      </w:r>
      <w:proofErr w:type="gramEnd"/>
      <w:r w:rsidRPr="00EA6FB8">
        <w:rPr>
          <w:sz w:val="24"/>
          <w:szCs w:val="32"/>
        </w:rPr>
        <w:t>更低（</w:t>
      </w:r>
      <w:r w:rsidRPr="00EA6FB8">
        <w:rPr>
          <w:sz w:val="24"/>
          <w:szCs w:val="32"/>
        </w:rPr>
        <w:t>P = 0.0013</w:t>
      </w:r>
      <w:r w:rsidRPr="00EA6FB8">
        <w:rPr>
          <w:sz w:val="24"/>
          <w:szCs w:val="32"/>
        </w:rPr>
        <w:t>，</w:t>
      </w:r>
      <w:r w:rsidRPr="00EA6FB8">
        <w:rPr>
          <w:sz w:val="24"/>
          <w:szCs w:val="32"/>
        </w:rPr>
        <w:t>t = 8.081</w:t>
      </w:r>
      <w:r w:rsidRPr="00EA6FB8">
        <w:rPr>
          <w:sz w:val="24"/>
          <w:szCs w:val="32"/>
        </w:rPr>
        <w:t>，</w:t>
      </w:r>
      <w:proofErr w:type="spellStart"/>
      <w:r w:rsidRPr="00EA6FB8">
        <w:rPr>
          <w:sz w:val="24"/>
          <w:szCs w:val="32"/>
        </w:rPr>
        <w:t>df</w:t>
      </w:r>
      <w:proofErr w:type="spellEnd"/>
      <w:r w:rsidRPr="00EA6FB8">
        <w:rPr>
          <w:sz w:val="24"/>
          <w:szCs w:val="32"/>
        </w:rPr>
        <w:t xml:space="preserve"> = 4</w:t>
      </w:r>
      <w:r w:rsidRPr="00EA6FB8">
        <w:rPr>
          <w:sz w:val="24"/>
          <w:szCs w:val="32"/>
        </w:rPr>
        <w:t>），尽管未检测到</w:t>
      </w:r>
      <w:r w:rsidRPr="00EA6FB8">
        <w:rPr>
          <w:sz w:val="24"/>
          <w:szCs w:val="32"/>
        </w:rPr>
        <w:t xml:space="preserve"> </w:t>
      </w:r>
      <w:proofErr w:type="spellStart"/>
      <w:r w:rsidRPr="00EA6FB8">
        <w:rPr>
          <w:sz w:val="24"/>
          <w:szCs w:val="32"/>
        </w:rPr>
        <w:t>lasR</w:t>
      </w:r>
      <w:proofErr w:type="spellEnd"/>
      <w:r w:rsidRPr="00EA6FB8">
        <w:rPr>
          <w:sz w:val="24"/>
          <w:szCs w:val="32"/>
        </w:rPr>
        <w:t xml:space="preserve"> </w:t>
      </w:r>
      <w:r w:rsidRPr="00EA6FB8">
        <w:rPr>
          <w:sz w:val="24"/>
          <w:szCs w:val="32"/>
        </w:rPr>
        <w:t>转座子（图</w:t>
      </w:r>
      <w:r w:rsidRPr="00EA6FB8">
        <w:rPr>
          <w:sz w:val="24"/>
          <w:szCs w:val="32"/>
        </w:rPr>
        <w:t xml:space="preserve"> 3d-f</w:t>
      </w:r>
      <w:r w:rsidRPr="00EA6FB8">
        <w:rPr>
          <w:sz w:val="24"/>
          <w:szCs w:val="32"/>
        </w:rPr>
        <w:t>）。这应是由于内部菌落周围被弹性酶扩散的营养物质所消化的有限营养物质所致。因此，这些结果直接证实了细菌能够根据环境中的营养状况来主导质粒信号系统（</w:t>
      </w:r>
      <w:r w:rsidRPr="00EA6FB8">
        <w:rPr>
          <w:sz w:val="24"/>
          <w:szCs w:val="32"/>
        </w:rPr>
        <w:t>QS</w:t>
      </w:r>
      <w:r w:rsidRPr="00EA6FB8">
        <w:rPr>
          <w:sz w:val="24"/>
          <w:szCs w:val="32"/>
        </w:rPr>
        <w:t>系统）的激活过程，并且条件性背叛策略的出现是由于某些合作者在投资公共产品生产时无法获得更多收益时，其对质粒信号调节的减弱</w:t>
      </w:r>
      <w:r w:rsidRPr="00EA6FB8">
        <w:rPr>
          <w:sz w:val="24"/>
          <w:szCs w:val="32"/>
        </w:rPr>
        <w:t>/</w:t>
      </w:r>
      <w:r w:rsidRPr="00EA6FB8">
        <w:rPr>
          <w:sz w:val="24"/>
          <w:szCs w:val="32"/>
        </w:rPr>
        <w:t>关闭所致。条件性背叛者在公共产品博弈中可以欺骗或合作。接下来，我们开发了一系列管内竞争实验来探究条件性背叛者在公共产品博弈中的策略。为了避免合作者向条件性背叛者转变的潜在作用变化可能对条件性背叛者的适应性产生影响，我们在竞争实验中使用了菌株</w:t>
      </w:r>
      <w:r w:rsidRPr="00EA6FB8">
        <w:rPr>
          <w:sz w:val="24"/>
          <w:szCs w:val="32"/>
        </w:rPr>
        <w:t xml:space="preserve"> </w:t>
      </w:r>
      <w:proofErr w:type="spellStart"/>
      <w:r w:rsidRPr="00EA6FB8">
        <w:rPr>
          <w:sz w:val="24"/>
          <w:szCs w:val="32"/>
        </w:rPr>
        <w:t>comlasR</w:t>
      </w:r>
      <w:proofErr w:type="spellEnd"/>
      <w:r w:rsidRPr="00EA6FB8">
        <w:rPr>
          <w:sz w:val="24"/>
          <w:szCs w:val="32"/>
        </w:rPr>
        <w:t>+</w:t>
      </w:r>
      <w:r w:rsidRPr="00EA6FB8">
        <w:rPr>
          <w:sz w:val="24"/>
          <w:szCs w:val="32"/>
        </w:rPr>
        <w:t>（通过持续表达</w:t>
      </w:r>
      <w:r w:rsidRPr="00EA6FB8">
        <w:rPr>
          <w:sz w:val="24"/>
          <w:szCs w:val="32"/>
        </w:rPr>
        <w:t xml:space="preserve"> </w:t>
      </w:r>
      <w:proofErr w:type="spellStart"/>
      <w:r w:rsidRPr="00EA6FB8">
        <w:rPr>
          <w:sz w:val="24"/>
          <w:szCs w:val="32"/>
        </w:rPr>
        <w:t>lasR</w:t>
      </w:r>
      <w:proofErr w:type="spellEnd"/>
      <w:r w:rsidRPr="00EA6FB8">
        <w:rPr>
          <w:sz w:val="24"/>
          <w:szCs w:val="32"/>
        </w:rPr>
        <w:t xml:space="preserve"> </w:t>
      </w:r>
      <w:r w:rsidRPr="00EA6FB8">
        <w:rPr>
          <w:sz w:val="24"/>
          <w:szCs w:val="32"/>
        </w:rPr>
        <w:t>补救的</w:t>
      </w:r>
      <w:r w:rsidRPr="00EA6FB8">
        <w:rPr>
          <w:sz w:val="24"/>
          <w:szCs w:val="32"/>
        </w:rPr>
        <w:t xml:space="preserve"> </w:t>
      </w:r>
      <w:proofErr w:type="spellStart"/>
      <w:r w:rsidRPr="00EA6FB8">
        <w:rPr>
          <w:sz w:val="24"/>
          <w:szCs w:val="32"/>
        </w:rPr>
        <w:t>lasR</w:t>
      </w:r>
      <w:proofErr w:type="spellEnd"/>
      <w:r w:rsidRPr="00EA6FB8">
        <w:rPr>
          <w:sz w:val="24"/>
          <w:szCs w:val="32"/>
        </w:rPr>
        <w:t xml:space="preserve"> </w:t>
      </w:r>
      <w:r w:rsidRPr="00EA6FB8">
        <w:rPr>
          <w:sz w:val="24"/>
          <w:szCs w:val="32"/>
        </w:rPr>
        <w:t>突变体）作为合作者，而不是野生型</w:t>
      </w:r>
      <w:r w:rsidRPr="00EA6FB8">
        <w:rPr>
          <w:sz w:val="24"/>
          <w:szCs w:val="32"/>
        </w:rPr>
        <w:t xml:space="preserve"> PAO1</w:t>
      </w:r>
      <w:r w:rsidRPr="00EA6FB8">
        <w:rPr>
          <w:sz w:val="24"/>
          <w:szCs w:val="32"/>
        </w:rPr>
        <w:t>。研究结果表明，条件性背叛者能够以叛逆者的身份采取欺骗策略来击败合作者；然而，条件性背叛者对合作者的入侵能力低于叛逆者的入侵能力，这一点从它们在比例增长趋势和公共物品总量（</w:t>
      </w:r>
      <w:proofErr w:type="spellStart"/>
      <w:r w:rsidRPr="00EA6FB8">
        <w:rPr>
          <w:sz w:val="24"/>
          <w:szCs w:val="32"/>
        </w:rPr>
        <w:t>lasB</w:t>
      </w:r>
      <w:proofErr w:type="spellEnd"/>
      <w:r w:rsidRPr="00EA6FB8">
        <w:rPr>
          <w:sz w:val="24"/>
          <w:szCs w:val="32"/>
        </w:rPr>
        <w:t xml:space="preserve"> </w:t>
      </w:r>
      <w:r w:rsidRPr="00EA6FB8">
        <w:rPr>
          <w:sz w:val="24"/>
          <w:szCs w:val="32"/>
        </w:rPr>
        <w:t>表达）水平下降方面的不同表现中可以体现出来（图</w:t>
      </w:r>
      <w:r w:rsidRPr="00EA6FB8">
        <w:rPr>
          <w:sz w:val="24"/>
          <w:szCs w:val="32"/>
        </w:rPr>
        <w:t xml:space="preserve"> 4a</w:t>
      </w:r>
      <w:r w:rsidRPr="00EA6FB8">
        <w:rPr>
          <w:sz w:val="24"/>
          <w:szCs w:val="32"/>
        </w:rPr>
        <w:t>、</w:t>
      </w:r>
      <w:r w:rsidRPr="00EA6FB8">
        <w:rPr>
          <w:sz w:val="24"/>
          <w:szCs w:val="32"/>
        </w:rPr>
        <w:t>b</w:t>
      </w:r>
      <w:r w:rsidRPr="00EA6FB8">
        <w:rPr>
          <w:sz w:val="24"/>
          <w:szCs w:val="32"/>
        </w:rPr>
        <w:t>）。此外，与叛逆者对合作者的相对高适应性（</w:t>
      </w:r>
      <w:r w:rsidRPr="00EA6FB8">
        <w:rPr>
          <w:sz w:val="24"/>
          <w:szCs w:val="32"/>
        </w:rPr>
        <w:t>v &gt; 0</w:t>
      </w:r>
      <w:r w:rsidRPr="00EA6FB8">
        <w:rPr>
          <w:sz w:val="24"/>
          <w:szCs w:val="32"/>
        </w:rPr>
        <w:t>）相比，条件性背叛者的增长优势仅在其初始比例低于约</w:t>
      </w:r>
      <w:r w:rsidRPr="00EA6FB8">
        <w:rPr>
          <w:sz w:val="24"/>
          <w:szCs w:val="32"/>
        </w:rPr>
        <w:t xml:space="preserve"> 25% </w:t>
      </w:r>
      <w:r w:rsidRPr="00EA6FB8">
        <w:rPr>
          <w:sz w:val="24"/>
          <w:szCs w:val="32"/>
        </w:rPr>
        <w:t>时才高于合作者（图</w:t>
      </w:r>
      <w:r w:rsidRPr="00EA6FB8">
        <w:rPr>
          <w:sz w:val="24"/>
          <w:szCs w:val="32"/>
        </w:rPr>
        <w:t xml:space="preserve"> 4d</w:t>
      </w:r>
      <w:r w:rsidRPr="00EA6FB8">
        <w:rPr>
          <w:sz w:val="24"/>
          <w:szCs w:val="32"/>
        </w:rPr>
        <w:t>、</w:t>
      </w:r>
      <w:r w:rsidRPr="00EA6FB8">
        <w:rPr>
          <w:sz w:val="24"/>
          <w:szCs w:val="32"/>
        </w:rPr>
        <w:t>e</w:t>
      </w:r>
      <w:r w:rsidRPr="00EA6FB8">
        <w:rPr>
          <w:sz w:val="24"/>
          <w:szCs w:val="32"/>
        </w:rPr>
        <w:t>）。这些现象可以用叛逆者对合作者的固定欺骗策略来解释，而初始比例较高的条件性背叛者也能表现出较低水平（</w:t>
      </w:r>
      <w:r w:rsidRPr="00EA6FB8">
        <w:rPr>
          <w:sz w:val="24"/>
          <w:szCs w:val="32"/>
        </w:rPr>
        <w:t>50%</w:t>
      </w:r>
      <w:r w:rsidRPr="00EA6FB8">
        <w:rPr>
          <w:sz w:val="24"/>
          <w:szCs w:val="32"/>
        </w:rPr>
        <w:t>）的条件性背叛行为，此时叛逆者可以通过窃取条件性背叛者所生产的有限公共物品来击败条件性背叛者（图</w:t>
      </w:r>
      <w:r w:rsidRPr="00EA6FB8">
        <w:rPr>
          <w:sz w:val="24"/>
          <w:szCs w:val="32"/>
        </w:rPr>
        <w:t xml:space="preserve"> 4c</w:t>
      </w:r>
      <w:r w:rsidRPr="00EA6FB8">
        <w:rPr>
          <w:sz w:val="24"/>
          <w:szCs w:val="32"/>
        </w:rPr>
        <w:t>）。然而，当初始条件下缺陷者的比例低于约</w:t>
      </w:r>
      <w:r w:rsidRPr="00EA6FB8">
        <w:rPr>
          <w:sz w:val="24"/>
          <w:szCs w:val="32"/>
        </w:rPr>
        <w:t xml:space="preserve"> 25%</w:t>
      </w:r>
      <w:r w:rsidRPr="00EA6FB8">
        <w:rPr>
          <w:sz w:val="24"/>
          <w:szCs w:val="32"/>
        </w:rPr>
        <w:t>时，突变型缺陷者的增长率与条件型缺陷者的增长率相当（</w:t>
      </w:r>
      <w:r w:rsidRPr="00EA6FB8">
        <w:rPr>
          <w:sz w:val="24"/>
          <w:szCs w:val="32"/>
        </w:rPr>
        <w:t>v ≈ 0</w:t>
      </w:r>
      <w:r w:rsidRPr="00EA6FB8">
        <w:rPr>
          <w:sz w:val="24"/>
          <w:szCs w:val="32"/>
        </w:rPr>
        <w:t>），这是因为当时不存在可以被利用的冗余公共物品（图</w:t>
      </w:r>
      <w:r w:rsidRPr="00EA6FB8">
        <w:rPr>
          <w:sz w:val="24"/>
          <w:szCs w:val="32"/>
        </w:rPr>
        <w:t xml:space="preserve"> 4f</w:t>
      </w:r>
      <w:r w:rsidRPr="00EA6FB8">
        <w:rPr>
          <w:sz w:val="24"/>
          <w:szCs w:val="32"/>
        </w:rPr>
        <w:t>）。因此，这些结果证实了条件型缺陷者能够根据游戏中对手的策略和频率改变其行为。条件型缺陷者受益于社会惩罚机制。据报道，在肺炎克雷伯菌中，由</w:t>
      </w:r>
      <w:r w:rsidRPr="00EA6FB8">
        <w:rPr>
          <w:sz w:val="24"/>
          <w:szCs w:val="32"/>
        </w:rPr>
        <w:t xml:space="preserve"> </w:t>
      </w:r>
      <w:proofErr w:type="spellStart"/>
      <w:r w:rsidRPr="00EA6FB8">
        <w:rPr>
          <w:sz w:val="24"/>
          <w:szCs w:val="32"/>
        </w:rPr>
        <w:t>RhlR-RhlI</w:t>
      </w:r>
      <w:proofErr w:type="spellEnd"/>
      <w:r w:rsidRPr="00EA6FB8">
        <w:rPr>
          <w:sz w:val="24"/>
          <w:szCs w:val="32"/>
        </w:rPr>
        <w:t xml:space="preserve"> </w:t>
      </w:r>
      <w:r w:rsidRPr="00EA6FB8">
        <w:rPr>
          <w:sz w:val="24"/>
          <w:szCs w:val="32"/>
        </w:rPr>
        <w:t>信号转导回路正向调节的氰化物的合成能够限制静止期</w:t>
      </w:r>
      <w:r w:rsidRPr="00EA6FB8">
        <w:rPr>
          <w:sz w:val="24"/>
          <w:szCs w:val="32"/>
        </w:rPr>
        <w:t xml:space="preserve"> </w:t>
      </w:r>
      <w:proofErr w:type="spellStart"/>
      <w:r w:rsidRPr="00EA6FB8">
        <w:rPr>
          <w:sz w:val="24"/>
          <w:szCs w:val="32"/>
        </w:rPr>
        <w:t>lasR</w:t>
      </w:r>
      <w:proofErr w:type="spellEnd"/>
      <w:r w:rsidRPr="00EA6FB8">
        <w:rPr>
          <w:sz w:val="24"/>
          <w:szCs w:val="32"/>
        </w:rPr>
        <w:t xml:space="preserve"> </w:t>
      </w:r>
      <w:r w:rsidRPr="00EA6FB8">
        <w:rPr>
          <w:sz w:val="24"/>
          <w:szCs w:val="32"/>
        </w:rPr>
        <w:t>突变型缺陷者的流行。为了探究这种社会惩罚机制是否也会损害条件型缺陷者的适应性，我们用具有相同惩罚能力的氰化物缺乏型肺炎克</w:t>
      </w:r>
      <w:proofErr w:type="gramStart"/>
      <w:r w:rsidRPr="00EA6FB8">
        <w:rPr>
          <w:sz w:val="24"/>
          <w:szCs w:val="32"/>
        </w:rPr>
        <w:t>雷伯菌菌株</w:t>
      </w:r>
      <w:proofErr w:type="gramEnd"/>
      <w:r w:rsidRPr="00EA6FB8">
        <w:rPr>
          <w:sz w:val="24"/>
          <w:szCs w:val="32"/>
        </w:rPr>
        <w:t>（</w:t>
      </w:r>
      <w:proofErr w:type="spellStart"/>
      <w:r w:rsidRPr="00EA6FB8">
        <w:rPr>
          <w:sz w:val="24"/>
          <w:szCs w:val="32"/>
        </w:rPr>
        <w:t>ΔrhlI</w:t>
      </w:r>
      <w:proofErr w:type="spellEnd"/>
      <w:r w:rsidRPr="00EA6FB8">
        <w:rPr>
          <w:sz w:val="24"/>
          <w:szCs w:val="32"/>
        </w:rPr>
        <w:t>）在</w:t>
      </w:r>
      <w:r w:rsidRPr="00EA6FB8">
        <w:rPr>
          <w:sz w:val="24"/>
          <w:szCs w:val="32"/>
        </w:rPr>
        <w:t xml:space="preserve"> QSM </w:t>
      </w:r>
      <w:r w:rsidRPr="00EA6FB8">
        <w:rPr>
          <w:sz w:val="24"/>
          <w:szCs w:val="32"/>
        </w:rPr>
        <w:t>中反复培养，如上述体外进化实验中所述。我们发现，与最终占据</w:t>
      </w:r>
      <w:r w:rsidRPr="00EA6FB8">
        <w:rPr>
          <w:sz w:val="24"/>
          <w:szCs w:val="32"/>
        </w:rPr>
        <w:t xml:space="preserve"> </w:t>
      </w:r>
      <w:proofErr w:type="spellStart"/>
      <w:r w:rsidRPr="00EA6FB8">
        <w:rPr>
          <w:sz w:val="24"/>
          <w:szCs w:val="32"/>
        </w:rPr>
        <w:t>ΔrhlI</w:t>
      </w:r>
      <w:proofErr w:type="spellEnd"/>
      <w:r w:rsidRPr="00EA6FB8">
        <w:rPr>
          <w:sz w:val="24"/>
          <w:szCs w:val="32"/>
        </w:rPr>
        <w:t xml:space="preserve"> </w:t>
      </w:r>
      <w:r w:rsidRPr="00EA6FB8">
        <w:rPr>
          <w:sz w:val="24"/>
          <w:szCs w:val="32"/>
        </w:rPr>
        <w:t>培养物优势的出现的</w:t>
      </w:r>
      <w:r w:rsidRPr="00EA6FB8">
        <w:rPr>
          <w:sz w:val="24"/>
          <w:szCs w:val="32"/>
        </w:rPr>
        <w:t xml:space="preserve"> </w:t>
      </w:r>
      <w:proofErr w:type="spellStart"/>
      <w:r w:rsidRPr="00EA6FB8">
        <w:rPr>
          <w:sz w:val="24"/>
          <w:szCs w:val="32"/>
        </w:rPr>
        <w:t>lasR</w:t>
      </w:r>
      <w:proofErr w:type="spellEnd"/>
      <w:r w:rsidRPr="00EA6FB8">
        <w:rPr>
          <w:sz w:val="24"/>
          <w:szCs w:val="32"/>
        </w:rPr>
        <w:t xml:space="preserve"> </w:t>
      </w:r>
      <w:r w:rsidRPr="00EA6FB8">
        <w:rPr>
          <w:sz w:val="24"/>
          <w:szCs w:val="32"/>
        </w:rPr>
        <w:t>突变型缺陷者不同，条件型缺陷者并未广泛存在，甚至随着突变型缺陷者的增加而减少。当</w:t>
      </w:r>
      <w:proofErr w:type="spellStart"/>
      <w:r w:rsidRPr="00EA6FB8">
        <w:rPr>
          <w:sz w:val="24"/>
          <w:szCs w:val="32"/>
        </w:rPr>
        <w:t>ΔrhlI</w:t>
      </w:r>
      <w:proofErr w:type="spellEnd"/>
      <w:r w:rsidRPr="00EA6FB8">
        <w:rPr>
          <w:sz w:val="24"/>
          <w:szCs w:val="32"/>
        </w:rPr>
        <w:t>的氰化物生成能力通过外部的</w:t>
      </w:r>
      <w:r w:rsidRPr="00EA6FB8">
        <w:rPr>
          <w:sz w:val="24"/>
          <w:szCs w:val="32"/>
        </w:rPr>
        <w:t>C4HSL</w:t>
      </w:r>
      <w:r w:rsidRPr="00EA6FB8">
        <w:rPr>
          <w:sz w:val="24"/>
          <w:szCs w:val="32"/>
        </w:rPr>
        <w:t>信号得以恢复时，再次形成了与从</w:t>
      </w:r>
      <w:r w:rsidRPr="00EA6FB8">
        <w:rPr>
          <w:sz w:val="24"/>
          <w:szCs w:val="32"/>
        </w:rPr>
        <w:t>WT PAO1</w:t>
      </w:r>
      <w:r w:rsidRPr="00EA6FB8">
        <w:rPr>
          <w:sz w:val="24"/>
          <w:szCs w:val="32"/>
        </w:rPr>
        <w:t>培养物开始的结构和规模相对稳定的社</w:t>
      </w:r>
      <w:r w:rsidRPr="00EA6FB8">
        <w:rPr>
          <w:sz w:val="24"/>
          <w:szCs w:val="32"/>
        </w:rPr>
        <w:lastRenderedPageBreak/>
        <w:t>会结构（图</w:t>
      </w:r>
      <w:r w:rsidRPr="00EA6FB8">
        <w:rPr>
          <w:sz w:val="24"/>
          <w:szCs w:val="32"/>
        </w:rPr>
        <w:t>5a</w:t>
      </w:r>
      <w:r w:rsidRPr="00EA6FB8">
        <w:rPr>
          <w:sz w:val="24"/>
          <w:szCs w:val="32"/>
        </w:rPr>
        <w:t>和附加文件</w:t>
      </w:r>
      <w:r w:rsidRPr="00EA6FB8">
        <w:rPr>
          <w:sz w:val="24"/>
          <w:szCs w:val="32"/>
        </w:rPr>
        <w:t>7</w:t>
      </w:r>
      <w:r w:rsidRPr="00EA6FB8">
        <w:rPr>
          <w:sz w:val="24"/>
          <w:szCs w:val="32"/>
        </w:rPr>
        <w:t>：图</w:t>
      </w:r>
      <w:r w:rsidRPr="00EA6FB8">
        <w:rPr>
          <w:sz w:val="24"/>
          <w:szCs w:val="32"/>
        </w:rPr>
        <w:t>S5</w:t>
      </w:r>
      <w:r w:rsidRPr="00EA6FB8">
        <w:rPr>
          <w:sz w:val="24"/>
          <w:szCs w:val="32"/>
        </w:rPr>
        <w:t>）。这些数据表明，惩罚机制的干预能够确保合作者和条件性背叛者的适应性，以及它们对抗突变性背叛者的入侵的能力。此外，我们还希望研究在每个回合中这三种策略者的频率动态特征，以及资源供应的消耗和补充情况。当在</w:t>
      </w:r>
      <w:r w:rsidRPr="00EA6FB8">
        <w:rPr>
          <w:sz w:val="24"/>
          <w:szCs w:val="32"/>
        </w:rPr>
        <w:t>QSM</w:t>
      </w:r>
      <w:r w:rsidRPr="00EA6FB8">
        <w:rPr>
          <w:sz w:val="24"/>
          <w:szCs w:val="32"/>
        </w:rPr>
        <w:t>中反复对混合的合作者、条件性背叛者和突变性背叛者进行子培养，并在每个循环的不同时间点监测每个参与者的频率时，我们发现这三种策略者能够在种群中共存，其频率会周期性变化（图</w:t>
      </w:r>
      <w:r w:rsidRPr="00EA6FB8">
        <w:rPr>
          <w:sz w:val="24"/>
          <w:szCs w:val="32"/>
        </w:rPr>
        <w:t>5b</w:t>
      </w:r>
      <w:r w:rsidRPr="00EA6FB8">
        <w:rPr>
          <w:sz w:val="24"/>
          <w:szCs w:val="32"/>
        </w:rPr>
        <w:t>）。具体而言，初始阶段合作者的比例较高，这可以归因于他们的快速扩张策略，以及部分有条件的背叛者在营养供应充足时转变为合作行为；而随后突变背叛者的增多则是由于其具有遗传的欺骗行为所致（图</w:t>
      </w:r>
      <w:r w:rsidRPr="00EA6FB8">
        <w:rPr>
          <w:sz w:val="24"/>
          <w:szCs w:val="32"/>
        </w:rPr>
        <w:t xml:space="preserve"> 4 </w:t>
      </w:r>
      <w:r w:rsidRPr="00EA6FB8">
        <w:rPr>
          <w:sz w:val="24"/>
          <w:szCs w:val="32"/>
        </w:rPr>
        <w:t>及附加文件</w:t>
      </w:r>
      <w:r w:rsidRPr="00EA6FB8">
        <w:rPr>
          <w:sz w:val="24"/>
          <w:szCs w:val="32"/>
        </w:rPr>
        <w:t xml:space="preserve"> 3</w:t>
      </w:r>
      <w:r w:rsidRPr="00EA6FB8">
        <w:rPr>
          <w:sz w:val="24"/>
          <w:szCs w:val="32"/>
        </w:rPr>
        <w:t>：图</w:t>
      </w:r>
      <w:r w:rsidRPr="00EA6FB8">
        <w:rPr>
          <w:sz w:val="24"/>
          <w:szCs w:val="32"/>
        </w:rPr>
        <w:t xml:space="preserve"> S2</w:t>
      </w:r>
      <w:r w:rsidRPr="00EA6FB8">
        <w:rPr>
          <w:sz w:val="24"/>
          <w:szCs w:val="32"/>
        </w:rPr>
        <w:t>）。</w:t>
      </w:r>
      <w:r w:rsidR="009C2D5E" w:rsidRPr="009C2D5E">
        <w:rPr>
          <w:sz w:val="24"/>
          <w:szCs w:val="32"/>
        </w:rPr>
        <w:t>最后，每个周期结束时突变型背叛者和条件型背叛者的比例下降情况与社会惩罚机制的发展以及在资源匮乏条件</w:t>
      </w:r>
      <w:proofErr w:type="gramStart"/>
      <w:r w:rsidR="009C2D5E" w:rsidRPr="009C2D5E">
        <w:rPr>
          <w:sz w:val="24"/>
          <w:szCs w:val="32"/>
        </w:rPr>
        <w:t>下条件型</w:t>
      </w:r>
      <w:proofErr w:type="gramEnd"/>
      <w:r w:rsidR="009C2D5E" w:rsidRPr="009C2D5E">
        <w:rPr>
          <w:sz w:val="24"/>
          <w:szCs w:val="32"/>
        </w:rPr>
        <w:t>背叛者的生存优势相一致（图</w:t>
      </w:r>
      <w:r w:rsidR="009C2D5E" w:rsidRPr="009C2D5E">
        <w:rPr>
          <w:sz w:val="24"/>
          <w:szCs w:val="32"/>
        </w:rPr>
        <w:t xml:space="preserve"> 2 </w:t>
      </w:r>
      <w:r w:rsidR="009C2D5E" w:rsidRPr="009C2D5E">
        <w:rPr>
          <w:sz w:val="24"/>
          <w:szCs w:val="32"/>
        </w:rPr>
        <w:t>和图</w:t>
      </w:r>
      <w:r w:rsidR="009C2D5E" w:rsidRPr="009C2D5E">
        <w:rPr>
          <w:sz w:val="24"/>
          <w:szCs w:val="32"/>
        </w:rPr>
        <w:t xml:space="preserve"> 5a</w:t>
      </w:r>
      <w:r w:rsidR="009C2D5E" w:rsidRPr="009C2D5E">
        <w:rPr>
          <w:sz w:val="24"/>
          <w:szCs w:val="32"/>
        </w:rPr>
        <w:t>）。合作者、条件型背叛者和背叛者能够在</w:t>
      </w:r>
      <w:r w:rsidR="009C2D5E" w:rsidRPr="009C2D5E">
        <w:rPr>
          <w:sz w:val="24"/>
          <w:szCs w:val="32"/>
        </w:rPr>
        <w:t>“</w:t>
      </w:r>
      <w:r w:rsidR="009C2D5E" w:rsidRPr="009C2D5E">
        <w:rPr>
          <w:sz w:val="24"/>
          <w:szCs w:val="32"/>
        </w:rPr>
        <w:t>石头剪刀布</w:t>
      </w:r>
      <w:r w:rsidR="009C2D5E" w:rsidRPr="009C2D5E">
        <w:rPr>
          <w:sz w:val="24"/>
          <w:szCs w:val="32"/>
        </w:rPr>
        <w:t>”</w:t>
      </w:r>
      <w:r w:rsidR="009C2D5E" w:rsidRPr="009C2D5E">
        <w:rPr>
          <w:sz w:val="24"/>
          <w:szCs w:val="32"/>
        </w:rPr>
        <w:t>的动态机制中共存。基于上述实验特征，通过在</w:t>
      </w:r>
      <w:r w:rsidR="009C2D5E" w:rsidRPr="009C2D5E">
        <w:rPr>
          <w:sz w:val="24"/>
          <w:szCs w:val="32"/>
        </w:rPr>
        <w:t xml:space="preserve"> IPG </w:t>
      </w:r>
      <w:r w:rsidR="009C2D5E" w:rsidRPr="009C2D5E">
        <w:rPr>
          <w:sz w:val="24"/>
          <w:szCs w:val="32"/>
        </w:rPr>
        <w:t>框架下进行数学建模，进一步研究了在均匀混合群体中合作、条件型背叛和背叛的进化动态。考虑到条件型背叛者的策略选择可能受到环境因素的影响，我们通过设定前提条件为条件型背叛者是否会转变回合作者来模拟这三种策略者的相互作用动态。令人好奇的是，当条件型背叛者不会转变回合作者（</w:t>
      </w:r>
      <w:r w:rsidR="009C2D5E" w:rsidRPr="009C2D5E">
        <w:rPr>
          <w:sz w:val="24"/>
          <w:szCs w:val="32"/>
        </w:rPr>
        <w:t>q = 0</w:t>
      </w:r>
      <w:r w:rsidR="009C2D5E" w:rsidRPr="009C2D5E">
        <w:rPr>
          <w:sz w:val="24"/>
          <w:szCs w:val="32"/>
        </w:rPr>
        <w:t>）且合作者能够确定性地排除背叛者（</w:t>
      </w:r>
      <w:r w:rsidR="009C2D5E" w:rsidRPr="009C2D5E">
        <w:rPr>
          <w:sz w:val="24"/>
          <w:szCs w:val="32"/>
        </w:rPr>
        <w:t>p = 1</w:t>
      </w:r>
      <w:r w:rsidR="009C2D5E" w:rsidRPr="009C2D5E">
        <w:rPr>
          <w:sz w:val="24"/>
          <w:szCs w:val="32"/>
        </w:rPr>
        <w:t>）时，这三种策略者能够以周期性振荡的频率共存，并形成周期性占优的随机轨迹（图</w:t>
      </w:r>
      <w:r w:rsidR="009C2D5E" w:rsidRPr="009C2D5E">
        <w:rPr>
          <w:sz w:val="24"/>
          <w:szCs w:val="32"/>
        </w:rPr>
        <w:t xml:space="preserve"> 6a</w:t>
      </w:r>
      <w:r w:rsidR="009C2D5E" w:rsidRPr="009C2D5E">
        <w:rPr>
          <w:sz w:val="24"/>
          <w:szCs w:val="32"/>
        </w:rPr>
        <w:t>、</w:t>
      </w:r>
      <w:r w:rsidR="009C2D5E" w:rsidRPr="009C2D5E">
        <w:rPr>
          <w:sz w:val="24"/>
          <w:szCs w:val="32"/>
        </w:rPr>
        <w:t>b</w:t>
      </w:r>
      <w:r w:rsidR="009C2D5E" w:rsidRPr="009C2D5E">
        <w:rPr>
          <w:sz w:val="24"/>
          <w:szCs w:val="32"/>
        </w:rPr>
        <w:t>）。该社区中的</w:t>
      </w:r>
      <w:r w:rsidR="009C2D5E" w:rsidRPr="009C2D5E">
        <w:rPr>
          <w:sz w:val="24"/>
          <w:szCs w:val="32"/>
        </w:rPr>
        <w:t>“</w:t>
      </w:r>
      <w:r w:rsidR="009C2D5E" w:rsidRPr="009C2D5E">
        <w:rPr>
          <w:sz w:val="24"/>
          <w:szCs w:val="32"/>
        </w:rPr>
        <w:t>石头剪刀布</w:t>
      </w:r>
      <w:r w:rsidR="009C2D5E" w:rsidRPr="009C2D5E">
        <w:rPr>
          <w:sz w:val="24"/>
          <w:szCs w:val="32"/>
        </w:rPr>
        <w:t>”</w:t>
      </w:r>
      <w:r w:rsidR="009C2D5E" w:rsidRPr="009C2D5E">
        <w:rPr>
          <w:sz w:val="24"/>
          <w:szCs w:val="32"/>
        </w:rPr>
        <w:t>游戏结果与实验监测的结果更为吻合（图</w:t>
      </w:r>
      <w:r w:rsidR="009C2D5E" w:rsidRPr="009C2D5E">
        <w:rPr>
          <w:sz w:val="24"/>
          <w:szCs w:val="32"/>
        </w:rPr>
        <w:t xml:space="preserve"> 5b</w:t>
      </w:r>
      <w:r w:rsidR="009C2D5E" w:rsidRPr="009C2D5E">
        <w:rPr>
          <w:sz w:val="24"/>
          <w:szCs w:val="32"/>
        </w:rPr>
        <w:t>）。在这种情况下，有条件的背叛者继续采取欺骗行为，通过利用公共资源来战胜合作者，这种情况可能在拥有丰富公共资源的微生物群体中发生（图</w:t>
      </w:r>
      <w:r w:rsidR="009C2D5E" w:rsidRPr="009C2D5E">
        <w:rPr>
          <w:sz w:val="24"/>
          <w:szCs w:val="32"/>
        </w:rPr>
        <w:t xml:space="preserve"> 4a</w:t>
      </w:r>
      <w:r w:rsidR="009C2D5E" w:rsidRPr="009C2D5E">
        <w:rPr>
          <w:sz w:val="24"/>
          <w:szCs w:val="32"/>
        </w:rPr>
        <w:t>、</w:t>
      </w:r>
      <w:r w:rsidR="009C2D5E" w:rsidRPr="009C2D5E">
        <w:rPr>
          <w:sz w:val="24"/>
          <w:szCs w:val="32"/>
        </w:rPr>
        <w:t>d</w:t>
      </w:r>
      <w:r w:rsidR="009C2D5E" w:rsidRPr="009C2D5E">
        <w:rPr>
          <w:sz w:val="24"/>
          <w:szCs w:val="32"/>
        </w:rPr>
        <w:t>）。背叛者优于有条件的背叛者，因为有条件的背叛者理论上需要付出感知成本</w:t>
      </w:r>
      <w:r w:rsidR="009C2D5E" w:rsidRPr="009C2D5E">
        <w:rPr>
          <w:sz w:val="24"/>
          <w:szCs w:val="32"/>
        </w:rPr>
        <w:t xml:space="preserve"> Δ </w:t>
      </w:r>
      <w:r w:rsidR="009C2D5E" w:rsidRPr="009C2D5E">
        <w:rPr>
          <w:sz w:val="24"/>
          <w:szCs w:val="32"/>
        </w:rPr>
        <w:t>来根据周围环境调整行为，而背叛者则什么都不做。并且我们的数学分析可以应用于实验中证实的背叛者对有条件的背叛者的入侵（图</w:t>
      </w:r>
      <w:r w:rsidR="009C2D5E" w:rsidRPr="009C2D5E">
        <w:rPr>
          <w:sz w:val="24"/>
          <w:szCs w:val="32"/>
        </w:rPr>
        <w:t xml:space="preserve"> 4c</w:t>
      </w:r>
      <w:r w:rsidR="009C2D5E" w:rsidRPr="009C2D5E">
        <w:rPr>
          <w:sz w:val="24"/>
          <w:szCs w:val="32"/>
        </w:rPr>
        <w:t>、</w:t>
      </w:r>
      <w:r w:rsidR="009C2D5E" w:rsidRPr="009C2D5E">
        <w:rPr>
          <w:sz w:val="24"/>
          <w:szCs w:val="32"/>
        </w:rPr>
        <w:t>f</w:t>
      </w:r>
      <w:r w:rsidR="009C2D5E" w:rsidRPr="009C2D5E">
        <w:rPr>
          <w:sz w:val="24"/>
          <w:szCs w:val="32"/>
        </w:rPr>
        <w:t>）。值得注意的是，这个动态交互系统中维持合作的关键因素在于合作者对背叛者的惩罚是否能有效地降低背叛者的适应度（图</w:t>
      </w:r>
      <w:r w:rsidR="009C2D5E" w:rsidRPr="009C2D5E">
        <w:rPr>
          <w:sz w:val="24"/>
          <w:szCs w:val="32"/>
        </w:rPr>
        <w:t xml:space="preserve"> 5a</w:t>
      </w:r>
      <w:r w:rsidR="009C2D5E" w:rsidRPr="009C2D5E">
        <w:rPr>
          <w:sz w:val="24"/>
          <w:szCs w:val="32"/>
        </w:rPr>
        <w:t>）。当合作者对背叛者的排斥率（</w:t>
      </w:r>
      <w:r w:rsidR="009C2D5E" w:rsidRPr="009C2D5E">
        <w:rPr>
          <w:sz w:val="24"/>
          <w:szCs w:val="32"/>
        </w:rPr>
        <w:t>p</w:t>
      </w:r>
      <w:r w:rsidR="009C2D5E" w:rsidRPr="009C2D5E">
        <w:rPr>
          <w:sz w:val="24"/>
          <w:szCs w:val="32"/>
        </w:rPr>
        <w:t>）设定为</w:t>
      </w:r>
      <w:r w:rsidR="009C2D5E" w:rsidRPr="009C2D5E">
        <w:rPr>
          <w:sz w:val="24"/>
          <w:szCs w:val="32"/>
        </w:rPr>
        <w:t xml:space="preserve"> 0.8</w:t>
      </w:r>
      <w:r w:rsidR="009C2D5E" w:rsidRPr="009C2D5E">
        <w:rPr>
          <w:sz w:val="24"/>
          <w:szCs w:val="32"/>
        </w:rPr>
        <w:t>（这意味着背叛者无法被合作者确定性地排除在外）时，我们发现合作者在初始阶段具有最大的增长优势，而每种策略（尤其是背叛者）在</w:t>
      </w:r>
      <w:r w:rsidR="009C2D5E" w:rsidRPr="009C2D5E">
        <w:rPr>
          <w:sz w:val="24"/>
          <w:szCs w:val="32"/>
        </w:rPr>
        <w:t xml:space="preserve"> 500 </w:t>
      </w:r>
      <w:proofErr w:type="gramStart"/>
      <w:r w:rsidR="009C2D5E" w:rsidRPr="009C2D5E">
        <w:rPr>
          <w:sz w:val="24"/>
          <w:szCs w:val="32"/>
        </w:rPr>
        <w:t>轮之后</w:t>
      </w:r>
      <w:proofErr w:type="gramEnd"/>
      <w:r w:rsidR="009C2D5E" w:rsidRPr="009C2D5E">
        <w:rPr>
          <w:sz w:val="24"/>
          <w:szCs w:val="32"/>
        </w:rPr>
        <w:t>都会有机会主导整个群体（附加文件</w:t>
      </w:r>
      <w:r w:rsidR="009C2D5E" w:rsidRPr="009C2D5E">
        <w:rPr>
          <w:sz w:val="24"/>
          <w:szCs w:val="32"/>
        </w:rPr>
        <w:t xml:space="preserve"> 8</w:t>
      </w:r>
      <w:r w:rsidR="009C2D5E" w:rsidRPr="009C2D5E">
        <w:rPr>
          <w:sz w:val="24"/>
          <w:szCs w:val="32"/>
        </w:rPr>
        <w:t>：图</w:t>
      </w:r>
      <w:r w:rsidR="009C2D5E" w:rsidRPr="009C2D5E">
        <w:rPr>
          <w:sz w:val="24"/>
          <w:szCs w:val="32"/>
        </w:rPr>
        <w:t xml:space="preserve"> S6</w:t>
      </w:r>
      <w:r w:rsidR="009C2D5E" w:rsidRPr="009C2D5E">
        <w:rPr>
          <w:sz w:val="24"/>
          <w:szCs w:val="32"/>
        </w:rPr>
        <w:t>）。</w:t>
      </w:r>
    </w:p>
    <w:sectPr w:rsidR="00C33974">
      <w:footerReference w:type="default" r:id="rId1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0EE39" w14:textId="77777777" w:rsidR="000636DA" w:rsidRDefault="000636DA">
      <w:r>
        <w:separator/>
      </w:r>
    </w:p>
  </w:endnote>
  <w:endnote w:type="continuationSeparator" w:id="0">
    <w:p w14:paraId="4784E8D0" w14:textId="77777777" w:rsidR="000636DA" w:rsidRDefault="00063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3EA5E" w14:textId="77777777" w:rsidR="00C33974" w:rsidRDefault="00000000">
    <w:pPr>
      <w:pStyle w:val="a5"/>
    </w:pPr>
    <w:r>
      <w:rPr>
        <w:noProof/>
      </w:rPr>
      <mc:AlternateContent>
        <mc:Choice Requires="wps">
          <w:drawing>
            <wp:anchor distT="0" distB="0" distL="114300" distR="114300" simplePos="0" relativeHeight="251659264" behindDoc="0" locked="0" layoutInCell="1" allowOverlap="1" wp14:anchorId="557F3A82" wp14:editId="0CF45DB4">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EF3070" w14:textId="77777777" w:rsidR="00C33974" w:rsidRDefault="00000000">
                          <w:pPr>
                            <w:pStyle w:val="a5"/>
                          </w:pPr>
                          <w:r>
                            <w:rPr>
                              <w:rFonts w:hint="eastAsia"/>
                            </w:rPr>
                            <w:t>C</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7F3A82"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BEF3070" w14:textId="77777777" w:rsidR="00C33974" w:rsidRDefault="00000000">
                    <w:pPr>
                      <w:pStyle w:val="a5"/>
                    </w:pPr>
                    <w:r>
                      <w:rPr>
                        <w:rFonts w:hint="eastAsia"/>
                      </w:rPr>
                      <w:t>C</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D083" w14:textId="77777777" w:rsidR="00C33974" w:rsidRDefault="00000000">
    <w:pPr>
      <w:pStyle w:val="a5"/>
    </w:pPr>
    <w:r>
      <w:rPr>
        <w:noProof/>
      </w:rPr>
      <mc:AlternateContent>
        <mc:Choice Requires="wps">
          <w:drawing>
            <wp:anchor distT="0" distB="0" distL="114300" distR="114300" simplePos="0" relativeHeight="251660288" behindDoc="0" locked="0" layoutInCell="1" allowOverlap="1" wp14:anchorId="15BB7904" wp14:editId="541E51E3">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A37169" w14:textId="77777777" w:rsidR="00C33974" w:rsidRDefault="00000000">
                          <w:pPr>
                            <w:pStyle w:val="a5"/>
                          </w:pPr>
                          <w:r>
                            <w:rPr>
                              <w:rFonts w:hint="eastAsia"/>
                            </w:rPr>
                            <w:t>C</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BB7904" id="_x0000_t202" coordsize="21600,21600" o:spt="202" path="m,l,21600r21600,l21600,xe">
              <v:stroke joinstyle="miter"/>
              <v:path gradientshapeok="t" o:connecttype="rect"/>
            </v:shapetype>
            <v:shape id="文本框 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0A37169" w14:textId="77777777" w:rsidR="00C33974" w:rsidRDefault="00000000">
                    <w:pPr>
                      <w:pStyle w:val="a5"/>
                    </w:pPr>
                    <w:r>
                      <w:rPr>
                        <w:rFonts w:hint="eastAsia"/>
                      </w:rPr>
                      <w:t>C</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D77F" w14:textId="77777777" w:rsidR="00C33974" w:rsidRDefault="00000000">
    <w:pPr>
      <w:pStyle w:val="a5"/>
    </w:pPr>
    <w:r>
      <w:rPr>
        <w:noProof/>
      </w:rPr>
      <mc:AlternateContent>
        <mc:Choice Requires="wps">
          <w:drawing>
            <wp:anchor distT="0" distB="0" distL="114300" distR="114300" simplePos="0" relativeHeight="251661312" behindDoc="0" locked="0" layoutInCell="1" allowOverlap="1" wp14:anchorId="2A385D97" wp14:editId="4F6B2174">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CEFFA1" w14:textId="77777777" w:rsidR="00C33974" w:rsidRDefault="00000000">
                          <w:pPr>
                            <w:pStyle w:val="a5"/>
                          </w:pPr>
                          <w:r>
                            <w:rPr>
                              <w:rFonts w:hint="eastAsia"/>
                            </w:rPr>
                            <w:t>D</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385D97" id="_x0000_t202" coordsize="21600,21600" o:spt="202" path="m,l,21600r21600,l21600,xe">
              <v:stroke joinstyle="miter"/>
              <v:path gradientshapeok="t" o:connecttype="rect"/>
            </v:shapetype>
            <v:shape id="文本框 4" o:spid="_x0000_s102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FCEFFA1" w14:textId="77777777" w:rsidR="00C33974" w:rsidRDefault="00000000">
                    <w:pPr>
                      <w:pStyle w:val="a5"/>
                    </w:pPr>
                    <w:r>
                      <w:rPr>
                        <w:rFonts w:hint="eastAsia"/>
                      </w:rPr>
                      <w:t>D</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DE9B3" w14:textId="77777777" w:rsidR="000636DA" w:rsidRDefault="000636DA">
      <w:r>
        <w:separator/>
      </w:r>
    </w:p>
  </w:footnote>
  <w:footnote w:type="continuationSeparator" w:id="0">
    <w:p w14:paraId="5D28D837" w14:textId="77777777" w:rsidR="000636DA" w:rsidRDefault="000636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31EE"/>
    <w:rsid w:val="000636DA"/>
    <w:rsid w:val="002159FF"/>
    <w:rsid w:val="002E5014"/>
    <w:rsid w:val="003375FC"/>
    <w:rsid w:val="003B048F"/>
    <w:rsid w:val="004B5EFD"/>
    <w:rsid w:val="005D3F6A"/>
    <w:rsid w:val="00803368"/>
    <w:rsid w:val="00823926"/>
    <w:rsid w:val="009C2D5E"/>
    <w:rsid w:val="00A84B3C"/>
    <w:rsid w:val="00AB36A8"/>
    <w:rsid w:val="00C33974"/>
    <w:rsid w:val="00CD721B"/>
    <w:rsid w:val="00E720F8"/>
    <w:rsid w:val="00EA6FB8"/>
    <w:rsid w:val="00EE4B63"/>
    <w:rsid w:val="00F331EE"/>
    <w:rsid w:val="0E677A86"/>
    <w:rsid w:val="18C97092"/>
    <w:rsid w:val="1B673874"/>
    <w:rsid w:val="416E5DA2"/>
    <w:rsid w:val="68266F7F"/>
    <w:rsid w:val="6AB12263"/>
    <w:rsid w:val="788372C7"/>
    <w:rsid w:val="7CAD4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243EC7"/>
  <w15:docId w15:val="{4AB32AEA-12E1-4A20-B295-F764CF9ED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nhideWhenUsed="1"/>
    <w:lsdException w:name="Hyperlink" w:semiHidden="1" w:unhideWhenUsed="1"/>
    <w:lsdException w:name="FollowedHyperlink" w:semiHidden="1" w:unhideWhenUsed="1"/>
    <w:lsdException w:name="Strong"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spacing w:line="300" w:lineRule="auto"/>
      <w:jc w:val="center"/>
      <w:outlineLvl w:val="0"/>
    </w:pPr>
    <w:rPr>
      <w:rFonts w:eastAsia="黑体"/>
      <w:bCs/>
      <w:sz w:val="30"/>
    </w:rPr>
  </w:style>
  <w:style w:type="paragraph" w:styleId="2">
    <w:name w:val="heading 2"/>
    <w:basedOn w:val="a"/>
    <w:next w:val="a"/>
    <w:link w:val="20"/>
    <w:qFormat/>
    <w:pPr>
      <w:keepNext/>
      <w:keepLines/>
      <w:spacing w:line="300" w:lineRule="auto"/>
      <w:outlineLvl w:val="1"/>
    </w:pPr>
    <w:rPr>
      <w:rFonts w:ascii="Arial" w:eastAsia="黑体" w:hAnsi="Arial"/>
      <w:bCs/>
      <w:sz w:val="32"/>
      <w:szCs w:val="32"/>
    </w:rPr>
  </w:style>
  <w:style w:type="paragraph" w:styleId="3">
    <w:name w:val="heading 3"/>
    <w:basedOn w:val="a"/>
    <w:next w:val="a"/>
    <w:link w:val="30"/>
    <w:qFormat/>
    <w:pPr>
      <w:keepNext/>
      <w:keepLines/>
      <w:spacing w:line="300" w:lineRule="auto"/>
      <w:outlineLvl w:val="2"/>
    </w:pPr>
    <w:rPr>
      <w:rFonts w:eastAsia="黑体"/>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Indent 2"/>
    <w:basedOn w:val="a"/>
    <w:link w:val="22"/>
    <w:qFormat/>
    <w:pPr>
      <w:spacing w:line="300" w:lineRule="auto"/>
      <w:ind w:firstLineChars="200" w:firstLine="560"/>
    </w:pPr>
    <w:rPr>
      <w:sz w:val="28"/>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31">
    <w:name w:val="Body Text Indent 3"/>
    <w:basedOn w:val="a"/>
    <w:link w:val="32"/>
    <w:qFormat/>
    <w:pPr>
      <w:spacing w:line="300" w:lineRule="auto"/>
      <w:ind w:firstLineChars="100" w:firstLine="280"/>
    </w:pPr>
    <w:rPr>
      <w:sz w:val="28"/>
    </w:rPr>
  </w:style>
  <w:style w:type="paragraph" w:styleId="a9">
    <w:name w:val="Title"/>
    <w:basedOn w:val="a"/>
    <w:link w:val="aa"/>
    <w:qFormat/>
    <w:pPr>
      <w:jc w:val="center"/>
    </w:pPr>
    <w:rPr>
      <w:b/>
      <w:bCs/>
      <w:sz w:val="24"/>
    </w:rPr>
  </w:style>
  <w:style w:type="character" w:styleId="ab">
    <w:name w:val="Strong"/>
    <w:basedOn w:val="a0"/>
    <w:qFormat/>
    <w:rPr>
      <w:rFonts w:cs="Times New Roman"/>
      <w:b/>
      <w:bCs/>
    </w:rPr>
  </w:style>
  <w:style w:type="character" w:styleId="ac">
    <w:name w:val="page number"/>
    <w:basedOn w:val="a0"/>
    <w:qFormat/>
  </w:style>
  <w:style w:type="character" w:customStyle="1" w:styleId="10">
    <w:name w:val="标题 1 字符"/>
    <w:basedOn w:val="a0"/>
    <w:link w:val="1"/>
    <w:qFormat/>
    <w:rPr>
      <w:rFonts w:eastAsia="黑体"/>
      <w:bCs/>
      <w:kern w:val="2"/>
      <w:sz w:val="30"/>
      <w:szCs w:val="24"/>
    </w:rPr>
  </w:style>
  <w:style w:type="character" w:customStyle="1" w:styleId="20">
    <w:name w:val="标题 2 字符"/>
    <w:basedOn w:val="a0"/>
    <w:link w:val="2"/>
    <w:qFormat/>
    <w:rPr>
      <w:rFonts w:ascii="Arial" w:eastAsia="黑体" w:hAnsi="Arial"/>
      <w:bCs/>
      <w:kern w:val="2"/>
      <w:sz w:val="32"/>
      <w:szCs w:val="32"/>
    </w:rPr>
  </w:style>
  <w:style w:type="character" w:customStyle="1" w:styleId="30">
    <w:name w:val="标题 3 字符"/>
    <w:basedOn w:val="a0"/>
    <w:link w:val="3"/>
    <w:qFormat/>
    <w:rPr>
      <w:rFonts w:eastAsia="黑体"/>
      <w:bCs/>
      <w:kern w:val="2"/>
      <w:sz w:val="32"/>
      <w:szCs w:val="32"/>
    </w:rPr>
  </w:style>
  <w:style w:type="character" w:customStyle="1" w:styleId="aa">
    <w:name w:val="标题 字符"/>
    <w:basedOn w:val="a0"/>
    <w:link w:val="a9"/>
    <w:qFormat/>
    <w:rPr>
      <w:b/>
      <w:bCs/>
      <w:kern w:val="2"/>
      <w:sz w:val="24"/>
      <w:szCs w:val="24"/>
    </w:rPr>
  </w:style>
  <w:style w:type="character" w:customStyle="1" w:styleId="22">
    <w:name w:val="正文文本缩进 2 字符"/>
    <w:basedOn w:val="a0"/>
    <w:link w:val="21"/>
    <w:qFormat/>
    <w:rPr>
      <w:kern w:val="2"/>
      <w:sz w:val="28"/>
      <w:szCs w:val="24"/>
    </w:rPr>
  </w:style>
  <w:style w:type="character" w:customStyle="1" w:styleId="32">
    <w:name w:val="正文文本缩进 3 字符"/>
    <w:basedOn w:val="a0"/>
    <w:link w:val="31"/>
    <w:qFormat/>
    <w:rPr>
      <w:kern w:val="2"/>
      <w:sz w:val="28"/>
      <w:szCs w:val="24"/>
    </w:rPr>
  </w:style>
  <w:style w:type="character" w:customStyle="1" w:styleId="a4">
    <w:name w:val="批注框文本 字符"/>
    <w:basedOn w:val="a0"/>
    <w:link w:val="a3"/>
    <w:uiPriority w:val="99"/>
    <w:semiHidden/>
    <w:qFormat/>
    <w:rPr>
      <w:kern w:val="2"/>
      <w:sz w:val="18"/>
      <w:szCs w:val="18"/>
    </w:rPr>
  </w:style>
  <w:style w:type="character" w:customStyle="1" w:styleId="a8">
    <w:name w:val="页眉 字符"/>
    <w:basedOn w:val="a0"/>
    <w:link w:val="a7"/>
    <w:uiPriority w:val="99"/>
    <w:qFormat/>
    <w:rPr>
      <w:kern w:val="2"/>
      <w:sz w:val="18"/>
      <w:szCs w:val="18"/>
    </w:rPr>
  </w:style>
  <w:style w:type="character" w:customStyle="1" w:styleId="a6">
    <w:name w:val="页脚 字符"/>
    <w:basedOn w:val="a0"/>
    <w:link w:val="a5"/>
    <w:uiPriority w:val="99"/>
    <w:qFormat/>
    <w:rPr>
      <w:kern w:val="2"/>
      <w:sz w:val="18"/>
      <w:szCs w:val="18"/>
    </w:rPr>
  </w:style>
  <w:style w:type="paragraph" w:styleId="ad">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Pages>
  <Words>4323</Words>
  <Characters>21143</Characters>
  <Application>Microsoft Office Word</Application>
  <DocSecurity>0</DocSecurity>
  <Lines>325</Lines>
  <Paragraphs>8</Paragraphs>
  <ScaleCrop>false</ScaleCrop>
  <Company>Microsoft</Company>
  <LinksUpToDate>false</LinksUpToDate>
  <CharactersWithSpaces>25458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洁瑞 娄</cp:lastModifiedBy>
  <cp:revision>6</cp:revision>
  <dcterms:created xsi:type="dcterms:W3CDTF">2018-10-26T07:47:00Z</dcterms:created>
  <dcterms:modified xsi:type="dcterms:W3CDTF">2026-05-15T09:05:00Z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77DC5FD6E9B841DC8D2AAD1F71BB95C8</vt:lpwstr>
  </property>
</Properties>
</file>