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4217" w14:textId="77777777" w:rsidR="00625E14" w:rsidRPr="00625E14" w:rsidRDefault="00625E14" w:rsidP="00625E14">
      <w:pPr>
        <w:jc w:val="center"/>
        <w:rPr>
          <w:rFonts w:ascii="Times New Roman" w:eastAsia="黑体" w:hAnsi="Times New Roman" w:cs="Times New Roman"/>
          <w:b/>
          <w:sz w:val="44"/>
          <w:szCs w:val="24"/>
        </w:rPr>
      </w:pPr>
      <w:r w:rsidRPr="00625E14">
        <w:rPr>
          <w:rFonts w:ascii="Times New Roman" w:eastAsia="方正舒体" w:hAnsi="Times New Roman" w:cs="Times New Roman"/>
          <w:b/>
          <w:noProof/>
          <w:sz w:val="84"/>
          <w:szCs w:val="24"/>
        </w:rPr>
        <w:drawing>
          <wp:inline distT="0" distB="0" distL="0" distR="0" wp14:anchorId="35E6D376" wp14:editId="734B24D7">
            <wp:extent cx="1485900" cy="361950"/>
            <wp:effectExtent l="0" t="0" r="0" b="0"/>
            <wp:docPr id="1" name="图片 1" descr="tj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tjd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5900" cy="361950"/>
                    </a:xfrm>
                    <a:prstGeom prst="rect">
                      <a:avLst/>
                    </a:prstGeom>
                    <a:noFill/>
                    <a:ln>
                      <a:noFill/>
                    </a:ln>
                  </pic:spPr>
                </pic:pic>
              </a:graphicData>
            </a:graphic>
          </wp:inline>
        </w:drawing>
      </w:r>
    </w:p>
    <w:p w14:paraId="5A5D4226" w14:textId="77777777" w:rsidR="00625E14" w:rsidRPr="00625E14" w:rsidRDefault="00625E14" w:rsidP="00625E14">
      <w:pPr>
        <w:jc w:val="center"/>
        <w:rPr>
          <w:rFonts w:ascii="Times New Roman" w:eastAsia="宋体" w:hAnsi="Times New Roman" w:cs="Times New Roman"/>
          <w:b/>
          <w:sz w:val="36"/>
          <w:szCs w:val="24"/>
        </w:rPr>
      </w:pPr>
      <w:r w:rsidRPr="00625E14">
        <w:rPr>
          <w:rFonts w:ascii="Times New Roman" w:eastAsia="宋体" w:hAnsi="Times New Roman" w:cs="Times New Roman" w:hint="eastAsia"/>
          <w:b/>
          <w:sz w:val="36"/>
          <w:szCs w:val="24"/>
        </w:rPr>
        <w:t>本科生毕业设计（论文）评阅教师评阅书</w:t>
      </w:r>
    </w:p>
    <w:p w14:paraId="46BF84D2" w14:textId="77777777" w:rsidR="00625E14" w:rsidRPr="00625E14" w:rsidRDefault="00625E14" w:rsidP="00625E14">
      <w:pPr>
        <w:ind w:firstLine="1590"/>
        <w:rPr>
          <w:rFonts w:ascii="Times New Roman" w:eastAsia="宋体" w:hAnsi="Times New Roman" w:cs="Times New Roman"/>
          <w:szCs w:val="24"/>
        </w:rPr>
      </w:pPr>
    </w:p>
    <w:p w14:paraId="3C573E09" w14:textId="77777777" w:rsidR="00625E14" w:rsidRPr="00625E14" w:rsidRDefault="00F94F8E" w:rsidP="00625E14">
      <w:pPr>
        <w:ind w:firstLineChars="100" w:firstLine="210"/>
        <w:rPr>
          <w:rFonts w:ascii="Times New Roman" w:eastAsia="宋体" w:hAnsi="Times New Roman" w:cs="Times New Roman"/>
          <w:szCs w:val="24"/>
          <w:u w:val="single"/>
        </w:rPr>
      </w:pPr>
      <w:r w:rsidRPr="00F94F8E">
        <w:rPr>
          <w:rFonts w:ascii="Times New Roman" w:eastAsia="宋体" w:hAnsi="Times New Roman" w:cs="Times New Roman"/>
          <w:szCs w:val="24"/>
          <w:u w:val="single"/>
        </w:rPr>
        <w:t>数学学院</w:t>
      </w:r>
      <w:r w:rsidR="00793904">
        <w:rPr>
          <w:rFonts w:ascii="Times New Roman" w:eastAsia="宋体" w:hAnsi="Times New Roman" w:cs="Times New Roman"/>
          <w:szCs w:val="24"/>
          <w:u w:val="single"/>
        </w:rPr>
        <w:t xml:space="preserve"> </w:t>
      </w:r>
      <w:r w:rsidR="00625E14" w:rsidRPr="00625E14">
        <w:rPr>
          <w:rFonts w:ascii="Times New Roman" w:eastAsia="宋体" w:hAnsi="Times New Roman" w:cs="Times New Roman" w:hint="eastAsia"/>
          <w:szCs w:val="24"/>
        </w:rPr>
        <w:t>学院</w:t>
      </w:r>
      <w:r w:rsidR="00793904">
        <w:rPr>
          <w:rFonts w:ascii="Times New Roman" w:eastAsia="宋体" w:hAnsi="Times New Roman" w:cs="Times New Roman" w:hint="eastAsia"/>
          <w:szCs w:val="24"/>
        </w:rPr>
        <w:t xml:space="preserve"> </w:t>
      </w:r>
      <w:r w:rsidR="00625E14" w:rsidRPr="00625E14">
        <w:rPr>
          <w:rFonts w:ascii="Times New Roman" w:eastAsia="宋体" w:hAnsi="Times New Roman" w:cs="Times New Roman" w:hint="eastAsia"/>
          <w:szCs w:val="24"/>
        </w:rPr>
        <w:t xml:space="preserve"> </w:t>
      </w:r>
      <w:r w:rsidRPr="00793904">
        <w:rPr>
          <w:rFonts w:ascii="Times New Roman" w:eastAsia="宋体" w:hAnsi="Times New Roman" w:cs="Times New Roman"/>
          <w:szCs w:val="24"/>
          <w:u w:val="single"/>
        </w:rPr>
        <w:t>数据科学与大数据技术</w:t>
      </w:r>
      <w:r w:rsidR="00793904" w:rsidRPr="00793904">
        <w:rPr>
          <w:rFonts w:ascii="Times New Roman" w:eastAsia="宋体" w:hAnsi="Times New Roman" w:cs="Times New Roman"/>
          <w:szCs w:val="24"/>
          <w:u w:val="single"/>
        </w:rPr>
        <w:t xml:space="preserve"> </w:t>
      </w:r>
      <w:r w:rsidR="00625E14" w:rsidRPr="00625E14">
        <w:rPr>
          <w:rFonts w:ascii="Times New Roman" w:eastAsia="宋体" w:hAnsi="Times New Roman" w:cs="Times New Roman" w:hint="eastAsia"/>
          <w:szCs w:val="24"/>
        </w:rPr>
        <w:t>专业</w:t>
      </w:r>
      <w:r w:rsidR="00625E14" w:rsidRPr="00625E14">
        <w:rPr>
          <w:rFonts w:ascii="Times New Roman" w:eastAsia="宋体" w:hAnsi="Times New Roman" w:cs="Times New Roman" w:hint="eastAsia"/>
          <w:szCs w:val="24"/>
        </w:rPr>
        <w:t xml:space="preserve">  </w:t>
      </w:r>
      <w:r w:rsidRPr="00F94F8E">
        <w:rPr>
          <w:rFonts w:ascii="Times New Roman" w:eastAsia="宋体" w:hAnsi="Times New Roman" w:cs="Times New Roman"/>
          <w:szCs w:val="24"/>
          <w:u w:val="single"/>
        </w:rPr>
        <w:t>2022</w:t>
      </w:r>
      <w:r w:rsidR="00793904">
        <w:rPr>
          <w:rFonts w:ascii="Times New Roman" w:eastAsia="宋体" w:hAnsi="Times New Roman" w:cs="Times New Roman"/>
          <w:szCs w:val="24"/>
          <w:u w:val="single"/>
        </w:rPr>
        <w:t xml:space="preserve"> </w:t>
      </w:r>
      <w:r w:rsidR="00625E14" w:rsidRPr="00625E14">
        <w:rPr>
          <w:rFonts w:ascii="Times New Roman" w:eastAsia="宋体" w:hAnsi="Times New Roman" w:cs="Times New Roman" w:hint="eastAsia"/>
          <w:szCs w:val="24"/>
        </w:rPr>
        <w:t>年级</w:t>
      </w:r>
      <w:r w:rsidR="00625E14" w:rsidRPr="00625E14">
        <w:rPr>
          <w:rFonts w:ascii="Times New Roman" w:eastAsia="宋体" w:hAnsi="Times New Roman" w:cs="Times New Roman" w:hint="eastAsia"/>
          <w:szCs w:val="24"/>
        </w:rPr>
        <w:t xml:space="preserve">  </w:t>
      </w:r>
      <w:r w:rsidR="00625E14" w:rsidRPr="00625E14">
        <w:rPr>
          <w:rFonts w:ascii="Times New Roman" w:eastAsia="宋体" w:hAnsi="Times New Roman" w:cs="Times New Roman" w:hint="eastAsia"/>
          <w:szCs w:val="24"/>
        </w:rPr>
        <w:t>学生</w:t>
      </w:r>
      <w:r w:rsidR="00793904" w:rsidRPr="00793904">
        <w:rPr>
          <w:rFonts w:ascii="Times New Roman" w:eastAsia="宋体" w:hAnsi="Times New Roman" w:cs="Times New Roman"/>
          <w:szCs w:val="24"/>
          <w:u w:val="single"/>
        </w:rPr>
        <w:t xml:space="preserve"> </w:t>
      </w:r>
      <w:r w:rsidRPr="00793904">
        <w:rPr>
          <w:rFonts w:ascii="Times New Roman" w:eastAsia="宋体" w:hAnsi="Times New Roman" w:cs="Times New Roman"/>
          <w:szCs w:val="24"/>
          <w:u w:val="single"/>
        </w:rPr>
        <w:t>娄洁瑞</w:t>
      </w:r>
    </w:p>
    <w:tbl>
      <w:tblPr>
        <w:tblW w:w="8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755"/>
        <w:gridCol w:w="2835"/>
        <w:gridCol w:w="1365"/>
        <w:gridCol w:w="1333"/>
      </w:tblGrid>
      <w:tr w:rsidR="00625E14" w:rsidRPr="00625E14" w14:paraId="27AC8C6C" w14:textId="77777777">
        <w:trPr>
          <w:cantSplit/>
          <w:trHeight w:val="603"/>
        </w:trPr>
        <w:tc>
          <w:tcPr>
            <w:tcW w:w="2755" w:type="dxa"/>
            <w:vAlign w:val="center"/>
          </w:tcPr>
          <w:p w14:paraId="79F3BFA0" w14:textId="77777777" w:rsidR="00625E14" w:rsidRPr="00625E14" w:rsidRDefault="00625E14" w:rsidP="00625E14">
            <w:pPr>
              <w:jc w:val="center"/>
              <w:rPr>
                <w:rFonts w:ascii="Times New Roman" w:eastAsia="宋体" w:hAnsi="Times New Roman" w:cs="Times New Roman"/>
                <w:szCs w:val="24"/>
              </w:rPr>
            </w:pPr>
            <w:r w:rsidRPr="00625E14">
              <w:rPr>
                <w:rFonts w:ascii="Times New Roman" w:eastAsia="宋体" w:hAnsi="Times New Roman" w:cs="Times New Roman" w:hint="eastAsia"/>
                <w:szCs w:val="24"/>
              </w:rPr>
              <w:t>毕业设计（论文）题目</w:t>
            </w:r>
          </w:p>
        </w:tc>
        <w:tc>
          <w:tcPr>
            <w:tcW w:w="5533" w:type="dxa"/>
            <w:gridSpan w:val="3"/>
            <w:vAlign w:val="center"/>
          </w:tcPr>
          <w:p w14:paraId="170B4D98" w14:textId="77777777" w:rsidR="00625E14" w:rsidRPr="00625E14" w:rsidRDefault="00625E14" w:rsidP="00625E14">
            <w:pPr>
              <w:ind w:left="92"/>
              <w:jc w:val="center"/>
              <w:rPr>
                <w:rFonts w:ascii="Times New Roman" w:eastAsia="宋体" w:hAnsi="Times New Roman" w:cs="Times New Roman"/>
                <w:sz w:val="24"/>
                <w:szCs w:val="24"/>
              </w:rPr>
            </w:pPr>
            <w:r w:rsidRPr="00625E14">
              <w:rPr>
                <w:rFonts w:ascii="Times New Roman" w:eastAsia="宋体" w:hAnsi="Times New Roman" w:cs="Times New Roman"/>
                <w:sz w:val="24"/>
                <w:szCs w:val="24"/>
              </w:rPr>
              <w:t>群体感应系统中欺骗行为对人工合成菌群稳定性的影响</w:t>
            </w:r>
          </w:p>
        </w:tc>
      </w:tr>
      <w:tr w:rsidR="00625E14" w:rsidRPr="00625E14" w14:paraId="65C807EB" w14:textId="77777777">
        <w:trPr>
          <w:cantSplit/>
          <w:trHeight w:val="603"/>
        </w:trPr>
        <w:tc>
          <w:tcPr>
            <w:tcW w:w="2755" w:type="dxa"/>
            <w:vAlign w:val="center"/>
          </w:tcPr>
          <w:p w14:paraId="2193DAA9" w14:textId="77777777" w:rsidR="00625E14" w:rsidRPr="00625E14" w:rsidRDefault="00625E14" w:rsidP="00625E14">
            <w:pPr>
              <w:jc w:val="center"/>
              <w:rPr>
                <w:rFonts w:ascii="Times New Roman" w:eastAsia="宋体" w:hAnsi="Times New Roman" w:cs="Times New Roman"/>
                <w:sz w:val="24"/>
                <w:szCs w:val="24"/>
              </w:rPr>
            </w:pPr>
            <w:r w:rsidRPr="00625E14">
              <w:rPr>
                <w:rFonts w:ascii="Times New Roman" w:eastAsia="宋体" w:hAnsi="Times New Roman" w:cs="Times New Roman" w:hint="eastAsia"/>
                <w:szCs w:val="24"/>
              </w:rPr>
              <w:t>评阅教师姓名</w:t>
            </w:r>
          </w:p>
        </w:tc>
        <w:tc>
          <w:tcPr>
            <w:tcW w:w="2835" w:type="dxa"/>
            <w:vAlign w:val="center"/>
          </w:tcPr>
          <w:p w14:paraId="40384D8D" w14:textId="77777777" w:rsidR="00625E14" w:rsidRPr="00625E14" w:rsidRDefault="00625E14" w:rsidP="00625E14">
            <w:pPr>
              <w:jc w:val="center"/>
              <w:rPr>
                <w:rFonts w:ascii="Times New Roman" w:eastAsia="宋体" w:hAnsi="Times New Roman" w:cs="Times New Roman"/>
                <w:sz w:val="24"/>
                <w:szCs w:val="24"/>
              </w:rPr>
            </w:pPr>
            <w:proofErr w:type="gramStart"/>
            <w:r w:rsidRPr="00625E14">
              <w:rPr>
                <w:rFonts w:ascii="Times New Roman" w:eastAsia="宋体" w:hAnsi="Times New Roman" w:cs="Times New Roman"/>
                <w:sz w:val="24"/>
                <w:szCs w:val="24"/>
              </w:rPr>
              <w:t>财音青格乐</w:t>
            </w:r>
            <w:proofErr w:type="gramEnd"/>
          </w:p>
        </w:tc>
        <w:tc>
          <w:tcPr>
            <w:tcW w:w="1365" w:type="dxa"/>
            <w:vAlign w:val="center"/>
          </w:tcPr>
          <w:p w14:paraId="4B03F0FD" w14:textId="77777777" w:rsidR="00625E14" w:rsidRPr="00625E14" w:rsidRDefault="00625E14" w:rsidP="00625E14">
            <w:pPr>
              <w:jc w:val="center"/>
              <w:rPr>
                <w:rFonts w:ascii="Times New Roman" w:eastAsia="宋体" w:hAnsi="Times New Roman" w:cs="Times New Roman"/>
                <w:sz w:val="24"/>
                <w:szCs w:val="24"/>
              </w:rPr>
            </w:pPr>
            <w:r w:rsidRPr="00625E14">
              <w:rPr>
                <w:rFonts w:ascii="Times New Roman" w:eastAsia="宋体" w:hAnsi="Times New Roman" w:cs="Times New Roman" w:hint="eastAsia"/>
                <w:szCs w:val="24"/>
              </w:rPr>
              <w:t>职</w:t>
            </w:r>
            <w:r w:rsidRPr="00625E14">
              <w:rPr>
                <w:rFonts w:ascii="Times New Roman" w:eastAsia="宋体" w:hAnsi="Times New Roman" w:cs="Times New Roman" w:hint="eastAsia"/>
                <w:szCs w:val="24"/>
              </w:rPr>
              <w:t xml:space="preserve">  </w:t>
            </w:r>
            <w:r w:rsidRPr="00625E14">
              <w:rPr>
                <w:rFonts w:ascii="Times New Roman" w:eastAsia="宋体" w:hAnsi="Times New Roman" w:cs="Times New Roman" w:hint="eastAsia"/>
                <w:szCs w:val="24"/>
              </w:rPr>
              <w:t>称</w:t>
            </w:r>
          </w:p>
        </w:tc>
        <w:tc>
          <w:tcPr>
            <w:tcW w:w="1333" w:type="dxa"/>
            <w:vAlign w:val="center"/>
          </w:tcPr>
          <w:p w14:paraId="714100C9" w14:textId="77777777" w:rsidR="00625E14" w:rsidRPr="00625E14" w:rsidRDefault="00625E14" w:rsidP="00625E14">
            <w:pPr>
              <w:ind w:left="92"/>
              <w:jc w:val="center"/>
              <w:rPr>
                <w:rFonts w:ascii="Times New Roman" w:eastAsia="宋体" w:hAnsi="Times New Roman" w:cs="Times New Roman"/>
                <w:sz w:val="24"/>
                <w:szCs w:val="24"/>
              </w:rPr>
            </w:pPr>
            <w:r w:rsidRPr="00625E14">
              <w:rPr>
                <w:rFonts w:ascii="Times New Roman" w:eastAsia="宋体" w:hAnsi="Times New Roman" w:cs="Times New Roman"/>
                <w:sz w:val="24"/>
                <w:szCs w:val="24"/>
              </w:rPr>
              <w:t>副教授</w:t>
            </w:r>
          </w:p>
        </w:tc>
      </w:tr>
      <w:tr w:rsidR="00625E14" w:rsidRPr="00625E14" w14:paraId="11BFF0A8" w14:textId="77777777">
        <w:trPr>
          <w:cantSplit/>
          <w:trHeight w:val="625"/>
        </w:trPr>
        <w:tc>
          <w:tcPr>
            <w:tcW w:w="2755" w:type="dxa"/>
            <w:vAlign w:val="center"/>
          </w:tcPr>
          <w:p w14:paraId="45E4A799" w14:textId="77777777" w:rsidR="00625E14" w:rsidRPr="00625E14" w:rsidRDefault="00625E14" w:rsidP="00625E14">
            <w:pPr>
              <w:jc w:val="center"/>
              <w:rPr>
                <w:rFonts w:ascii="Times New Roman" w:eastAsia="宋体" w:hAnsi="Times New Roman" w:cs="Times New Roman"/>
                <w:szCs w:val="24"/>
              </w:rPr>
            </w:pPr>
            <w:r w:rsidRPr="00625E14">
              <w:rPr>
                <w:rFonts w:ascii="Times New Roman" w:eastAsia="宋体" w:hAnsi="Times New Roman" w:cs="Times New Roman" w:hint="eastAsia"/>
                <w:szCs w:val="24"/>
              </w:rPr>
              <w:t>设计（论文）成绩（百分制）</w:t>
            </w:r>
          </w:p>
        </w:tc>
        <w:tc>
          <w:tcPr>
            <w:tcW w:w="5533" w:type="dxa"/>
            <w:gridSpan w:val="3"/>
            <w:vAlign w:val="center"/>
          </w:tcPr>
          <w:p w14:paraId="6FFE81A1" w14:textId="77777777" w:rsidR="00625E14" w:rsidRPr="00625E14" w:rsidRDefault="00625E14" w:rsidP="00625E14">
            <w:pPr>
              <w:jc w:val="center"/>
              <w:rPr>
                <w:rFonts w:ascii="Times New Roman" w:eastAsia="宋体" w:hAnsi="Times New Roman" w:cs="Times New Roman"/>
                <w:szCs w:val="24"/>
              </w:rPr>
            </w:pPr>
            <w:r w:rsidRPr="00625E14">
              <w:rPr>
                <w:rFonts w:ascii="Times New Roman" w:eastAsia="宋体" w:hAnsi="Times New Roman" w:cs="Times New Roman"/>
                <w:szCs w:val="24"/>
              </w:rPr>
              <w:t>86</w:t>
            </w:r>
          </w:p>
        </w:tc>
      </w:tr>
      <w:tr w:rsidR="00625E14" w:rsidRPr="00625E14" w14:paraId="7AD52B83" w14:textId="77777777">
        <w:trPr>
          <w:cantSplit/>
          <w:trHeight w:val="2354"/>
        </w:trPr>
        <w:tc>
          <w:tcPr>
            <w:tcW w:w="8288" w:type="dxa"/>
            <w:gridSpan w:val="4"/>
            <w:tcBorders>
              <w:bottom w:val="single" w:sz="4" w:space="0" w:color="auto"/>
            </w:tcBorders>
          </w:tcPr>
          <w:p w14:paraId="0B80178E" w14:textId="77777777" w:rsidR="00625E14" w:rsidRPr="00625E14" w:rsidRDefault="00625E14" w:rsidP="00625E14">
            <w:pPr>
              <w:spacing w:line="360" w:lineRule="auto"/>
              <w:rPr>
                <w:rFonts w:ascii="Times New Roman" w:eastAsia="宋体" w:hAnsi="Times New Roman" w:cs="Times New Roman"/>
                <w:sz w:val="24"/>
                <w:szCs w:val="24"/>
              </w:rPr>
            </w:pPr>
            <w:r w:rsidRPr="00625E14">
              <w:rPr>
                <w:rFonts w:ascii="宋体" w:eastAsia="宋体" w:hAnsi="宋体" w:cs="Times New Roman"/>
                <w:sz w:val="24"/>
                <w:szCs w:val="24"/>
              </w:rPr>
              <w:t>本文围绕微生物群体感应中的“合作-欺骗”问题展开理论建模探索，研究问题聚焦，方法设计严谨，结论清晰，具有重要的理论价值。 本文针对欺骗现象源于信号生产与公共性状承担不对等的核心矛盾，在恒化器框架下构建了包含营养、菌群数量、信号分子、群体产物及交叉调控的耦合常微分方程模型，覆盖</w:t>
            </w:r>
            <w:proofErr w:type="gramStart"/>
            <w:r w:rsidRPr="00625E14">
              <w:rPr>
                <w:rFonts w:ascii="宋体" w:eastAsia="宋体" w:hAnsi="宋体" w:cs="Times New Roman"/>
                <w:sz w:val="24"/>
                <w:szCs w:val="24"/>
              </w:rPr>
              <w:t>双菌与三菌两种</w:t>
            </w:r>
            <w:proofErr w:type="gramEnd"/>
            <w:r w:rsidRPr="00625E14">
              <w:rPr>
                <w:rFonts w:ascii="宋体" w:eastAsia="宋体" w:hAnsi="宋体" w:cs="Times New Roman"/>
                <w:sz w:val="24"/>
                <w:szCs w:val="24"/>
              </w:rPr>
              <w:t>体系，方法设计有明显创新：双菌体系采用多指标评价结合归一化字典序排序筛选最优欺骗结构，三菌体系通过</w:t>
            </w:r>
            <w:proofErr w:type="gramStart"/>
            <w:r w:rsidRPr="00625E14">
              <w:rPr>
                <w:rFonts w:ascii="宋体" w:eastAsia="宋体" w:hAnsi="宋体" w:cs="Times New Roman"/>
                <w:sz w:val="24"/>
                <w:szCs w:val="24"/>
              </w:rPr>
              <w:t>对称约化</w:t>
            </w:r>
            <w:proofErr w:type="gramEnd"/>
            <w:r w:rsidRPr="00625E14">
              <w:rPr>
                <w:rFonts w:ascii="宋体" w:eastAsia="宋体" w:hAnsi="宋体" w:cs="Times New Roman"/>
                <w:sz w:val="24"/>
                <w:szCs w:val="24"/>
              </w:rPr>
              <w:t>保留唯一拓扑类，大幅降低计算复杂度，同时系统考察了</w:t>
            </w:r>
            <w:proofErr w:type="gramStart"/>
            <w:r w:rsidRPr="00625E14">
              <w:rPr>
                <w:rFonts w:ascii="宋体" w:eastAsia="宋体" w:hAnsi="宋体" w:cs="Times New Roman"/>
                <w:sz w:val="24"/>
                <w:szCs w:val="24"/>
              </w:rPr>
              <w:t>迟滞门</w:t>
            </w:r>
            <w:proofErr w:type="gramEnd"/>
            <w:r w:rsidRPr="00625E14">
              <w:rPr>
                <w:rFonts w:ascii="宋体" w:eastAsia="宋体" w:hAnsi="宋体" w:cs="Times New Roman"/>
                <w:sz w:val="24"/>
                <w:szCs w:val="24"/>
              </w:rPr>
              <w:t>控、自身生长调控对最优欺骗结构的影响。研究得出明确结论：欺骗行为能否在综合指标中占优，高度依赖调控拓扑、策略编码与模型参数变体，</w:t>
            </w:r>
            <w:proofErr w:type="gramStart"/>
            <w:r w:rsidRPr="00625E14">
              <w:rPr>
                <w:rFonts w:ascii="宋体" w:eastAsia="宋体" w:hAnsi="宋体" w:cs="Times New Roman"/>
                <w:sz w:val="24"/>
                <w:szCs w:val="24"/>
              </w:rPr>
              <w:t>对称约化</w:t>
            </w:r>
            <w:proofErr w:type="gramEnd"/>
            <w:r w:rsidRPr="00625E14">
              <w:rPr>
                <w:rFonts w:ascii="宋体" w:eastAsia="宋体" w:hAnsi="宋体" w:cs="Times New Roman"/>
                <w:sz w:val="24"/>
                <w:szCs w:val="24"/>
              </w:rPr>
              <w:t>方法可有效降低全空间搜索的计算消耗。 本文研究填补了群体感应欺骗行为多因素系统动力学建模研究的空白，系统揭示了调控结构对欺骗行为演化的制约作用，为后续实验参数标定与更复杂调控网络的拓展研究奠定了坚实的方法基础，对微生物社会行为演化理论研究具有重要的推动意义。总体上，本文是一篇较好的本科毕业设计论文。</w:t>
            </w:r>
          </w:p>
          <w:p w14:paraId="4C1450BE" w14:textId="77777777" w:rsidR="00625E14" w:rsidRPr="00625E14" w:rsidRDefault="00625E14" w:rsidP="00625E14">
            <w:pPr>
              <w:rPr>
                <w:rFonts w:ascii="Times New Roman" w:eastAsia="宋体" w:hAnsi="Times New Roman" w:cs="Times New Roman"/>
                <w:szCs w:val="24"/>
              </w:rPr>
            </w:pPr>
          </w:p>
          <w:p w14:paraId="426A5EAB" w14:textId="308B74CE" w:rsidR="00625E14" w:rsidRPr="00625E14" w:rsidRDefault="00625E14" w:rsidP="00625E14">
            <w:pPr>
              <w:spacing w:line="480" w:lineRule="auto"/>
              <w:ind w:firstLineChars="1800" w:firstLine="4320"/>
              <w:rPr>
                <w:rFonts w:ascii="Times New Roman" w:eastAsia="宋体" w:hAnsi="Times New Roman" w:cs="Times New Roman"/>
                <w:sz w:val="24"/>
                <w:szCs w:val="24"/>
              </w:rPr>
            </w:pPr>
            <w:r w:rsidRPr="00625E14">
              <w:rPr>
                <w:rFonts w:ascii="Times New Roman" w:eastAsia="宋体" w:hAnsi="Times New Roman" w:cs="Times New Roman" w:hint="eastAsia"/>
                <w:sz w:val="24"/>
                <w:szCs w:val="24"/>
              </w:rPr>
              <w:t>评阅教师（签字）：</w:t>
            </w:r>
            <w:r w:rsidR="00920CB2" w:rsidRPr="00920CB2">
              <w:rPr>
                <w:rFonts w:ascii="Times New Roman" w:eastAsia="宋体" w:hAnsi="Times New Roman" w:cs="Times New Roman"/>
                <w:noProof/>
                <w:sz w:val="24"/>
                <w:szCs w:val="24"/>
              </w:rPr>
              <w:drawing>
                <wp:inline distT="0" distB="0" distL="0" distR="0" wp14:anchorId="6DB565CC" wp14:editId="27018A92">
                  <wp:extent cx="931735" cy="351105"/>
                  <wp:effectExtent l="0" t="0" r="1905" b="0"/>
                  <wp:docPr id="3738205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0634" cy="361995"/>
                          </a:xfrm>
                          <a:prstGeom prst="rect">
                            <a:avLst/>
                          </a:prstGeom>
                          <a:noFill/>
                          <a:ln>
                            <a:noFill/>
                          </a:ln>
                        </pic:spPr>
                      </pic:pic>
                    </a:graphicData>
                  </a:graphic>
                </wp:inline>
              </w:drawing>
            </w:r>
          </w:p>
          <w:p w14:paraId="05BE9134" w14:textId="2FAE053A" w:rsidR="00625E14" w:rsidRPr="00625E14" w:rsidRDefault="00C77D6E" w:rsidP="00625E14">
            <w:pPr>
              <w:spacing w:line="480" w:lineRule="auto"/>
              <w:ind w:firstLineChars="1800" w:firstLine="4320"/>
              <w:rPr>
                <w:rFonts w:ascii="Times New Roman" w:eastAsia="宋体" w:hAnsi="Times New Roman" w:cs="Times New Roman"/>
                <w:szCs w:val="24"/>
              </w:rPr>
            </w:pPr>
            <w:r>
              <w:rPr>
                <w:rFonts w:ascii="Times New Roman" w:eastAsia="宋体" w:hAnsi="Times New Roman" w:cs="Times New Roman" w:hint="eastAsia"/>
                <w:sz w:val="24"/>
                <w:szCs w:val="24"/>
              </w:rPr>
              <w:t>2026</w:t>
            </w:r>
            <w:r w:rsidR="00625E14" w:rsidRPr="00625E14">
              <w:rPr>
                <w:rFonts w:ascii="Times New Roman" w:eastAsia="宋体" w:hAnsi="Times New Roman" w:cs="Times New Roman" w:hint="eastAsia"/>
                <w:sz w:val="24"/>
                <w:szCs w:val="24"/>
              </w:rPr>
              <w:t>年</w:t>
            </w:r>
            <w:r w:rsidR="00625E14" w:rsidRPr="00625E14">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5</w:t>
            </w:r>
            <w:r w:rsidR="00625E14" w:rsidRPr="00625E14">
              <w:rPr>
                <w:rFonts w:ascii="Times New Roman" w:eastAsia="宋体" w:hAnsi="Times New Roman" w:cs="Times New Roman" w:hint="eastAsia"/>
                <w:sz w:val="24"/>
                <w:szCs w:val="24"/>
              </w:rPr>
              <w:t xml:space="preserve"> </w:t>
            </w:r>
            <w:r w:rsidR="00625E14" w:rsidRPr="00625E14">
              <w:rPr>
                <w:rFonts w:ascii="Times New Roman" w:eastAsia="宋体" w:hAnsi="Times New Roman" w:cs="Times New Roman" w:hint="eastAsia"/>
                <w:sz w:val="24"/>
                <w:szCs w:val="24"/>
              </w:rPr>
              <w:t>月</w:t>
            </w:r>
            <w:r w:rsidR="00625E14" w:rsidRPr="00625E14">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25</w:t>
            </w:r>
            <w:r w:rsidR="00625E14" w:rsidRPr="00625E14">
              <w:rPr>
                <w:rFonts w:ascii="Times New Roman" w:eastAsia="宋体" w:hAnsi="Times New Roman" w:cs="Times New Roman" w:hint="eastAsia"/>
                <w:sz w:val="24"/>
                <w:szCs w:val="24"/>
              </w:rPr>
              <w:t xml:space="preserve"> </w:t>
            </w:r>
            <w:r w:rsidR="00625E14" w:rsidRPr="00625E14">
              <w:rPr>
                <w:rFonts w:ascii="Times New Roman" w:eastAsia="宋体" w:hAnsi="Times New Roman" w:cs="Times New Roman" w:hint="eastAsia"/>
                <w:sz w:val="24"/>
                <w:szCs w:val="24"/>
              </w:rPr>
              <w:t>日</w:t>
            </w:r>
          </w:p>
        </w:tc>
      </w:tr>
    </w:tbl>
    <w:p w14:paraId="5EF3468F" w14:textId="77777777" w:rsidR="00686A0A" w:rsidRDefault="00686A0A">
      <w:pPr>
        <w:rPr>
          <w:rFonts w:hint="eastAsia"/>
        </w:rPr>
      </w:pPr>
    </w:p>
    <w:sectPr w:rsidR="00686A0A">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DD9CF" w14:textId="77777777" w:rsidR="00E80DDA" w:rsidRDefault="00E80DDA" w:rsidP="00625E14">
      <w:pPr>
        <w:rPr>
          <w:rFonts w:hint="eastAsia"/>
        </w:rPr>
      </w:pPr>
      <w:r>
        <w:separator/>
      </w:r>
    </w:p>
  </w:endnote>
  <w:endnote w:type="continuationSeparator" w:id="0">
    <w:p w14:paraId="4D2EC1ED" w14:textId="77777777" w:rsidR="00E80DDA" w:rsidRDefault="00E80DDA" w:rsidP="00625E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舒体">
    <w:altName w:val="方正舒体"/>
    <w:panose1 w:val="02010601030101010101"/>
    <w:charset w:val="86"/>
    <w:family w:val="auto"/>
    <w:pitch w:val="variable"/>
    <w:sig w:usb0="00000003"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DACB" w14:textId="77777777" w:rsidR="00E67E01" w:rsidRDefault="00625E14">
    <w:pPr>
      <w:pStyle w:val="a5"/>
      <w:rPr>
        <w:rFonts w:hint="eastAsia"/>
      </w:rPr>
    </w:pPr>
    <w:r>
      <w:rPr>
        <w:noProof/>
      </w:rPr>
      <mc:AlternateContent>
        <mc:Choice Requires="wps">
          <w:drawing>
            <wp:anchor distT="0" distB="0" distL="114300" distR="114300" simplePos="0" relativeHeight="251659264" behindDoc="0" locked="0" layoutInCell="1" allowOverlap="1" wp14:anchorId="72DEAB5F" wp14:editId="63614708">
              <wp:simplePos x="0" y="0"/>
              <wp:positionH relativeFrom="margin">
                <wp:align>center</wp:align>
              </wp:positionH>
              <wp:positionV relativeFrom="paragraph">
                <wp:posOffset>0</wp:posOffset>
              </wp:positionV>
              <wp:extent cx="1828800" cy="1828800"/>
              <wp:effectExtent l="0" t="0" r="6350" b="1016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a:effectLst/>
                    </wps:spPr>
                    <wps:txbx>
                      <w:txbxContent>
                        <w:p w14:paraId="25EEF0EC" w14:textId="77777777" w:rsidR="00E67E01" w:rsidRDefault="00D4387A">
                          <w:pPr>
                            <w:pStyle w:val="a5"/>
                            <w:rPr>
                              <w:rFonts w:hint="eastAsia"/>
                            </w:rPr>
                          </w:pPr>
                          <w:r>
                            <w:rPr>
                              <w:rFonts w:hint="eastAsia"/>
                            </w:rPr>
                            <w:t>H</w:t>
                          </w:r>
                          <w:r>
                            <w:rPr>
                              <w:rFonts w:hint="eastAsia"/>
                            </w:rPr>
                            <w:fldChar w:fldCharType="begin"/>
                          </w:r>
                          <w:r>
                            <w:rPr>
                              <w:rFonts w:hint="eastAsia"/>
                            </w:rPr>
                            <w:instrText xml:space="preserve"> PAGE  \* MERGEFORMAT </w:instrText>
                          </w:r>
                          <w:r>
                            <w:rPr>
                              <w:rFonts w:hint="eastAsia"/>
                            </w:rPr>
                            <w:fldChar w:fldCharType="separate"/>
                          </w:r>
                          <w:r w:rsidR="00793904">
                            <w:rPr>
                              <w:noProof/>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72DEAB5F"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3xW/QEAAAgEAAAOAAAAZHJzL2Uyb0RvYy54bWysU02P0zAQvSPxHyzfadIiVlXUdFV2VYRU&#10;sSvtIs6uYzcRtseyp03Kr2fsJi0CToiL85yZefP1vLofrGEnFWIHrubzWcmZchKazh1q/vV1+27J&#10;WUThGmHAqZqfVeT367dvVr2v1AJaMI0KjEhcrHpf8xbRV0URZausiDPwypFRQ7AC6RoORRNET+zW&#10;FIuyvCt6CI0PIFWM9PfxYuTrzK+1kvikdVTITM2pNsxnyOc+ncV6JapDEL7t5FiG+IcqrOgcJb1S&#10;PQoU7Bi6P6hsJwNE0DiTYAvQupMq90DdzMvfunlphVe5FxpO9Ncxxf9HK7+cXvxzYDh8hIEWmJuI&#10;fgfye6TZFL2P1eiTZhqrSN6p0UEHm77UAqNAmu35Ok81IJOJbblYLksySbJNl8R6C/ch4icFliVQ&#10;80ALyyWI0y7ixXVySdkcbDtj8tKMY33N795/KHPA1ULkxiVfldc/0txKTwiH/UAkCe6hOVP/AS7S&#10;iF5uOyplJyI+i0BaoPJJ3/hEhzZAKWFEnLUQfvztf/KnFZGVs560VXNH4ufMfHa0uiTDCYQJ7Cfg&#10;jvYBSKxzejdeZkgBAc0EdQD7jUS/STnIJJykTDXHCT7gRd/0aKTabLITic0L3LkXL29L3hyRxpmn&#10;fJvEuHOSW97T+DSSnn+9Z6/bA17/BAAA//8DAFBLAwQUAAYACAAAACEAcarRudcAAAAFAQAADwAA&#10;AGRycy9kb3ducmV2LnhtbEyPQU/DMAyF75P2HyIjcdtSBkJVaTqxiXJEYuXAMWtMW0icKsm68u8x&#10;CAkulp+e9fy9cjs7KyYMcfCk4GqdgUBqvRmoU/DS1KscREyajLaeUMEnRthWy0WpC+PP9IzTIXWC&#10;QygWWkGf0lhIGdsenY5rPyKx9+aD04ll6KQJ+szhzspNlt1KpwfiD70ecd9j+3E4OQX7umnChDHY&#10;V3ysr9+fdjf4MCt1eTHf34FIOKe/Y/jGZ3SomOnoT2SisAq4SPqZ7G3ynOXxd5FVKf/TV18AAAD/&#10;/wMAUEsBAi0AFAAGAAgAAAAhALaDOJL+AAAA4QEAABMAAAAAAAAAAAAAAAAAAAAAAFtDb250ZW50&#10;X1R5cGVzXS54bWxQSwECLQAUAAYACAAAACEAOP0h/9YAAACUAQAACwAAAAAAAAAAAAAAAAAvAQAA&#10;X3JlbHMvLnJlbHNQSwECLQAUAAYACAAAACEADL98Vv0BAAAIBAAADgAAAAAAAAAAAAAAAAAuAgAA&#10;ZHJzL2Uyb0RvYy54bWxQSwECLQAUAAYACAAAACEAcarRudcAAAAFAQAADwAAAAAAAAAAAAAAAABX&#10;BAAAZHJzL2Rvd25yZXYueG1sUEsFBgAAAAAEAAQA8wAAAFsFAAAAAA==&#10;" filled="f" stroked="f" strokeweight=".5pt">
              <v:textbox style="mso-fit-shape-to-text:t" inset="0,0,0,0">
                <w:txbxContent>
                  <w:p w14:paraId="25EEF0EC" w14:textId="77777777" w:rsidR="00E67E01" w:rsidRDefault="00D4387A">
                    <w:pPr>
                      <w:pStyle w:val="a5"/>
                      <w:rPr>
                        <w:rFonts w:hint="eastAsia"/>
                      </w:rPr>
                    </w:pPr>
                    <w:r>
                      <w:rPr>
                        <w:rFonts w:hint="eastAsia"/>
                      </w:rPr>
                      <w:t>H</w:t>
                    </w:r>
                    <w:r>
                      <w:rPr>
                        <w:rFonts w:hint="eastAsia"/>
                      </w:rPr>
                      <w:fldChar w:fldCharType="begin"/>
                    </w:r>
                    <w:r>
                      <w:rPr>
                        <w:rFonts w:hint="eastAsia"/>
                      </w:rPr>
                      <w:instrText xml:space="preserve"> PAGE  \* MERGEFORMAT </w:instrText>
                    </w:r>
                    <w:r>
                      <w:rPr>
                        <w:rFonts w:hint="eastAsia"/>
                      </w:rPr>
                      <w:fldChar w:fldCharType="separate"/>
                    </w:r>
                    <w:r w:rsidR="00793904">
                      <w:rPr>
                        <w:noProof/>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788C2" w14:textId="77777777" w:rsidR="00E80DDA" w:rsidRDefault="00E80DDA" w:rsidP="00625E14">
      <w:pPr>
        <w:rPr>
          <w:rFonts w:hint="eastAsia"/>
        </w:rPr>
      </w:pPr>
      <w:r>
        <w:separator/>
      </w:r>
    </w:p>
  </w:footnote>
  <w:footnote w:type="continuationSeparator" w:id="0">
    <w:p w14:paraId="776CD75B" w14:textId="77777777" w:rsidR="00E80DDA" w:rsidRDefault="00E80DDA" w:rsidP="00625E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95E"/>
    <w:rsid w:val="0002323E"/>
    <w:rsid w:val="000C526C"/>
    <w:rsid w:val="001B5E66"/>
    <w:rsid w:val="003C799F"/>
    <w:rsid w:val="004260F5"/>
    <w:rsid w:val="005855F4"/>
    <w:rsid w:val="00625E14"/>
    <w:rsid w:val="00686A0A"/>
    <w:rsid w:val="00793904"/>
    <w:rsid w:val="00895261"/>
    <w:rsid w:val="00920CB2"/>
    <w:rsid w:val="00AF295E"/>
    <w:rsid w:val="00B145F9"/>
    <w:rsid w:val="00BE3FE0"/>
    <w:rsid w:val="00C074E1"/>
    <w:rsid w:val="00C77D6E"/>
    <w:rsid w:val="00D4387A"/>
    <w:rsid w:val="00E67E01"/>
    <w:rsid w:val="00E80DDA"/>
    <w:rsid w:val="00ED4172"/>
    <w:rsid w:val="00F94F8E"/>
    <w:rsid w:val="00FA0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87DCC"/>
  <w15:chartTrackingRefBased/>
  <w15:docId w15:val="{2EE915CB-75ED-436A-8DA7-1C6F68E7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25E1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25E14"/>
    <w:rPr>
      <w:sz w:val="18"/>
      <w:szCs w:val="18"/>
    </w:rPr>
  </w:style>
  <w:style w:type="paragraph" w:styleId="a5">
    <w:name w:val="footer"/>
    <w:basedOn w:val="a"/>
    <w:link w:val="a6"/>
    <w:uiPriority w:val="99"/>
    <w:unhideWhenUsed/>
    <w:rsid w:val="00625E14"/>
    <w:pPr>
      <w:tabs>
        <w:tab w:val="center" w:pos="4153"/>
        <w:tab w:val="right" w:pos="8306"/>
      </w:tabs>
      <w:snapToGrid w:val="0"/>
      <w:jc w:val="left"/>
    </w:pPr>
    <w:rPr>
      <w:sz w:val="18"/>
      <w:szCs w:val="18"/>
    </w:rPr>
  </w:style>
  <w:style w:type="character" w:customStyle="1" w:styleId="a6">
    <w:name w:val="页脚 字符"/>
    <w:basedOn w:val="a0"/>
    <w:link w:val="a5"/>
    <w:uiPriority w:val="99"/>
    <w:rsid w:val="00625E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565</Words>
  <Characters>573</Characters>
  <Application>Microsoft Office Word</Application>
  <DocSecurity>0</DocSecurity>
  <Lines>30</Lines>
  <Paragraphs>13</Paragraphs>
  <ScaleCrop>false</ScaleCrop>
  <Company>DoubleOX</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洁瑞 娄</cp:lastModifiedBy>
  <cp:revision>1</cp:revision>
  <cp:lastPrinted>2026-06-07T05:11:00Z</cp:lastPrinted>
  <dcterms:created xsi:type="dcterms:W3CDTF">2023-08-14T12:11:00Z</dcterms:created>
  <dcterms:modified xsi:type="dcterms:W3CDTF">2026-06-08T02:04:00Z</dcterms:modified>
</cp:coreProperties>
</file>