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B2A4A"/>
          <w:sz w:val="80"/>
          <w:szCs w:val="80"/>
        </w:rPr>
        <w:t xml:space="preserve">DYNAMIS AI</w:t>
      </w:r>
    </w:p>
    <w:p>
      <w:pPr>
        <w:pBdr>
          <w:bottom w:val="single" w:color="B8860B" w:sz="8" w:space="4"/>
        </w:pBdr>
        <w:spacing w:before="60" w:after="80"/>
        <w:jc w:val="center"/>
      </w:pPr>
      <w:r>
        <w:rPr>
          <w:rFonts w:ascii="Arial" w:cs="Arial" w:eastAsia="Arial" w:hAnsi="Arial"/>
          <w:color w:val="2C3E50"/>
          <w:sz w:val="32"/>
          <w:szCs w:val="32"/>
        </w:rPr>
        <w:t xml:space="preserve">Master Specification</w:t>
      </w:r>
    </w:p>
    <w:p>
      <w:pPr>
        <w:spacing w:before="120" w:after="40"/>
      </w:pPr>
    </w:p>
    <w:p>
      <w:pPr>
        <w:spacing w:before="40" w:after="20"/>
        <w:jc w:val="center"/>
      </w:pPr>
      <w:r>
        <w:rPr>
          <w:rFonts w:ascii="Arial" w:cs="Arial" w:eastAsia="Arial" w:hAnsi="Arial"/>
          <w:color w:val="2C3E50"/>
          <w:sz w:val="22"/>
          <w:szCs w:val="22"/>
        </w:rPr>
        <w:t xml:space="preserve">Version 1.1  ·  February 2026  ·  Java JDK 25</w:t>
      </w:r>
    </w:p>
    <w:p>
      <w:pPr>
        <w:spacing w:before="20" w:after="20"/>
        <w:jc w:val="center"/>
      </w:pPr>
      <w:r>
        <w:rPr>
          <w:rFonts w:ascii="Arial" w:cs="Arial" w:eastAsia="Arial" w:hAnsi="Arial"/>
          <w:color w:val="2E5C8A"/>
          <w:sz w:val="20"/>
          <w:szCs w:val="20"/>
        </w:rPr>
        <w:t xml:space="preserve">Revised: Nine architectural refinements from senior review</w:t>
      </w:r>
    </w:p>
    <w:p>
      <w:pPr>
        <w:spacing w:before="120" w:after="60"/>
      </w:pPr>
    </w:p>
    <w:p>
      <w:pPr>
        <w:shd w:fill="1B2A4A" w:val="clear"/>
        <w:spacing w:before="160" w:after="160"/>
        <w:jc w:val="center"/>
      </w:pPr>
      <w:r>
        <w:rPr>
          <w:rFonts w:ascii="Arial" w:cs="Arial" w:eastAsia="Arial" w:hAnsi="Arial"/>
          <w:color w:val="FFFFFF"/>
          <w:sz w:val="20"/>
          <w:szCs w:val="20"/>
        </w:rPr>
        <w:t xml:space="preserve">  Vectrix  ·  MeshForge  ·  DynamisCollision  ·  Animis  ·  DynamicLightEngine  ·  DynamisAI  </w:t>
      </w:r>
    </w:p>
    <w:p>
      <w:pPr>
        <w:spacing w:before="200" w:after="80"/>
      </w:pPr>
    </w:p>
    <w:p>
      <w:pPr>
        <w:pStyle w:val="Heading1"/>
        <w:pBdr>
          <w:bottom w:val="single" w:color="1B2A4A" w:sz="8" w:space="4"/>
        </w:pBdr>
        <w:spacing w:before="360" w:after="160"/>
      </w:pPr>
      <w:r>
        <w:rPr>
          <w:rFonts w:ascii="Arial" w:cs="Arial" w:eastAsia="Arial" w:hAnsi="Arial"/>
          <w:b/>
          <w:bCs/>
          <w:color w:val="1B2A4A"/>
          <w:sz w:val="36"/>
          <w:szCs w:val="36"/>
        </w:rPr>
        <w:t xml:space="preserve">What Changed in v1.1</w:t>
      </w:r>
    </w:p>
    <w:p>
      <w:pPr>
        <w:spacing w:before="60" w:after="60"/>
        <w:jc w:val="left"/>
      </w:pPr>
      <w:r>
        <w:rPr>
          <w:rFonts w:ascii="Arial" w:cs="Arial" w:eastAsia="Arial" w:hAnsi="Arial"/>
          <w:b w:val="false"/>
          <w:bCs w:val="false"/>
          <w:i w:val="false"/>
          <w:iCs w:val="false"/>
          <w:color w:val="2C3E50"/>
          <w:sz w:val="22"/>
          <w:szCs w:val="22"/>
        </w:rPr>
        <w:t xml:space="preserve">Nine refinements from senior architectural review. None are philosophical changes — all are mechanical constraints that prevent the v1.0 architecture from failing ungracefully at runtime or scale.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Refinement</w:t>
            </w:r>
          </w:p>
        </w:tc>
        <w:tc>
          <w:tcPr>
            <w:tcW w:type="dxa" w:w="6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Was Added / Changed</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1</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Snapshot Memory Pressure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Explicit prohibition on deep-copy snapshots. Structural sharing / delta storage required. Rule added to WorldStateStore spec.</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2</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VectorMemoryStore Async Rule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Vector similarity queries are always async, always budget-governed, never callable from reactive or tactical layers. Cognitive-layer only.</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3</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MCTS Bounds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Hard node expansion cap per tick. Determinism seed from snapshot tick. Skippable under budget pressure. Added to planning spec.</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4</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DramaManager Constraints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Explicitly limited to: pacing, encounter composition, resource tuning, faction aggression. Cannot write narrative state or alter quest canon.</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5</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NL Authoring Runtime Rule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Natural language behavior authoring compiles to deterministic graphs at authoring time only. LLM output is never executed as live game logic.</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6</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AI LOD as Named Package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com.dynamis.ai.lod promoted to first-class package with AILODPolicy, ImportanceEvaluator, TickScaler. No longer described only conceptually.</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7</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Explicit Seed Management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Every NPC has a deterministic seed derived from EntityId + snapshot tick. LLM and MCTS both seed from the same source. All randomness is traceable.</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8</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Degradation Ladder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Ordered priority sequence for BudgetGovernor under pressure. Prevents unpredictable degradation ordering. Seven-step ladder defined.</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9</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Memory Lifecycle States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Five explicit lifecycle stages for NPC memory: Raw Event → Short-Term → Consolidated Summary → Archived Embedding → Pruned. Prevents unbounded memory growth.</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Vision Statement</w:t>
      </w:r>
    </w:p>
    <w:p>
      <w:pPr>
        <w:pBdr>
          <w:left w:val="single" w:color="2E5C8A" w:sz="12" w:space="8"/>
        </w:pBdr>
        <w:shd w:fill="EBF2FA" w:val="clear"/>
        <w:spacing w:before="160" w:after="160"/>
        <w:ind w:left="360" w:right="360"/>
      </w:pPr>
      <w:r>
        <w:rPr>
          <w:rFonts w:ascii="Arial" w:cs="Arial" w:eastAsia="Arial" w:hAnsi="Arial"/>
          <w:color w:val="1B2A4A"/>
          <w:sz w:val="22"/>
          <w:szCs w:val="22"/>
        </w:rPr>
        <w:t xml:space="preserve">DynamisAI is the cognitive architecture layer of the Java AAA engine stack. It makes NPCs feel like they live in the same world the player does — perceiving it through the same senses, remembering what happened in it, and expressing what they feel about it in their own voice. Every decision is grounded in authoritative game state, every behaviour is deterministic and auditable, and every voice is unique, emotional, and alive.</w:t>
      </w:r>
    </w:p>
    <w:p>
      <w:pPr>
        <w:spacing w:before="100" w:after="60"/>
      </w:pPr>
    </w:p>
    <w:p>
      <w:pPr>
        <w:spacing w:before="80" w:after="80"/>
        <w:jc w:val="center"/>
      </w:pPr>
      <w:r>
        <w:rPr>
          <w:rFonts w:ascii="Arial" w:cs="Arial" w:eastAsia="Arial" w:hAnsi="Arial"/>
          <w:b/>
          <w:bCs/>
          <w:color w:val="2E5C8A"/>
          <w:sz w:val="26"/>
          <w:szCs w:val="26"/>
        </w:rPr>
        <w:t xml:space="preserve">Perception  →  Memory  →  Belief  →  Intent  →  Action  →  Voice / Animation</w:t>
      </w:r>
    </w:p>
    <w:p>
      <w:pPr>
        <w:spacing w:before="60" w:after="60"/>
      </w:pPr>
    </w:p>
    <w:p>
      <w:pPr>
        <w:spacing w:before="60" w:after="60"/>
        <w:jc w:val="left"/>
      </w:pPr>
      <w:r>
        <w:rPr>
          <w:rFonts w:ascii="Arial" w:cs="Arial" w:eastAsia="Arial" w:hAnsi="Arial"/>
          <w:b w:val="false"/>
          <w:bCs w:val="false"/>
          <w:i w:val="false"/>
          <w:iCs w:val="false"/>
          <w:color w:val="2C3E50"/>
          <w:sz w:val="22"/>
          <w:szCs w:val="22"/>
        </w:rPr>
        <w:t xml:space="preserve">Every link in that chain stays grounded in a single authoritative World State. This is the difference between a feature demo and an engine that ships AAA titles.</w:t>
      </w:r>
    </w:p>
    <w:p>
      <w:pPr>
        <w:spacing w:before="60" w:after="40"/>
      </w:pPr>
    </w:p>
    <w:p>
      <w:pPr>
        <w:spacing w:before="60" w:after="60"/>
        <w:jc w:val="left"/>
      </w:pPr>
      <w:r>
        <w:rPr>
          <w:rFonts w:ascii="Arial" w:cs="Arial" w:eastAsia="Arial" w:hAnsi="Arial"/>
          <w:b w:val="false"/>
          <w:bCs w:val="false"/>
          <w:i w:val="false"/>
          <w:iCs w:val="false"/>
          <w:color w:val="2C3E50"/>
          <w:sz w:val="22"/>
          <w:szCs w:val="22"/>
        </w:rPr>
        <w:t xml:space="preserve">DynamisAI runs entirely in-process on the JVM — zero Python servers, zero external processes. Jlama provides pure-Java LLM inference. DJL and ONNX Runtime power TTS and perception models. Project Panama maps model weights off-heap. Virtual Threads scale cognition to population sizes. The Vector API accelerates spatial math. GraalVM native image targets console platforms.</w:t>
      </w:r>
    </w:p>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DynamisAI Doctrine — Non-Negotiable Rules</w:t>
      </w:r>
    </w:p>
    <w:p>
      <w:pPr>
        <w:spacing w:before="60" w:after="60"/>
        <w:jc w:val="left"/>
      </w:pPr>
      <w:r>
        <w:rPr>
          <w:rFonts w:ascii="Arial" w:cs="Arial" w:eastAsia="Arial" w:hAnsi="Arial"/>
          <w:b w:val="false"/>
          <w:bCs w:val="false"/>
          <w:i w:val="false"/>
          <w:iCs w:val="false"/>
          <w:color w:val="2C3E50"/>
          <w:sz w:val="22"/>
          <w:szCs w:val="22"/>
        </w:rPr>
        <w:t xml:space="preserve">These rules are architectural axioms. No feature, no shortcut, and no deadline overrides them.</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80"/>
        <w:gridCol w:w="64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22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Rule</w:t>
            </w:r>
          </w:p>
        </w:tc>
        <w:tc>
          <w:tcPr>
            <w:tcW w:type="dxa" w:w="6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Why It Matters</w:t>
            </w:r>
          </w:p>
        </w:tc>
      </w:tr>
      <w:tr>
        <w:tc>
          <w:tcPr>
            <w:tcW w:type="dxa" w:w="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4"/>
                <w:szCs w:val="24"/>
              </w:rPr>
              <w:t xml:space="preserve">1</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Authoritative AI is Deterministic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BT/HTN/Utility/GOAP lives in deterministic simulation space. QA can reproduce bugs, cinematics can be authored, replays are valid.</w:t>
            </w:r>
          </w:p>
        </w:tc>
      </w:tr>
      <w:tr>
        <w:tc>
          <w:tcPr>
            <w:tcW w:type="dxa" w:w="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4"/>
                <w:szCs w:val="24"/>
              </w:rPr>
              <w:t xml:space="preserve">2</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LLM is a Service, Not the Brain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handles dialogue, paraphrase, summarisation, authoring tools, planner hints only. It does not run BTs, pathfinding, or combat AI.</w:t>
            </w:r>
          </w:p>
        </w:tc>
      </w:tr>
      <w:tr>
        <w:tc>
          <w:tcPr>
            <w:tcW w:type="dxa" w:w="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3</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Everything Has Budget + Fallback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No subsystem ships without a declared ms budget, degradation policy, and fallback. The engine degrades gracefully — it never misses a frame.</w:t>
            </w:r>
          </w:p>
        </w:tc>
      </w:tr>
      <w:tr>
        <w:tc>
          <w:tcPr>
            <w:tcW w:type="dxa" w:w="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4"/>
                <w:szCs w:val="24"/>
              </w:rPr>
              <w:t xml:space="preserve">4</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Generative Output is Schema-Constrained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always returns typed JSON structures. Raw unvalidated text never flows into game logic. Ever.</w:t>
            </w:r>
          </w:p>
        </w:tc>
      </w:tr>
      <w:tr>
        <w:tc>
          <w:tcPr>
            <w:tcW w:type="dxa" w:w="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4"/>
                <w:szCs w:val="24"/>
              </w:rPr>
              <w:t xml:space="preserve">5</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Tooling Ships With the Runtime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Inspector, decision traces, time-travel debugging, headless simulation baking are not optional. Without them this is a research project.</w:t>
            </w:r>
          </w:p>
        </w:tc>
      </w:tr>
      <w:tr>
        <w:tc>
          <w:tcPr>
            <w:tcW w:type="dxa" w:w="600"/>
            <w:tcBorders>
              <w:top w:val="single" w:color="CCCCCC" w:sz="1"/>
              <w:left w:val="single" w:color="CCCCCC" w:sz="1"/>
              <w:bottom w:val="single" w:color="CCCCCC" w:sz="1"/>
              <w:right w:val="single" w:color="CCCCCC" w:sz="1"/>
            </w:tcBorders>
            <w:shd w:fill="1A5C1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6★</w:t>
            </w:r>
          </w:p>
        </w:tc>
        <w:tc>
          <w:tcPr>
            <w:tcW w:type="dxa" w:w="2280"/>
            <w:tcBorders>
              <w:top w:val="single" w:color="CCCCCC" w:sz="1"/>
              <w:left w:val="single" w:color="CCCCCC" w:sz="1"/>
              <w:bottom w:val="single" w:color="CCCCCC" w:sz="1"/>
              <w:right w:val="single" w:color="CCCCCC" w:sz="1"/>
            </w:tcBorders>
            <w:shd w:fill="EAF7EA" w:val="clear"/>
            <w:tcMar>
              <w:top w:type="dxa" w:w="80"/>
              <w:left w:type="dxa" w:w="140"/>
              <w:bottom w:type="dxa" w:w="80"/>
              <w:right w:type="dxa" w:w="140"/>
            </w:tcMar>
          </w:tcPr>
          <w:p>
            <w:pPr>
              <w:jc w:val="left"/>
            </w:pPr>
            <w:r>
              <w:rPr>
                <w:rFonts w:ascii="Arial" w:cs="Arial" w:eastAsia="Arial" w:hAnsi="Arial"/>
                <w:b/>
                <w:bCs/>
                <w:i w:val="false"/>
                <w:iCs w:val="false"/>
                <w:color w:val="1A5C1A"/>
                <w:sz w:val="18"/>
                <w:szCs w:val="18"/>
              </w:rPr>
              <w:t xml:space="preserve">Snapshots Use Structural Sharing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Full deep-copy snapshots are prohibited. WorldStateStore uses persistent data structures with structural sharing or delta storage. Added v1.1.</w:t>
            </w:r>
          </w:p>
        </w:tc>
      </w:tr>
      <w:tr>
        <w:tc>
          <w:tcPr>
            <w:tcW w:type="dxa" w:w="600"/>
            <w:tcBorders>
              <w:top w:val="single" w:color="CCCCCC" w:sz="1"/>
              <w:left w:val="single" w:color="CCCCCC" w:sz="1"/>
              <w:bottom w:val="single" w:color="CCCCCC" w:sz="1"/>
              <w:right w:val="single" w:color="CCCCCC" w:sz="1"/>
            </w:tcBorders>
            <w:shd w:fill="1A5C1A" w:val="clear"/>
            <w:tcMar>
              <w:top w:type="dxa" w:w="80"/>
              <w:left w:type="dxa" w:w="140"/>
              <w:bottom w:type="dxa" w:w="80"/>
              <w:right w:type="dxa" w:w="140"/>
            </w:tcMar>
          </w:tcPr>
          <w:p>
            <w:pPr>
              <w:jc w:val="center"/>
            </w:pPr>
            <w:r>
              <w:rPr>
                <w:rFonts w:ascii="Arial" w:cs="Arial" w:eastAsia="Arial" w:hAnsi="Arial"/>
                <w:b/>
                <w:bCs/>
                <w:i w:val="false"/>
                <w:iCs w:val="false"/>
                <w:color w:val="B8860B"/>
                <w:sz w:val="20"/>
                <w:szCs w:val="20"/>
              </w:rPr>
              <w:t xml:space="preserve">7★</w:t>
            </w:r>
          </w:p>
        </w:tc>
        <w:tc>
          <w:tcPr>
            <w:tcW w:type="dxa" w:w="2280"/>
            <w:tcBorders>
              <w:top w:val="single" w:color="CCCCCC" w:sz="1"/>
              <w:left w:val="single" w:color="CCCCCC" w:sz="1"/>
              <w:bottom w:val="single" w:color="CCCCCC" w:sz="1"/>
              <w:right w:val="single" w:color="CCCCCC" w:sz="1"/>
            </w:tcBorders>
            <w:shd w:fill="EAF7EA" w:val="clear"/>
            <w:tcMar>
              <w:top w:type="dxa" w:w="80"/>
              <w:left w:type="dxa" w:w="140"/>
              <w:bottom w:type="dxa" w:w="80"/>
              <w:right w:type="dxa" w:w="140"/>
            </w:tcMar>
          </w:tcPr>
          <w:p>
            <w:pPr>
              <w:jc w:val="left"/>
            </w:pPr>
            <w:r>
              <w:rPr>
                <w:rFonts w:ascii="Arial" w:cs="Arial" w:eastAsia="Arial" w:hAnsi="Arial"/>
                <w:b/>
                <w:bCs/>
                <w:i w:val="false"/>
                <w:iCs w:val="false"/>
                <w:color w:val="1A5C1A"/>
                <w:sz w:val="18"/>
                <w:szCs w:val="18"/>
              </w:rPr>
              <w:t xml:space="preserve">LLM Output Never Executes as Runtime Logic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Natural language behavior authoring compiles to deterministic graphs at authoring time only. No LLM output is executed as live game logic. Added v1.1.</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Architecture</w:t>
      </w:r>
    </w:p>
    <w:p>
      <w:pPr>
        <w:pStyle w:val="Heading2"/>
        <w:spacing w:before="280" w:after="120"/>
      </w:pPr>
      <w:r>
        <w:rPr>
          <w:rFonts w:ascii="Arial" w:cs="Arial" w:eastAsia="Arial" w:hAnsi="Arial"/>
          <w:b/>
          <w:bCs/>
          <w:color w:val="2E5C8A"/>
          <w:sz w:val="28"/>
          <w:szCs w:val="28"/>
        </w:rPr>
        <w:t xml:space="preserve">The Three Planes</w:t>
      </w:r>
    </w:p>
    <w:p>
      <w:pPr>
        <w:spacing w:before="60" w:after="60"/>
        <w:jc w:val="left"/>
      </w:pPr>
      <w:r>
        <w:rPr>
          <w:rFonts w:ascii="Arial" w:cs="Arial" w:eastAsia="Arial" w:hAnsi="Arial"/>
          <w:b w:val="false"/>
          <w:bCs w:val="false"/>
          <w:i w:val="false"/>
          <w:iCs w:val="false"/>
          <w:color w:val="2C3E50"/>
          <w:sz w:val="22"/>
          <w:szCs w:val="22"/>
        </w:rPr>
        <w:t xml:space="preserve">All DynamisAI work is partitioned into three planes that never block each other:</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Plane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Runs Here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Threading Model</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Simulation Plane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Perception, steering, pathfinding, BT/HTN/GOAP/Utility, memory bookkeeping. Fully deterministic.</w:t>
            </w:r>
          </w:p>
        </w:tc>
        <w:tc>
          <w:tcPr>
            <w:tcW w:type="dxa" w:w="28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Managed thread pool, scheduled by BudgetGovernor</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Cognition Plane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LLM inference, TTS generation, memory summarisation, authoring tools. Async, never blocks simulation.</w:t>
            </w:r>
          </w:p>
        </w:tc>
        <w:tc>
          <w:tcPr>
            <w:tcW w:type="dxa" w:w="28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Virtual Thread pool via CognitionService request queue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Performance Plane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Budget governor, AI LOD policy, output caching, graceful fallback. Cross-cutting.</w:t>
            </w:r>
          </w:p>
        </w:tc>
        <w:tc>
          <w:tcPr>
            <w:tcW w:type="dxa" w:w="28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Integrated into BudgetGovernor frame-graph</w:t>
            </w:r>
          </w:p>
        </w:tc>
      </w:tr>
    </w:tbl>
    <w:p>
      <w:pPr>
        <w:spacing w:before="160" w:after="80"/>
      </w:pPr>
    </w:p>
    <w:p>
      <w:pPr>
        <w:pStyle w:val="Heading2"/>
        <w:spacing w:before="280" w:after="120"/>
      </w:pPr>
      <w:r>
        <w:rPr>
          <w:rFonts w:ascii="Arial" w:cs="Arial" w:eastAsia="Arial" w:hAnsi="Arial"/>
          <w:b/>
          <w:bCs/>
          <w:color w:val="2E5C8A"/>
          <w:sz w:val="28"/>
          <w:szCs w:val="28"/>
        </w:rPr>
        <w:t xml:space="preserve">Tiered Cognitive Stack</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600"/>
        <w:gridCol w:w="2880"/>
      </w:tblGrid>
      <w:tr>
        <w:tc>
          <w:tcPr>
            <w:tcW w:type="dxa" w:w="14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Layer</w:t>
            </w:r>
          </w:p>
        </w:tc>
        <w:tc>
          <w:tcPr>
            <w:tcW w:type="dxa" w:w="14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Rate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Runs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Reactive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60 Hz</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Steering, collision avoidance, HFSM, immediate threat response, head-tracking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Never dropped.</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Tactical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5–10 Hz</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Cover selection, target priority, squad roles, plan repair, influence map queries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Dropped only under extreme pressure.</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Deliberative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Hz</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Goal revision, social reasoning, memory consolidation, MCTS (bounded), N-gram prediction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LOD-scaled. Distant NPCs drop this layer.</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Cognitive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Async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dialogue, TTS rendering, memory summarisation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Virtual Thread queue. Never blocks. Fallback canned lines always ready.</w:t>
            </w:r>
          </w:p>
        </w:tc>
      </w:tr>
    </w:tbl>
    <w:p>
      <w:pPr>
        <w:spacing w:before="160" w:after="80"/>
      </w:pPr>
    </w:p>
    <w:p>
      <w:pPr>
        <w:pStyle w:val="Heading2"/>
        <w:spacing w:before="280" w:after="120"/>
      </w:pPr>
      <w:r>
        <w:rPr>
          <w:rFonts w:ascii="Arial" w:cs="Arial" w:eastAsia="Arial" w:hAnsi="Arial"/>
          <w:b/>
          <w:bCs/>
          <w:color w:val="2E5C8A"/>
          <w:sz w:val="28"/>
          <w:szCs w:val="28"/>
        </w:rPr>
        <w:t xml:space="preserve">AI LOD — Population Scale</w:t>
      </w:r>
    </w:p>
    <w:p>
      <w:pPr>
        <w:pBdr>
          <w:left w:val="single" w:color="006600" w:sz="14" w:space="8"/>
        </w:pBdr>
        <w:shd w:fill="EAF7EA" w:val="clear"/>
        <w:spacing w:before="140" w:after="140"/>
        <w:ind w:left="360" w:right="360"/>
      </w:pPr>
      <w:r>
        <w:rPr>
          <w:rFonts w:ascii="Arial" w:cs="Arial" w:eastAsia="Arial" w:hAnsi="Arial"/>
          <w:b/>
          <w:bCs/>
          <w:color w:val="006600"/>
          <w:sz w:val="20"/>
          <w:szCs w:val="20"/>
        </w:rPr>
        <w:t xml:space="preserve">★ v1.1  AI LOD promoted to first-class package: com.dynamis.ai.lod with AILODPolicy, ImportanceEvaluator, TickScaler.</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360"/>
        <w:gridCol w:w="30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Context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AI Layers Active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LLM / TTS</w:t>
            </w:r>
          </w:p>
        </w:tc>
      </w:tr>
      <w:tr>
        <w:tc>
          <w:tcPr>
            <w:tcW w:type="dxa" w:w="100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Cinematic / near player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All layers — Reactive + Tactical + Deliberative + Cognitive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Full Jlama + Chatterbox/Bark + visemes</w:t>
            </w:r>
          </w:p>
        </w:tc>
      </w:tr>
      <w:tr>
        <w:tc>
          <w:tcPr>
            <w:tcW w:type="dxa" w:w="1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Nearby agents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Reactive + Tactical + limited Deliberative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Cached or short LLM responses; simplified TTS</w:t>
            </w:r>
          </w:p>
        </w:tc>
      </w:tr>
      <w:tr>
        <w:tc>
          <w:tcPr>
            <w:tcW w:type="dxa" w:w="1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Mid-distance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Reactive + sparse Tactical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Cached barks only</w:t>
            </w:r>
          </w:p>
        </w:tc>
      </w:tr>
      <w:tr>
        <w:tc>
          <w:tcPr>
            <w:tcW w:type="dxa" w:w="1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Background population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Schedule simulation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None</w:t>
            </w:r>
          </w:p>
        </w:tc>
      </w:tr>
    </w:tbl>
    <w:p>
      <w:pPr>
        <w:spacing w:before="160" w:after="80"/>
      </w:pPr>
    </w:p>
    <w:p>
      <w:pPr>
        <w:pStyle w:val="Heading2"/>
        <w:spacing w:before="280" w:after="120"/>
      </w:pPr>
      <w:r>
        <w:rPr>
          <w:rFonts w:ascii="Arial" w:cs="Arial" w:eastAsia="Arial" w:hAnsi="Arial"/>
          <w:b/>
          <w:bCs/>
          <w:color w:val="2E5C8A"/>
          <w:sz w:val="28"/>
          <w:szCs w:val="28"/>
        </w:rPr>
        <w:t xml:space="preserve">Budget Governor — Frame-Graph + Degradation Ladder</w:t>
      </w:r>
    </w:p>
    <w:p>
      <w:pPr>
        <w:spacing w:before="60" w:after="60"/>
        <w:jc w:val="left"/>
      </w:pPr>
      <w:r>
        <w:rPr>
          <w:rFonts w:ascii="Arial" w:cs="Arial" w:eastAsia="Arial" w:hAnsi="Arial"/>
          <w:b w:val="false"/>
          <w:bCs w:val="false"/>
          <w:i w:val="false"/>
          <w:iCs w:val="false"/>
          <w:color w:val="2C3E50"/>
          <w:sz w:val="22"/>
          <w:szCs w:val="22"/>
        </w:rPr>
        <w:t xml:space="preserve">AI tasks are frame-graph nodes with declared costs. The governor drops quality, never frames.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60"/>
        <w:gridCol w:w="1200"/>
        <w:gridCol w:w="1080"/>
        <w:gridCol w:w="3960"/>
      </w:tblGrid>
      <w:tr>
        <w:tc>
          <w:tcPr>
            <w:tcW w:type="dxa" w:w="2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 Node</w:t>
            </w:r>
          </w:p>
        </w:tc>
        <w:tc>
          <w:tcPr>
            <w:tcW w:type="dxa" w:w="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Max ms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Priority</w:t>
            </w:r>
          </w:p>
        </w:tc>
        <w:tc>
          <w:tcPr>
            <w:tcW w:type="dxa" w:w="10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QoS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Degrade Mode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PerceptionUpdate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2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18"/>
                <w:szCs w:val="18"/>
              </w:rPr>
              <w:t xml:space="preserve">CRITICAL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FULL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Reduce active agent count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TacticalStep</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3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E5C8A"/>
                <w:sz w:val="18"/>
                <w:szCs w:val="18"/>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FULL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Extend tick interval (5 Hz → 3 Hz)</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NavMeshQuery</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2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E5C8A"/>
                <w:sz w:val="18"/>
                <w:szCs w:val="18"/>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CACHED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Serve last valid path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DeliberativeStep</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2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6B72"/>
                <w:sz w:val="18"/>
                <w:szCs w:val="18"/>
              </w:rPr>
              <w:t xml:space="preserve">NORMAL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DEFER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Push to next tick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MCTSLookahead</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6B72"/>
                <w:sz w:val="18"/>
                <w:szCs w:val="18"/>
              </w:rPr>
              <w:t xml:space="preserve">NORMAL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SKIP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Skip entirely; use last plan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DialogueGenRequest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6B72"/>
                <w:sz w:val="18"/>
                <w:szCs w:val="18"/>
              </w:rPr>
              <w:t xml:space="preserve">NORMAL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CACHED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Serve cached response; fire async</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TTSRender</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4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6B72"/>
                <w:sz w:val="18"/>
                <w:szCs w:val="18"/>
              </w:rPr>
              <w:t xml:space="preserve">NORMAL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FALLBACK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Serve fallback bark audio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VisemeExtract</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SKIP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Skip frame; interpolate from last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MemoryConsolidation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2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DEFER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Defer up to 5 seconds</w:t>
            </w:r>
          </w:p>
        </w:tc>
      </w:tr>
    </w:tbl>
    <w:p>
      <w:pPr>
        <w:spacing w:before="120" w:after="60"/>
      </w:pPr>
    </w:p>
    <w:p>
      <w:pPr>
        <w:pBdr>
          <w:left w:val="single" w:color="006600" w:sz="14" w:space="8"/>
        </w:pBdr>
        <w:shd w:fill="EAF7EA" w:val="clear"/>
        <w:spacing w:before="140" w:after="140"/>
        <w:ind w:left="360" w:right="360"/>
      </w:pPr>
      <w:r>
        <w:rPr>
          <w:rFonts w:ascii="Arial" w:cs="Arial" w:eastAsia="Arial" w:hAnsi="Arial"/>
          <w:b/>
          <w:bCs/>
          <w:color w:val="006600"/>
          <w:sz w:val="20"/>
          <w:szCs w:val="20"/>
        </w:rPr>
        <w:t xml:space="preserve">★ v1.1  Graceful Degradation Ladder — ordered priority sequence under budget pressure. Governor executes in this order:</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Step</w:t>
            </w:r>
          </w:p>
        </w:tc>
        <w:tc>
          <w:tcPr>
            <w:tcW w:type="dxa" w:w="3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Action</w:t>
            </w:r>
          </w:p>
        </w:tc>
        <w:tc>
          <w:tcPr>
            <w:tcW w:type="dxa" w:w="5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Threshold / Trigger</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Skip VisemeExtract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Frame budget &gt; 80% consumed</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Serve cached TTS bark</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Frame budget &gt; 85% consumed</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Reduce Tactical rate (5 Hz → 3 Hz)</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Frame budget &gt; 88% consumed for 3+ consecutive frames</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Drop Deliberative tick</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Frame budget &gt; 90% consumed</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Reduce Perception agent count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Sustained pressure &gt; 5 consecutive frames</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Disable MemoryConsolidation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Sustained pressure &gt; 10 consecutive frames</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40"/>
              <w:bottom w:type="dxa" w:w="80"/>
              <w:right w:type="dxa" w:w="140"/>
            </w:tcMar>
          </w:tcPr>
          <w:p>
            <w:pPr>
              <w:jc w:val="center"/>
            </w:pPr>
            <w:r>
              <w:rPr>
                <w:rFonts w:ascii="Arial" w:cs="Arial" w:eastAsia="Arial" w:hAnsi="Arial"/>
                <w:b/>
                <w:bCs/>
                <w:i w:val="false"/>
                <w:iCs w:val="false"/>
                <w:color w:val="CC0000"/>
                <w:sz w:val="18"/>
                <w:szCs w:val="18"/>
              </w:rPr>
              <w:t xml:space="preserve">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Fallback all Tier 1+ NPCs to canned barks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Critical budget failure — log warning and alert developer</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World State Store</w:t>
      </w:r>
    </w:p>
    <w:p>
      <w:pPr>
        <w:pBdr>
          <w:left w:val="single" w:color="2E5C8A" w:sz="12" w:space="8"/>
        </w:pBdr>
        <w:shd w:fill="D0EBEC" w:val="clear"/>
        <w:spacing w:before="160" w:after="160"/>
        <w:ind w:left="360" w:right="360"/>
      </w:pPr>
      <w:r>
        <w:rPr>
          <w:rFonts w:ascii="Arial" w:cs="Arial" w:eastAsia="Arial" w:hAnsi="Arial"/>
          <w:color w:val="1A6B72"/>
          <w:sz w:val="22"/>
          <w:szCs w:val="22"/>
        </w:rPr>
        <w:t xml:space="preserve">The single source of truth. Without it, subsystems diverge — memory says the player is friendly while combat AI draws a weapon.</w:t>
      </w:r>
    </w:p>
    <w:p>
      <w:pPr>
        <w:spacing w:before="80" w:after="60"/>
      </w:pPr>
    </w:p>
    <w:p>
      <w:pPr>
        <w:spacing w:before="60" w:after="60"/>
        <w:jc w:val="left"/>
      </w:pPr>
      <w:r>
        <w:rPr>
          <w:rFonts w:ascii="Arial" w:cs="Arial" w:eastAsia="Arial" w:hAnsi="Arial"/>
          <w:b w:val="false"/>
          <w:bCs w:val="false"/>
          <w:i w:val="false"/>
          <w:iCs w:val="false"/>
          <w:color w:val="2C3E50"/>
          <w:sz w:val="22"/>
          <w:szCs w:val="22"/>
        </w:rPr>
        <w:t xml:space="preserve">Design: Immutable, snapshot-based. Each tick commits a new snapshot. Subsystems read last committed snapshot. Writes are queued as typed change events and committed atomically.</w:t>
      </w:r>
    </w:p>
    <w:p>
      <w:pPr>
        <w:spacing w:before="80" w:after="40"/>
      </w:pPr>
    </w:p>
    <w:p>
      <w:pPr>
        <w:pBdr>
          <w:left w:val="single" w:color="006600" w:sz="14" w:space="8"/>
        </w:pBdr>
        <w:shd w:fill="EAF7EA" w:val="clear"/>
        <w:spacing w:before="140" w:after="140"/>
        <w:ind w:left="360" w:right="360"/>
      </w:pPr>
      <w:r>
        <w:rPr>
          <w:rFonts w:ascii="Arial" w:cs="Arial" w:eastAsia="Arial" w:hAnsi="Arial"/>
          <w:b/>
          <w:bCs/>
          <w:color w:val="006600"/>
          <w:sz w:val="20"/>
          <w:szCs w:val="20"/>
        </w:rPr>
        <w:t xml:space="preserve">★ v1.1  Snapshots must use structural sharing (persistent data structures) or delta storage. Full deep copies of entity maps are prohibited. Only mutated entities produce new nodes per snapshot. Arena allocation per tick is a recommended optimization.</w:t>
      </w:r>
    </w:p>
    <w:p>
      <w:pPr>
        <w:spacing w:before="80" w:after="40"/>
      </w:pPr>
    </w:p>
    <w:p>
      <w:pPr>
        <w:pStyle w:val="Heading3"/>
        <w:spacing w:before="200" w:after="80"/>
      </w:pPr>
      <w:r>
        <w:rPr>
          <w:rFonts w:ascii="Arial" w:cs="Arial" w:eastAsia="Arial" w:hAnsi="Arial"/>
          <w:b/>
          <w:bCs/>
          <w:color w:val="1A6B72"/>
          <w:sz w:val="24"/>
          <w:szCs w:val="24"/>
        </w:rPr>
        <w:t xml:space="preserve">Minimum Query Surface</w:t>
      </w:r>
    </w:p>
    <w:p>
      <w:pPr>
        <w:pStyle w:val="ListParagraph"/>
        <w:numPr>
          <w:ilvl w:val="0"/>
          <w:numId w:val="2"/>
        </w:numPr>
        <w:spacing w:before="40" w:after="40"/>
      </w:pPr>
      <w:r>
        <w:rPr>
          <w:rFonts w:ascii="Arial" w:cs="Arial" w:eastAsia="Arial" w:hAnsi="Arial"/>
          <w:color w:val="1A1A2E"/>
          <w:sz w:val="20"/>
          <w:szCs w:val="20"/>
        </w:rPr>
        <w:t xml:space="preserve">Spatial facts — nearby entities, line-of-sight, sound events, cover nodes, NavMesh state</w:t>
      </w:r>
    </w:p>
    <w:p>
      <w:pPr>
        <w:pStyle w:val="ListParagraph"/>
        <w:numPr>
          <w:ilvl w:val="0"/>
          <w:numId w:val="2"/>
        </w:numPr>
        <w:spacing w:before="40" w:after="40"/>
      </w:pPr>
      <w:r>
        <w:rPr>
          <w:rFonts w:ascii="Arial" w:cs="Arial" w:eastAsia="Arial" w:hAnsi="Arial"/>
          <w:color w:val="1A1A2E"/>
          <w:sz w:val="20"/>
          <w:szCs w:val="20"/>
        </w:rPr>
        <w:t xml:space="preserve">Relationship graph — faction membership, trust levels, threat assignments</w:t>
      </w:r>
    </w:p>
    <w:p>
      <w:pPr>
        <w:pStyle w:val="ListParagraph"/>
        <w:numPr>
          <w:ilvl w:val="0"/>
          <w:numId w:val="2"/>
        </w:numPr>
        <w:spacing w:before="40" w:after="40"/>
      </w:pPr>
      <w:r>
        <w:rPr>
          <w:rFonts w:ascii="Arial" w:cs="Arial" w:eastAsia="Arial" w:hAnsi="Arial"/>
          <w:color w:val="1A1A2E"/>
          <w:sz w:val="20"/>
          <w:szCs w:val="20"/>
        </w:rPr>
        <w:t xml:space="preserve">Physical voice context — sprinting? Injured? Helmeted? Distance to listener?</w:t>
      </w:r>
    </w:p>
    <w:p>
      <w:pPr>
        <w:pStyle w:val="ListParagraph"/>
        <w:numPr>
          <w:ilvl w:val="0"/>
          <w:numId w:val="2"/>
        </w:numPr>
        <w:spacing w:before="40" w:after="40"/>
      </w:pPr>
      <w:r>
        <w:rPr>
          <w:rFonts w:ascii="Arial" w:cs="Arial" w:eastAsia="Arial" w:hAnsi="Arial"/>
          <w:color w:val="1A1A2E"/>
          <w:sz w:val="20"/>
          <w:szCs w:val="20"/>
        </w:rPr>
        <w:t xml:space="preserve">Narrative rails — quest stage, forbidden facts, canon constraints, tone locks</w:t>
      </w:r>
    </w:p>
    <w:p>
      <w:pPr>
        <w:pStyle w:val="ListParagraph"/>
        <w:numPr>
          <w:ilvl w:val="0"/>
          <w:numId w:val="2"/>
        </w:numPr>
        <w:spacing w:before="40" w:after="40"/>
      </w:pPr>
      <w:r>
        <w:rPr>
          <w:rFonts w:ascii="Arial" w:cs="Arial" w:eastAsia="Arial" w:hAnsi="Arial"/>
          <w:color w:val="1A1A2E"/>
          <w:sz w:val="20"/>
          <w:szCs w:val="20"/>
        </w:rPr>
        <w:t xml:space="preserve">Environmental state — weather, time of day, lighting conditions</w:t>
      </w:r>
    </w:p>
    <w:p>
      <w:pPr>
        <w:pStyle w:val="ListParagraph"/>
        <w:numPr>
          <w:ilvl w:val="0"/>
          <w:numId w:val="2"/>
        </w:numPr>
        <w:spacing w:before="40" w:after="40"/>
      </w:pPr>
      <w:r>
        <w:rPr>
          <w:rFonts w:ascii="Arial" w:cs="Arial" w:eastAsia="Arial" w:hAnsi="Arial"/>
          <w:color w:val="1A1A2E"/>
          <w:sz w:val="20"/>
          <w:szCs w:val="20"/>
        </w:rPr>
        <w:t xml:space="preserve">Player model — observed playstyle, recent actions, reputation with each NPC</w:t>
      </w:r>
    </w:p>
    <w:p>
      <w:pPr>
        <w:spacing w:before="120" w:after="60"/>
      </w:pPr>
    </w:p>
    <w:p>
      <w:pPr>
        <w:pStyle w:val="Heading3"/>
        <w:spacing w:before="200" w:after="80"/>
      </w:pPr>
      <w:r>
        <w:rPr>
          <w:rFonts w:ascii="Arial" w:cs="Arial" w:eastAsia="Arial" w:hAnsi="Arial"/>
          <w:b/>
          <w:bCs/>
          <w:color w:val="1A6B72"/>
          <w:sz w:val="24"/>
          <w:szCs w:val="24"/>
        </w:rPr>
        <w:t xml:space="preserve">Seed Management</w:t>
      </w:r>
    </w:p>
    <w:p>
      <w:pPr>
        <w:pBdr>
          <w:left w:val="single" w:color="006600" w:sz="14" w:space="8"/>
        </w:pBdr>
        <w:shd w:fill="EAF7EA" w:val="clear"/>
        <w:spacing w:before="140" w:after="140"/>
        <w:ind w:left="360" w:right="360"/>
      </w:pPr>
      <w:r>
        <w:rPr>
          <w:rFonts w:ascii="Arial" w:cs="Arial" w:eastAsia="Arial" w:hAnsi="Arial"/>
          <w:b/>
          <w:bCs/>
          <w:color w:val="006600"/>
          <w:sz w:val="20"/>
          <w:szCs w:val="20"/>
        </w:rPr>
        <w:t xml:space="preserve">★ v1.1  Every NPC has a deterministic seed: hash(EntityId, snapshotTick). LLM inference seeds from the same value in determinism mode. MCTS seeds from snapshotTick. All randomness is traceable — any AI decision can be reproduced by replaying the snapshot with the same seed.</w:t>
      </w:r>
    </w:p>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Module Map</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Package</w:t>
            </w:r>
          </w:p>
        </w:tc>
        <w:tc>
          <w:tcPr>
            <w:tcW w:type="dxa" w:w="6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Responsibilities</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com.dynamis.ai.core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WorldStateStore (structural-sharing snapshots), BudgetGovernor + AIFrameGraph (frame-graph nodes), Blackboard, DeterminismSeedManager</w:t>
            </w:r>
          </w:p>
        </w:tc>
      </w:tr>
      <w:tr>
        <w:tc>
          <w:tcPr>
            <w:tcW w:type="dxa" w:w="2880"/>
            <w:tcBorders>
              <w:top w:val="single" w:color="CCCCCC" w:sz="1"/>
              <w:left w:val="single" w:color="CCCCCC" w:sz="1"/>
              <w:bottom w:val="single" w:color="CCCCCC" w:sz="1"/>
              <w:right w:val="single" w:color="CCCCCC" w:sz="1"/>
            </w:tcBorders>
            <w:shd w:fill="EAF7EA" w:val="clear"/>
            <w:tcMar>
              <w:top w:type="dxa" w:w="80"/>
              <w:left w:type="dxa" w:w="140"/>
              <w:bottom w:type="dxa" w:w="80"/>
              <w:right w:type="dxa" w:w="140"/>
            </w:tcMar>
          </w:tcPr>
          <w:p>
            <w:pPr>
              <w:jc w:val="left"/>
            </w:pPr>
            <w:r>
              <w:rPr>
                <w:rFonts w:ascii="Arial" w:cs="Arial" w:eastAsia="Arial" w:hAnsi="Arial"/>
                <w:b/>
                <w:bCs/>
                <w:i w:val="false"/>
                <w:iCs w:val="false"/>
                <w:color w:val="1A5C1A"/>
                <w:sz w:val="18"/>
                <w:szCs w:val="18"/>
              </w:rPr>
              <w:t xml:space="preserve">com.dynamis.ai.lod  ★</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AILODPolicy, ImportanceEvaluator, TickScaler — promoted to first-class package in v1.1</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com.dynamis.ai.cognition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CognitionService (async Jlama + fallback), VectorMemoryStore (Panama off-heap, async-only), BeliefModel, AffectiveState record</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com.dynamis.ai.planning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HTNPlanner, GOAPResolver, UtilityEvaluator, BehaviorTree runtime, PlayerStyleClassifier, MCTSPlanner (bounded + seeded)</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com.dynamis.ai.perception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SaliencyFilter, SimulatedSenses (raycasts / audio events), InfluenceMapEngine (Vector API SIMD), PerceptionSnapshot builder</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com.dynamis.ai.navigation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NavMesh + dynamic recast, HPA* planner, JPS, FlowField engine, Theta* smoother, SteeringPipeline (Reynolds), RVO2/ORCA, PotentialField, WaypointGraph, KDTree</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com.dynamis.ai.voice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TTSPipeline (Chatterbox + Bark), PhysicalVoiceContext modulator, VisemeExtractor → Animis bridge, InferenceBackend abstraction (DJL/ONNX, pluggable)</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com.dynamis.ai.social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SocialGraph, ReputationEngine, RumorPropagator, ScheduleEngine, DramaManager (pacing + encounter + resource only — no narrative writes)</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com.dynamis.ai.crowd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StigmergicCoordinator, CrowdIntentModel (panic/curiosity/evacuation), FlowFieldCrowdDriver</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com.dynamis.ai.memory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MemoryLifecycleManager (Raw → ShortTerm → Consolidated → Archived → Pruned), EpisodicStore, SemanticEmbeddingArchive — lifecycle-governed, never unbounded</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com.dynamis.ai.tools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AffectiveStateDebugger, AIInspector (time-travel), SimulationBaker (headless), BehaviorAuthor (NL → compiled deterministic graph — authoring-time only)</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NPC Memory Lifecycle</w:t>
      </w:r>
    </w:p>
    <w:p>
      <w:pPr>
        <w:pBdr>
          <w:left w:val="single" w:color="006600" w:sz="14" w:space="8"/>
        </w:pBdr>
        <w:shd w:fill="EAF7EA" w:val="clear"/>
        <w:spacing w:before="140" w:after="140"/>
        <w:ind w:left="360" w:right="360"/>
      </w:pPr>
      <w:r>
        <w:rPr>
          <w:rFonts w:ascii="Arial" w:cs="Arial" w:eastAsia="Arial" w:hAnsi="Arial"/>
          <w:b/>
          <w:bCs/>
          <w:color w:val="006600"/>
          <w:sz w:val="20"/>
          <w:szCs w:val="20"/>
        </w:rPr>
        <w:t xml:space="preserve">★ v1.1  Memory lifecycle states added in v1.1. Episodic memory cannot grow unbounded — every record passes through defined lifecycle stages with explicit retention policies.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880"/>
        <w:gridCol w:w="2640"/>
      </w:tblGrid>
      <w:tr>
        <w:tc>
          <w:tcPr>
            <w:tcW w:type="dxa" w:w="14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Stage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Description</w:t>
            </w:r>
          </w:p>
        </w:tc>
        <w:tc>
          <w:tcPr>
            <w:tcW w:type="dxa" w:w="28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Retention Policy</w:t>
            </w:r>
          </w:p>
        </w:tc>
        <w:tc>
          <w:tcPr>
            <w:tcW w:type="dxa" w:w="26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Transition Trigger</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Raw 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Unprocessed sensory event or interaction record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Max 60 seconds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Automatic — time-based</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Short-Term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Processed, tagged, and scored for importance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Max 10 minutes game-time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Importance score above threshold</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Consolidated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Summarised and linked to related memories by CognitionService async task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Session-persistent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MemoryConsolidation task fires at ~1Hz deliberative tick</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Archived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Compressed as semantic embedding in VectorMemoryStore (Panama off-heap)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Cross-session persistent (save/load)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Age + low recent-access score</w:t>
            </w:r>
          </w:p>
        </w:tc>
      </w:tr>
      <w:tr>
        <w:tc>
          <w:tcPr>
            <w:tcW w:type="dxa" w:w="1440"/>
            <w:tcBorders>
              <w:top w:val="single" w:color="CCCCCC" w:sz="1"/>
              <w:left w:val="single" w:color="CCCCCC" w:sz="1"/>
              <w:bottom w:val="single" w:color="CCCCCC" w:sz="1"/>
              <w:right w:val="single" w:color="CCCCCC" w:sz="1"/>
            </w:tcBorders>
            <w:shd w:fill="FFE8E8"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Pruned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Deleted — irrelevant or capacity-constrained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Gone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Per-NPC memory budget exceeded or explicit forget event</w:t>
            </w:r>
          </w:p>
        </w:tc>
      </w:tr>
    </w:tbl>
    <w:p>
      <w:pPr>
        <w:spacing w:before="80" w:after="40"/>
      </w:pPr>
    </w:p>
    <w:p>
      <w:pPr>
        <w:pBdr>
          <w:left w:val="single" w:color="E67E00" w:sz="14" w:space="8"/>
        </w:pBdr>
        <w:shd w:fill="FFF3CD" w:val="clear"/>
        <w:spacing w:before="140" w:after="140"/>
        <w:ind w:left="360" w:right="360"/>
      </w:pPr>
      <w:r>
        <w:rPr>
          <w:rFonts w:ascii="Arial" w:cs="Arial" w:eastAsia="Arial" w:hAnsi="Arial"/>
          <w:b/>
          <w:bCs/>
          <w:color w:val="E67E00"/>
          <w:sz w:val="20"/>
          <w:szCs w:val="20"/>
        </w:rPr>
        <w:t xml:space="preserve">⚠  Each NPC has an explicit memory budget (configurable per character tier). When the budget is exceeded, the MemoryLifecycleManager prunes oldest / lowest-importance archived embeddings first. Memory never grows forever.</w:t>
      </w:r>
    </w:p>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MCTS Planning Constraints</w:t>
      </w:r>
    </w:p>
    <w:p>
      <w:pPr>
        <w:pBdr>
          <w:left w:val="single" w:color="006600" w:sz="14" w:space="8"/>
        </w:pBdr>
        <w:shd w:fill="EAF7EA" w:val="clear"/>
        <w:spacing w:before="140" w:after="140"/>
        <w:ind w:left="360" w:right="360"/>
      </w:pPr>
      <w:r>
        <w:rPr>
          <w:rFonts w:ascii="Arial" w:cs="Arial" w:eastAsia="Arial" w:hAnsi="Arial"/>
          <w:b/>
          <w:bCs/>
          <w:color w:val="006600"/>
          <w:sz w:val="20"/>
          <w:szCs w:val="20"/>
        </w:rPr>
        <w:t xml:space="preserve">★ v1.1  MCTS added to the deliberative layer in v1.0 but bounds were underspecified. The following constraints are now mandatory.</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Constraint</w:t>
            </w:r>
          </w:p>
        </w:tc>
        <w:tc>
          <w:tcPr>
            <w:tcW w:type="dxa" w:w="62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Specification</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Node expansion cap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Hard limit of N expansions per tick (default: 64, configurable per NPC tier). Governor can reduce this under budget pressure.</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Determinism seed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Seeded from snapshot tick number. Same snapshot always produces same MCTS result. Required for replay and QA.</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Skippable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MCTSLookahead is a LOW-priority frame-graph node. Governor skips it entirely under sustained budget pressure. Last committed plan is used.</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Only runs at deliberative tick (~1 Hz). Never called from reactive or tactical layers.</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Fallback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If MCTS skipped or timed out, HTN/GOAP plan from last deliberative tick is used without interruption.</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DramaManager Constraints</w:t>
      </w:r>
    </w:p>
    <w:p>
      <w:pPr>
        <w:pBdr>
          <w:left w:val="single" w:color="006600" w:sz="14" w:space="8"/>
        </w:pBdr>
        <w:shd w:fill="EAF7EA" w:val="clear"/>
        <w:spacing w:before="140" w:after="140"/>
        <w:ind w:left="360" w:right="360"/>
      </w:pPr>
      <w:r>
        <w:rPr>
          <w:rFonts w:ascii="Arial" w:cs="Arial" w:eastAsia="Arial" w:hAnsi="Arial"/>
          <w:b/>
          <w:bCs/>
          <w:color w:val="006600"/>
          <w:sz w:val="20"/>
          <w:szCs w:val="20"/>
        </w:rPr>
        <w:t xml:space="preserve">★ v1.1  DramaManager scope explicitly constrained in v1.1 to prevent it becoming a hidden game director that destabilises narrative consistency.</w:t>
      </w:r>
    </w:p>
    <w:p>
      <w:pPr>
        <w:spacing w:before="80" w:after="40"/>
      </w:pPr>
    </w:p>
    <w:p>
      <w:pPr>
        <w:pStyle w:val="Heading3"/>
        <w:spacing w:before="200" w:after="80"/>
      </w:pPr>
      <w:r>
        <w:rPr>
          <w:rFonts w:ascii="Arial" w:cs="Arial" w:eastAsia="Arial" w:hAnsi="Arial"/>
          <w:b/>
          <w:bCs/>
          <w:color w:val="1A6B72"/>
          <w:sz w:val="24"/>
          <w:szCs w:val="24"/>
        </w:rPr>
        <w:t xml:space="preserve">DramaManager IS permitted to adjust:</w:t>
      </w:r>
    </w:p>
    <w:p>
      <w:pPr>
        <w:pStyle w:val="ListParagraph"/>
        <w:numPr>
          <w:ilvl w:val="0"/>
          <w:numId w:val="2"/>
        </w:numPr>
        <w:spacing w:before="40" w:after="40"/>
      </w:pPr>
      <w:r>
        <w:rPr>
          <w:rFonts w:ascii="Arial" w:cs="Arial" w:eastAsia="Arial" w:hAnsi="Arial"/>
          <w:color w:val="1A1A2E"/>
          <w:sz w:val="20"/>
          <w:szCs w:val="20"/>
        </w:rPr>
        <w:t xml:space="preserve">Encounter composition — enemy types, squad sizes, patrol density</w:t>
      </w:r>
    </w:p>
    <w:p>
      <w:pPr>
        <w:pStyle w:val="ListParagraph"/>
        <w:numPr>
          <w:ilvl w:val="0"/>
          <w:numId w:val="2"/>
        </w:numPr>
        <w:spacing w:before="40" w:after="40"/>
      </w:pPr>
      <w:r>
        <w:rPr>
          <w:rFonts w:ascii="Arial" w:cs="Arial" w:eastAsia="Arial" w:hAnsi="Arial"/>
          <w:color w:val="1A1A2E"/>
          <w:sz w:val="20"/>
          <w:szCs w:val="20"/>
        </w:rPr>
        <w:t xml:space="preserve">Resource availability — ammo drop rates, health item frequency</w:t>
      </w:r>
    </w:p>
    <w:p>
      <w:pPr>
        <w:pStyle w:val="ListParagraph"/>
        <w:numPr>
          <w:ilvl w:val="0"/>
          <w:numId w:val="2"/>
        </w:numPr>
        <w:spacing w:before="40" w:after="40"/>
      </w:pPr>
      <w:r>
        <w:rPr>
          <w:rFonts w:ascii="Arial" w:cs="Arial" w:eastAsia="Arial" w:hAnsi="Arial"/>
          <w:color w:val="1A1A2E"/>
          <w:sz w:val="20"/>
          <w:szCs w:val="20"/>
        </w:rPr>
        <w:t xml:space="preserve">Faction aggression levels — patrol alertness, response thresholds</w:t>
      </w:r>
    </w:p>
    <w:p>
      <w:pPr>
        <w:pStyle w:val="ListParagraph"/>
        <w:numPr>
          <w:ilvl w:val="0"/>
          <w:numId w:val="2"/>
        </w:numPr>
        <w:spacing w:before="40" w:after="40"/>
      </w:pPr>
      <w:r>
        <w:rPr>
          <w:rFonts w:ascii="Arial" w:cs="Arial" w:eastAsia="Arial" w:hAnsi="Arial"/>
          <w:color w:val="1A1A2E"/>
          <w:sz w:val="20"/>
          <w:szCs w:val="20"/>
        </w:rPr>
        <w:t xml:space="preserve">Ambient pacing — crowd density, ambient event frequency, music cue timing</w:t>
      </w:r>
    </w:p>
    <w:p>
      <w:pPr>
        <w:pStyle w:val="ListParagraph"/>
        <w:numPr>
          <w:ilvl w:val="0"/>
          <w:numId w:val="2"/>
        </w:numPr>
        <w:spacing w:before="40" w:after="40"/>
      </w:pPr>
      <w:r>
        <w:rPr>
          <w:rFonts w:ascii="Arial" w:cs="Arial" w:eastAsia="Arial" w:hAnsi="Arial"/>
          <w:color w:val="1A1A2E"/>
          <w:sz w:val="20"/>
          <w:szCs w:val="20"/>
        </w:rPr>
        <w:t xml:space="preserve">Difficulty tuning parameters — reaction time offsets, accuracy modifiers</w:t>
      </w:r>
    </w:p>
    <w:p>
      <w:pPr>
        <w:spacing w:before="80" w:after="40"/>
      </w:pPr>
    </w:p>
    <w:p>
      <w:pPr>
        <w:pStyle w:val="Heading3"/>
        <w:spacing w:before="200" w:after="80"/>
      </w:pPr>
      <w:r>
        <w:rPr>
          <w:rFonts w:ascii="Arial" w:cs="Arial" w:eastAsia="Arial" w:hAnsi="Arial"/>
          <w:b/>
          <w:bCs/>
          <w:color w:val="1A6B72"/>
          <w:sz w:val="24"/>
          <w:szCs w:val="24"/>
        </w:rPr>
        <w:t xml:space="preserve">DramaManager is PROHIBITED from touching:</w:t>
      </w:r>
    </w:p>
    <w:p>
      <w:pPr>
        <w:pBdr>
          <w:left w:val="single" w:color="E67E00" w:sz="14" w:space="8"/>
        </w:pBdr>
        <w:shd w:fill="FFF3CD" w:val="clear"/>
        <w:spacing w:before="140" w:after="140"/>
        <w:ind w:left="360" w:right="360"/>
      </w:pPr>
      <w:r>
        <w:rPr>
          <w:rFonts w:ascii="Arial" w:cs="Arial" w:eastAsia="Arial" w:hAnsi="Arial"/>
          <w:b/>
          <w:bCs/>
          <w:color w:val="E67E00"/>
          <w:sz w:val="20"/>
          <w:szCs w:val="20"/>
        </w:rPr>
        <w:t xml:space="preserve">⚠  DramaManager cannot write to WorldStateStore narrative state. It cannot alter quest flags, change canon facts, trigger plot events, or modify NPC long-term memory. It reads world state and emits BehaviorModifierEvent records only.</w:t>
      </w:r>
    </w:p>
    <w:p>
      <w:pPr>
        <w:pStyle w:val="ListParagraph"/>
        <w:numPr>
          <w:ilvl w:val="0"/>
          <w:numId w:val="2"/>
        </w:numPr>
        <w:spacing w:before="40" w:after="40"/>
      </w:pPr>
      <w:r>
        <w:rPr>
          <w:rFonts w:ascii="Arial" w:cs="Arial" w:eastAsia="Arial" w:hAnsi="Arial"/>
          <w:color w:val="1A1A2E"/>
          <w:sz w:val="20"/>
          <w:szCs w:val="20"/>
        </w:rPr>
        <w:t xml:space="preserve">Quest state flags — these are authored narrative, not dynamic</w:t>
      </w:r>
    </w:p>
    <w:p>
      <w:pPr>
        <w:pStyle w:val="ListParagraph"/>
        <w:numPr>
          <w:ilvl w:val="0"/>
          <w:numId w:val="2"/>
        </w:numPr>
        <w:spacing w:before="40" w:after="40"/>
      </w:pPr>
      <w:r>
        <w:rPr>
          <w:rFonts w:ascii="Arial" w:cs="Arial" w:eastAsia="Arial" w:hAnsi="Arial"/>
          <w:color w:val="1A1A2E"/>
          <w:sz w:val="20"/>
          <w:szCs w:val="20"/>
        </w:rPr>
        <w:t xml:space="preserve">Canon facts — world history, character relationships, lore</w:t>
      </w:r>
    </w:p>
    <w:p>
      <w:pPr>
        <w:pStyle w:val="ListParagraph"/>
        <w:numPr>
          <w:ilvl w:val="0"/>
          <w:numId w:val="2"/>
        </w:numPr>
        <w:spacing w:before="40" w:after="40"/>
      </w:pPr>
      <w:r>
        <w:rPr>
          <w:rFonts w:ascii="Arial" w:cs="Arial" w:eastAsia="Arial" w:hAnsi="Arial"/>
          <w:color w:val="1A1A2E"/>
          <w:sz w:val="20"/>
          <w:szCs w:val="20"/>
        </w:rPr>
        <w:t xml:space="preserve">NPC episodic memory — only the NPC's own CognitionService can write memory</w:t>
      </w:r>
    </w:p>
    <w:p>
      <w:pPr>
        <w:pStyle w:val="ListParagraph"/>
        <w:numPr>
          <w:ilvl w:val="0"/>
          <w:numId w:val="2"/>
        </w:numPr>
        <w:spacing w:before="40" w:after="40"/>
      </w:pPr>
      <w:r>
        <w:rPr>
          <w:rFonts w:ascii="Arial" w:cs="Arial" w:eastAsia="Arial" w:hAnsi="Arial"/>
          <w:color w:val="1A1A2E"/>
          <w:sz w:val="20"/>
          <w:szCs w:val="20"/>
        </w:rPr>
        <w:t xml:space="preserve">Plot gates — level triggers, cutscene conditions, story checkpoints</w:t>
      </w:r>
    </w:p>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Voice &amp; Dialogue Stack</w:t>
      </w:r>
    </w:p>
    <w:p>
      <w:pPr>
        <w:pStyle w:val="Heading2"/>
        <w:spacing w:before="280" w:after="120"/>
      </w:pPr>
      <w:r>
        <w:rPr>
          <w:rFonts w:ascii="Arial" w:cs="Arial" w:eastAsia="Arial" w:hAnsi="Arial"/>
          <w:b/>
          <w:bCs/>
          <w:color w:val="2E5C8A"/>
          <w:sz w:val="28"/>
          <w:szCs w:val="28"/>
        </w:rPr>
        <w:t xml:space="preserve">TTS Model Stack — Commercial-Safe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200"/>
        <w:gridCol w:w="1680"/>
        <w:gridCol w:w="4560"/>
      </w:tblGrid>
      <w:tr>
        <w:tc>
          <w:tcPr>
            <w:tcW w:type="dxa" w:w="19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License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Role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Key Capabilities</w:t>
            </w:r>
          </w:p>
        </w:tc>
      </w:tr>
      <w:tr>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Chatterbox (ResembleAI)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06600"/>
                <w:sz w:val="18"/>
                <w:szCs w:val="18"/>
              </w:rPr>
              <w:t xml:space="preserve">MIT ✓</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PRIMARY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Zero-shot cloning (~5s). Emotion dial. Paralinguistic tags ([laugh],[sigh],[gasp]). Sub-200ms. 23 languages.</w:t>
            </w:r>
          </w:p>
        </w:tc>
      </w:tr>
      <w:tr>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Bark (Suno)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06600"/>
                <w:sz w:val="18"/>
                <w:szCs w:val="18"/>
              </w:rPr>
              <w:t xml:space="preserve">MIT ✓</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NONVERBALS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Parallel nonverbal track: laughs, sighs, gasps, coughs. First-class micro-acting.</w:t>
            </w:r>
          </w:p>
        </w:tc>
      </w:tr>
      <w:tr>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Kokoro-82M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06600"/>
                <w:sz w:val="18"/>
                <w:szCs w:val="18"/>
              </w:rPr>
              <w:t xml:space="preserve">Apache 2.0 ✓</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FALLBACK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82M params. Excellent quality/size. CPU-only capable. Low-spec fallback in degradation ladder.</w:t>
            </w:r>
          </w:p>
        </w:tc>
      </w:tr>
      <w:tr>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XTTS-v2 / VibeVoice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18"/>
                <w:szCs w:val="18"/>
              </w:rPr>
              <w:t xml:space="preserve">RETIRED ✗</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18"/>
                <w:szCs w:val="18"/>
              </w:rPr>
              <w:t xml:space="preserve">RETIRED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888888"/>
                <w:sz w:val="18"/>
                <w:szCs w:val="18"/>
              </w:rPr>
              <w:t xml:space="preserve">Non-commercial license (XTTS-v2) / unstable repo (VibeVoice). Do not use.</w:t>
            </w:r>
          </w:p>
        </w:tc>
      </w:tr>
    </w:tbl>
    <w:p>
      <w:pPr>
        <w:spacing w:before="100" w:after="60"/>
      </w:pPr>
    </w:p>
    <w:p>
      <w:pPr>
        <w:pStyle w:val="Heading2"/>
        <w:spacing w:before="280" w:after="120"/>
      </w:pPr>
      <w:r>
        <w:rPr>
          <w:rFonts w:ascii="Arial" w:cs="Arial" w:eastAsia="Arial" w:hAnsi="Arial"/>
          <w:b/>
          <w:bCs/>
          <w:color w:val="2E5C8A"/>
          <w:sz w:val="28"/>
          <w:szCs w:val="28"/>
        </w:rPr>
        <w:t xml:space="preserve">Voice Pipeline Data Flow</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40"/>
        <w:gridCol w:w="684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Step</w:t>
            </w:r>
          </w:p>
        </w:tc>
        <w:tc>
          <w:tcPr>
            <w:tcW w:type="dxa" w:w="20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Component</w:t>
            </w:r>
          </w:p>
        </w:tc>
        <w:tc>
          <w:tcPr>
            <w:tcW w:type="dxa" w:w="68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Data</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 CognitionService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Outputs structured JSON: { text, affect:{valence,arousal,dominance,sarcasm,intensity}, tags:[...], physicalContext:{isRunning,injured,helmeted,distanceToListener} }</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PhysicalVoiceContext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Physics component injects real-time state: sprinting = breathless, injured = strained, helmeted = muffled, distant = projected</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3</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Chatterbox (DJL/ONNX)</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Primary speech audio with prosody/pitch/emotion coloring driven by AffectVector + physical modifiers</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4</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Bark (DJL/ONNX)</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Parallel nonverbal track from tags array — separate audio bus mixed in AudioEngine</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VisemeExtractor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Phoneme timestamps extracted from TTS output → mapped to viseme weights → List&lt;VisemeTimestamp&gt; for Animis</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6</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Animis Bridge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Visemes drive lip blendshapes. AffectVector drives facial rig (brow, eye, jaw). Posture/gesture from dominance + arousal.</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Core Data Contracts</w:t>
      </w:r>
    </w:p>
    <w:p>
      <w:pPr>
        <w:spacing w:before="60" w:after="60"/>
        <w:jc w:val="left"/>
      </w:pPr>
      <w:r>
        <w:rPr>
          <w:rFonts w:ascii="Arial" w:cs="Arial" w:eastAsia="Arial" w:hAnsi="Arial"/>
          <w:b w:val="false"/>
          <w:bCs w:val="false"/>
          <w:i w:val="false"/>
          <w:iCs w:val="false"/>
          <w:color w:val="2C3E50"/>
          <w:sz w:val="22"/>
          <w:szCs w:val="22"/>
        </w:rPr>
        <w:t xml:space="preserve">These records are the communication protocol between all subsystems. Define them first — implementations change, contracts do not.</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7080"/>
      </w:tblGrid>
      <w:tr>
        <w:tc>
          <w:tcPr>
            <w:tcW w:type="dxa" w:w="22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Contract</w:t>
            </w:r>
          </w:p>
        </w:tc>
        <w:tc>
          <w:tcPr>
            <w:tcW w:type="dxa" w:w="70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Fields / Purpose</w:t>
            </w:r>
          </w:p>
        </w:tc>
      </w:tr>
      <w:tr>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PerceptionSnapshot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EntityId agent · List&lt;SensoryEvent&gt; visible · List&lt;SensoryEvent&gt; audible · WorldFacts localFacts · Instant timestamp</w:t>
            </w:r>
          </w:p>
        </w:tc>
      </w:tr>
      <w:tr>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WorldFacts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Map&lt;String,Object&gt; facts · List&lt;EntityId&gt; nearbyActors · ThreatLevel · Location — structured query result, never a narrative dump</w:t>
            </w:r>
          </w:p>
        </w:tc>
      </w:tr>
      <w:tr>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AffectVector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float valence[-1,1] · float arousal[0,1] · float dominance[0,1] · float sarcasm · float intensity</w:t>
            </w:r>
          </w:p>
        </w:tc>
      </w:tr>
      <w:tr>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DialogueResponse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String text · AffectVector affect · List&lt;String&gt; nonverbalTags · List&lt;BehaviorHint&gt; hints — always typed, raw text never in game logic</w:t>
            </w:r>
          </w:p>
        </w:tc>
      </w:tr>
      <w:tr>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PhysicalVoiceContext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boolean isRunning · boolean injured · boolean helmeted · float distanceToListener · float exertionLevel</w:t>
            </w:r>
          </w:p>
        </w:tc>
      </w:tr>
      <w:tr>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VoiceRenderJob</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AudioStream primarySpeech · AudioStream nonverbalTrack · List&lt;VisemeTimestamp&gt; visemes · PhysicalVoiceContext physicalModifiers</w:t>
            </w:r>
          </w:p>
        </w:tc>
      </w:tr>
      <w:tr>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AITaskNode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String taskId · int maxBudgetMs · Priority priority · DegradeMode degradeMode · CachePolicy cachePolicy · Runnable task · Runnable fallback</w:t>
            </w:r>
          </w:p>
        </w:tc>
      </w:tr>
      <w:tr>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WorldSnapshot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long tick · PersistentMap&lt;EntityId,EntityState&gt; entities (structural sharing) · GlobalFacts · EnvironmentState · long deterministicSeed</w:t>
            </w:r>
          </w:p>
        </w:tc>
      </w:tr>
      <w:tr>
        <w:tc>
          <w:tcPr>
            <w:tcW w:type="dxa" w:w="2280"/>
            <w:tcBorders>
              <w:top w:val="single" w:color="CCCCCC" w:sz="1"/>
              <w:left w:val="single" w:color="CCCCCC" w:sz="1"/>
              <w:bottom w:val="single" w:color="CCCCCC" w:sz="1"/>
              <w:right w:val="single" w:color="CCCCCC" w:sz="1"/>
            </w:tcBorders>
            <w:shd w:fill="EAF7EA" w:val="clear"/>
            <w:tcMar>
              <w:top w:type="dxa" w:w="80"/>
              <w:left w:type="dxa" w:w="140"/>
              <w:bottom w:type="dxa" w:w="80"/>
              <w:right w:type="dxa" w:w="140"/>
            </w:tcMar>
          </w:tcPr>
          <w:p>
            <w:pPr>
              <w:jc w:val="left"/>
            </w:pPr>
            <w:r>
              <w:rPr>
                <w:rFonts w:ascii="Arial" w:cs="Arial" w:eastAsia="Arial" w:hAnsi="Arial"/>
                <w:b/>
                <w:bCs/>
                <w:i w:val="false"/>
                <w:iCs w:val="false"/>
                <w:color w:val="1A5C1A"/>
                <w:sz w:val="18"/>
                <w:szCs w:val="18"/>
              </w:rPr>
              <w:t xml:space="preserve">MemoryRecord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UUID id · MemoryLifecycleStage stage · float importanceScore · Instant created · Instant lastAccessed · Object payload — v1.1</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Build Priority — v0 Roadmap</w:t>
      </w:r>
    </w:p>
    <w:p>
      <w:pPr>
        <w:pBdr>
          <w:left w:val="single" w:color="2E5C8A" w:sz="12" w:space="8"/>
        </w:pBdr>
        <w:shd w:fill="EBF2FA" w:val="clear"/>
        <w:spacing w:before="160" w:after="160"/>
        <w:ind w:left="360" w:right="360"/>
      </w:pPr>
      <w:r>
        <w:rPr>
          <w:rFonts w:ascii="Arial" w:cs="Arial" w:eastAsia="Arial" w:hAnsi="Arial"/>
          <w:color w:val="1B2A4A"/>
          <w:sz w:val="22"/>
          <w:szCs w:val="22"/>
        </w:rPr>
        <w:t xml:space="preserve">Build infrastructure before features. Every feature hangs on these three load-bearing walls.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280"/>
        <w:gridCol w:w="5760"/>
      </w:tblGrid>
      <w:tr>
        <w:tc>
          <w:tcPr>
            <w:tcW w:type="dxa" w:w="13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Phase</w:t>
            </w:r>
          </w:p>
        </w:tc>
        <w:tc>
          <w:tcPr>
            <w:tcW w:type="dxa" w:w="22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Details</w:t>
            </w:r>
          </w:p>
        </w:tc>
      </w:tr>
      <w:tr>
        <w:tc>
          <w:tcPr>
            <w:tcW w:type="dxa" w:w="13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18"/>
                <w:szCs w:val="18"/>
              </w:rPr>
              <w:t xml:space="preserve">Week 1</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Infrastructure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WorldStateStore (structural-sharing snapshots + seed management) → BudgetGovernor + AIFrameGraph (degradation ladder) → InferenceBackend abstraction → CognitionService async queue with Jlama + fallback lines. These are the load-bearing walls.</w:t>
            </w:r>
          </w:p>
        </w:tc>
      </w:tr>
      <w:tr>
        <w:tc>
          <w:tcPr>
            <w:tcW w:type="dxa" w:w="1320"/>
            <w:tcBorders>
              <w:top w:val="single" w:color="CCCCCC" w:sz="1"/>
              <w:left w:val="single" w:color="CCCCCC" w:sz="1"/>
              <w:bottom w:val="single" w:color="CCCCCC" w:sz="1"/>
              <w:right w:val="single" w:color="CCCCCC" w:sz="1"/>
            </w:tcBorders>
            <w:shd w:fill="2E5C8A"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Weeks 2–3</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Demo Loop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AffectiveState + DialogueResponse schema → Chatterbox pipeline via DJL → Bark nonverbal track → VisemeExtractor → Animis blendshape bridge → PhysicalVoiceContext (breathing, muffling, strain).</w:t>
            </w:r>
          </w:p>
        </w:tc>
      </w:tr>
      <w:tr>
        <w:tc>
          <w:tcPr>
            <w:tcW w:type="dxa" w:w="132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Week 4</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Make It Alive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VectorMemoryStore (Panama off-heap, async-only) → MemoryLifecycleManager → BeliefModel → SaliencyFilter → PerceptionSnapshot pipeline. NPCs now have governed memory and can be deceived.</w:t>
            </w:r>
          </w:p>
        </w:tc>
      </w:tr>
      <w:tr>
        <w:tc>
          <w:tcPr>
            <w:tcW w:type="dxa" w:w="1320"/>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pPr>
              <w:jc w:val="center"/>
            </w:pPr>
            <w:r>
              <w:rPr>
                <w:rFonts w:ascii="Arial" w:cs="Arial" w:eastAsia="Arial" w:hAnsi="Arial"/>
                <w:b/>
                <w:bCs/>
                <w:i w:val="false"/>
                <w:iCs w:val="false"/>
                <w:color w:val="1B2A4A"/>
                <w:sz w:val="18"/>
                <w:szCs w:val="18"/>
              </w:rPr>
              <w:t xml:space="preserve">Week 5</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The Reel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Single NPC: persistent memory + grounded dialogue + voice that cracks under fear + physics-aware breathing + visemes. Drop into existing level. Record the demo.</w:t>
            </w:r>
          </w:p>
        </w:tc>
      </w:tr>
      <w:tr>
        <w:tc>
          <w:tcPr>
            <w:tcW w:type="dxa" w:w="13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Post-v0</w:t>
            </w:r>
          </w:p>
        </w:tc>
        <w:tc>
          <w:tcPr>
            <w:tcW w:type="dxa" w:w="22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Classical AI 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Navigation stack → BT/HTN/Utility planners → InfluenceMapEngine → Blackboard + squad AI → AILODPolicy module → Social graph → DramaManager (constrained) → Full tools suite.</w:t>
            </w:r>
          </w:p>
        </w:tc>
      </w:tr>
    </w:tbl>
    <w:p>
      <w:pPr>
        <w:spacing w:before="160" w:after="80"/>
      </w:pPr>
    </w:p>
    <w:p>
      <w:pPr>
        <w:pStyle w:val="Heading1"/>
        <w:pBdr>
          <w:bottom w:val="single" w:color="1B2A4A" w:sz="8" w:space="4"/>
        </w:pBdr>
        <w:spacing w:before="360" w:after="160"/>
      </w:pPr>
      <w:r>
        <w:rPr>
          <w:rFonts w:ascii="Arial" w:cs="Arial" w:eastAsia="Arial" w:hAnsi="Arial"/>
          <w:b/>
          <w:bCs/>
          <w:color w:val="1B2A4A"/>
          <w:sz w:val="36"/>
          <w:szCs w:val="36"/>
        </w:rPr>
        <w:t xml:space="preserve">The Sentence That Defines DynamisAI</w:t>
      </w:r>
    </w:p>
    <w:p>
      <w:pPr>
        <w:spacing w:before="80" w:after="80"/>
      </w:pPr>
    </w:p>
    <w:p>
      <w:pPr>
        <w:pBdr>
          <w:top w:val="single" w:color="B8860B" w:sz="4" w:space="8"/>
          <w:bottom w:val="single" w:color="B8860B" w:sz="4" w:space="8"/>
        </w:pBdr>
        <w:shd w:fill="1B2A4A" w:val="clear"/>
        <w:spacing w:before="240" w:after="240"/>
        <w:jc w:val="center"/>
      </w:pPr>
      <w:r>
        <w:rPr>
          <w:rFonts w:ascii="Arial" w:cs="Arial" w:eastAsia="Arial" w:hAnsi="Arial"/>
          <w:b/>
          <w:bCs/>
          <w:color w:val="B8860B"/>
          <w:sz w:val="28"/>
          <w:szCs w:val="28"/>
        </w:rPr>
        <w:t xml:space="preserve">A character who remembers you specifically, speaks in their own voice that cracks when they're afraid, and whose tactics evolved because you killed their friends.</w:t>
      </w:r>
    </w:p>
    <w:p>
      <w:pPr>
        <w:spacing w:before="120" w:after="80"/>
      </w:pPr>
    </w:p>
    <w:p>
      <w:pPr>
        <w:spacing w:before="60" w:after="60"/>
        <w:jc w:val="center"/>
      </w:pPr>
      <w:r>
        <w:rPr>
          <w:rFonts w:ascii="Arial" w:cs="Arial" w:eastAsia="Arial" w:hAnsi="Arial"/>
          <w:b w:val="false"/>
          <w:bCs w:val="false"/>
          <w:i w:val="false"/>
          <w:iCs w:val="false"/>
          <w:color w:val="2C3E50"/>
          <w:sz w:val="22"/>
          <w:szCs w:val="22"/>
        </w:rPr>
        <w:t xml:space="preserve">That is the demo. Everything in this specification is infrastructure to make that moment possible at scale, on mid-range hardware, in pure Java, without a single Python process running anywhere.</w:t>
      </w:r>
    </w:p>
    <w:p>
      <w:pPr>
        <w:spacing w:before="80" w:after="40"/>
      </w:pPr>
    </w:p>
    <w:p>
      <w:pPr>
        <w:spacing w:before="60" w:after="60"/>
        <w:jc w:val="center"/>
      </w:pPr>
      <w:r>
        <w:rPr>
          <w:rFonts w:ascii="Arial" w:cs="Arial" w:eastAsia="Arial" w:hAnsi="Arial"/>
          <w:b/>
          <w:bCs/>
          <w:i w:val="false"/>
          <w:iCs w:val="false"/>
          <w:color w:val="1B2A4A"/>
          <w:sz w:val="28"/>
          <w:szCs w:val="28"/>
        </w:rPr>
        <w:t xml:space="preserve">That is DynamisAI.</w:t>
      </w:r>
    </w:p>
    <w:p>
      <w:pPr>
        <w:spacing w:before="200" w:after="80"/>
      </w:pPr>
    </w:p>
    <w:p>
      <w:pPr>
        <w:pBdr>
          <w:bottom w:val="single" w:color="CCCCCC" w:sz="2" w:space="1"/>
        </w:pBdr>
        <w:spacing w:before="120" w:after="120"/>
      </w:pPr>
    </w:p>
    <w:p>
      <w:pPr>
        <w:spacing w:before="60" w:after="40"/>
      </w:pPr>
    </w:p>
    <w:p>
      <w:pPr>
        <w:spacing w:before="40" w:after="20"/>
        <w:jc w:val="center"/>
      </w:pPr>
      <w:r>
        <w:rPr>
          <w:rFonts w:ascii="Arial" w:cs="Arial" w:eastAsia="Arial" w:hAnsi="Arial"/>
          <w:color w:val="2C3E50"/>
          <w:sz w:val="18"/>
          <w:szCs w:val="18"/>
        </w:rPr>
        <w:t xml:space="preserve">DynamisAI  ·  Version 1.1  ·  February 2026  ·  Java JDK 25</w:t>
      </w:r>
    </w:p>
    <w:p>
      <w:pPr>
        <w:spacing w:before="20" w:after="40"/>
        <w:jc w:val="center"/>
      </w:pPr>
      <w:r>
        <w:rPr>
          <w:rFonts w:ascii="Arial" w:cs="Arial" w:eastAsia="Arial" w:hAnsi="Arial"/>
          <w:color w:val="2C3E50"/>
          <w:sz w:val="16"/>
          <w:szCs w:val="16"/>
        </w:rPr>
        <w:t xml:space="preserve">Vectrix · MeshForge · DynamisCollision · Animis · DynamicLightEngine · DynamisAI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6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2026-02-26T00:26:08.246Z</dcterms:created>
  <dcterms:modified xsi:type="dcterms:W3CDTF">2026-02-26T00:26:08.247Z</dcterms:modified>
</cp:coreProperties>
</file>

<file path=docProps/custom.xml><?xml version="1.0" encoding="utf-8"?>
<Properties xmlns="http://schemas.openxmlformats.org/officeDocument/2006/custom-properties" xmlns:vt="http://schemas.openxmlformats.org/officeDocument/2006/docPropsVTypes"/>
</file>