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color w:val="1F4E79"/>
          <w:sz w:val="52"/>
          <w:szCs w:val="52"/>
        </w:rPr>
        <w:t xml:space="preserve">Running DynamisVFX on Apple Silicon</w:t>
      </w:r>
    </w:p>
    <w:p>
      <w:pPr>
        <w:pBdr>
          <w:bottom w:val="single" w:color="2E75B6" w:sz="8" w:space="4"/>
        </w:pBdr>
        <w:spacing w:before="0" w:after="80"/>
      </w:pPr>
      <w:r>
        <w:rPr>
          <w:rFonts w:ascii="Arial" w:cs="Arial" w:eastAsia="Arial" w:hAnsi="Arial"/>
          <w:color w:val="404040"/>
          <w:sz w:val="26"/>
          <w:szCs w:val="26"/>
        </w:rPr>
        <w:t xml:space="preserve">MoltenVK Integration Guide — M4 Mac Testing Playbook</w:t>
      </w:r>
    </w:p>
    <w:p>
      <w:pPr>
        <w:spacing w:before="200" w:after="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1. How It Works: Vulkan on Apple Silicon</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The Translation Layer</w:t>
      </w:r>
    </w:p>
    <w:p>
      <w:pPr>
        <w:spacing w:before="80" w:after="80"/>
      </w:pPr>
      <w:r>
        <w:rPr>
          <w:rFonts w:ascii="Arial" w:cs="Arial" w:eastAsia="Arial" w:hAnsi="Arial"/>
          <w:sz w:val="22"/>
          <w:szCs w:val="22"/>
        </w:rPr>
        <w:t xml:space="preserve">Apple does not ship Vulkan drivers. macOS and iOS expose Metal as their native GPU API. MoltenVK is an open-source Vulkan implementation, maintained by the Khronos Group and Apple, that sits between your Vulkan calls and the Metal runtime. It is not an emulator — it compiles Vulkan SPIR-V shaders to Metal Shading Language at pipeline creation time and translates Vulkan API calls to their Metal equivalents at near-zero runtime overhead.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none" w:color="FFFFFF" w:sz="0"/>
              <w:left w:val="none" w:color="FFFFFF" w:sz="0"/>
              <w:bottom w:val="none" w:color="FFFFFF" w:sz="0"/>
              <w:right w:val="none" w:color="FFFFFF" w:sz="0"/>
            </w:tcBorders>
            <w:tcMar>
              <w:top w:type="dxa" w:w="40"/>
              <w:left w:type="dxa" w:w="0"/>
              <w:bottom w:type="dxa" w:w="40"/>
              <w:right w:type="dxa" w:w="180"/>
            </w:tcMar>
          </w:tcPr>
          <w:p>
            <w:pPr>
              <w:spacing w:before="200" w:after="80"/>
            </w:pPr>
            <w:r>
              <w:rPr>
                <w:rFonts w:ascii="Arial" w:cs="Arial" w:eastAsia="Arial" w:hAnsi="Arial"/>
                <w:b/>
                <w:bCs/>
                <w:color w:val="404040"/>
                <w:sz w:val="24"/>
                <w:szCs w:val="24"/>
              </w:rPr>
              <w:t xml:space="preserve">What MoltenVK does at startup</w:t>
            </w:r>
          </w:p>
          <w:p>
            <w:pPr>
              <w:pStyle w:val="ListParagraph"/>
              <w:numPr>
                <w:ilvl w:val="0"/>
                <w:numId w:val="2"/>
              </w:numPr>
              <w:spacing w:before="40" w:after="40"/>
            </w:pPr>
            <w:r>
              <w:rPr>
                <w:rFonts w:ascii="Arial" w:cs="Arial" w:eastAsia="Arial" w:hAnsi="Arial"/>
                <w:sz w:val="22"/>
                <w:szCs w:val="22"/>
              </w:rPr>
              <w:t xml:space="preserve">Loads the Vulkan loader (bundled in LWJGL)</w:t>
            </w:r>
          </w:p>
          <w:p>
            <w:pPr>
              <w:pStyle w:val="ListParagraph"/>
              <w:numPr>
                <w:ilvl w:val="0"/>
                <w:numId w:val="2"/>
              </w:numPr>
              <w:spacing w:before="40" w:after="40"/>
            </w:pPr>
            <w:r>
              <w:rPr>
                <w:rFonts w:ascii="Arial" w:cs="Arial" w:eastAsia="Arial" w:hAnsi="Arial"/>
                <w:sz w:val="22"/>
                <w:szCs w:val="22"/>
              </w:rPr>
              <w:t xml:space="preserve">Enumerates VkPhysicalDevice backed by the M4 GPU</w:t>
            </w:r>
          </w:p>
          <w:p>
            <w:pPr>
              <w:pStyle w:val="ListParagraph"/>
              <w:numPr>
                <w:ilvl w:val="0"/>
                <w:numId w:val="2"/>
              </w:numPr>
              <w:spacing w:before="40" w:after="40"/>
            </w:pPr>
            <w:r>
              <w:rPr>
                <w:rFonts w:ascii="Arial" w:cs="Arial" w:eastAsia="Arial" w:hAnsi="Arial"/>
                <w:sz w:val="22"/>
                <w:szCs w:val="22"/>
              </w:rPr>
              <w:t xml:space="preserve">Translates VkDeviceCreateInfo to a MTLDevice</w:t>
            </w:r>
          </w:p>
          <w:p>
            <w:pPr>
              <w:pStyle w:val="ListParagraph"/>
              <w:numPr>
                <w:ilvl w:val="0"/>
                <w:numId w:val="2"/>
              </w:numPr>
              <w:spacing w:before="40" w:after="40"/>
            </w:pPr>
            <w:r>
              <w:rPr>
                <w:rFonts w:ascii="Arial" w:cs="Arial" w:eastAsia="Arial" w:hAnsi="Arial"/>
                <w:sz w:val="22"/>
                <w:szCs w:val="22"/>
              </w:rPr>
              <w:t xml:space="preserve">Compiles SPIR-V shaders to MSL via SPIRV-Cross at pipeline creation time</w:t>
            </w:r>
          </w:p>
          <w:p>
            <w:pPr>
              <w:pStyle w:val="ListParagraph"/>
              <w:numPr>
                <w:ilvl w:val="0"/>
                <w:numId w:val="2"/>
              </w:numPr>
              <w:spacing w:before="40" w:after="40"/>
            </w:pPr>
            <w:r>
              <w:rPr>
                <w:rFonts w:ascii="Arial" w:cs="Arial" w:eastAsia="Arial" w:hAnsi="Arial"/>
                <w:sz w:val="22"/>
                <w:szCs w:val="22"/>
              </w:rPr>
              <w:t xml:space="preserve">Maps Vulkan memory types to Metal heaps</w:t>
            </w:r>
          </w:p>
        </w:tc>
        <w:tc>
          <w:tcPr>
            <w:tcW w:type="dxa" w:w="5160"/>
            <w:tcBorders>
              <w:top w:val="none" w:color="FFFFFF" w:sz="0"/>
              <w:left w:val="none" w:color="FFFFFF" w:sz="0"/>
              <w:bottom w:val="none" w:color="FFFFFF" w:sz="0"/>
              <w:right w:val="none" w:color="FFFFFF" w:sz="0"/>
            </w:tcBorders>
            <w:tcMar>
              <w:top w:type="dxa" w:w="40"/>
              <w:left w:type="dxa" w:w="180"/>
              <w:bottom w:type="dxa" w:w="40"/>
              <w:right w:type="dxa" w:w="0"/>
            </w:tcMar>
          </w:tcPr>
          <w:p>
            <w:pPr>
              <w:spacing w:before="200" w:after="80"/>
            </w:pPr>
            <w:r>
              <w:rPr>
                <w:rFonts w:ascii="Arial" w:cs="Arial" w:eastAsia="Arial" w:hAnsi="Arial"/>
                <w:b/>
                <w:bCs/>
                <w:color w:val="404040"/>
                <w:sz w:val="24"/>
                <w:szCs w:val="24"/>
              </w:rPr>
              <w:t xml:space="preserve">What happens at runtime</w:t>
            </w:r>
          </w:p>
          <w:p>
            <w:pPr>
              <w:pStyle w:val="ListParagraph"/>
              <w:numPr>
                <w:ilvl w:val="0"/>
                <w:numId w:val="2"/>
              </w:numPr>
              <w:spacing w:before="40" w:after="40"/>
            </w:pPr>
            <w:r>
              <w:rPr>
                <w:rFonts w:ascii="Arial" w:cs="Arial" w:eastAsia="Arial" w:hAnsi="Arial"/>
                <w:sz w:val="22"/>
                <w:szCs w:val="22"/>
              </w:rPr>
              <w:t xml:space="preserve">vkCmdDispatch maps to MTLComputeCommandEncoder.dispatchThreadgroups</w:t>
            </w:r>
          </w:p>
          <w:p>
            <w:pPr>
              <w:pStyle w:val="ListParagraph"/>
              <w:numPr>
                <w:ilvl w:val="0"/>
                <w:numId w:val="2"/>
              </w:numPr>
              <w:spacing w:before="40" w:after="40"/>
            </w:pPr>
            <w:r>
              <w:rPr>
                <w:rFonts w:ascii="Arial" w:cs="Arial" w:eastAsia="Arial" w:hAnsi="Arial"/>
                <w:sz w:val="22"/>
                <w:szCs w:val="22"/>
              </w:rPr>
              <w:t xml:space="preserve">vkCmdDraw maps to MTLRenderCommandEncoder.drawPrimitives</w:t>
            </w:r>
          </w:p>
          <w:p>
            <w:pPr>
              <w:pStyle w:val="ListParagraph"/>
              <w:numPr>
                <w:ilvl w:val="0"/>
                <w:numId w:val="2"/>
              </w:numPr>
              <w:spacing w:before="40" w:after="40"/>
            </w:pPr>
            <w:r>
              <w:rPr>
                <w:rFonts w:ascii="Arial" w:cs="Arial" w:eastAsia="Arial" w:hAnsi="Arial"/>
                <w:sz w:val="22"/>
                <w:szCs w:val="22"/>
              </w:rPr>
              <w:t xml:space="preserve">VkBuffer maps to MTLBuffer</w:t>
            </w:r>
          </w:p>
          <w:p>
            <w:pPr>
              <w:pStyle w:val="ListParagraph"/>
              <w:numPr>
                <w:ilvl w:val="0"/>
                <w:numId w:val="2"/>
              </w:numPr>
              <w:spacing w:before="40" w:after="40"/>
            </w:pPr>
            <w:r>
              <w:rPr>
                <w:rFonts w:ascii="Arial" w:cs="Arial" w:eastAsia="Arial" w:hAnsi="Arial"/>
                <w:sz w:val="22"/>
                <w:szCs w:val="22"/>
              </w:rPr>
              <w:t xml:space="preserve">VkImage maps to MTLTexture</w:t>
            </w:r>
          </w:p>
          <w:p>
            <w:pPr>
              <w:pStyle w:val="ListParagraph"/>
              <w:numPr>
                <w:ilvl w:val="0"/>
                <w:numId w:val="2"/>
              </w:numPr>
              <w:spacing w:before="40" w:after="40"/>
            </w:pPr>
            <w:r>
              <w:rPr>
                <w:rFonts w:ascii="Arial" w:cs="Arial" w:eastAsia="Arial" w:hAnsi="Arial"/>
                <w:sz w:val="22"/>
                <w:szCs w:val="22"/>
              </w:rPr>
              <w:t xml:space="preserve">Vulkan barriers map to Metal resource fences and sync scopes</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Why M4 is a Strong Target</w:t>
      </w:r>
    </w:p>
    <w:p>
      <w:pPr>
        <w:spacing w:before="80" w:after="80"/>
      </w:pPr>
      <w:r>
        <w:rPr>
          <w:rFonts w:ascii="Arial" w:cs="Arial" w:eastAsia="Arial" w:hAnsi="Arial"/>
          <w:sz w:val="22"/>
          <w:szCs w:val="22"/>
        </w:rPr>
        <w:t xml:space="preserve">The M4 GPU is a unified memory architecture — CPU and GPU share the same physical DRAM. This changes the performance profile in important ways for DynamisVFX:</w:t>
      </w:r>
    </w:p>
    <w:p>
      <w:pPr>
        <w:spacing w:before="60" w:after="0"/>
      </w:pPr>
      <w:r>
        <w:t xml:space="preserve"/>
      </w:r>
    </w:p>
    <w:p>
      <w:pPr>
        <w:pStyle w:val="ListParagraph"/>
        <w:numPr>
          <w:ilvl w:val="0"/>
          <w:numId w:val="2"/>
        </w:numPr>
        <w:spacing w:before="40" w:after="40"/>
      </w:pPr>
      <w:r>
        <w:rPr>
          <w:rFonts w:ascii="Arial" w:cs="Arial" w:eastAsia="Arial" w:hAnsi="Arial"/>
          <w:sz w:val="22"/>
          <w:szCs w:val="22"/>
        </w:rPr>
        <w:t xml:space="preserve">VkBuffer staging uploads are zero-copy on UMA. Your SoA particle buffers, force field buffers, and debris readback buffers do not require a PCIe transfer — the data is already visible to the GPU.</w:t>
      </w:r>
    </w:p>
    <w:p>
      <w:pPr>
        <w:pStyle w:val="ListParagraph"/>
        <w:numPr>
          <w:ilvl w:val="0"/>
          <w:numId w:val="2"/>
        </w:numPr>
        <w:spacing w:before="40" w:after="40"/>
      </w:pPr>
      <w:r>
        <w:rPr>
          <w:rFonts w:ascii="Arial" w:cs="Arial" w:eastAsia="Arial" w:hAnsi="Arial"/>
          <w:sz w:val="22"/>
          <w:szCs w:val="22"/>
        </w:rPr>
        <w:t xml:space="preserve">The M4 GPU has 38 shader cores and a peak compute throughput of approximately 4.6 TFLOPS. For 65K particles across five compute stages, this is vastly overpowered.</w:t>
      </w:r>
    </w:p>
    <w:p>
      <w:pPr>
        <w:pStyle w:val="ListParagraph"/>
        <w:numPr>
          <w:ilvl w:val="0"/>
          <w:numId w:val="2"/>
        </w:numPr>
        <w:spacing w:before="40" w:after="40"/>
      </w:pPr>
      <w:r>
        <w:rPr>
          <w:rFonts w:ascii="Arial" w:cs="Arial" w:eastAsia="Arial" w:hAnsi="Arial"/>
          <w:sz w:val="22"/>
          <w:szCs w:val="22"/>
        </w:rPr>
        <w:t xml:space="preserve">Metal command encoding overhead is lower than Vulkan on discrete GPUs because there is no kernel-mode driver boundary. Your 25ns mock dispatch overhead will be somewhat higher on real Vulkan (1-5µs per vkCmdDispatch) but the Metal backend is the fastest Vulkan backend available.</w:t>
      </w:r>
    </w:p>
    <w:p>
      <w:pPr>
        <w:pStyle w:val="ListParagraph"/>
        <w:numPr>
          <w:ilvl w:val="0"/>
          <w:numId w:val="2"/>
        </w:numPr>
        <w:spacing w:before="40" w:after="40"/>
      </w:pPr>
      <w:r>
        <w:rPr>
          <w:rFonts w:ascii="Arial" w:cs="Arial" w:eastAsia="Arial" w:hAnsi="Arial"/>
          <w:sz w:val="22"/>
          <w:szCs w:val="22"/>
        </w:rPr>
        <w:t xml:space="preserve">The debris readback ring uses host-visible buffers. On UMA, host-visible and device-local are the same memory — your 3-frame ring reads back at memory speed, not PCIe speed.</w:t>
      </w:r>
    </w:p>
    <w:p>
      <w:pPr>
        <w:spacing w:before="120" w:after="0"/>
      </w:pPr>
      <w:r>
        <w:t xml:space="preserve"/>
      </w:r>
    </w:p>
    <w:p>
      <w:pPr>
        <w:pStyle w:val="Heading2"/>
        <w:spacing w:before="280" w:after="100"/>
      </w:pPr>
      <w:r>
        <w:rPr>
          <w:rFonts w:ascii="Arial" w:cs="Arial" w:eastAsia="Arial" w:hAnsi="Arial"/>
          <w:b/>
          <w:bCs/>
          <w:color w:val="2E75B6"/>
          <w:sz w:val="26"/>
          <w:szCs w:val="26"/>
        </w:rPr>
        <w:t xml:space="preserve">MoltenVK Feature Coverage for This Stack</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Vulkan Feature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1"/>
                <w:szCs w:val="21"/>
              </w:rPr>
              <w:t xml:space="preserve">MoltenVK Status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Notes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Compute shaders (VkComputePipeline)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7340"/>
                <w:sz w:val="20"/>
                <w:szCs w:val="20"/>
              </w:rPr>
              <w:t xml:space="preserve">Supported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SSBO / storage buffers (VK_DESCRIPTOR_TYPE_STORAGE_BUFFER)</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7340"/>
                <w:sz w:val="20"/>
                <w:szCs w:val="20"/>
              </w:rPr>
              <w:t xml:space="preserve">Supported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Push constants</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7340"/>
                <w:sz w:val="20"/>
                <w:szCs w:val="20"/>
              </w:rPr>
              <w:t xml:space="preserve">Supported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Indirect draw (vkCmdDrawIndirect)</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7340"/>
                <w:sz w:val="20"/>
                <w:szCs w:val="20"/>
              </w:rPr>
              <w:t xml:space="preserve">Supported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Indirect dispatch (vkCmdDispatchIndirect)</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7340"/>
                <w:sz w:val="20"/>
                <w:szCs w:val="20"/>
              </w:rPr>
              <w:t xml:space="preserve">Supported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Storage images (VK_DESCRIPTOR_TYPE_STORAGE_IMAGE)</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7340"/>
                <w:sz w:val="20"/>
                <w:szCs w:val="20"/>
              </w:rPr>
              <w:t xml:space="preserve">Supported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3D textures (VK_IMAGE_TYPE_3D)</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7340"/>
                <w:sz w:val="20"/>
                <w:szCs w:val="20"/>
              </w:rPr>
              <w:t xml:space="preserve">Supported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VK_KHR_synchronization2 (barrier chain)</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7340"/>
                <w:sz w:val="20"/>
                <w:szCs w:val="20"/>
              </w:rPr>
              <w:t xml:space="preserve">Supported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Atomic operations in compute shaders</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7340"/>
                <w:sz w:val="20"/>
                <w:szCs w:val="20"/>
              </w:rPr>
              <w:t xml:space="preserve">Supported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16-bit float (rgba16f textures)</w:t>
            </w:r>
          </w:p>
        </w:tc>
        <w:tc>
          <w:tcPr>
            <w:tcW w:type="dxa" w:w="234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A7340"/>
                <w:sz w:val="20"/>
                <w:szCs w:val="20"/>
              </w:rPr>
              <w:t xml:space="preserve">Supported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VK_EXT_descriptor_indexing (bindless heap)</w:t>
            </w:r>
          </w:p>
        </w:tc>
        <w:tc>
          <w:tcPr>
            <w:tcW w:type="dxa" w:w="234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bCs/>
                <w:color w:val="7D4E00"/>
                <w:sz w:val="20"/>
                <w:szCs w:val="20"/>
              </w:rPr>
              <w:t xml:space="preserve">Partial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Dynamic descriptor indexing (non-uniform)</w:t>
            </w:r>
          </w:p>
        </w:tc>
        <w:tc>
          <w:tcPr>
            <w:tcW w:type="dxa" w:w="234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bCs/>
                <w:color w:val="7D4E00"/>
                <w:sz w:val="20"/>
                <w:szCs w:val="20"/>
              </w:rPr>
              <w:t xml:space="preserve">Partial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GPU radix sort (wave intrinsics)</w:t>
            </w:r>
          </w:p>
        </w:tc>
        <w:tc>
          <w:tcPr>
            <w:tcW w:type="dxa" w:w="234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pPr>
              <w:jc w:val="center"/>
            </w:pPr>
            <w:r>
              <w:rPr>
                <w:rFonts w:ascii="Arial" w:cs="Arial" w:eastAsia="Arial" w:hAnsi="Arial"/>
                <w:b/>
                <w:bCs/>
                <w:color w:val="7D4E00"/>
                <w:sz w:val="20"/>
                <w:szCs w:val="20"/>
              </w:rPr>
              <w:t xml:space="preserve">Partial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Geometry shaders</w:t>
            </w:r>
          </w:p>
        </w:tc>
        <w:tc>
          <w:tcPr>
            <w:tcW w:type="dxa" w:w="234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8B0000"/>
                <w:sz w:val="20"/>
                <w:szCs w:val="20"/>
              </w:rPr>
              <w:t xml:space="preserve">Not Supported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1"/>
                <w:szCs w:val="21"/>
              </w:rPr>
              <w:t xml:space="preserve"/>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NOTE</w:t>
            </w:r>
          </w:p>
        </w:tc>
        <w:tc>
          <w:tcPr>
            <w:tcW w:type="dxa" w:w="81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20"/>
            </w:tcMar>
          </w:tcPr>
          <w:p>
            <w:r>
              <w:rPr>
                <w:rFonts w:ascii="Arial" w:cs="Arial" w:eastAsia="Arial" w:hAnsi="Arial"/>
                <w:sz w:val="21"/>
                <w:szCs w:val="21"/>
              </w:rPr>
              <w:t xml:space="preserve">Geometry shaders are not a concern — DynamisVFX deliberately avoids them. The BILLBOARD renderer generates quads in the vertex shader, RIBBON uses triangle strips, and BEAM uses triangle strip topology. None of the five renderer variants require geometry shaders.</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The Bindless Heap — Critical Detail</w:t>
      </w:r>
    </w:p>
    <w:p>
      <w:pPr>
        <w:spacing w:before="80" w:after="80"/>
      </w:pPr>
      <w:r>
        <w:rPr>
          <w:rFonts w:ascii="Arial" w:cs="Arial" w:eastAsia="Arial" w:hAnsi="Arial"/>
          <w:sz w:val="22"/>
          <w:szCs w:val="22"/>
        </w:rPr>
        <w:t xml:space="preserve">VK_EXT_descriptor_indexing is the one area requiring attention. MoltenVK implements it via Metal argument buffers, but the default configuration is conservative. Without the argument buffer flag, descriptor arrays are severely limited in size.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REQUIRED</w:t>
            </w:r>
          </w:p>
        </w:tc>
        <w:tc>
          <w:tcPr>
            <w:tcW w:type="dxa" w:w="81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20"/>
            </w:tcMar>
          </w:tcPr>
          <w:p>
            <w:r>
              <w:rPr>
                <w:rFonts w:ascii="Arial" w:cs="Arial" w:eastAsia="Arial" w:hAnsi="Arial"/>
                <w:sz w:val="21"/>
                <w:szCs w:val="21"/>
              </w:rPr>
              <w:t xml:space="preserve">Set MVK_CONFIG_USE_METAL_ARGUMENT_BUFFERS=1 before launching. Without this, bindless descriptor arrays are capped at 96 entries — far below the bindless heap size in DynamisGPU.</w:t>
            </w:r>
          </w:p>
        </w:tc>
      </w:tr>
    </w:tbl>
    <w:p>
      <w:pPr>
        <w:spacing w:before="80" w:after="0"/>
      </w:pPr>
      <w:r>
        <w:t xml:space="preserve"/>
      </w:r>
    </w:p>
    <w:p>
      <w:pPr>
        <w:spacing w:before="80" w:after="80"/>
      </w:pPr>
      <w:r>
        <w:rPr>
          <w:rFonts w:ascii="Arial" w:cs="Arial" w:eastAsia="Arial" w:hAnsi="Arial"/>
          <w:sz w:val="22"/>
          <w:szCs w:val="22"/>
        </w:rPr>
        <w:t xml:space="preserve">With argument buffers enabled, Metal Tier 2 argument buffers support up to 500,000 textures, 64 samplers, and essentially unlimited buffers per argument buffer. The M4 is Tier 2. Your bindless heap fits comfortably within these limits.</w:t>
      </w:r>
    </w:p>
    <w:p>
      <w:pPr>
        <w:spacing w:before="80" w:after="80"/>
      </w:pPr>
      <w:r>
        <w:rPr>
          <w:rFonts w:ascii="Arial" w:cs="Arial" w:eastAsia="Arial" w:hAnsi="Arial"/>
          <w:sz w:val="22"/>
          <w:szCs w:val="22"/>
        </w:rPr>
        <w:t xml:space="preserve">One remaining constraint: non-uniform indexing (indexing a descriptor array with a non-constant index in a shader, e.g., drawIndices[gl_InstanceIndex]) requires the SPIR-V capability NonUniformEXT. SPIRV-Cross translates this to Metal's argument buffer indexing correctly on MoltenVK 1.2+. Verify your MoltenVK version is 1.2.0 or later before testing.</w:t>
      </w:r>
    </w:p>
    <w:p>
      <w:pPr>
        <w:spacing w:before="160" w:after="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2. Setup: Adding macOS Support to the Stack</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Step 1 — LWJGL macOS Native Dependencies</w:t>
      </w:r>
    </w:p>
    <w:p>
      <w:pPr>
        <w:spacing w:before="80" w:after="80"/>
      </w:pPr>
      <w:r>
        <w:rPr>
          <w:rFonts w:ascii="Arial" w:cs="Arial" w:eastAsia="Arial" w:hAnsi="Arial"/>
          <w:sz w:val="22"/>
          <w:szCs w:val="22"/>
        </w:rPr>
        <w:t xml:space="preserve">Add the following to engine-impl-vulkan/pom.xml. The arm64 classifier targets Apple Silicon natively — do not use the x86_64 classifier on M4.</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40"/>
              <w:bottom w:type="dxa" w:w="120"/>
              <w:right w:type="dxa" w:w="240"/>
            </w:tcMar>
          </w:tcPr>
          <w:p>
            <w:pPr>
              <w:spacing w:before="20" w:after="20"/>
            </w:pPr>
            <w:r>
              <w:rPr>
                <w:rFonts w:ascii="Courier New" w:cs="Courier New" w:eastAsia="Courier New" w:hAnsi="Courier New"/>
                <w:color w:val="1A1A1A"/>
                <w:sz w:val="18"/>
                <w:szCs w:val="18"/>
              </w:rPr>
              <w:t xml:space="preserve">&lt;!-- In engine-impl-vulkan/pom.xml --&gt;</w:t>
            </w:r>
          </w:p>
          <w:p>
            <w:pPr>
              <w:spacing w:before="20" w:after="20"/>
            </w:pPr>
            <w:r>
              <w:rPr>
                <w:rFonts w:ascii="Courier New" w:cs="Courier New" w:eastAsia="Courier New" w:hAnsi="Courier New"/>
                <w:color w:val="1A1A1A"/>
                <w:sz w:val="18"/>
                <w:szCs w:val="18"/>
              </w:rPr>
              <w:t xml:space="preserve">&lt;dependency&gt;</w:t>
            </w:r>
          </w:p>
          <w:p>
            <w:pPr>
              <w:spacing w:before="20" w:after="20"/>
            </w:pPr>
            <w:r>
              <w:rPr>
                <w:rFonts w:ascii="Courier New" w:cs="Courier New" w:eastAsia="Courier New" w:hAnsi="Courier New"/>
                <w:color w:val="1A1A1A"/>
                <w:sz w:val="18"/>
                <w:szCs w:val="18"/>
              </w:rPr>
              <w:t xml:space="preserve">    &lt;groupId&gt;org.lwjgl&lt;/groupId&gt;</w:t>
            </w:r>
          </w:p>
          <w:p>
            <w:pPr>
              <w:spacing w:before="20" w:after="20"/>
            </w:pPr>
            <w:r>
              <w:rPr>
                <w:rFonts w:ascii="Courier New" w:cs="Courier New" w:eastAsia="Courier New" w:hAnsi="Courier New"/>
                <w:color w:val="1A1A1A"/>
                <w:sz w:val="18"/>
                <w:szCs w:val="18"/>
              </w:rPr>
              <w:t xml:space="preserve">    &lt;artifactId&gt;lwjgl-vulkan&lt;/artifactId&gt;</w:t>
            </w:r>
          </w:p>
          <w:p>
            <w:pPr>
              <w:spacing w:before="20" w:after="20"/>
            </w:pPr>
            <w:r>
              <w:rPr>
                <w:rFonts w:ascii="Courier New" w:cs="Courier New" w:eastAsia="Courier New" w:hAnsi="Courier New"/>
                <w:color w:val="1A1A1A"/>
                <w:sz w:val="18"/>
                <w:szCs w:val="18"/>
              </w:rPr>
              <w:t xml:space="preserve">    &lt;classifier&gt;natives-macos-arm64&lt;/classifier&gt;</w:t>
            </w:r>
          </w:p>
          <w:p>
            <w:pPr>
              <w:spacing w:before="20" w:after="20"/>
            </w:pPr>
            <w:r>
              <w:rPr>
                <w:rFonts w:ascii="Courier New" w:cs="Courier New" w:eastAsia="Courier New" w:hAnsi="Courier New"/>
                <w:color w:val="1A1A1A"/>
                <w:sz w:val="18"/>
                <w:szCs w:val="18"/>
              </w:rPr>
              <w:t xml:space="preserve">&lt;/dependency&gt;</w:t>
            </w:r>
          </w:p>
          <w:p>
            <w:pPr>
              <w:spacing w:before="20" w:after="20"/>
            </w:pPr>
            <w:r>
              <w:rPr>
                <w:rFonts w:ascii="Courier New" w:cs="Courier New" w:eastAsia="Courier New" w:hAnsi="Courier New"/>
                <w:color w:val="1A1A1A"/>
                <w:sz w:val="18"/>
                <w:szCs w:val="18"/>
              </w:rPr>
              <w:t xml:space="preserve">&lt;dependency&gt;</w:t>
            </w:r>
          </w:p>
          <w:p>
            <w:pPr>
              <w:spacing w:before="20" w:after="20"/>
            </w:pPr>
            <w:r>
              <w:rPr>
                <w:rFonts w:ascii="Courier New" w:cs="Courier New" w:eastAsia="Courier New" w:hAnsi="Courier New"/>
                <w:color w:val="1A1A1A"/>
                <w:sz w:val="18"/>
                <w:szCs w:val="18"/>
              </w:rPr>
              <w:t xml:space="preserve">    &lt;groupId&gt;org.lwjgl&lt;/groupId&gt;</w:t>
            </w:r>
          </w:p>
          <w:p>
            <w:pPr>
              <w:spacing w:before="20" w:after="20"/>
            </w:pPr>
            <w:r>
              <w:rPr>
                <w:rFonts w:ascii="Courier New" w:cs="Courier New" w:eastAsia="Courier New" w:hAnsi="Courier New"/>
                <w:color w:val="1A1A1A"/>
                <w:sz w:val="18"/>
                <w:szCs w:val="18"/>
              </w:rPr>
              <w:t xml:space="preserve">    &lt;artifactId&gt;lwjgl-moltenvk&lt;/artifactId&gt;</w:t>
            </w:r>
          </w:p>
          <w:p>
            <w:pPr>
              <w:spacing w:before="20" w:after="20"/>
            </w:pPr>
            <w:r>
              <w:rPr>
                <w:rFonts w:ascii="Courier New" w:cs="Courier New" w:eastAsia="Courier New" w:hAnsi="Courier New"/>
                <w:color w:val="1A1A1A"/>
                <w:sz w:val="18"/>
                <w:szCs w:val="18"/>
              </w:rPr>
              <w:t xml:space="preserve">&lt;/dependency&gt;</w:t>
            </w:r>
          </w:p>
          <w:p>
            <w:pPr>
              <w:spacing w:before="20" w:after="20"/>
            </w:pPr>
            <w:r>
              <w:rPr>
                <w:rFonts w:ascii="Courier New" w:cs="Courier New" w:eastAsia="Courier New" w:hAnsi="Courier New"/>
                <w:color w:val="1A1A1A"/>
                <w:sz w:val="18"/>
                <w:szCs w:val="18"/>
              </w:rPr>
              <w:t xml:space="preserve">&lt;dependency&gt;</w:t>
            </w:r>
          </w:p>
          <w:p>
            <w:pPr>
              <w:spacing w:before="20" w:after="20"/>
            </w:pPr>
            <w:r>
              <w:rPr>
                <w:rFonts w:ascii="Courier New" w:cs="Courier New" w:eastAsia="Courier New" w:hAnsi="Courier New"/>
                <w:color w:val="1A1A1A"/>
                <w:sz w:val="18"/>
                <w:szCs w:val="18"/>
              </w:rPr>
              <w:t xml:space="preserve">    &lt;groupId&gt;org.lwjgl&lt;/groupId&gt;</w:t>
            </w:r>
          </w:p>
          <w:p>
            <w:pPr>
              <w:spacing w:before="20" w:after="20"/>
            </w:pPr>
            <w:r>
              <w:rPr>
                <w:rFonts w:ascii="Courier New" w:cs="Courier New" w:eastAsia="Courier New" w:hAnsi="Courier New"/>
                <w:color w:val="1A1A1A"/>
                <w:sz w:val="18"/>
                <w:szCs w:val="18"/>
              </w:rPr>
              <w:t xml:space="preserve">    &lt;artifactId&gt;lwjgl-moltenvk&lt;/artifactId&gt;</w:t>
            </w:r>
          </w:p>
          <w:p>
            <w:pPr>
              <w:spacing w:before="20" w:after="20"/>
            </w:pPr>
            <w:r>
              <w:rPr>
                <w:rFonts w:ascii="Courier New" w:cs="Courier New" w:eastAsia="Courier New" w:hAnsi="Courier New"/>
                <w:color w:val="1A1A1A"/>
                <w:sz w:val="18"/>
                <w:szCs w:val="18"/>
              </w:rPr>
              <w:t xml:space="preserve">    &lt;classifier&gt;natives-macos-arm64&lt;/classifier&gt;</w:t>
            </w:r>
          </w:p>
          <w:p>
            <w:pPr>
              <w:spacing w:before="20" w:after="20"/>
            </w:pPr>
            <w:r>
              <w:rPr>
                <w:rFonts w:ascii="Courier New" w:cs="Courier New" w:eastAsia="Courier New" w:hAnsi="Courier New"/>
                <w:color w:val="1A1A1A"/>
                <w:sz w:val="18"/>
                <w:szCs w:val="18"/>
              </w:rPr>
              <w:t xml:space="preserve">&lt;/dependency&gt;</w:t>
            </w:r>
          </w:p>
        </w:tc>
      </w:tr>
    </w:tbl>
    <w:p>
      <w:pPr>
        <w:spacing w:before="80" w:after="0"/>
      </w:pPr>
      <w:r>
        <w:t xml:space="preserve"/>
      </w:r>
    </w:p>
    <w:p>
      <w:pPr>
        <w:spacing w:before="80" w:after="80"/>
      </w:pPr>
      <w:r>
        <w:rPr>
          <w:rFonts w:ascii="Arial" w:cs="Arial" w:eastAsia="Arial" w:hAnsi="Arial"/>
          <w:sz w:val="22"/>
          <w:szCs w:val="22"/>
        </w:rPr>
        <w:t xml:space="preserve">Also add the macOS GLFW native if your engine host uses it for windowing: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40"/>
              <w:bottom w:type="dxa" w:w="120"/>
              <w:right w:type="dxa" w:w="240"/>
            </w:tcMar>
          </w:tcPr>
          <w:p>
            <w:pPr>
              <w:spacing w:before="20" w:after="20"/>
            </w:pPr>
            <w:r>
              <w:rPr>
                <w:rFonts w:ascii="Courier New" w:cs="Courier New" w:eastAsia="Courier New" w:hAnsi="Courier New"/>
                <w:color w:val="1A1A1A"/>
                <w:sz w:val="18"/>
                <w:szCs w:val="18"/>
              </w:rPr>
              <w:t xml:space="preserve">&lt;dependency&gt;</w:t>
            </w:r>
          </w:p>
          <w:p>
            <w:pPr>
              <w:spacing w:before="20" w:after="20"/>
            </w:pPr>
            <w:r>
              <w:rPr>
                <w:rFonts w:ascii="Courier New" w:cs="Courier New" w:eastAsia="Courier New" w:hAnsi="Courier New"/>
                <w:color w:val="1A1A1A"/>
                <w:sz w:val="18"/>
                <w:szCs w:val="18"/>
              </w:rPr>
              <w:t xml:space="preserve">    &lt;groupId&gt;org.lwjgl&lt;/groupId&gt;</w:t>
            </w:r>
          </w:p>
          <w:p>
            <w:pPr>
              <w:spacing w:before="20" w:after="20"/>
            </w:pPr>
            <w:r>
              <w:rPr>
                <w:rFonts w:ascii="Courier New" w:cs="Courier New" w:eastAsia="Courier New" w:hAnsi="Courier New"/>
                <w:color w:val="1A1A1A"/>
                <w:sz w:val="18"/>
                <w:szCs w:val="18"/>
              </w:rPr>
              <w:t xml:space="preserve">    &lt;artifactId&gt;lwjgl-glfw&lt;/artifactId&gt;</w:t>
            </w:r>
          </w:p>
          <w:p>
            <w:pPr>
              <w:spacing w:before="20" w:after="20"/>
            </w:pPr>
            <w:r>
              <w:rPr>
                <w:rFonts w:ascii="Courier New" w:cs="Courier New" w:eastAsia="Courier New" w:hAnsi="Courier New"/>
                <w:color w:val="1A1A1A"/>
                <w:sz w:val="18"/>
                <w:szCs w:val="18"/>
              </w:rPr>
              <w:t xml:space="preserve">    &lt;classifier&gt;natives-macos-arm64&lt;/classifier&gt;</w:t>
            </w:r>
          </w:p>
          <w:p>
            <w:pPr>
              <w:spacing w:before="20" w:after="20"/>
            </w:pPr>
            <w:r>
              <w:rPr>
                <w:rFonts w:ascii="Courier New" w:cs="Courier New" w:eastAsia="Courier New" w:hAnsi="Courier New"/>
                <w:color w:val="1A1A1A"/>
                <w:sz w:val="18"/>
                <w:szCs w:val="18"/>
              </w:rPr>
              <w:t xml:space="preserve">&lt;/dependency&gt;</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Step 2 — MoltenVK Configuration File</w:t>
      </w:r>
    </w:p>
    <w:p>
      <w:pPr>
        <w:spacing w:before="80" w:after="80"/>
      </w:pPr>
      <w:r>
        <w:rPr>
          <w:rFonts w:ascii="Arial" w:cs="Arial" w:eastAsia="Arial" w:hAnsi="Arial"/>
          <w:sz w:val="22"/>
          <w:szCs w:val="22"/>
        </w:rPr>
        <w:t xml:space="preserve">Create a MoltenVK configuration file that sets the argument buffer tier and enables useful diagnostic options. Place it at: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40"/>
              <w:bottom w:type="dxa" w:w="120"/>
              <w:right w:type="dxa" w:w="240"/>
            </w:tcMar>
          </w:tcPr>
          <w:p>
            <w:pPr>
              <w:spacing w:before="20" w:after="20"/>
            </w:pPr>
            <w:r>
              <w:rPr>
                <w:rFonts w:ascii="Courier New" w:cs="Courier New" w:eastAsia="Courier New" w:hAnsi="Courier New"/>
                <w:color w:val="1A1A1A"/>
                <w:sz w:val="18"/>
                <w:szCs w:val="18"/>
              </w:rPr>
              <w:t xml:space="preserve">engine-host-sample/src/main/resources/MoltenVK_icd.json</w:t>
            </w:r>
          </w:p>
        </w:tc>
      </w:tr>
    </w:tbl>
    <w:p>
      <w:pPr>
        <w:spacing w:before="80" w:after="0"/>
      </w:pPr>
      <w:r>
        <w:t xml:space="preserve"/>
      </w:r>
    </w:p>
    <w:p>
      <w:pPr>
        <w:spacing w:before="80" w:after="80"/>
      </w:pPr>
      <w:r>
        <w:rPr>
          <w:rFonts w:ascii="Arial" w:cs="Arial" w:eastAsia="Arial" w:hAnsi="Arial"/>
          <w:sz w:val="22"/>
          <w:szCs w:val="22"/>
        </w:rPr>
        <w:t xml:space="preserve">Contents: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40"/>
              <w:bottom w:type="dxa" w:w="120"/>
              <w:right w:type="dxa" w:w="240"/>
            </w:tcMar>
          </w:tcPr>
          <w:p>
            <w:pPr>
              <w:spacing w:before="20" w:after="20"/>
            </w:pPr>
            <w:r>
              <w:rPr>
                <w:rFonts w:ascii="Courier New" w:cs="Courier New" w:eastAsia="Courier New" w:hAnsi="Courier New"/>
                <w:color w:val="1A1A1A"/>
                <w:sz w:val="18"/>
                <w:szCs w:val="18"/>
              </w:rPr>
              <w:t xml:space="preserve">{</w:t>
            </w:r>
          </w:p>
          <w:p>
            <w:pPr>
              <w:spacing w:before="20" w:after="20"/>
            </w:pPr>
            <w:r>
              <w:rPr>
                <w:rFonts w:ascii="Courier New" w:cs="Courier New" w:eastAsia="Courier New" w:hAnsi="Courier New"/>
                <w:color w:val="1A1A1A"/>
                <w:sz w:val="18"/>
                <w:szCs w:val="18"/>
              </w:rPr>
              <w:t xml:space="preserve">  "file_format_version": "1.0.0",</w:t>
            </w:r>
          </w:p>
          <w:p>
            <w:pPr>
              <w:spacing w:before="20" w:after="20"/>
            </w:pPr>
            <w:r>
              <w:rPr>
                <w:rFonts w:ascii="Courier New" w:cs="Courier New" w:eastAsia="Courier New" w:hAnsi="Courier New"/>
                <w:color w:val="1A1A1A"/>
                <w:sz w:val="18"/>
                <w:szCs w:val="18"/>
              </w:rPr>
              <w:t xml:space="preserve">  "ICD": {</w:t>
            </w:r>
          </w:p>
          <w:p>
            <w:pPr>
              <w:spacing w:before="20" w:after="20"/>
            </w:pPr>
            <w:r>
              <w:rPr>
                <w:rFonts w:ascii="Courier New" w:cs="Courier New" w:eastAsia="Courier New" w:hAnsi="Courier New"/>
                <w:color w:val="1A1A1A"/>
                <w:sz w:val="18"/>
                <w:szCs w:val="18"/>
              </w:rPr>
              <w:t xml:space="preserve">    "library_path": "libMoltenVK.dylib",</w:t>
            </w:r>
          </w:p>
          <w:p>
            <w:pPr>
              <w:spacing w:before="20" w:after="20"/>
            </w:pPr>
            <w:r>
              <w:rPr>
                <w:rFonts w:ascii="Courier New" w:cs="Courier New" w:eastAsia="Courier New" w:hAnsi="Courier New"/>
                <w:color w:val="1A1A1A"/>
                <w:sz w:val="18"/>
                <w:szCs w:val="18"/>
              </w:rPr>
              <w:t xml:space="preserve">    "api_version": "1.3.0"</w:t>
            </w:r>
          </w:p>
          <w:p>
            <w:pPr>
              <w:spacing w:before="20" w:after="20"/>
            </w:pPr>
            <w:r>
              <w:rPr>
                <w:rFonts w:ascii="Courier New" w:cs="Courier New" w:eastAsia="Courier New" w:hAnsi="Courier New"/>
                <w:color w:val="1A1A1A"/>
                <w:sz w:val="18"/>
                <w:szCs w:val="18"/>
              </w:rPr>
              <w:t xml:space="preserve">  }</w:t>
            </w:r>
          </w:p>
          <w:p>
            <w:pPr>
              <w:spacing w:before="20" w:after="20"/>
            </w:pPr>
            <w:r>
              <w:rPr>
                <w:rFonts w:ascii="Courier New" w:cs="Courier New" w:eastAsia="Courier New" w:hAnsi="Courier New"/>
                <w:color w:val="1A1A1A"/>
                <w:sz w:val="18"/>
                <w:szCs w:val="18"/>
              </w:rPr>
              <w:t xml:space="preserve">}</w:t>
            </w:r>
          </w:p>
        </w:tc>
      </w:tr>
    </w:tbl>
    <w:p>
      <w:pPr>
        <w:spacing w:before="80" w:after="0"/>
      </w:pPr>
      <w:r>
        <w:t xml:space="preserve"/>
      </w:r>
    </w:p>
    <w:p>
      <w:pPr>
        <w:spacing w:before="80" w:after="80"/>
      </w:pPr>
      <w:r>
        <w:rPr>
          <w:rFonts w:ascii="Arial" w:cs="Arial" w:eastAsia="Arial" w:hAnsi="Arial"/>
          <w:sz w:val="22"/>
          <w:szCs w:val="22"/>
        </w:rPr>
        <w:t xml:space="preserve">Then create the MoltenVK settings file at the same level:</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40"/>
              <w:bottom w:type="dxa" w:w="120"/>
              <w:right w:type="dxa" w:w="240"/>
            </w:tcMar>
          </w:tcPr>
          <w:p>
            <w:pPr>
              <w:spacing w:before="20" w:after="20"/>
            </w:pPr>
            <w:r>
              <w:rPr>
                <w:rFonts w:ascii="Courier New" w:cs="Courier New" w:eastAsia="Courier New" w:hAnsi="Courier New"/>
                <w:color w:val="1A1A1A"/>
                <w:sz w:val="18"/>
                <w:szCs w:val="18"/>
              </w:rPr>
              <w:t xml:space="preserve">// MoltenVK_config.json — place in working directory or pass path via env</w:t>
            </w:r>
          </w:p>
          <w:p>
            <w:pPr>
              <w:spacing w:before="20" w:after="20"/>
            </w:pPr>
            <w:r>
              <w:rPr>
                <w:rFonts w:ascii="Courier New" w:cs="Courier New" w:eastAsia="Courier New" w:hAnsi="Courier New"/>
                <w:color w:val="1A1A1A"/>
                <w:sz w:val="18"/>
                <w:szCs w:val="18"/>
              </w:rPr>
              <w:t xml:space="preserve">{</w:t>
            </w:r>
          </w:p>
          <w:p>
            <w:pPr>
              <w:spacing w:before="20" w:after="20"/>
            </w:pPr>
            <w:r>
              <w:rPr>
                <w:rFonts w:ascii="Courier New" w:cs="Courier New" w:eastAsia="Courier New" w:hAnsi="Courier New"/>
                <w:color w:val="1A1A1A"/>
                <w:sz w:val="18"/>
                <w:szCs w:val="18"/>
              </w:rPr>
              <w:t xml:space="preserve">  "MVK_CONFIG_USE_METAL_ARGUMENT_BUFFERS": 1,</w:t>
            </w:r>
          </w:p>
          <w:p>
            <w:pPr>
              <w:spacing w:before="20" w:after="20"/>
            </w:pPr>
            <w:r>
              <w:rPr>
                <w:rFonts w:ascii="Courier New" w:cs="Courier New" w:eastAsia="Courier New" w:hAnsi="Courier New"/>
                <w:color w:val="1A1A1A"/>
                <w:sz w:val="18"/>
                <w:szCs w:val="18"/>
              </w:rPr>
              <w:t xml:space="preserve">  "MVK_CONFIG_RESUME_LOST_DEVICE": 1,</w:t>
            </w:r>
          </w:p>
          <w:p>
            <w:pPr>
              <w:spacing w:before="20" w:after="20"/>
            </w:pPr>
            <w:r>
              <w:rPr>
                <w:rFonts w:ascii="Courier New" w:cs="Courier New" w:eastAsia="Courier New" w:hAnsi="Courier New"/>
                <w:color w:val="1A1A1A"/>
                <w:sz w:val="18"/>
                <w:szCs w:val="18"/>
              </w:rPr>
              <w:t xml:space="preserve">  "MVK_CONFIG_SYNCHRONOUS_QUEUE_SUBMITS": 0,</w:t>
            </w:r>
          </w:p>
          <w:p>
            <w:pPr>
              <w:spacing w:before="20" w:after="20"/>
            </w:pPr>
            <w:r>
              <w:rPr>
                <w:rFonts w:ascii="Courier New" w:cs="Courier New" w:eastAsia="Courier New" w:hAnsi="Courier New"/>
                <w:color w:val="1A1A1A"/>
                <w:sz w:val="18"/>
                <w:szCs w:val="18"/>
              </w:rPr>
              <w:t xml:space="preserve">  "MVK_DEBUG_REPORT_LEVEL": 2</w:t>
            </w:r>
          </w:p>
          <w:p>
            <w:pPr>
              <w:spacing w:before="20" w:after="20"/>
            </w:pPr>
            <w:r>
              <w:rPr>
                <w:rFonts w:ascii="Courier New" w:cs="Courier New" w:eastAsia="Courier New" w:hAnsi="Courier New"/>
                <w:color w:val="1A1A1A"/>
                <w:sz w:val="18"/>
                <w:szCs w:val="18"/>
              </w:rPr>
              <w:t xml:space="preserv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TIP</w:t>
            </w:r>
          </w:p>
        </w:tc>
        <w:tc>
          <w:tcPr>
            <w:tcW w:type="dxa" w:w="81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20"/>
            </w:tcMar>
          </w:tcPr>
          <w:p>
            <w:r>
              <w:rPr>
                <w:rFonts w:ascii="Arial" w:cs="Arial" w:eastAsia="Arial" w:hAnsi="Arial"/>
                <w:sz w:val="21"/>
                <w:szCs w:val="21"/>
              </w:rPr>
              <w:t xml:space="preserve">MVK_CONFIG_SYNCHRONOUS_QUEUE_SUBMITS=0 allows command buffer submission to be asynchronous, matching normal Vulkan behavior. Setting it to 1 can help isolate GPU crashes during early testing but reduces throughput.</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Step 3 — Launch Configuration</w:t>
      </w:r>
    </w:p>
    <w:p>
      <w:pPr>
        <w:spacing w:before="80" w:after="80"/>
      </w:pPr>
      <w:r>
        <w:rPr>
          <w:rFonts w:ascii="Arial" w:cs="Arial" w:eastAsia="Arial" w:hAnsi="Arial"/>
          <w:sz w:val="22"/>
          <w:szCs w:val="22"/>
        </w:rPr>
        <w:t xml:space="preserve">Set these environment variables in your run configuration (IntelliJ, VS Code, or shell):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40"/>
              <w:bottom w:type="dxa" w:w="120"/>
              <w:right w:type="dxa" w:w="240"/>
            </w:tcMar>
          </w:tcPr>
          <w:p>
            <w:pPr>
              <w:spacing w:before="20" w:after="20"/>
            </w:pPr>
            <w:r>
              <w:rPr>
                <w:rFonts w:ascii="Courier New" w:cs="Courier New" w:eastAsia="Courier New" w:hAnsi="Courier New"/>
                <w:color w:val="1A1A1A"/>
                <w:sz w:val="18"/>
                <w:szCs w:val="18"/>
              </w:rPr>
              <w:t xml:space="preserve"># Required</w:t>
            </w:r>
          </w:p>
          <w:p>
            <w:pPr>
              <w:spacing w:before="20" w:after="20"/>
            </w:pPr>
            <w:r>
              <w:rPr>
                <w:rFonts w:ascii="Courier New" w:cs="Courier New" w:eastAsia="Courier New" w:hAnsi="Courier New"/>
                <w:color w:val="1A1A1A"/>
                <w:sz w:val="18"/>
                <w:szCs w:val="18"/>
              </w:rPr>
              <w:t xml:space="preserve">MVK_CONFIG_USE_METAL_ARGUMENT_BUFFERS=1</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Useful during testing</w:t>
            </w:r>
          </w:p>
          <w:p>
            <w:pPr>
              <w:spacing w:before="20" w:after="20"/>
            </w:pPr>
            <w:r>
              <w:rPr>
                <w:rFonts w:ascii="Courier New" w:cs="Courier New" w:eastAsia="Courier New" w:hAnsi="Courier New"/>
                <w:color w:val="1A1A1A"/>
                <w:sz w:val="18"/>
                <w:szCs w:val="18"/>
              </w:rPr>
              <w:t xml:space="preserve">MVK_DEBUG_REPORT_LEVEL=2           # 0=none 1=errors 2=warnings 3=info 4=debug</w:t>
            </w:r>
          </w:p>
          <w:p>
            <w:pPr>
              <w:spacing w:before="20" w:after="20"/>
            </w:pPr>
            <w:r>
              <w:rPr>
                <w:rFonts w:ascii="Courier New" w:cs="Courier New" w:eastAsia="Courier New" w:hAnsi="Courier New"/>
                <w:color w:val="1A1A1A"/>
                <w:sz w:val="18"/>
                <w:szCs w:val="18"/>
              </w:rPr>
              <w:t xml:space="preserve">MVK_CONFIG_RESUME_LOST_DEVICE=1    # auto-recover from Metal device loss</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Vulkan validation layers (enable during testing, remove for benchmarks)</w:t>
            </w:r>
          </w:p>
          <w:p>
            <w:pPr>
              <w:spacing w:before="20" w:after="20"/>
            </w:pPr>
            <w:r>
              <w:rPr>
                <w:rFonts w:ascii="Courier New" w:cs="Courier New" w:eastAsia="Courier New" w:hAnsi="Courier New"/>
                <w:color w:val="1A1A1A"/>
                <w:sz w:val="18"/>
                <w:szCs w:val="18"/>
              </w:rPr>
              <w:t xml:space="preserve">VK_INSTANCE_LAYERS=VK_LAYER_KHRONOS_validation</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Point loader at MoltenVK ICD</w:t>
            </w:r>
          </w:p>
          <w:p>
            <w:pPr>
              <w:spacing w:before="20" w:after="20"/>
            </w:pPr>
            <w:r>
              <w:rPr>
                <w:rFonts w:ascii="Courier New" w:cs="Courier New" w:eastAsia="Courier New" w:hAnsi="Courier New"/>
                <w:color w:val="1A1A1A"/>
                <w:sz w:val="18"/>
                <w:szCs w:val="18"/>
              </w:rPr>
              <w:t xml:space="preserve">VK_ICD_FILENAMES=/path/to/MoltenVK_icd.json</w:t>
            </w:r>
          </w:p>
        </w:tc>
      </w:tr>
    </w:tbl>
    <w:p>
      <w:pPr>
        <w:spacing w:before="80" w:after="0"/>
      </w:pPr>
      <w:r>
        <w:t xml:space="preserve"/>
      </w:r>
    </w:p>
    <w:p>
      <w:pPr>
        <w:spacing w:before="80" w:after="80"/>
      </w:pPr>
      <w:r>
        <w:rPr>
          <w:rFonts w:ascii="Arial" w:cs="Arial" w:eastAsia="Arial" w:hAnsi="Arial"/>
          <w:sz w:val="22"/>
          <w:szCs w:val="22"/>
        </w:rPr>
        <w:t xml:space="preserve">In IntelliJ, add these to Run/Debug Configurations &gt; Environment variables. In Maven Surefire for parity tests: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40"/>
              <w:bottom w:type="dxa" w:w="120"/>
              <w:right w:type="dxa" w:w="240"/>
            </w:tcMar>
          </w:tcPr>
          <w:p>
            <w:pPr>
              <w:spacing w:before="20" w:after="20"/>
            </w:pPr>
            <w:r>
              <w:rPr>
                <w:rFonts w:ascii="Courier New" w:cs="Courier New" w:eastAsia="Courier New" w:hAnsi="Courier New"/>
                <w:color w:val="1A1A1A"/>
                <w:sz w:val="18"/>
                <w:szCs w:val="18"/>
              </w:rPr>
              <w:t xml:space="preserve">&lt;!-- In engine-host-sample/pom.xml surefire config --&gt;</w:t>
            </w:r>
          </w:p>
          <w:p>
            <w:pPr>
              <w:spacing w:before="20" w:after="20"/>
            </w:pPr>
            <w:r>
              <w:rPr>
                <w:rFonts w:ascii="Courier New" w:cs="Courier New" w:eastAsia="Courier New" w:hAnsi="Courier New"/>
                <w:color w:val="1A1A1A"/>
                <w:sz w:val="18"/>
                <w:szCs w:val="18"/>
              </w:rPr>
              <w:t xml:space="preserve">&lt;plugin&gt;</w:t>
            </w:r>
          </w:p>
          <w:p>
            <w:pPr>
              <w:spacing w:before="20" w:after="20"/>
            </w:pPr>
            <w:r>
              <w:rPr>
                <w:rFonts w:ascii="Courier New" w:cs="Courier New" w:eastAsia="Courier New" w:hAnsi="Courier New"/>
                <w:color w:val="1A1A1A"/>
                <w:sz w:val="18"/>
                <w:szCs w:val="18"/>
              </w:rPr>
              <w:t xml:space="preserve">  &lt;groupId&gt;org.apache.maven.plugins&lt;/groupId&gt;</w:t>
            </w:r>
          </w:p>
          <w:p>
            <w:pPr>
              <w:spacing w:before="20" w:after="20"/>
            </w:pPr>
            <w:r>
              <w:rPr>
                <w:rFonts w:ascii="Courier New" w:cs="Courier New" w:eastAsia="Courier New" w:hAnsi="Courier New"/>
                <w:color w:val="1A1A1A"/>
                <w:sz w:val="18"/>
                <w:szCs w:val="18"/>
              </w:rPr>
              <w:t xml:space="preserve">  &lt;artifactId&gt;maven-surefire-plugin&lt;/artifactId&gt;</w:t>
            </w:r>
          </w:p>
          <w:p>
            <w:pPr>
              <w:spacing w:before="20" w:after="20"/>
            </w:pPr>
            <w:r>
              <w:rPr>
                <w:rFonts w:ascii="Courier New" w:cs="Courier New" w:eastAsia="Courier New" w:hAnsi="Courier New"/>
                <w:color w:val="1A1A1A"/>
                <w:sz w:val="18"/>
                <w:szCs w:val="18"/>
              </w:rPr>
              <w:t xml:space="preserve">  &lt;configuration&gt;</w:t>
            </w:r>
          </w:p>
          <w:p>
            <w:pPr>
              <w:spacing w:before="20" w:after="20"/>
            </w:pPr>
            <w:r>
              <w:rPr>
                <w:rFonts w:ascii="Courier New" w:cs="Courier New" w:eastAsia="Courier New" w:hAnsi="Courier New"/>
                <w:color w:val="1A1A1A"/>
                <w:sz w:val="18"/>
                <w:szCs w:val="18"/>
              </w:rPr>
              <w:t xml:space="preserve">    &lt;environmentVariables&gt;</w:t>
            </w:r>
          </w:p>
          <w:p>
            <w:pPr>
              <w:spacing w:before="20" w:after="20"/>
            </w:pPr>
            <w:r>
              <w:rPr>
                <w:rFonts w:ascii="Courier New" w:cs="Courier New" w:eastAsia="Courier New" w:hAnsi="Courier New"/>
                <w:color w:val="1A1A1A"/>
                <w:sz w:val="18"/>
                <w:szCs w:val="18"/>
              </w:rPr>
              <w:t xml:space="preserve">      &lt;MVK_CONFIG_USE_METAL_ARGUMENT_BUFFERS&gt;1&lt;/MVK_CONFIG_USE_METAL_ARGUMENT_BUFFERS&gt;</w:t>
            </w:r>
          </w:p>
          <w:p>
            <w:pPr>
              <w:spacing w:before="20" w:after="20"/>
            </w:pPr>
            <w:r>
              <w:rPr>
                <w:rFonts w:ascii="Courier New" w:cs="Courier New" w:eastAsia="Courier New" w:hAnsi="Courier New"/>
                <w:color w:val="1A1A1A"/>
                <w:sz w:val="18"/>
                <w:szCs w:val="18"/>
              </w:rPr>
              <w:t xml:space="preserve">      &lt;MVK_DEBUG_REPORT_LEVEL&gt;2&lt;/MVK_DEBUG_REPORT_LEVEL&gt;</w:t>
            </w:r>
          </w:p>
          <w:p>
            <w:pPr>
              <w:spacing w:before="20" w:after="20"/>
            </w:pPr>
            <w:r>
              <w:rPr>
                <w:rFonts w:ascii="Courier New" w:cs="Courier New" w:eastAsia="Courier New" w:hAnsi="Courier New"/>
                <w:color w:val="1A1A1A"/>
                <w:sz w:val="18"/>
                <w:szCs w:val="18"/>
              </w:rPr>
              <w:t xml:space="preserve">    &lt;/environmentVariables&gt;</w:t>
            </w:r>
          </w:p>
          <w:p>
            <w:pPr>
              <w:spacing w:before="20" w:after="20"/>
            </w:pPr>
            <w:r>
              <w:rPr>
                <w:rFonts w:ascii="Courier New" w:cs="Courier New" w:eastAsia="Courier New" w:hAnsi="Courier New"/>
                <w:color w:val="1A1A1A"/>
                <w:sz w:val="18"/>
                <w:szCs w:val="18"/>
              </w:rPr>
              <w:t xml:space="preserve">  &lt;/configuration&gt;</w:t>
            </w:r>
          </w:p>
          <w:p>
            <w:pPr>
              <w:spacing w:before="20" w:after="20"/>
            </w:pPr>
            <w:r>
              <w:rPr>
                <w:rFonts w:ascii="Courier New" w:cs="Courier New" w:eastAsia="Courier New" w:hAnsi="Courier New"/>
                <w:color w:val="1A1A1A"/>
                <w:sz w:val="18"/>
                <w:szCs w:val="18"/>
              </w:rPr>
              <w:t xml:space="preserve">&lt;/plugin&gt;</w:t>
            </w:r>
          </w:p>
        </w:tc>
      </w:tr>
    </w:tbl>
    <w:p>
      <w:pPr>
        <w:spacing w:before="160" w:after="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3. Test Plan: Validation Sequence</w:t>
      </w:r>
    </w:p>
    <w:p>
      <w:pPr>
        <w:spacing w:before="80" w:after="0"/>
      </w:pPr>
      <w:r>
        <w:t xml:space="preserve"/>
      </w:r>
    </w:p>
    <w:p>
      <w:pPr>
        <w:spacing w:before="80" w:after="80"/>
      </w:pPr>
      <w:r>
        <w:rPr>
          <w:rFonts w:ascii="Arial" w:cs="Arial" w:eastAsia="Arial" w:hAnsi="Arial"/>
          <w:sz w:val="22"/>
          <w:szCs w:val="22"/>
        </w:rPr>
        <w:t xml:space="preserve">Run these phases in order. Do not advance to the next phase until the current one is clean. Each phase has a clear pass/fail criterion.</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Phase 1 — Vulkan Device Enumeration</w:t>
      </w:r>
    </w:p>
    <w:p>
      <w:pPr>
        <w:spacing w:before="80" w:after="80"/>
      </w:pPr>
      <w:r>
        <w:rPr>
          <w:rFonts w:ascii="Arial" w:cs="Arial" w:eastAsia="Arial" w:hAnsi="Arial"/>
          <w:sz w:val="22"/>
          <w:szCs w:val="22"/>
        </w:rPr>
        <w:t xml:space="preserve">Verify MoltenVK is loaded and the M4 GPU is enumerated as a valid VkPhysicalDevice.</w:t>
      </w:r>
    </w:p>
    <w:p>
      <w:pPr>
        <w:spacing w:before="60" w:after="0"/>
      </w:pPr>
      <w:r>
        <w:t xml:space="preserve"/>
      </w:r>
    </w:p>
    <w:p>
      <w:pPr>
        <w:spacing w:before="200" w:after="80"/>
      </w:pPr>
      <w:r>
        <w:rPr>
          <w:rFonts w:ascii="Arial" w:cs="Arial" w:eastAsia="Arial" w:hAnsi="Arial"/>
          <w:b/>
          <w:bCs/>
          <w:color w:val="404040"/>
          <w:sz w:val="24"/>
          <w:szCs w:val="24"/>
        </w:rPr>
        <w:t xml:space="preserve">What to check:</w:t>
      </w:r>
    </w:p>
    <w:p>
      <w:pPr>
        <w:pStyle w:val="ListParagraph"/>
        <w:numPr>
          <w:ilvl w:val="0"/>
          <w:numId w:val="2"/>
        </w:numPr>
        <w:spacing w:before="40" w:after="40"/>
      </w:pPr>
      <w:r>
        <w:rPr>
          <w:rFonts w:ascii="Arial" w:cs="Arial" w:eastAsia="Arial" w:hAnsi="Arial"/>
          <w:sz w:val="22"/>
          <w:szCs w:val="22"/>
        </w:rPr>
        <w:t xml:space="preserve">vkEnumeratePhysicalDevices returns exactly one device</w:t>
      </w:r>
    </w:p>
    <w:p>
      <w:pPr>
        <w:pStyle w:val="ListParagraph"/>
        <w:numPr>
          <w:ilvl w:val="0"/>
          <w:numId w:val="2"/>
        </w:numPr>
        <w:spacing w:before="40" w:after="40"/>
      </w:pPr>
      <w:r>
        <w:rPr>
          <w:rFonts w:ascii="Arial" w:cs="Arial" w:eastAsia="Arial" w:hAnsi="Arial"/>
          <w:sz w:val="22"/>
          <w:szCs w:val="22"/>
        </w:rPr>
        <w:t xml:space="preserve">VkPhysicalDeviceProperties.deviceName contains "Apple" or "M4"</w:t>
      </w:r>
    </w:p>
    <w:p>
      <w:pPr>
        <w:pStyle w:val="ListParagraph"/>
        <w:numPr>
          <w:ilvl w:val="0"/>
          <w:numId w:val="2"/>
        </w:numPr>
        <w:spacing w:before="40" w:after="40"/>
      </w:pPr>
      <w:r>
        <w:rPr>
          <w:rFonts w:ascii="Arial" w:cs="Arial" w:eastAsia="Arial" w:hAnsi="Arial"/>
          <w:sz w:val="22"/>
          <w:szCs w:val="22"/>
        </w:rPr>
        <w:t xml:space="preserve">VkPhysicalDeviceProperties.deviceType == VK_PHYSICAL_DEVICE_TYPE_INTEGRATED_GPU</w:t>
      </w:r>
    </w:p>
    <w:p>
      <w:pPr>
        <w:pStyle w:val="ListParagraph"/>
        <w:numPr>
          <w:ilvl w:val="0"/>
          <w:numId w:val="2"/>
        </w:numPr>
        <w:spacing w:before="40" w:after="40"/>
      </w:pPr>
      <w:r>
        <w:rPr>
          <w:rFonts w:ascii="Arial" w:cs="Arial" w:eastAsia="Arial" w:hAnsi="Arial"/>
          <w:sz w:val="22"/>
          <w:szCs w:val="22"/>
        </w:rPr>
        <w:t xml:space="preserve">apiVersion &gt;= 1.2.0</w:t>
      </w:r>
    </w:p>
    <w:p>
      <w:pPr>
        <w:pStyle w:val="ListParagraph"/>
        <w:numPr>
          <w:ilvl w:val="0"/>
          <w:numId w:val="2"/>
        </w:numPr>
        <w:spacing w:before="40" w:after="40"/>
      </w:pPr>
      <w:r>
        <w:rPr>
          <w:rFonts w:ascii="Arial" w:cs="Arial" w:eastAsia="Arial" w:hAnsi="Arial"/>
          <w:sz w:val="22"/>
          <w:szCs w:val="22"/>
        </w:rPr>
        <w:t xml:space="preserve">VkPhysicalDeviceDescriptorIndexingFeatures.descriptorBindingPartiallyBound == VK_TRUE</w:t>
      </w:r>
    </w:p>
    <w:p>
      <w:pPr>
        <w:pStyle w:val="ListParagraph"/>
        <w:numPr>
          <w:ilvl w:val="0"/>
          <w:numId w:val="2"/>
        </w:numPr>
        <w:spacing w:before="40" w:after="40"/>
      </w:pPr>
      <w:r>
        <w:rPr>
          <w:rFonts w:ascii="Arial" w:cs="Arial" w:eastAsia="Arial" w:hAnsi="Arial"/>
          <w:sz w:val="22"/>
          <w:szCs w:val="22"/>
        </w:rPr>
        <w:t xml:space="preserve">VkPhysicalDeviceDescriptorIndexingFeatures.runtimeDescriptorArray == VK_TRUE</w:t>
      </w:r>
    </w:p>
    <w:p>
      <w:pPr>
        <w:spacing w:before="60" w:after="0"/>
      </w:pPr>
      <w:r>
        <w:t xml:space="preserve"/>
      </w:r>
    </w:p>
    <w:p>
      <w:pPr>
        <w:spacing w:before="200" w:after="80"/>
      </w:pPr>
      <w:r>
        <w:rPr>
          <w:rFonts w:ascii="Arial" w:cs="Arial" w:eastAsia="Arial" w:hAnsi="Arial"/>
          <w:b/>
          <w:bCs/>
          <w:color w:val="404040"/>
          <w:sz w:val="24"/>
          <w:szCs w:val="24"/>
        </w:rPr>
        <w:t xml:space="preserve">Pass criterion:</w:t>
      </w:r>
    </w:p>
    <w:p>
      <w:pPr>
        <w:spacing w:before="80" w:after="80"/>
      </w:pPr>
      <w:r>
        <w:rPr>
          <w:rFonts w:ascii="Arial" w:cs="Arial" w:eastAsia="Arial" w:hAnsi="Arial"/>
          <w:sz w:val="22"/>
          <w:szCs w:val="22"/>
        </w:rPr>
        <w:t xml:space="preserve">Device enumeration succeeds, descriptor indexing features are present, no validation layer errors.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40"/>
              <w:bottom w:type="dxa" w:w="120"/>
              <w:right w:type="dxa" w:w="240"/>
            </w:tcMar>
          </w:tcPr>
          <w:p>
            <w:pPr>
              <w:spacing w:before="20" w:after="20"/>
            </w:pPr>
            <w:r>
              <w:rPr>
                <w:rFonts w:ascii="Courier New" w:cs="Courier New" w:eastAsia="Courier New" w:hAnsi="Courier New"/>
                <w:color w:val="1A1A1A"/>
                <w:sz w:val="18"/>
                <w:szCs w:val="18"/>
              </w:rPr>
              <w:t xml:space="preserve">// Minimal device check — add to engine-host-sample test</w:t>
            </w:r>
          </w:p>
          <w:p>
            <w:pPr>
              <w:spacing w:before="20" w:after="20"/>
            </w:pPr>
            <w:r>
              <w:rPr>
                <w:rFonts w:ascii="Courier New" w:cs="Courier New" w:eastAsia="Courier New" w:hAnsi="Courier New"/>
                <w:color w:val="1A1A1A"/>
                <w:sz w:val="18"/>
                <w:szCs w:val="18"/>
              </w:rPr>
              <w:t xml:space="preserve">VkPhysicalDeviceDescriptorIndexingFeatures indexingFeatures = VkPhysicalDeviceDescriptorIndexingFeatures.calloc(stack);</w:t>
            </w:r>
          </w:p>
          <w:p>
            <w:pPr>
              <w:spacing w:before="20" w:after="20"/>
            </w:pPr>
            <w:r>
              <w:rPr>
                <w:rFonts w:ascii="Courier New" w:cs="Courier New" w:eastAsia="Courier New" w:hAnsi="Courier New"/>
                <w:color w:val="1A1A1A"/>
                <w:sz w:val="18"/>
                <w:szCs w:val="18"/>
              </w:rPr>
              <w:t xml:space="preserve">VkPhysicalDeviceFeatures2 features2 = VkPhysicalDeviceFeatures2.calloc(stack)</w:t>
            </w:r>
          </w:p>
          <w:p>
            <w:pPr>
              <w:spacing w:before="20" w:after="20"/>
            </w:pPr>
            <w:r>
              <w:rPr>
                <w:rFonts w:ascii="Courier New" w:cs="Courier New" w:eastAsia="Courier New" w:hAnsi="Courier New"/>
                <w:color w:val="1A1A1A"/>
                <w:sz w:val="18"/>
                <w:szCs w:val="18"/>
              </w:rPr>
              <w:t xml:space="preserve">    .pNext(indexingFeatures.address());</w:t>
            </w:r>
          </w:p>
          <w:p>
            <w:pPr>
              <w:spacing w:before="20" w:after="20"/>
            </w:pPr>
            <w:r>
              <w:rPr>
                <w:rFonts w:ascii="Courier New" w:cs="Courier New" w:eastAsia="Courier New" w:hAnsi="Courier New"/>
                <w:color w:val="1A1A1A"/>
                <w:sz w:val="18"/>
                <w:szCs w:val="18"/>
              </w:rPr>
              <w:t xml:space="preserve">vkGetPhysicalDeviceFeatures2(physicalDevice, features2);</w:t>
            </w:r>
          </w:p>
          <w:p>
            <w:pPr>
              <w:spacing w:before="20" w:after="20"/>
            </w:pPr>
            <w:r>
              <w:rPr>
                <w:rFonts w:ascii="Courier New" w:cs="Courier New" w:eastAsia="Courier New" w:hAnsi="Courier New"/>
                <w:color w:val="1A1A1A"/>
                <w:sz w:val="18"/>
                <w:szCs w:val="18"/>
              </w:rPr>
              <w:t xml:space="preserve">assert indexingFeatures.descriptorBindingPartiallyBound();</w:t>
            </w:r>
          </w:p>
          <w:p>
            <w:pPr>
              <w:spacing w:before="20" w:after="20"/>
            </w:pPr>
            <w:r>
              <w:rPr>
                <w:rFonts w:ascii="Courier New" w:cs="Courier New" w:eastAsia="Courier New" w:hAnsi="Courier New"/>
                <w:color w:val="1A1A1A"/>
                <w:sz w:val="18"/>
                <w:szCs w:val="18"/>
              </w:rPr>
              <w:t xml:space="preserve">assert indexingFeatures.runtimeDescriptorArray();</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Phase 2 — DynamisGPU Bindless Heap</w:t>
      </w:r>
    </w:p>
    <w:p>
      <w:pPr>
        <w:spacing w:before="80" w:after="80"/>
      </w:pPr>
      <w:r>
        <w:rPr>
          <w:rFonts w:ascii="Arial" w:cs="Arial" w:eastAsia="Arial" w:hAnsi="Arial"/>
          <w:sz w:val="22"/>
          <w:szCs w:val="22"/>
        </w:rPr>
        <w:t xml:space="preserve">Verify the bindless heap allocates and writes descriptors correctly under MoltenVK argument buffers.</w:t>
      </w:r>
    </w:p>
    <w:p>
      <w:pPr>
        <w:spacing w:before="60" w:after="0"/>
      </w:pPr>
      <w:r>
        <w:t xml:space="preserve"/>
      </w:r>
    </w:p>
    <w:p>
      <w:pPr>
        <w:spacing w:before="200" w:after="80"/>
      </w:pPr>
      <w:r>
        <w:rPr>
          <w:rFonts w:ascii="Arial" w:cs="Arial" w:eastAsia="Arial" w:hAnsi="Arial"/>
          <w:b/>
          <w:bCs/>
          <w:color w:val="404040"/>
          <w:sz w:val="24"/>
          <w:szCs w:val="24"/>
        </w:rPr>
        <w:t xml:space="preserve">What to check:</w:t>
      </w:r>
    </w:p>
    <w:p>
      <w:pPr>
        <w:pStyle w:val="ListParagraph"/>
        <w:numPr>
          <w:ilvl w:val="0"/>
          <w:numId w:val="2"/>
        </w:numPr>
        <w:spacing w:before="40" w:after="40"/>
      </w:pPr>
      <w:r>
        <w:rPr>
          <w:rFonts w:ascii="Arial" w:cs="Arial" w:eastAsia="Arial" w:hAnsi="Arial"/>
          <w:sz w:val="22"/>
          <w:szCs w:val="22"/>
        </w:rPr>
        <w:t xml:space="preserve">VulkanBindlessDescriptorHeap.create() completes without validation errors</w:t>
      </w:r>
    </w:p>
    <w:p>
      <w:pPr>
        <w:pStyle w:val="ListParagraph"/>
        <w:numPr>
          <w:ilvl w:val="0"/>
          <w:numId w:val="2"/>
        </w:numPr>
        <w:spacing w:before="40" w:after="40"/>
      </w:pPr>
      <w:r>
        <w:rPr>
          <w:rFonts w:ascii="Arial" w:cs="Arial" w:eastAsia="Arial" w:hAnsi="Arial"/>
          <w:sz w:val="22"/>
          <w:szCs w:val="22"/>
        </w:rPr>
        <w:t xml:space="preserve">Allocate 10 texture slots — verify slot indices are sequential</w:t>
      </w:r>
    </w:p>
    <w:p>
      <w:pPr>
        <w:pStyle w:val="ListParagraph"/>
        <w:numPr>
          <w:ilvl w:val="0"/>
          <w:numId w:val="2"/>
        </w:numPr>
        <w:spacing w:before="40" w:after="40"/>
      </w:pPr>
      <w:r>
        <w:rPr>
          <w:rFonts w:ascii="Arial" w:cs="Arial" w:eastAsia="Arial" w:hAnsi="Arial"/>
          <w:sz w:val="22"/>
          <w:szCs w:val="22"/>
        </w:rPr>
        <w:t xml:space="preserve">Write a 1x1 dummy texture to slot 0 — verify no VK_ERROR_DEVICE_LOST</w:t>
      </w:r>
    </w:p>
    <w:p>
      <w:pPr>
        <w:pStyle w:val="ListParagraph"/>
        <w:numPr>
          <w:ilvl w:val="0"/>
          <w:numId w:val="2"/>
        </w:numPr>
        <w:spacing w:before="40" w:after="40"/>
      </w:pPr>
      <w:r>
        <w:rPr>
          <w:rFonts w:ascii="Arial" w:cs="Arial" w:eastAsia="Arial" w:hAnsi="Arial"/>
          <w:sz w:val="22"/>
          <w:szCs w:val="22"/>
        </w:rPr>
        <w:t xml:space="preserve">Run the existing BindlessParityCheckTest with MVK_CONFIG_USE_METAL_ARGUMENT_BUFFERS=1</w:t>
      </w:r>
    </w:p>
    <w:p>
      <w:pPr>
        <w:spacing w:before="60" w:after="0"/>
      </w:pPr>
      <w:r>
        <w:t xml:space="preserve"/>
      </w:r>
    </w:p>
    <w:p>
      <w:pPr>
        <w:spacing w:before="200" w:after="80"/>
      </w:pPr>
      <w:r>
        <w:rPr>
          <w:rFonts w:ascii="Arial" w:cs="Arial" w:eastAsia="Arial" w:hAnsi="Arial"/>
          <w:b/>
          <w:bCs/>
          <w:color w:val="404040"/>
          <w:sz w:val="24"/>
          <w:szCs w:val="24"/>
        </w:rPr>
        <w:t xml:space="preserve">Pass criterion:</w:t>
      </w:r>
    </w:p>
    <w:p>
      <w:pPr>
        <w:spacing w:before="80" w:after="80"/>
      </w:pPr>
      <w:r>
        <w:rPr>
          <w:rFonts w:ascii="Arial" w:cs="Arial" w:eastAsia="Arial" w:hAnsi="Arial"/>
          <w:sz w:val="22"/>
          <w:szCs w:val="22"/>
        </w:rPr>
        <w:t xml:space="preserve">BindlessParityCheckTest passes. No validation errors relating to descriptor set layout creation or descriptor writes.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WATCH FOR</w:t>
            </w:r>
          </w:p>
        </w:tc>
        <w:tc>
          <w:tcPr>
            <w:tcW w:type="dxa" w:w="8160"/>
            <w:tcBorders>
              <w:top w:val="single" w:color="CCCCCC" w:sz="1"/>
              <w:left w:val="single" w:color="CCCCCC" w:sz="1"/>
              <w:bottom w:val="single" w:color="CCCCCC" w:sz="1"/>
              <w:right w:val="single" w:color="CCCCCC" w:sz="1"/>
            </w:tcBorders>
            <w:shd w:fill="D6E4F0" w:val="clear"/>
            <w:tcMar>
              <w:top w:type="dxa" w:w="80"/>
              <w:left w:type="dxa" w:w="180"/>
              <w:bottom w:type="dxa" w:w="80"/>
              <w:right w:type="dxa" w:w="120"/>
            </w:tcMar>
          </w:tcPr>
          <w:p>
            <w:r>
              <w:rPr>
                <w:rFonts w:ascii="Arial" w:cs="Arial" w:eastAsia="Arial" w:hAnsi="Arial"/>
                <w:sz w:val="21"/>
                <w:szCs w:val="21"/>
              </w:rPr>
              <w:t xml:space="preserve">VK_ERROR_FEATURE_NOT_PRESENT during descriptor set layout creation. This indicates argument buffers are not enabled — check the environment variable is set before the JVM launches, not after.</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Phase 3 — DynamisVFX Compute Stages</w:t>
      </w:r>
    </w:p>
    <w:p>
      <w:pPr>
        <w:spacing w:before="80" w:after="80"/>
      </w:pPr>
      <w:r>
        <w:rPr>
          <w:rFonts w:ascii="Arial" w:cs="Arial" w:eastAsia="Arial" w:hAnsi="Arial"/>
          <w:sz w:val="22"/>
          <w:szCs w:val="22"/>
        </w:rPr>
        <w:t xml:space="preserve">Run the VFX parity gate against real MoltenVK instead of the mock context.</w:t>
      </w:r>
    </w:p>
    <w:p>
      <w:pPr>
        <w:spacing w:before="60" w:after="0"/>
      </w:pPr>
      <w:r>
        <w:t xml:space="preserve"/>
      </w:r>
    </w:p>
    <w:p>
      <w:pPr>
        <w:spacing w:before="200" w:after="80"/>
      </w:pPr>
      <w:r>
        <w:rPr>
          <w:rFonts w:ascii="Arial" w:cs="Arial" w:eastAsia="Arial" w:hAnsi="Arial"/>
          <w:b/>
          <w:bCs/>
          <w:color w:val="404040"/>
          <w:sz w:val="24"/>
          <w:szCs w:val="24"/>
        </w:rPr>
        <w:t xml:space="preserve">Command: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40"/>
              <w:bottom w:type="dxa" w:w="120"/>
              <w:right w:type="dxa" w:w="240"/>
            </w:tcMar>
          </w:tcPr>
          <w:p>
            <w:pPr>
              <w:spacing w:before="20" w:after="20"/>
            </w:pPr>
            <w:r>
              <w:rPr>
                <w:rFonts w:ascii="Courier New" w:cs="Courier New" w:eastAsia="Courier New" w:hAnsi="Courier New"/>
                <w:color w:val="1A1A1A"/>
                <w:sz w:val="18"/>
                <w:szCs w:val="18"/>
              </w:rPr>
              <w:t xml:space="preserve">cd ~/tripsnew/DynamisVFX</w:t>
            </w:r>
          </w:p>
          <w:p>
            <w:pPr>
              <w:spacing w:before="20" w:after="20"/>
            </w:pPr>
            <w:r>
              <w:rPr>
                <w:rFonts w:ascii="Courier New" w:cs="Courier New" w:eastAsia="Courier New" w:hAnsi="Courier New"/>
                <w:color w:val="1A1A1A"/>
                <w:sz w:val="18"/>
                <w:szCs w:val="18"/>
              </w:rPr>
              <w:t xml:space="preserve">MVK_CONFIG_USE_METAL_ARGUMENT_BUFFERS=1 \</w:t>
            </w:r>
          </w:p>
          <w:p>
            <w:pPr>
              <w:spacing w:before="20" w:after="20"/>
            </w:pPr>
            <w:r>
              <w:rPr>
                <w:rFonts w:ascii="Courier New" w:cs="Courier New" w:eastAsia="Courier New" w:hAnsi="Courier New"/>
                <w:color w:val="1A1A1A"/>
                <w:sz w:val="18"/>
                <w:szCs w:val="18"/>
              </w:rPr>
              <w:t xml:space="preserve">MVK_DEBUG_REPORT_LEVEL=2 \</w:t>
            </w:r>
          </w:p>
          <w:p>
            <w:pPr>
              <w:spacing w:before="20" w:after="20"/>
            </w:pPr>
            <w:r>
              <w:rPr>
                <w:rFonts w:ascii="Courier New" w:cs="Courier New" w:eastAsia="Courier New" w:hAnsi="Courier New"/>
                <w:color w:val="1A1A1A"/>
                <w:sz w:val="18"/>
                <w:szCs w:val="18"/>
              </w:rPr>
              <w:t xml:space="preserve">mvn -pl dynamisvfx-vulkan test \</w:t>
            </w:r>
          </w:p>
          <w:p>
            <w:pPr>
              <w:spacing w:before="20" w:after="20"/>
            </w:pPr>
            <w:r>
              <w:rPr>
                <w:rFonts w:ascii="Courier New" w:cs="Courier New" w:eastAsia="Courier New" w:hAnsi="Courier New"/>
                <w:color w:val="1A1A1A"/>
                <w:sz w:val="18"/>
                <w:szCs w:val="18"/>
              </w:rPr>
              <w:t xml:space="preserve">  -Ddle.vfx.parity.tests=true \</w:t>
            </w:r>
          </w:p>
          <w:p>
            <w:pPr>
              <w:spacing w:before="20" w:after="20"/>
            </w:pPr>
            <w:r>
              <w:rPr>
                <w:rFonts w:ascii="Courier New" w:cs="Courier New" w:eastAsia="Courier New" w:hAnsi="Courier New"/>
                <w:color w:val="1A1A1A"/>
                <w:sz w:val="18"/>
                <w:szCs w:val="18"/>
              </w:rPr>
              <w:t xml:space="preserve">  -Ddle.vulkan.mockContext=false</w:t>
            </w:r>
          </w:p>
        </w:tc>
      </w:tr>
    </w:tbl>
    <w:p>
      <w:pPr>
        <w:spacing w:before="60" w:after="0"/>
      </w:pPr>
      <w:r>
        <w:t xml:space="preserve"/>
      </w:r>
    </w:p>
    <w:p>
      <w:pPr>
        <w:spacing w:before="200" w:after="80"/>
      </w:pPr>
      <w:r>
        <w:rPr>
          <w:rFonts w:ascii="Arial" w:cs="Arial" w:eastAsia="Arial" w:hAnsi="Arial"/>
          <w:b/>
          <w:bCs/>
          <w:color w:val="404040"/>
          <w:sz w:val="24"/>
          <w:szCs w:val="24"/>
        </w:rPr>
        <w:t xml:space="preserve">What each parity test validates on real hardware:</w:t>
      </w:r>
    </w:p>
    <w:p>
      <w:pPr>
        <w:pStyle w:val="ListParagraph"/>
        <w:numPr>
          <w:ilvl w:val="0"/>
          <w:numId w:val="2"/>
        </w:numPr>
        <w:spacing w:before="40" w:after="40"/>
      </w:pPr>
      <w:r>
        <w:rPr>
          <w:rFonts w:ascii="Arial" w:cs="Arial" w:eastAsia="Arial" w:hAnsi="Arial"/>
          <w:sz w:val="22"/>
          <w:szCs w:val="22"/>
        </w:rPr>
        <w:t xml:space="preserve">burstEmitterReachesExpectedCount — EMIT stage writes exactly 500 particles to SoA buffers</w:t>
      </w:r>
    </w:p>
    <w:p>
      <w:pPr>
        <w:pStyle w:val="ListParagraph"/>
        <w:numPr>
          <w:ilvl w:val="0"/>
          <w:numId w:val="2"/>
        </w:numPr>
        <w:spacing w:before="40" w:after="40"/>
      </w:pPr>
      <w:r>
        <w:rPr>
          <w:rFonts w:ascii="Arial" w:cs="Arial" w:eastAsia="Arial" w:hAnsi="Arial"/>
          <w:sz w:val="22"/>
          <w:szCs w:val="22"/>
        </w:rPr>
        <w:t xml:space="preserve">continuousEmitterGrowsMonotonically — RETIRE+EMIT balance produces stable alive count</w:t>
      </w:r>
    </w:p>
    <w:p>
      <w:pPr>
        <w:pStyle w:val="ListParagraph"/>
        <w:numPr>
          <w:ilvl w:val="0"/>
          <w:numId w:val="2"/>
        </w:numPr>
        <w:spacing w:before="40" w:after="40"/>
      </w:pPr>
      <w:r>
        <w:rPr>
          <w:rFonts w:ascii="Arial" w:cs="Arial" w:eastAsia="Arial" w:hAnsi="Arial"/>
          <w:sz w:val="22"/>
          <w:szCs w:val="22"/>
        </w:rPr>
        <w:t xml:space="preserve">particlesRetireAfterLifetime — SIMULATE ages particles correctly, RETIRE reclaims slots</w:t>
      </w:r>
    </w:p>
    <w:p>
      <w:pPr>
        <w:pStyle w:val="ListParagraph"/>
        <w:numPr>
          <w:ilvl w:val="0"/>
          <w:numId w:val="2"/>
        </w:numPr>
        <w:spacing w:before="40" w:after="40"/>
      </w:pPr>
      <w:r>
        <w:rPr>
          <w:rFonts w:ascii="Arial" w:cs="Arial" w:eastAsia="Arial" w:hAnsi="Arial"/>
          <w:sz w:val="22"/>
          <w:szCs w:val="22"/>
        </w:rPr>
        <w:t xml:space="preserve">deterministicSameSeedSameResult — GPU RNG (PCG hash) produces identical sequences</w:t>
      </w:r>
    </w:p>
    <w:p>
      <w:pPr>
        <w:pStyle w:val="ListParagraph"/>
        <w:numPr>
          <w:ilvl w:val="0"/>
          <w:numId w:val="2"/>
        </w:numPr>
        <w:spacing w:before="40" w:after="40"/>
      </w:pPr>
      <w:r>
        <w:rPr>
          <w:rFonts w:ascii="Arial" w:cs="Arial" w:eastAsia="Arial" w:hAnsi="Arial"/>
          <w:sz w:val="22"/>
          <w:szCs w:val="22"/>
        </w:rPr>
        <w:t xml:space="preserve">cullCompactProducesNonZeroDrawCount — Stage 5 writes non-zero instanceCount to IndirectCommandBuffer</w:t>
      </w:r>
    </w:p>
    <w:p>
      <w:pPr>
        <w:pStyle w:val="ListParagraph"/>
        <w:numPr>
          <w:ilvl w:val="0"/>
          <w:numId w:val="2"/>
        </w:numPr>
        <w:spacing w:before="40" w:after="40"/>
      </w:pPr>
      <w:r>
        <w:rPr>
          <w:rFonts w:ascii="Arial" w:cs="Arial" w:eastAsia="Arial" w:hAnsi="Arial"/>
          <w:sz w:val="22"/>
          <w:szCs w:val="22"/>
        </w:rPr>
        <w:t xml:space="preserve">additiveSortSkip / monotonically increasing keys — radix sort output is ordered</w:t>
      </w:r>
    </w:p>
    <w:p>
      <w:pPr>
        <w:pStyle w:val="ListParagraph"/>
        <w:numPr>
          <w:ilvl w:val="0"/>
          <w:numId w:val="2"/>
        </w:numPr>
        <w:spacing w:before="40" w:after="40"/>
      </w:pPr>
      <w:r>
        <w:rPr>
          <w:rFonts w:ascii="Arial" w:cs="Arial" w:eastAsia="Arial" w:hAnsi="Arial"/>
          <w:sz w:val="22"/>
          <w:szCs w:val="22"/>
        </w:rPr>
        <w:t xml:space="preserve">debrisHandoffFiredAfterTwoFrameDelay — readback ring delivers events 2 frames late</w:t>
      </w:r>
    </w:p>
    <w:p>
      <w:pPr>
        <w:spacing w:before="60" w:after="0"/>
      </w:pPr>
      <w:r>
        <w:t xml:space="preserve"/>
      </w:r>
    </w:p>
    <w:p>
      <w:pPr>
        <w:spacing w:before="200" w:after="80"/>
      </w:pPr>
      <w:r>
        <w:rPr>
          <w:rFonts w:ascii="Arial" w:cs="Arial" w:eastAsia="Arial" w:hAnsi="Arial"/>
          <w:b/>
          <w:bCs/>
          <w:color w:val="404040"/>
          <w:sz w:val="24"/>
          <w:szCs w:val="24"/>
        </w:rPr>
        <w:t xml:space="preserve">Pass criterion:</w:t>
      </w:r>
    </w:p>
    <w:p>
      <w:pPr>
        <w:spacing w:before="80" w:after="80"/>
      </w:pPr>
      <w:r>
        <w:rPr>
          <w:rFonts w:ascii="Arial" w:cs="Arial" w:eastAsia="Arial" w:hAnsi="Arial"/>
          <w:sz w:val="22"/>
          <w:szCs w:val="22"/>
        </w:rPr>
        <w:t xml:space="preserve">All 14 parity tests pass. AliveCount readback values match expected ranges on real GPU compute.</w:t>
      </w:r>
    </w:p>
    <w:p>
      <w:pPr>
        <w:spacing w:before="120" w:after="0"/>
      </w:pPr>
      <w:r>
        <w:t xml:space="preserve"/>
      </w:r>
    </w:p>
    <w:p>
      <w:pPr>
        <w:pStyle w:val="Heading2"/>
        <w:spacing w:before="280" w:after="100"/>
      </w:pPr>
      <w:r>
        <w:rPr>
          <w:rFonts w:ascii="Arial" w:cs="Arial" w:eastAsia="Arial" w:hAnsi="Arial"/>
          <w:b/>
          <w:bCs/>
          <w:color w:val="2E75B6"/>
          <w:sz w:val="26"/>
          <w:szCs w:val="26"/>
        </w:rPr>
        <w:t xml:space="preserve">Phase 4 — Renderer Pipeline Creation</w:t>
      </w:r>
    </w:p>
    <w:p>
      <w:pPr>
        <w:spacing w:before="80" w:after="80"/>
      </w:pPr>
      <w:r>
        <w:rPr>
          <w:rFonts w:ascii="Arial" w:cs="Arial" w:eastAsia="Arial" w:hAnsi="Arial"/>
          <w:sz w:val="22"/>
          <w:szCs w:val="22"/>
        </w:rPr>
        <w:t xml:space="preserve">Verify all five renderer pipelines compile their shaders and create VkPipeline handles without error.</w:t>
      </w:r>
    </w:p>
    <w:p>
      <w:pPr>
        <w:spacing w:before="60" w:after="0"/>
      </w:pPr>
      <w:r>
        <w:t xml:space="preserve"/>
      </w:r>
    </w:p>
    <w:p>
      <w:pPr>
        <w:spacing w:before="80" w:after="80"/>
      </w:pPr>
      <w:r>
        <w:rPr>
          <w:rFonts w:ascii="Arial" w:cs="Arial" w:eastAsia="Arial" w:hAnsi="Arial"/>
          <w:sz w:val="22"/>
          <w:szCs w:val="22"/>
        </w:rPr>
        <w:t xml:space="preserve">SPIRV-Cross is the component that translates your SPIR-V shaders to MSL during vkCreateGraphicsPipeline and vkCreateComputePipeline. This is where macOS-specific failures are most likely to appear if any GLSL uses features with incomplete MSL translations.</w:t>
      </w:r>
    </w:p>
    <w:p>
      <w:pPr>
        <w:spacing w:before="60" w:after="0"/>
      </w:pPr>
      <w:r>
        <w:t xml:space="preserve"/>
      </w:r>
    </w:p>
    <w:p>
      <w:pPr>
        <w:spacing w:before="200" w:after="80"/>
      </w:pPr>
      <w:r>
        <w:rPr>
          <w:rFonts w:ascii="Arial" w:cs="Arial" w:eastAsia="Arial" w:hAnsi="Arial"/>
          <w:b/>
          <w:bCs/>
          <w:color w:val="404040"/>
          <w:sz w:val="24"/>
          <w:szCs w:val="24"/>
        </w:rPr>
        <w:t xml:space="preserve">Known SPIRV-Cross translation notes for your shaders:</w:t>
      </w:r>
    </w:p>
    <w:p>
      <w:pPr>
        <w:pStyle w:val="ListParagraph"/>
        <w:numPr>
          <w:ilvl w:val="0"/>
          <w:numId w:val="2"/>
        </w:numPr>
        <w:spacing w:before="40" w:after="40"/>
      </w:pPr>
      <w:r>
        <w:rPr>
          <w:rFonts w:ascii="Arial" w:cs="Arial" w:eastAsia="Arial" w:hAnsi="Arial"/>
          <w:sz w:val="22"/>
          <w:szCs w:val="22"/>
        </w:rPr>
        <w:t xml:space="preserve">gl_VertexIndex and gl_InstanceIndex — translate to vertex_id and instance_id in MSL. Supported.</w:t>
      </w:r>
    </w:p>
    <w:p>
      <w:pPr>
        <w:pStyle w:val="ListParagraph"/>
        <w:numPr>
          <w:ilvl w:val="0"/>
          <w:numId w:val="2"/>
        </w:numPr>
        <w:spacing w:before="40" w:after="40"/>
      </w:pPr>
      <w:r>
        <w:rPr>
          <w:rFonts w:ascii="Arial" w:cs="Arial" w:eastAsia="Arial" w:hAnsi="Arial"/>
          <w:sz w:val="22"/>
          <w:szCs w:val="22"/>
        </w:rPr>
        <w:t xml:space="preserve">imageSize() on storage images — supported in Metal 2.0+, which M4 exceeds.</w:t>
      </w:r>
    </w:p>
    <w:p>
      <w:pPr>
        <w:pStyle w:val="ListParagraph"/>
        <w:numPr>
          <w:ilvl w:val="0"/>
          <w:numId w:val="2"/>
        </w:numPr>
        <w:spacing w:before="40" w:after="40"/>
      </w:pPr>
      <w:r>
        <w:rPr>
          <w:rFonts w:ascii="Arial" w:cs="Arial" w:eastAsia="Arial" w:hAnsi="Arial"/>
          <w:sz w:val="22"/>
          <w:szCs w:val="22"/>
        </w:rPr>
        <w:t xml:space="preserve">floatBitsToUint() in the radix sort key gen shader — translates to as_type&lt;uint&gt;(). Supported.</w:t>
      </w:r>
    </w:p>
    <w:p>
      <w:pPr>
        <w:pStyle w:val="ListParagraph"/>
        <w:numPr>
          <w:ilvl w:val="0"/>
          <w:numId w:val="2"/>
        </w:numPr>
        <w:spacing w:before="40" w:after="40"/>
      </w:pPr>
      <w:r>
        <w:rPr>
          <w:rFonts w:ascii="Arial" w:cs="Arial" w:eastAsia="Arial" w:hAnsi="Arial"/>
          <w:sz w:val="22"/>
          <w:szCs w:val="22"/>
        </w:rPr>
        <w:t xml:space="preserve">atomicAdd on SSBO fields — translates to atomic_fetch_add_explicit on device atomics. Supported.</w:t>
      </w:r>
    </w:p>
    <w:p>
      <w:pPr>
        <w:pStyle w:val="ListParagraph"/>
        <w:numPr>
          <w:ilvl w:val="0"/>
          <w:numId w:val="2"/>
        </w:numPr>
        <w:spacing w:before="40" w:after="40"/>
      </w:pPr>
      <w:r>
        <w:rPr>
          <w:rFonts w:ascii="Arial" w:cs="Arial" w:eastAsia="Arial" w:hAnsi="Arial"/>
          <w:sz w:val="22"/>
          <w:szCs w:val="22"/>
        </w:rPr>
        <w:t xml:space="preserve">Non-uniform indexing (descriptor arrays with dynamic index) — requires MSL argument buffers. Supported with MVK_CONFIG_USE_METAL_ARGUMENT_BUFFERS=1.</w:t>
      </w:r>
    </w:p>
    <w:p>
      <w:pPr>
        <w:spacing w:before="60" w:after="0"/>
      </w:pPr>
      <w:r>
        <w:t xml:space="preserve"/>
      </w:r>
    </w:p>
    <w:p>
      <w:pPr>
        <w:spacing w:before="200" w:after="80"/>
      </w:pPr>
      <w:r>
        <w:rPr>
          <w:rFonts w:ascii="Arial" w:cs="Arial" w:eastAsia="Arial" w:hAnsi="Arial"/>
          <w:b/>
          <w:bCs/>
          <w:color w:val="404040"/>
          <w:sz w:val="24"/>
          <w:szCs w:val="24"/>
        </w:rPr>
        <w:t xml:space="preserve">Pass criterion:</w:t>
      </w:r>
    </w:p>
    <w:p>
      <w:pPr>
        <w:spacing w:before="80" w:after="80"/>
      </w:pPr>
      <w:r>
        <w:rPr>
          <w:rFonts w:ascii="Arial" w:cs="Arial" w:eastAsia="Arial" w:hAnsi="Arial"/>
          <w:sz w:val="22"/>
          <w:szCs w:val="22"/>
        </w:rPr>
        <w:t xml:space="preserve">All five pipelines (BILLBOARD, RIBBON, MESH, BEAM, DECAL) create without VK_ERROR_INITIALIZATION_FAILED. No SPIRV-Cross compilation errors in MoltenVK debug output.</w:t>
      </w:r>
    </w:p>
    <w:p>
      <w:pPr>
        <w:spacing w:before="120" w:after="0"/>
      </w:pPr>
      <w:r>
        <w:t xml:space="preserve"/>
      </w:r>
    </w:p>
    <w:p>
      <w:pPr>
        <w:pStyle w:val="Heading2"/>
        <w:spacing w:before="280" w:after="100"/>
      </w:pPr>
      <w:r>
        <w:rPr>
          <w:rFonts w:ascii="Arial" w:cs="Arial" w:eastAsia="Arial" w:hAnsi="Arial"/>
          <w:b/>
          <w:bCs/>
          <w:color w:val="2E75B6"/>
          <w:sz w:val="26"/>
          <w:szCs w:val="26"/>
        </w:rPr>
        <w:t xml:space="preserve">Phase 5 — End-to-End Frame</w:t>
      </w:r>
    </w:p>
    <w:p>
      <w:pPr>
        <w:spacing w:before="80" w:after="80"/>
      </w:pPr>
      <w:r>
        <w:rPr>
          <w:rFonts w:ascii="Arial" w:cs="Arial" w:eastAsia="Arial" w:hAnsi="Arial"/>
          <w:sz w:val="22"/>
          <w:szCs w:val="22"/>
        </w:rPr>
        <w:t xml:space="preserve">Run the full DynamicLightEngine parity gate with DynamisVFX integrated and real Vulkan.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40"/>
              <w:bottom w:type="dxa" w:w="120"/>
              <w:right w:type="dxa" w:w="240"/>
            </w:tcMar>
          </w:tcPr>
          <w:p>
            <w:pPr>
              <w:spacing w:before="20" w:after="20"/>
            </w:pPr>
            <w:r>
              <w:rPr>
                <w:rFonts w:ascii="Courier New" w:cs="Courier New" w:eastAsia="Courier New" w:hAnsi="Courier New"/>
                <w:color w:val="1A1A1A"/>
                <w:sz w:val="18"/>
                <w:szCs w:val="18"/>
              </w:rPr>
              <w:t xml:space="preserve">cd ~/tripsnew/DynamisLightEngine</w:t>
            </w:r>
          </w:p>
          <w:p>
            <w:pPr>
              <w:spacing w:before="20" w:after="20"/>
            </w:pPr>
            <w:r>
              <w:rPr>
                <w:rFonts w:ascii="Courier New" w:cs="Courier New" w:eastAsia="Courier New" w:hAnsi="Courier New"/>
                <w:color w:val="1A1A1A"/>
                <w:sz w:val="18"/>
                <w:szCs w:val="18"/>
              </w:rPr>
              <w:t xml:space="preserve">MVK_CONFIG_USE_METAL_ARGUMENT_BUFFERS=1 \</w:t>
            </w:r>
          </w:p>
          <w:p>
            <w:pPr>
              <w:spacing w:before="20" w:after="20"/>
            </w:pPr>
            <w:r>
              <w:rPr>
                <w:rFonts w:ascii="Courier New" w:cs="Courier New" w:eastAsia="Courier New" w:hAnsi="Courier New"/>
                <w:color w:val="1A1A1A"/>
                <w:sz w:val="18"/>
                <w:szCs w:val="18"/>
              </w:rPr>
              <w:t xml:space="preserve">MVK_DEBUG_REPORT_LEVEL=2 \</w:t>
            </w:r>
          </w:p>
          <w:p>
            <w:pPr>
              <w:spacing w:before="20" w:after="20"/>
            </w:pPr>
            <w:r>
              <w:rPr>
                <w:rFonts w:ascii="Courier New" w:cs="Courier New" w:eastAsia="Courier New" w:hAnsi="Courier New"/>
                <w:color w:val="1A1A1A"/>
                <w:sz w:val="18"/>
                <w:szCs w:val="18"/>
              </w:rPr>
              <w:t xml:space="preserve">VK_INSTANCE_LAYERS=VK_LAYER_KHRONOS_validation \</w:t>
            </w:r>
          </w:p>
          <w:p>
            <w:pPr>
              <w:spacing w:before="20" w:after="20"/>
            </w:pPr>
            <w:r>
              <w:rPr>
                <w:rFonts w:ascii="Courier New" w:cs="Courier New" w:eastAsia="Courier New" w:hAnsi="Courier New"/>
                <w:color w:val="1A1A1A"/>
                <w:sz w:val="18"/>
                <w:szCs w:val="18"/>
              </w:rPr>
              <w:t xml:space="preserve">mvn -pl engine-host-sample test \</w:t>
            </w:r>
          </w:p>
          <w:p>
            <w:pPr>
              <w:spacing w:before="20" w:after="20"/>
            </w:pPr>
            <w:r>
              <w:rPr>
                <w:rFonts w:ascii="Courier New" w:cs="Courier New" w:eastAsia="Courier New" w:hAnsi="Courier New"/>
                <w:color w:val="1A1A1A"/>
                <w:sz w:val="18"/>
                <w:szCs w:val="18"/>
              </w:rPr>
              <w:t xml:space="preserve">  -Ddle.bindless.parity.tests=true \</w:t>
            </w:r>
          </w:p>
          <w:p>
            <w:pPr>
              <w:spacing w:before="20" w:after="20"/>
            </w:pPr>
            <w:r>
              <w:rPr>
                <w:rFonts w:ascii="Courier New" w:cs="Courier New" w:eastAsia="Courier New" w:hAnsi="Courier New"/>
                <w:color w:val="1A1A1A"/>
                <w:sz w:val="18"/>
                <w:szCs w:val="18"/>
              </w:rPr>
              <w:t xml:space="preserve">  -Dvk.validation=true</w:t>
            </w:r>
          </w:p>
        </w:tc>
      </w:tr>
    </w:tbl>
    <w:p>
      <w:pPr>
        <w:spacing w:before="60" w:after="0"/>
      </w:pPr>
      <w:r>
        <w:t xml:space="preserve"/>
      </w:r>
    </w:p>
    <w:p>
      <w:pPr>
        <w:spacing w:before="200" w:after="80"/>
      </w:pPr>
      <w:r>
        <w:rPr>
          <w:rFonts w:ascii="Arial" w:cs="Arial" w:eastAsia="Arial" w:hAnsi="Arial"/>
          <w:b/>
          <w:bCs/>
          <w:color w:val="404040"/>
          <w:sz w:val="24"/>
          <w:szCs w:val="24"/>
        </w:rPr>
        <w:t xml:space="preserve">Pass criterion:</w:t>
      </w:r>
    </w:p>
    <w:p>
      <w:pPr>
        <w:spacing w:before="80" w:after="80"/>
      </w:pPr>
      <w:r>
        <w:rPr>
          <w:rFonts w:ascii="Arial" w:cs="Arial" w:eastAsia="Arial" w:hAnsi="Arial"/>
          <w:sz w:val="22"/>
          <w:szCs w:val="22"/>
        </w:rPr>
        <w:t xml:space="preserve">BindlessParityCheckTest and BackendParityIntegrationTest pass. VulkanVfxIntegration initializes without error. No VK_ERROR_DEVICE_LOST in the test run.</w:t>
      </w:r>
    </w:p>
    <w:p>
      <w:pPr>
        <w:spacing w:before="120" w:after="0"/>
      </w:pPr>
      <w:r>
        <w:t xml:space="preserve"/>
      </w:r>
    </w:p>
    <w:p>
      <w:pPr>
        <w:pStyle w:val="Heading2"/>
        <w:spacing w:before="280" w:after="100"/>
      </w:pPr>
      <w:r>
        <w:rPr>
          <w:rFonts w:ascii="Arial" w:cs="Arial" w:eastAsia="Arial" w:hAnsi="Arial"/>
          <w:b/>
          <w:bCs/>
          <w:color w:val="2E75B6"/>
          <w:sz w:val="26"/>
          <w:szCs w:val="26"/>
        </w:rPr>
        <w:t xml:space="preserve">Phase 6 — Benchmark Smoke Run</w:t>
      </w:r>
    </w:p>
    <w:p>
      <w:pPr>
        <w:spacing w:before="80" w:after="80"/>
      </w:pPr>
      <w:r>
        <w:rPr>
          <w:rFonts w:ascii="Arial" w:cs="Arial" w:eastAsia="Arial" w:hAnsi="Arial"/>
          <w:sz w:val="22"/>
          <w:szCs w:val="22"/>
        </w:rPr>
        <w:t xml:space="preserve">Run the dynamisvfx-bench fat jar on macOS with forking enabled. The sandbox socket restriction that forced -f 0 does not apply on your local machine.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40"/>
              <w:bottom w:type="dxa" w:w="120"/>
              <w:right w:type="dxa" w:w="240"/>
            </w:tcMar>
          </w:tcPr>
          <w:p>
            <w:pPr>
              <w:spacing w:before="20" w:after="20"/>
            </w:pPr>
            <w:r>
              <w:rPr>
                <w:rFonts w:ascii="Courier New" w:cs="Courier New" w:eastAsia="Courier New" w:hAnsi="Courier New"/>
                <w:color w:val="1A1A1A"/>
                <w:sz w:val="18"/>
                <w:szCs w:val="18"/>
              </w:rPr>
              <w:t xml:space="preserve">cd ~/tripsnew/DynamisVFX</w:t>
            </w:r>
          </w:p>
          <w:p>
            <w:pPr>
              <w:spacing w:before="20" w:after="20"/>
            </w:pPr>
            <w:r>
              <w:rPr>
                <w:rFonts w:ascii="Courier New" w:cs="Courier New" w:eastAsia="Courier New" w:hAnsi="Courier New"/>
                <w:color w:val="1A1A1A"/>
                <w:sz w:val="18"/>
                <w:szCs w:val="18"/>
              </w:rPr>
              <w:t xml:space="preserve">MVK_CONFIG_USE_METAL_ARGUMENT_BUFFERS=1 \</w:t>
            </w:r>
          </w:p>
          <w:p>
            <w:pPr>
              <w:spacing w:before="20" w:after="20"/>
            </w:pPr>
            <w:r>
              <w:rPr>
                <w:rFonts w:ascii="Courier New" w:cs="Courier New" w:eastAsia="Courier New" w:hAnsi="Courier New"/>
                <w:color w:val="1A1A1A"/>
                <w:sz w:val="18"/>
                <w:szCs w:val="18"/>
              </w:rPr>
              <w:t xml:space="preserve">mvn -pl dynamisvfx-bench package -DskipTests</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Full forked run — produces trustworthy numbers</w:t>
            </w:r>
          </w:p>
          <w:p>
            <w:pPr>
              <w:spacing w:before="20" w:after="20"/>
            </w:pPr>
            <w:r>
              <w:rPr>
                <w:rFonts w:ascii="Courier New" w:cs="Courier New" w:eastAsia="Courier New" w:hAnsi="Courier New"/>
                <w:color w:val="1A1A1A"/>
                <w:sz w:val="18"/>
                <w:szCs w:val="18"/>
              </w:rPr>
              <w:t xml:space="preserve">java -jar dynamisvfx-bench/target/dynamisvfx-bench.jar \</w:t>
            </w:r>
          </w:p>
          <w:p>
            <w:pPr>
              <w:spacing w:before="20" w:after="20"/>
            </w:pPr>
            <w:r>
              <w:rPr>
                <w:rFonts w:ascii="Courier New" w:cs="Courier New" w:eastAsia="Courier New" w:hAnsi="Courier New"/>
                <w:color w:val="1A1A1A"/>
                <w:sz w:val="18"/>
                <w:szCs w:val="18"/>
              </w:rPr>
              <w:t xml:space="preserve">  -wi 3 -i 5 -f 1 -t 1 \</w:t>
            </w:r>
          </w:p>
          <w:p>
            <w:pPr>
              <w:spacing w:before="20" w:after="20"/>
            </w:pPr>
            <w:r>
              <w:rPr>
                <w:rFonts w:ascii="Courier New" w:cs="Courier New" w:eastAsia="Courier New" w:hAnsi="Courier New"/>
                <w:color w:val="1A1A1A"/>
                <w:sz w:val="18"/>
                <w:szCs w:val="18"/>
              </w:rPr>
              <w:t xml:space="preserve">  -rff results_m4.csv -rf csv</w:t>
            </w:r>
          </w:p>
        </w:tc>
      </w:tr>
    </w:tbl>
    <w:p>
      <w:pPr>
        <w:spacing w:before="60" w:after="0"/>
      </w:pPr>
      <w:r>
        <w:t xml:space="preserve"/>
      </w:r>
    </w:p>
    <w:p>
      <w:pPr>
        <w:spacing w:before="80" w:after="80"/>
      </w:pPr>
      <w:r>
        <w:rPr>
          <w:rFonts w:ascii="Arial" w:cs="Arial" w:eastAsia="Arial" w:hAnsi="Arial"/>
          <w:sz w:val="22"/>
          <w:szCs w:val="22"/>
        </w:rPr>
        <w:t xml:space="preserve">This produces the real M4 benchmark numbers with proper JVM isolation. Compare frustumTestAll @65536 against the sandbox 257µs — expect significantly lower on M4 due to higher single-thread IPC and larger L2 cache (12MB on M4).</w:t>
      </w:r>
    </w:p>
    <w:p>
      <w:pPr>
        <w:spacing w:before="160" w:after="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4. Known Issues and Mitigations</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Issue 1 — Validation Layer Not Available</w:t>
      </w:r>
    </w:p>
    <w:p>
      <w:pPr>
        <w:spacing w:before="80" w:after="80"/>
      </w:pPr>
      <w:r>
        <w:rPr>
          <w:rFonts w:ascii="Arial" w:cs="Arial" w:eastAsia="Arial" w:hAnsi="Arial"/>
          <w:sz w:val="22"/>
          <w:szCs w:val="22"/>
        </w:rPr>
        <w:t xml:space="preserve">The Khronos validation layer (VK_LAYER_KHRONOS_validation) must be installed separately on macOS — it is not bundled with MoltenVK.</w:t>
      </w:r>
    </w:p>
    <w:p>
      <w:pPr>
        <w:spacing w:before="60" w:after="0"/>
      </w:pPr>
      <w:r>
        <w:t xml:space="preserve"/>
      </w:r>
    </w:p>
    <w:p>
      <w:pPr>
        <w:spacing w:before="200" w:after="80"/>
      </w:pPr>
      <w:r>
        <w:rPr>
          <w:rFonts w:ascii="Arial" w:cs="Arial" w:eastAsia="Arial" w:hAnsi="Arial"/>
          <w:b/>
          <w:bCs/>
          <w:color w:val="404040"/>
          <w:sz w:val="24"/>
          <w:szCs w:val="24"/>
        </w:rPr>
        <w:t xml:space="preserve">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40"/>
              <w:bottom w:type="dxa" w:w="120"/>
              <w:right w:type="dxa" w:w="240"/>
            </w:tcMar>
          </w:tcPr>
          <w:p>
            <w:pPr>
              <w:spacing w:before="20" w:after="20"/>
            </w:pPr>
            <w:r>
              <w:rPr>
                <w:rFonts w:ascii="Courier New" w:cs="Courier New" w:eastAsia="Courier New" w:hAnsi="Courier New"/>
                <w:color w:val="1A1A1A"/>
                <w:sz w:val="18"/>
                <w:szCs w:val="18"/>
              </w:rPr>
              <w:t xml:space="preserve"># Install via Vulkan SDK from lunarg.com, or via Homebrew:</w:t>
            </w:r>
          </w:p>
          <w:p>
            <w:pPr>
              <w:spacing w:before="20" w:after="20"/>
            </w:pPr>
            <w:r>
              <w:rPr>
                <w:rFonts w:ascii="Courier New" w:cs="Courier New" w:eastAsia="Courier New" w:hAnsi="Courier New"/>
                <w:color w:val="1A1A1A"/>
                <w:sz w:val="18"/>
                <w:szCs w:val="18"/>
              </w:rPr>
              <w:t xml:space="preserve">brew install vulkan-validationlayers</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Verify layer is findable:</w:t>
            </w:r>
          </w:p>
          <w:p>
            <w:pPr>
              <w:spacing w:before="20" w:after="20"/>
            </w:pPr>
            <w:r>
              <w:rPr>
                <w:rFonts w:ascii="Courier New" w:cs="Courier New" w:eastAsia="Courier New" w:hAnsi="Courier New"/>
                <w:color w:val="1A1A1A"/>
                <w:sz w:val="18"/>
                <w:szCs w:val="18"/>
              </w:rPr>
              <w:t xml:space="preserve">vulkaninfo --summary | grep VK_LAYER_KHRONOS</w:t>
            </w:r>
          </w:p>
        </w:tc>
      </w:tr>
    </w:tbl>
    <w:p>
      <w:pPr>
        <w:spacing w:before="80" w:after="0"/>
      </w:pPr>
      <w:r>
        <w:t xml:space="preserve"/>
      </w:r>
    </w:p>
    <w:p>
      <w:pPr>
        <w:pStyle w:val="Heading2"/>
        <w:spacing w:before="280" w:after="100"/>
      </w:pPr>
      <w:r>
        <w:rPr>
          <w:rFonts w:ascii="Arial" w:cs="Arial" w:eastAsia="Arial" w:hAnsi="Arial"/>
          <w:b/>
          <w:bCs/>
          <w:color w:val="2E75B6"/>
          <w:sz w:val="26"/>
          <w:szCs w:val="26"/>
        </w:rPr>
        <w:t xml:space="preserve">Issue 2 — Bindless Descriptor Count Exceeds Metal Tier</w:t>
      </w:r>
    </w:p>
    <w:p>
      <w:pPr>
        <w:spacing w:before="80" w:after="80"/>
      </w:pPr>
      <w:r>
        <w:rPr>
          <w:rFonts w:ascii="Arial" w:cs="Arial" w:eastAsia="Arial" w:hAnsi="Arial"/>
          <w:sz w:val="22"/>
          <w:szCs w:val="22"/>
        </w:rPr>
        <w:t xml:space="preserve">If DynamisGPU's bindless heap is configured with a descriptor array larger than Metal's argument buffer capacity, vkCreateDescriptorSetLayout will fail with VK_ERROR_OUT_OF_HOST_MEMORY or VK_ERROR_FEATURE_NOT_PRESENT.</w:t>
      </w:r>
    </w:p>
    <w:p>
      <w:pPr>
        <w:spacing w:before="60" w:after="0"/>
      </w:pPr>
      <w:r>
        <w:t xml:space="preserve"/>
      </w:r>
    </w:p>
    <w:p>
      <w:pPr>
        <w:spacing w:before="200" w:after="80"/>
      </w:pPr>
      <w:r>
        <w:rPr>
          <w:rFonts w:ascii="Arial" w:cs="Arial" w:eastAsia="Arial" w:hAnsi="Arial"/>
          <w:b/>
          <w:bCs/>
          <w:color w:val="404040"/>
          <w:sz w:val="24"/>
          <w:szCs w:val="24"/>
        </w:rPr>
        <w:t xml:space="preserve">Mitigation:</w:t>
      </w:r>
    </w:p>
    <w:p>
      <w:pPr>
        <w:pStyle w:val="ListParagraph"/>
        <w:numPr>
          <w:ilvl w:val="0"/>
          <w:numId w:val="2"/>
        </w:numPr>
        <w:spacing w:before="40" w:after="40"/>
      </w:pPr>
      <w:r>
        <w:rPr>
          <w:rFonts w:ascii="Arial" w:cs="Arial" w:eastAsia="Arial" w:hAnsi="Arial"/>
          <w:sz w:val="22"/>
          <w:szCs w:val="22"/>
        </w:rPr>
        <w:t xml:space="preserve">M4 is Metal Tier 2. Tier 2 supports 500,000 texture entries per argument buffer.</w:t>
      </w:r>
    </w:p>
    <w:p>
      <w:pPr>
        <w:pStyle w:val="ListParagraph"/>
        <w:numPr>
          <w:ilvl w:val="0"/>
          <w:numId w:val="2"/>
        </w:numPr>
        <w:spacing w:before="40" w:after="40"/>
      </w:pPr>
      <w:r>
        <w:rPr>
          <w:rFonts w:ascii="Arial" w:cs="Arial" w:eastAsia="Arial" w:hAnsi="Arial"/>
          <w:sz w:val="22"/>
          <w:szCs w:val="22"/>
        </w:rPr>
        <w:t xml:space="preserve">Check your bindless heap max size in VulkanBindlessDescriptorHeap — if it is below 500,000, you are safe.</w:t>
      </w:r>
    </w:p>
    <w:p>
      <w:pPr>
        <w:pStyle w:val="ListParagraph"/>
        <w:numPr>
          <w:ilvl w:val="0"/>
          <w:numId w:val="2"/>
        </w:numPr>
        <w:spacing w:before="40" w:after="40"/>
      </w:pPr>
      <w:r>
        <w:rPr>
          <w:rFonts w:ascii="Arial" w:cs="Arial" w:eastAsia="Arial" w:hAnsi="Arial"/>
          <w:sz w:val="22"/>
          <w:szCs w:val="22"/>
        </w:rPr>
        <w:t xml:space="preserve">If the heap is larger, add a macOS-specific config path that caps the array at 500,000.</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Issue 3 — GPU Radix Sort Wave Intrinsics</w:t>
      </w:r>
    </w:p>
    <w:p>
      <w:pPr>
        <w:spacing w:before="80" w:after="80"/>
      </w:pPr>
      <w:r>
        <w:rPr>
          <w:rFonts w:ascii="Arial" w:cs="Arial" w:eastAsia="Arial" w:hAnsi="Arial"/>
          <w:sz w:val="22"/>
          <w:szCs w:val="22"/>
        </w:rPr>
        <w:t xml:space="preserve">The radix sort prefix sum shader uses parallel reduction. If it uses subgroup intrinsics (gl_SubgroupSize, subgroupAdd), MoltenVK's translation to Metal SIMD-group intrinsics may produce incorrect results on some Metal versions.</w:t>
      </w:r>
    </w:p>
    <w:p>
      <w:pPr>
        <w:spacing w:before="60" w:after="0"/>
      </w:pPr>
      <w:r>
        <w:t xml:space="preserve"/>
      </w:r>
    </w:p>
    <w:p>
      <w:pPr>
        <w:spacing w:before="200" w:after="80"/>
      </w:pPr>
      <w:r>
        <w:rPr>
          <w:rFonts w:ascii="Arial" w:cs="Arial" w:eastAsia="Arial" w:hAnsi="Arial"/>
          <w:b/>
          <w:bCs/>
          <w:color w:val="404040"/>
          <w:sz w:val="24"/>
          <w:szCs w:val="24"/>
        </w:rPr>
        <w:t xml:space="preserve">Mitigation:</w:t>
      </w:r>
    </w:p>
    <w:p>
      <w:pPr>
        <w:pStyle w:val="ListParagraph"/>
        <w:numPr>
          <w:ilvl w:val="0"/>
          <w:numId w:val="2"/>
        </w:numPr>
        <w:spacing w:before="40" w:after="40"/>
      </w:pPr>
      <w:r>
        <w:rPr>
          <w:rFonts w:ascii="Arial" w:cs="Arial" w:eastAsia="Arial" w:hAnsi="Arial"/>
          <w:sz w:val="22"/>
          <w:szCs w:val="22"/>
        </w:rPr>
        <w:t xml:space="preserve">The current implementation uses shared memory (shared uint localHistogram[256]) not subgroup intrinsics — this is the safer path and translates cleanly.</w:t>
      </w:r>
    </w:p>
    <w:p>
      <w:pPr>
        <w:pStyle w:val="ListParagraph"/>
        <w:numPr>
          <w:ilvl w:val="0"/>
          <w:numId w:val="2"/>
        </w:numPr>
        <w:spacing w:before="40" w:after="40"/>
      </w:pPr>
      <w:r>
        <w:rPr>
          <w:rFonts w:ascii="Arial" w:cs="Arial" w:eastAsia="Arial" w:hAnsi="Arial"/>
          <w:sz w:val="22"/>
          <w:szCs w:val="22"/>
        </w:rPr>
        <w:t xml:space="preserve">If sort output is incorrect (non-monotonic keys in parity test), add a CPU-side sort fallback gated on a system property: -Ddle.vfx.sort.cpu=true</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Issue 4 — MoltenVK Version Mismatch</w:t>
      </w:r>
    </w:p>
    <w:p>
      <w:pPr>
        <w:spacing w:before="80" w:after="80"/>
      </w:pPr>
      <w:r>
        <w:rPr>
          <w:rFonts w:ascii="Arial" w:cs="Arial" w:eastAsia="Arial" w:hAnsi="Arial"/>
          <w:sz w:val="22"/>
          <w:szCs w:val="22"/>
        </w:rPr>
        <w:t xml:space="preserve">LWJGL 3.4.1 bundles a specific MoltenVK version. If your system has a different MoltenVK installed (e.g. via the Vulkan SDK), the loader may pick the wrong one.</w:t>
      </w:r>
    </w:p>
    <w:p>
      <w:pPr>
        <w:spacing w:before="60" w:after="0"/>
      </w:pPr>
      <w:r>
        <w:t xml:space="preserve"/>
      </w:r>
    </w:p>
    <w:p>
      <w:pPr>
        <w:spacing w:before="200" w:after="80"/>
      </w:pPr>
      <w:r>
        <w:rPr>
          <w:rFonts w:ascii="Arial" w:cs="Arial" w:eastAsia="Arial" w:hAnsi="Arial"/>
          <w:b/>
          <w:bCs/>
          <w:color w:val="404040"/>
          <w:sz w:val="24"/>
          <w:szCs w:val="24"/>
        </w:rPr>
        <w:t xml:space="preserve">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40"/>
              <w:bottom w:type="dxa" w:w="120"/>
              <w:right w:type="dxa" w:w="240"/>
            </w:tcMar>
          </w:tcPr>
          <w:p>
            <w:pPr>
              <w:spacing w:before="20" w:after="20"/>
            </w:pPr>
            <w:r>
              <w:rPr>
                <w:rFonts w:ascii="Courier New" w:cs="Courier New" w:eastAsia="Courier New" w:hAnsi="Courier New"/>
                <w:color w:val="1A1A1A"/>
                <w:sz w:val="18"/>
                <w:szCs w:val="18"/>
              </w:rPr>
              <w:t xml:space="preserve"># Force LWJGL's bundled MoltenVK by setting the ICD path explicitly:</w:t>
            </w:r>
          </w:p>
          <w:p>
            <w:pPr>
              <w:spacing w:before="20" w:after="20"/>
            </w:pPr>
            <w:r>
              <w:rPr>
                <w:rFonts w:ascii="Courier New" w:cs="Courier New" w:eastAsia="Courier New" w:hAnsi="Courier New"/>
                <w:color w:val="1A1A1A"/>
                <w:sz w:val="18"/>
                <w:szCs w:val="18"/>
              </w:rPr>
              <w:t xml:space="preserve"># Find the LWJGL native path in your Maven local repo:</w:t>
            </w:r>
          </w:p>
          <w:p>
            <w:pPr>
              <w:spacing w:before="20" w:after="20"/>
            </w:pPr>
            <w:r>
              <w:rPr>
                <w:rFonts w:ascii="Courier New" w:cs="Courier New" w:eastAsia="Courier New" w:hAnsi="Courier New"/>
                <w:color w:val="1A1A1A"/>
                <w:sz w:val="18"/>
                <w:szCs w:val="18"/>
              </w:rPr>
              <w:t xml:space="preserve">find ~/.m2 -name 'libMoltenVK.dylib' 2&gt;/dev/null</w:t>
            </w:r>
          </w:p>
          <w:p>
            <w:pPr>
              <w:spacing w:before="20" w:after="20"/>
            </w:pPr>
            <w:r>
              <w:rPr>
                <w:rFonts w:ascii="Courier New" w:cs="Courier New" w:eastAsia="Courier New" w:hAnsi="Courier New"/>
                <w:color w:val="1A1A1A"/>
                <w:sz w:val="18"/>
                <w:szCs w:val="18"/>
              </w:rPr>
              <w:t xml:space="preserve"/>
            </w:r>
          </w:p>
          <w:p>
            <w:pPr>
              <w:spacing w:before="20" w:after="20"/>
            </w:pPr>
            <w:r>
              <w:rPr>
                <w:rFonts w:ascii="Courier New" w:cs="Courier New" w:eastAsia="Courier New" w:hAnsi="Courier New"/>
                <w:color w:val="1A1A1A"/>
                <w:sz w:val="18"/>
                <w:szCs w:val="18"/>
              </w:rPr>
              <w:t xml:space="preserve"># Set:</w:t>
            </w:r>
          </w:p>
          <w:p>
            <w:pPr>
              <w:spacing w:before="20" w:after="20"/>
            </w:pPr>
            <w:r>
              <w:rPr>
                <w:rFonts w:ascii="Courier New" w:cs="Courier New" w:eastAsia="Courier New" w:hAnsi="Courier New"/>
                <w:color w:val="1A1A1A"/>
                <w:sz w:val="18"/>
                <w:szCs w:val="18"/>
              </w:rPr>
              <w:t xml:space="preserve">VK_ICD_FILENAMES=/path/to/lwjgl/natives/macos/arm64/MoltenVK_icd.json</w:t>
            </w:r>
          </w:p>
        </w:tc>
      </w:tr>
    </w:tbl>
    <w:p>
      <w:pPr>
        <w:spacing w:before="80" w:after="0"/>
      </w:pPr>
      <w:r>
        <w:t xml:space="preserve"/>
      </w:r>
    </w:p>
    <w:p>
      <w:pPr>
        <w:pStyle w:val="Heading2"/>
        <w:spacing w:before="280" w:after="100"/>
      </w:pPr>
      <w:r>
        <w:rPr>
          <w:rFonts w:ascii="Arial" w:cs="Arial" w:eastAsia="Arial" w:hAnsi="Arial"/>
          <w:b/>
          <w:bCs/>
          <w:color w:val="2E75B6"/>
          <w:sz w:val="26"/>
          <w:szCs w:val="26"/>
        </w:rPr>
        <w:t xml:space="preserve">Issue 5 — Depth Buffer Sampler for Soft Particles</w:t>
      </w:r>
    </w:p>
    <w:p>
      <w:pPr>
        <w:spacing w:before="80" w:after="80"/>
      </w:pPr>
      <w:r>
        <w:rPr>
          <w:rFonts w:ascii="Arial" w:cs="Arial" w:eastAsia="Arial" w:hAnsi="Arial"/>
          <w:sz w:val="22"/>
          <w:szCs w:val="22"/>
        </w:rPr>
        <w:t xml:space="preserve">The BILLBOARD fragment shader samples the depth buffer as a combined image sampler (set=3, binding=4) for soft particle depth fade. Metal does not support depth textures as combined image samplers in all configurations — it may require a separate depth resolve pass.</w:t>
      </w:r>
    </w:p>
    <w:p>
      <w:pPr>
        <w:spacing w:before="60" w:after="0"/>
      </w:pPr>
      <w:r>
        <w:t xml:space="preserve"/>
      </w:r>
    </w:p>
    <w:p>
      <w:pPr>
        <w:spacing w:before="200" w:after="80"/>
      </w:pPr>
      <w:r>
        <w:rPr>
          <w:rFonts w:ascii="Arial" w:cs="Arial" w:eastAsia="Arial" w:hAnsi="Arial"/>
          <w:b/>
          <w:bCs/>
          <w:color w:val="404040"/>
          <w:sz w:val="24"/>
          <w:szCs w:val="24"/>
        </w:rPr>
        <w:t xml:space="preserve">Mitigation:</w:t>
      </w:r>
    </w:p>
    <w:p>
      <w:pPr>
        <w:pStyle w:val="ListParagraph"/>
        <w:numPr>
          <w:ilvl w:val="0"/>
          <w:numId w:val="2"/>
        </w:numPr>
        <w:spacing w:before="40" w:after="40"/>
      </w:pPr>
      <w:r>
        <w:rPr>
          <w:rFonts w:ascii="Arial" w:cs="Arial" w:eastAsia="Arial" w:hAnsi="Arial"/>
          <w:sz w:val="22"/>
          <w:szCs w:val="22"/>
        </w:rPr>
        <w:t xml:space="preserve">Disable soft particles initially: set softParticles=false in the test descriptor.</w:t>
      </w:r>
    </w:p>
    <w:p>
      <w:pPr>
        <w:pStyle w:val="ListParagraph"/>
        <w:numPr>
          <w:ilvl w:val="0"/>
          <w:numId w:val="2"/>
        </w:numPr>
        <w:spacing w:before="40" w:after="40"/>
      </w:pPr>
      <w:r>
        <w:rPr>
          <w:rFonts w:ascii="Arial" w:cs="Arial" w:eastAsia="Arial" w:hAnsi="Arial"/>
          <w:sz w:val="22"/>
          <w:szCs w:val="22"/>
        </w:rPr>
        <w:t xml:space="preserve">Validate all other BILLBOARD behavior first.</w:t>
      </w:r>
    </w:p>
    <w:p>
      <w:pPr>
        <w:pStyle w:val="ListParagraph"/>
        <w:numPr>
          <w:ilvl w:val="0"/>
          <w:numId w:val="2"/>
        </w:numPr>
        <w:spacing w:before="40" w:after="40"/>
      </w:pPr>
      <w:r>
        <w:rPr>
          <w:rFonts w:ascii="Arial" w:cs="Arial" w:eastAsia="Arial" w:hAnsi="Arial"/>
          <w:sz w:val="22"/>
          <w:szCs w:val="22"/>
        </w:rPr>
        <w:t xml:space="preserve">Re-enable soft particles once the core pipeline is confirmed working — test on a non-depth texture first, then switch to the real depth buffer.</w:t>
      </w:r>
    </w:p>
    <w:p>
      <w:pPr>
        <w:spacing w:before="160" w:after="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5. Quick Reference</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Minimum Environment for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20"/>
              <w:left w:type="dxa" w:w="240"/>
              <w:bottom w:type="dxa" w:w="120"/>
              <w:right w:type="dxa" w:w="240"/>
            </w:tcMar>
          </w:tcPr>
          <w:p>
            <w:pPr>
              <w:spacing w:before="20" w:after="20"/>
            </w:pPr>
            <w:r>
              <w:rPr>
                <w:rFonts w:ascii="Courier New" w:cs="Courier New" w:eastAsia="Courier New" w:hAnsi="Courier New"/>
                <w:color w:val="1A1A1A"/>
                <w:sz w:val="18"/>
                <w:szCs w:val="18"/>
              </w:rPr>
              <w:t xml:space="preserve">MVK_CONFIG_USE_METAL_ARGUMENT_BUFFERS=1    # REQUIRED for bindless</w:t>
            </w:r>
          </w:p>
          <w:p>
            <w:pPr>
              <w:spacing w:before="20" w:after="20"/>
            </w:pPr>
            <w:r>
              <w:rPr>
                <w:rFonts w:ascii="Courier New" w:cs="Courier New" w:eastAsia="Courier New" w:hAnsi="Courier New"/>
                <w:color w:val="1A1A1A"/>
                <w:sz w:val="18"/>
                <w:szCs w:val="18"/>
              </w:rPr>
              <w:t xml:space="preserve">MVK_DEBUG_REPORT_LEVEL=2                   # MoltenVK warnings to stderr</w:t>
            </w:r>
          </w:p>
          <w:p>
            <w:pPr>
              <w:spacing w:before="20" w:after="20"/>
            </w:pPr>
            <w:r>
              <w:rPr>
                <w:rFonts w:ascii="Courier New" w:cs="Courier New" w:eastAsia="Courier New" w:hAnsi="Courier New"/>
                <w:color w:val="1A1A1A"/>
                <w:sz w:val="18"/>
                <w:szCs w:val="18"/>
              </w:rPr>
              <w:t xml:space="preserve">MVK_CONFIG_RESUME_LOST_DEVICE=1            # auto-recover on device loss</w:t>
            </w:r>
          </w:p>
          <w:p>
            <w:pPr>
              <w:spacing w:before="20" w:after="20"/>
            </w:pPr>
            <w:r>
              <w:rPr>
                <w:rFonts w:ascii="Courier New" w:cs="Courier New" w:eastAsia="Courier New" w:hAnsi="Courier New"/>
                <w:color w:val="1A1A1A"/>
                <w:sz w:val="18"/>
                <w:szCs w:val="18"/>
              </w:rPr>
              <w:t xml:space="preserve">VK_INSTANCE_LAYERS=VK_LAYER_KHRONOS_validation  # enable during testing</w:t>
            </w:r>
          </w:p>
        </w:tc>
      </w:tr>
    </w:tbl>
    <w:p>
      <w:pPr>
        <w:spacing w:before="80" w:after="0"/>
      </w:pPr>
      <w:r>
        <w:t xml:space="preserve"/>
      </w:r>
    </w:p>
    <w:p>
      <w:pPr>
        <w:pStyle w:val="Heading2"/>
        <w:spacing w:before="280" w:after="100"/>
      </w:pPr>
      <w:r>
        <w:rPr>
          <w:rFonts w:ascii="Arial" w:cs="Arial" w:eastAsia="Arial" w:hAnsi="Arial"/>
          <w:b/>
          <w:bCs/>
          <w:color w:val="2E75B6"/>
          <w:sz w:val="26"/>
          <w:szCs w:val="26"/>
        </w:rPr>
        <w:t xml:space="preserve">Phase Checklist</w:t>
      </w:r>
    </w:p>
    <w:p>
      <w:pPr>
        <w:pStyle w:val="ListParagraph"/>
        <w:numPr>
          <w:ilvl w:val="0"/>
          <w:numId w:val="3"/>
        </w:numPr>
        <w:spacing w:before="60" w:after="60"/>
      </w:pPr>
      <w:r>
        <w:rPr>
          <w:rFonts w:ascii="Arial" w:cs="Arial" w:eastAsia="Arial" w:hAnsi="Arial"/>
          <w:sz w:val="22"/>
          <w:szCs w:val="22"/>
        </w:rPr>
        <w:t xml:space="preserve">Phase 1 — Device enumeration, descriptor indexing features present</w:t>
      </w:r>
    </w:p>
    <w:p>
      <w:pPr>
        <w:pStyle w:val="ListParagraph"/>
        <w:numPr>
          <w:ilvl w:val="0"/>
          <w:numId w:val="3"/>
        </w:numPr>
        <w:spacing w:before="60" w:after="60"/>
      </w:pPr>
      <w:r>
        <w:rPr>
          <w:rFonts w:ascii="Arial" w:cs="Arial" w:eastAsia="Arial" w:hAnsi="Arial"/>
          <w:sz w:val="22"/>
          <w:szCs w:val="22"/>
        </w:rPr>
        <w:t xml:space="preserve">Phase 2 — Bindless heap: BindlessParityCheckTest passes</w:t>
      </w:r>
    </w:p>
    <w:p>
      <w:pPr>
        <w:pStyle w:val="ListParagraph"/>
        <w:numPr>
          <w:ilvl w:val="0"/>
          <w:numId w:val="3"/>
        </w:numPr>
        <w:spacing w:before="60" w:after="60"/>
      </w:pPr>
      <w:r>
        <w:rPr>
          <w:rFonts w:ascii="Arial" w:cs="Arial" w:eastAsia="Arial" w:hAnsi="Arial"/>
          <w:sz w:val="22"/>
          <w:szCs w:val="22"/>
        </w:rPr>
        <w:t xml:space="preserve">Phase 3 — VFX parity gate: 14 tests pass on real Vulkan</w:t>
      </w:r>
    </w:p>
    <w:p>
      <w:pPr>
        <w:pStyle w:val="ListParagraph"/>
        <w:numPr>
          <w:ilvl w:val="0"/>
          <w:numId w:val="3"/>
        </w:numPr>
        <w:spacing w:before="60" w:after="60"/>
      </w:pPr>
      <w:r>
        <w:rPr>
          <w:rFonts w:ascii="Arial" w:cs="Arial" w:eastAsia="Arial" w:hAnsi="Arial"/>
          <w:sz w:val="22"/>
          <w:szCs w:val="22"/>
        </w:rPr>
        <w:t xml:space="preserve">Phase 4 — All 5 renderer pipelines create without error</w:t>
      </w:r>
    </w:p>
    <w:p>
      <w:pPr>
        <w:pStyle w:val="ListParagraph"/>
        <w:numPr>
          <w:ilvl w:val="0"/>
          <w:numId w:val="3"/>
        </w:numPr>
        <w:spacing w:before="60" w:after="60"/>
      </w:pPr>
      <w:r>
        <w:rPr>
          <w:rFonts w:ascii="Arial" w:cs="Arial" w:eastAsia="Arial" w:hAnsi="Arial"/>
          <w:sz w:val="22"/>
          <w:szCs w:val="22"/>
        </w:rPr>
        <w:t xml:space="preserve">Phase 5 — Full DLE parity gate green with VFX integrated</w:t>
      </w:r>
    </w:p>
    <w:p>
      <w:pPr>
        <w:pStyle w:val="ListParagraph"/>
        <w:numPr>
          <w:ilvl w:val="0"/>
          <w:numId w:val="3"/>
        </w:numPr>
        <w:spacing w:before="60" w:after="60"/>
      </w:pPr>
      <w:r>
        <w:rPr>
          <w:rFonts w:ascii="Arial" w:cs="Arial" w:eastAsia="Arial" w:hAnsi="Arial"/>
          <w:sz w:val="22"/>
          <w:szCs w:val="22"/>
        </w:rPr>
        <w:t xml:space="preserve">Phase 6 — Benchmark fat jar runs forked, produces M4 numbers</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Files Changed for macOS Support</w:t>
      </w:r>
    </w:p>
    <w:p>
      <w:pPr>
        <w:pStyle w:val="ListParagraph"/>
        <w:numPr>
          <w:ilvl w:val="0"/>
          <w:numId w:val="2"/>
        </w:numPr>
        <w:spacing w:before="40" w:after="40"/>
      </w:pPr>
      <w:r>
        <w:rPr>
          <w:rFonts w:ascii="Arial" w:cs="Arial" w:eastAsia="Arial" w:hAnsi="Arial"/>
          <w:sz w:val="22"/>
          <w:szCs w:val="22"/>
        </w:rPr>
        <w:t xml:space="preserve">engine-impl-vulkan/pom.xml — add lwjgl-moltenvk natives-macos-arm64</w:t>
      </w:r>
    </w:p>
    <w:p>
      <w:pPr>
        <w:pStyle w:val="ListParagraph"/>
        <w:numPr>
          <w:ilvl w:val="0"/>
          <w:numId w:val="2"/>
        </w:numPr>
        <w:spacing w:before="40" w:after="40"/>
      </w:pPr>
      <w:r>
        <w:rPr>
          <w:rFonts w:ascii="Arial" w:cs="Arial" w:eastAsia="Arial" w:hAnsi="Arial"/>
          <w:sz w:val="22"/>
          <w:szCs w:val="22"/>
        </w:rPr>
        <w:t xml:space="preserve">engine-host-sample/pom.xml — add surefire env vars</w:t>
      </w:r>
    </w:p>
    <w:p>
      <w:pPr>
        <w:pStyle w:val="ListParagraph"/>
        <w:numPr>
          <w:ilvl w:val="0"/>
          <w:numId w:val="2"/>
        </w:numPr>
        <w:spacing w:before="40" w:after="40"/>
      </w:pPr>
      <w:r>
        <w:rPr>
          <w:rFonts w:ascii="Arial" w:cs="Arial" w:eastAsia="Arial" w:hAnsi="Arial"/>
          <w:sz w:val="22"/>
          <w:szCs w:val="22"/>
        </w:rPr>
        <w:t xml:space="preserve">engine-host-sample/src/main/resources/MoltenVK_icd.json — ICD descriptor</w:t>
      </w:r>
    </w:p>
    <w:p>
      <w:pPr>
        <w:pStyle w:val="ListParagraph"/>
        <w:numPr>
          <w:ilvl w:val="0"/>
          <w:numId w:val="2"/>
        </w:numPr>
        <w:spacing w:before="40" w:after="40"/>
      </w:pPr>
      <w:r>
        <w:rPr>
          <w:rFonts w:ascii="Arial" w:cs="Arial" w:eastAsia="Arial" w:hAnsi="Arial"/>
          <w:sz w:val="22"/>
          <w:szCs w:val="22"/>
        </w:rPr>
        <w:t xml:space="preserve">(Optional) VfxBufferConfig — macOS cap on bindless array size if needed</w:t>
      </w:r>
    </w:p>
    <w:p>
      <w:pPr>
        <w:spacing w:before="80" w:after="0"/>
      </w:pPr>
      <w:r>
        <w:t xml:space="preserve"/>
      </w:r>
    </w:p>
    <w:p>
      <w:pPr>
        <w:pStyle w:val="Heading2"/>
        <w:spacing w:before="280" w:after="100"/>
      </w:pPr>
      <w:r>
        <w:rPr>
          <w:rFonts w:ascii="Arial" w:cs="Arial" w:eastAsia="Arial" w:hAnsi="Arial"/>
          <w:b/>
          <w:bCs/>
          <w:color w:val="2E75B6"/>
          <w:sz w:val="26"/>
          <w:szCs w:val="26"/>
        </w:rPr>
        <w:t xml:space="preserve">If a Parity Test Fails on Real Vulkan</w:t>
      </w:r>
    </w:p>
    <w:p>
      <w:pPr>
        <w:pStyle w:val="ListParagraph"/>
        <w:numPr>
          <w:ilvl w:val="0"/>
          <w:numId w:val="2"/>
        </w:numPr>
        <w:spacing w:before="40" w:after="40"/>
      </w:pPr>
      <w:r>
        <w:rPr>
          <w:rFonts w:ascii="Arial" w:cs="Arial" w:eastAsia="Arial" w:hAnsi="Arial"/>
          <w:sz w:val="22"/>
          <w:szCs w:val="22"/>
        </w:rPr>
        <w:t xml:space="preserve">Run with MVK_DEBUG_REPORT_LEVEL=4 to get verbose MoltenVK output</w:t>
      </w:r>
    </w:p>
    <w:p>
      <w:pPr>
        <w:pStyle w:val="ListParagraph"/>
        <w:numPr>
          <w:ilvl w:val="0"/>
          <w:numId w:val="2"/>
        </w:numPr>
        <w:spacing w:before="40" w:after="40"/>
      </w:pPr>
      <w:r>
        <w:rPr>
          <w:rFonts w:ascii="Arial" w:cs="Arial" w:eastAsia="Arial" w:hAnsi="Arial"/>
          <w:sz w:val="22"/>
          <w:szCs w:val="22"/>
        </w:rPr>
        <w:t xml:space="preserve">Enable vkCreateShaderModule validation to catch SPIRV-Cross translation errors</w:t>
      </w:r>
    </w:p>
    <w:p>
      <w:pPr>
        <w:pStyle w:val="ListParagraph"/>
        <w:numPr>
          <w:ilvl w:val="0"/>
          <w:numId w:val="2"/>
        </w:numPr>
        <w:spacing w:before="40" w:after="40"/>
      </w:pPr>
      <w:r>
        <w:rPr>
          <w:rFonts w:ascii="Arial" w:cs="Arial" w:eastAsia="Arial" w:hAnsi="Arial"/>
          <w:sz w:val="22"/>
          <w:szCs w:val="22"/>
        </w:rPr>
        <w:t xml:space="preserve">Add VK_EXT_debug_utils markers around each compute dispatch to isolate the failing stage</w:t>
      </w:r>
    </w:p>
    <w:p>
      <w:pPr>
        <w:pStyle w:val="ListParagraph"/>
        <w:numPr>
          <w:ilvl w:val="0"/>
          <w:numId w:val="2"/>
        </w:numPr>
        <w:spacing w:before="40" w:after="40"/>
      </w:pPr>
      <w:r>
        <w:rPr>
          <w:rFonts w:ascii="Arial" w:cs="Arial" w:eastAsia="Arial" w:hAnsi="Arial"/>
          <w:sz w:val="22"/>
          <w:szCs w:val="22"/>
        </w:rPr>
        <w:t xml:space="preserve">Check AliveCountBuffer readback value — if it is MAX_UINT the atomic wrapped, indicating a RETIRE bug</w:t>
      </w:r>
    </w:p>
    <w:p>
      <w:pPr>
        <w:pStyle w:val="ListParagraph"/>
        <w:numPr>
          <w:ilvl w:val="0"/>
          <w:numId w:val="2"/>
        </w:numPr>
        <w:spacing w:before="40" w:after="40"/>
      </w:pPr>
      <w:r>
        <w:rPr>
          <w:rFonts w:ascii="Arial" w:cs="Arial" w:eastAsia="Arial" w:hAnsi="Arial"/>
          <w:sz w:val="22"/>
          <w:szCs w:val="22"/>
        </w:rPr>
        <w:t xml:space="preserve">If FreeListBuffer.readHead &gt; writeHead on first frame, the FreeList initialization in initializeGpuState() did not complete before EMIT dispatched — check the staging upload barrier</w:t>
      </w:r>
    </w:p>
    <w:p>
      <w:pPr>
        <w:spacing w:before="160" w:after="0"/>
      </w:pPr>
      <w:r>
        <w:t xml:space="preserve"/>
      </w:r>
    </w:p>
    <w:p>
      <w:pPr>
        <w:pBdr>
          <w:top w:val="single" w:color="CCCCCC" w:sz="4" w:space="4"/>
        </w:pBdr>
        <w:spacing w:before="200" w:after="0"/>
      </w:pPr>
      <w:r>
        <w:rPr>
          <w:rFonts w:ascii="Arial" w:cs="Arial" w:eastAsia="Arial" w:hAnsi="Arial"/>
          <w:i/>
          <w:iCs/>
          <w:color w:val="888888"/>
          <w:sz w:val="18"/>
          <w:szCs w:val="18"/>
        </w:rPr>
        <w:t xml:space="preserve">DynamisVFX 0.1.0 — MoltenVK Integration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2026-02-24T04:19:52.405Z</dcterms:created>
  <dcterms:modified xsi:type="dcterms:W3CDTF">2026-02-24T04:19:52.406Z</dcterms:modified>
</cp:coreProperties>
</file>

<file path=docProps/custom.xml><?xml version="1.0" encoding="utf-8"?>
<Properties xmlns="http://schemas.openxmlformats.org/officeDocument/2006/custom-properties" xmlns:vt="http://schemas.openxmlformats.org/officeDocument/2006/docPropsVTypes"/>
</file>