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1E5" w:rsidRDefault="0024127F" w:rsidP="005511A6">
      <w:pPr>
        <w:jc w:val="center"/>
        <w:rPr>
          <w:lang w:val="en-US"/>
        </w:rPr>
      </w:pPr>
      <w:r>
        <w:rPr>
          <w:lang w:val="en-US"/>
        </w:rPr>
        <w:t xml:space="preserve">Asp.Net </w:t>
      </w:r>
      <w:r w:rsidRPr="005511A6">
        <w:rPr>
          <w:highlight w:val="yellow"/>
          <w:lang w:val="en-US"/>
        </w:rPr>
        <w:t>MVC</w:t>
      </w:r>
    </w:p>
    <w:p w:rsidR="0024127F" w:rsidRDefault="0024127F" w:rsidP="005511A6">
      <w:pPr>
        <w:jc w:val="center"/>
      </w:pPr>
      <w:r>
        <w:rPr>
          <w:lang w:val="en-US"/>
        </w:rPr>
        <w:t>Classic web app</w:t>
      </w:r>
    </w:p>
    <w:p w:rsidR="005511A6" w:rsidRDefault="005511A6">
      <w:r>
        <w:t>Популярная и классическая архитектура.</w:t>
      </w:r>
    </w:p>
    <w:p w:rsidR="005511A6" w:rsidRPr="003A0F90" w:rsidRDefault="005511A6">
      <w:r>
        <w:rPr>
          <w:lang w:val="en-US"/>
        </w:rPr>
        <w:t>Controller</w:t>
      </w:r>
      <w:r w:rsidRPr="005511A6">
        <w:t xml:space="preserve"> / </w:t>
      </w:r>
      <w:r>
        <w:rPr>
          <w:lang w:val="en-US"/>
        </w:rPr>
        <w:t>Action</w:t>
      </w:r>
      <w:r w:rsidRPr="003A0F90">
        <w:t xml:space="preserve"> </w:t>
      </w:r>
    </w:p>
    <w:p w:rsidR="005511A6" w:rsidRPr="003A0F90" w:rsidRDefault="005511A6">
      <w:r>
        <w:rPr>
          <w:lang w:val="en-US"/>
        </w:rPr>
        <w:t>Routes</w:t>
      </w:r>
      <w:r w:rsidRPr="003A0F90">
        <w:t xml:space="preserve"> </w:t>
      </w:r>
      <w:r>
        <w:rPr>
          <w:lang w:val="en-US"/>
        </w:rPr>
        <w:t>MVC</w:t>
      </w:r>
    </w:p>
    <w:p w:rsidR="005511A6" w:rsidRDefault="003A0F90">
      <w:r>
        <w:t>Архитектура накладывает принципы на маршрутизацию, контроллеры работают на этой архитектуре.</w:t>
      </w:r>
    </w:p>
    <w:p w:rsidR="003A0F90" w:rsidRDefault="003A0F90">
      <w:pPr>
        <w:rPr>
          <w:lang w:val="en-US"/>
        </w:rPr>
      </w:pPr>
      <w:r>
        <w:rPr>
          <w:lang w:val="en-US"/>
        </w:rPr>
        <w:t xml:space="preserve">View </w:t>
      </w:r>
    </w:p>
    <w:p w:rsidR="003A0F90" w:rsidRDefault="003A0F90">
      <w:r>
        <w:rPr>
          <w:lang w:val="en-US"/>
        </w:rPr>
        <w:t>.</w:t>
      </w:r>
      <w:proofErr w:type="spellStart"/>
      <w:r>
        <w:rPr>
          <w:lang w:val="en-US"/>
        </w:rPr>
        <w:t>cshtml</w:t>
      </w:r>
      <w:proofErr w:type="spellEnd"/>
      <w:r>
        <w:rPr>
          <w:lang w:val="en-US"/>
        </w:rPr>
        <w:t xml:space="preserve"> </w:t>
      </w:r>
    </w:p>
    <w:p w:rsidR="003A0F90" w:rsidRDefault="003A0F90"/>
    <w:p w:rsidR="003A0F90" w:rsidRDefault="003A0F90">
      <w:proofErr w:type="spellStart"/>
      <w:r>
        <w:rPr>
          <w:lang w:val="en-US"/>
        </w:rPr>
        <w:t>ViewEngine</w:t>
      </w:r>
      <w:proofErr w:type="spellEnd"/>
      <w:r w:rsidRPr="003A0F90">
        <w:t xml:space="preserve"> – </w:t>
      </w:r>
      <w:r>
        <w:rPr>
          <w:lang w:val="en-US"/>
        </w:rPr>
        <w:t>Razor</w:t>
      </w:r>
    </w:p>
    <w:p w:rsidR="003A0F90" w:rsidRDefault="003A0F90">
      <w:r w:rsidRPr="003A0F90">
        <w:t>@</w:t>
      </w:r>
      <w:r>
        <w:t xml:space="preserve"> - Переход кода с </w:t>
      </w:r>
      <w:r>
        <w:rPr>
          <w:lang w:val="en-US"/>
        </w:rPr>
        <w:t>Html</w:t>
      </w:r>
      <w:r w:rsidRPr="003A0F90">
        <w:t xml:space="preserve"> </w:t>
      </w:r>
      <w:r>
        <w:t xml:space="preserve">на </w:t>
      </w:r>
      <w:r>
        <w:rPr>
          <w:lang w:val="en-US"/>
        </w:rPr>
        <w:t>C</w:t>
      </w:r>
      <w:r w:rsidRPr="003A0F90">
        <w:t>#</w:t>
      </w:r>
    </w:p>
    <w:p w:rsidR="009C3294" w:rsidRDefault="009C3294">
      <w:r>
        <w:t xml:space="preserve">Способы </w:t>
      </w:r>
      <w:proofErr w:type="spellStart"/>
      <w:r>
        <w:t>преедачи</w:t>
      </w:r>
      <w:proofErr w:type="spellEnd"/>
      <w:r>
        <w:t xml:space="preserve"> данных из контроллера на </w:t>
      </w:r>
      <w:r>
        <w:rPr>
          <w:lang w:val="en-US"/>
        </w:rPr>
        <w:t>View</w:t>
      </w:r>
      <w:r w:rsidRPr="009C3294">
        <w:t xml:space="preserve"> </w:t>
      </w:r>
    </w:p>
    <w:p w:rsidR="009C3294" w:rsidRDefault="009C3294"/>
    <w:p w:rsidR="009C3294" w:rsidRDefault="009C3294" w:rsidP="009C3294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ViewData</w:t>
      </w:r>
      <w:proofErr w:type="spellEnd"/>
      <w:r>
        <w:rPr>
          <w:lang w:val="en-US"/>
        </w:rPr>
        <w:t xml:space="preserve"> </w:t>
      </w:r>
      <w:r>
        <w:t xml:space="preserve">словарь – </w:t>
      </w:r>
      <w:r>
        <w:rPr>
          <w:lang w:val="en-US"/>
        </w:rPr>
        <w:t>[</w:t>
      </w:r>
      <w:r>
        <w:t>«ключ»</w:t>
      </w:r>
      <w:r>
        <w:rPr>
          <w:lang w:val="en-US"/>
        </w:rPr>
        <w:t>]</w:t>
      </w:r>
      <w:r>
        <w:t xml:space="preserve"> – </w:t>
      </w:r>
      <w:r>
        <w:rPr>
          <w:lang w:val="en-US"/>
        </w:rPr>
        <w:t>object</w:t>
      </w:r>
    </w:p>
    <w:p w:rsidR="009C3294" w:rsidRDefault="009C3294" w:rsidP="009C3294">
      <w:pPr>
        <w:pStyle w:val="a3"/>
        <w:numPr>
          <w:ilvl w:val="0"/>
          <w:numId w:val="1"/>
        </w:numPr>
      </w:pPr>
      <w:r>
        <w:rPr>
          <w:lang w:val="en-US"/>
        </w:rPr>
        <w:t xml:space="preserve">Dynamic </w:t>
      </w:r>
      <w:r>
        <w:t xml:space="preserve">4.0 – </w:t>
      </w:r>
      <w:proofErr w:type="spellStart"/>
      <w:r>
        <w:t>динамич</w:t>
      </w:r>
      <w:proofErr w:type="spellEnd"/>
      <w:r>
        <w:t xml:space="preserve"> типизация, </w:t>
      </w:r>
      <w:proofErr w:type="spellStart"/>
      <w:r>
        <w:rPr>
          <w:lang w:val="en-US"/>
        </w:rPr>
        <w:t>ViewBag</w:t>
      </w:r>
      <w:proofErr w:type="spellEnd"/>
    </w:p>
    <w:p w:rsidR="006051E2" w:rsidRDefault="006051E2" w:rsidP="009C3294">
      <w:pPr>
        <w:pStyle w:val="a3"/>
        <w:numPr>
          <w:ilvl w:val="0"/>
          <w:numId w:val="1"/>
        </w:numPr>
      </w:pPr>
      <w:r>
        <w:t>Основной или красивый способ – С помощью моделей</w:t>
      </w:r>
    </w:p>
    <w:p w:rsidR="00B234B8" w:rsidRPr="00B234B8" w:rsidRDefault="00B234B8" w:rsidP="00B234B8">
      <w:r>
        <w:t xml:space="preserve">Запуск </w:t>
      </w:r>
      <w:r>
        <w:rPr>
          <w:lang w:val="en-US"/>
        </w:rPr>
        <w:t>MVC</w:t>
      </w:r>
    </w:p>
    <w:p w:rsidR="003A0F90" w:rsidRDefault="006051E2">
      <w:r w:rsidRPr="006051E2">
        <w:drawing>
          <wp:inline distT="0" distB="0" distL="0" distR="0" wp14:anchorId="025D7E35" wp14:editId="00FBB09B">
            <wp:extent cx="4172532" cy="113363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1E2" w:rsidRDefault="006051E2"/>
    <w:p w:rsidR="00E46CDF" w:rsidRDefault="00E46CDF"/>
    <w:p w:rsidR="00E46CDF" w:rsidRDefault="00E46CDF"/>
    <w:p w:rsidR="00E46CDF" w:rsidRDefault="00E46CDF"/>
    <w:p w:rsidR="00E46CDF" w:rsidRDefault="00E46CDF"/>
    <w:p w:rsidR="00E46CDF" w:rsidRDefault="00E46CDF"/>
    <w:p w:rsidR="00E46CDF" w:rsidRDefault="00E46CDF"/>
    <w:p w:rsidR="00E46CDF" w:rsidRDefault="00E46CDF"/>
    <w:p w:rsidR="00E46CDF" w:rsidRDefault="00E46CDF"/>
    <w:p w:rsidR="00E46CDF" w:rsidRDefault="00E46CDF"/>
    <w:p w:rsidR="00E46CDF" w:rsidRDefault="00E46CDF"/>
    <w:p w:rsidR="006051E2" w:rsidRDefault="00E46CDF">
      <w:r>
        <w:lastRenderedPageBreak/>
        <w:t>Передача модели из контроллера на Представление</w:t>
      </w:r>
    </w:p>
    <w:p w:rsidR="00E46CDF" w:rsidRDefault="00E46CDF"/>
    <w:p w:rsidR="00E46CDF" w:rsidRDefault="00E46CDF">
      <w:r w:rsidRPr="00E46CDF">
        <w:drawing>
          <wp:inline distT="0" distB="0" distL="0" distR="0" wp14:anchorId="5AEABF27" wp14:editId="375C2979">
            <wp:extent cx="5940425" cy="3724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4B8" w:rsidRDefault="00B234B8"/>
    <w:p w:rsidR="00B234B8" w:rsidRDefault="00E46CDF">
      <w:r w:rsidRPr="00E46CDF">
        <w:lastRenderedPageBreak/>
        <w:drawing>
          <wp:inline distT="0" distB="0" distL="0" distR="0" wp14:anchorId="666AB5CB" wp14:editId="7C955F41">
            <wp:extent cx="5940425" cy="50666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CDF" w:rsidRDefault="00E46CDF"/>
    <w:p w:rsidR="00E46CDF" w:rsidRPr="006051E2" w:rsidRDefault="00E46CDF">
      <w:bookmarkStart w:id="0" w:name="_GoBack"/>
      <w:bookmarkEnd w:id="0"/>
    </w:p>
    <w:sectPr w:rsidR="00E46CDF" w:rsidRPr="00605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E64A2"/>
    <w:multiLevelType w:val="hybridMultilevel"/>
    <w:tmpl w:val="DD9E70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ACA"/>
    <w:rsid w:val="0024127F"/>
    <w:rsid w:val="003A0F90"/>
    <w:rsid w:val="005511A6"/>
    <w:rsid w:val="006051E2"/>
    <w:rsid w:val="006861E5"/>
    <w:rsid w:val="00744CEF"/>
    <w:rsid w:val="00846ACA"/>
    <w:rsid w:val="009C3294"/>
    <w:rsid w:val="00B234B8"/>
    <w:rsid w:val="00E4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1FE52"/>
  <w15:chartTrackingRefBased/>
  <w15:docId w15:val="{82576586-C549-4B6C-83D2-1E8E518B7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32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Студенческая</dc:creator>
  <cp:keywords/>
  <dc:description/>
  <cp:lastModifiedBy>Студенческая</cp:lastModifiedBy>
  <cp:revision>8</cp:revision>
  <dcterms:created xsi:type="dcterms:W3CDTF">2026-09-16T03:04:00Z</dcterms:created>
  <dcterms:modified xsi:type="dcterms:W3CDTF">2026-09-16T05:53:00Z</dcterms:modified>
</cp:coreProperties>
</file>