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8A6" w:rsidRPr="00174A09" w:rsidRDefault="00B46F5C" w:rsidP="00B46F5C">
      <w:pPr>
        <w:tabs>
          <w:tab w:val="left" w:pos="3195"/>
          <w:tab w:val="center" w:pos="4677"/>
        </w:tabs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Тема1. Введение в курс «Экономика организации»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Экономика организаций</w:t>
      </w:r>
      <w:r w:rsidRPr="00174A09">
        <w:rPr>
          <w:rFonts w:ascii="Times New Roman" w:hAnsi="Times New Roman" w:cs="Times New Roman"/>
          <w:sz w:val="22"/>
        </w:rPr>
        <w:t xml:space="preserve"> – самостоятельная дисциплина, предметом изучения которой является деятельность предприятия, процесс разработки и принятия хозяйственных решений.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Экономика</w:t>
      </w:r>
      <w:r w:rsidRPr="00174A09">
        <w:rPr>
          <w:rFonts w:ascii="Times New Roman" w:hAnsi="Times New Roman" w:cs="Times New Roman"/>
          <w:sz w:val="22"/>
        </w:rPr>
        <w:t xml:space="preserve"> – хозяйственная деятельность общества. Совокупность отношений в системе производства распределения обмена и потребления.</w:t>
      </w:r>
    </w:p>
    <w:p w:rsidR="00B46F5C" w:rsidRPr="00174A09" w:rsidRDefault="00B46F5C" w:rsidP="00B46F5C">
      <w:pPr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Цели и предметы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 xml:space="preserve">Конечной </w:t>
      </w:r>
      <w:r w:rsidRPr="00174A09">
        <w:rPr>
          <w:rFonts w:ascii="Times New Roman" w:hAnsi="Times New Roman" w:cs="Times New Roman"/>
          <w:b/>
          <w:sz w:val="22"/>
        </w:rPr>
        <w:t>целью экономической жизни</w:t>
      </w:r>
      <w:r w:rsidRPr="00174A09">
        <w:rPr>
          <w:rFonts w:ascii="Times New Roman" w:hAnsi="Times New Roman" w:cs="Times New Roman"/>
          <w:sz w:val="22"/>
        </w:rPr>
        <w:t xml:space="preserve"> является потребление, важнейшей сферой экономики является производство.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Производство, описание и объяснение всей хозяйственной деятельности предприятия</w:t>
      </w:r>
      <w:r w:rsidRPr="00174A09">
        <w:rPr>
          <w:rFonts w:ascii="Times New Roman" w:hAnsi="Times New Roman" w:cs="Times New Roman"/>
          <w:sz w:val="22"/>
        </w:rPr>
        <w:t xml:space="preserve"> и являются </w:t>
      </w:r>
      <w:r w:rsidRPr="00174A09">
        <w:rPr>
          <w:rFonts w:ascii="Times New Roman" w:hAnsi="Times New Roman" w:cs="Times New Roman"/>
          <w:b/>
          <w:sz w:val="22"/>
        </w:rPr>
        <w:t>предметом изучения</w:t>
      </w:r>
      <w:r w:rsidRPr="00174A09">
        <w:rPr>
          <w:rFonts w:ascii="Times New Roman" w:hAnsi="Times New Roman" w:cs="Times New Roman"/>
          <w:sz w:val="22"/>
        </w:rPr>
        <w:t xml:space="preserve"> в курсе «Экономика организаций».</w:t>
      </w:r>
    </w:p>
    <w:p w:rsidR="00B46F5C" w:rsidRPr="00174A09" w:rsidRDefault="00B46F5C" w:rsidP="00B46F5C">
      <w:pPr>
        <w:rPr>
          <w:rFonts w:ascii="Times New Roman" w:hAnsi="Times New Roman" w:cs="Times New Roman"/>
          <w:b/>
          <w:sz w:val="22"/>
        </w:rPr>
      </w:pPr>
      <w:r w:rsidRPr="00174A09">
        <w:rPr>
          <w:rFonts w:ascii="Times New Roman" w:hAnsi="Times New Roman" w:cs="Times New Roman"/>
          <w:sz w:val="22"/>
        </w:rPr>
        <w:t xml:space="preserve">На основе познания закономерностей производственного процесса появляется возможность разработать хозяйственные </w:t>
      </w:r>
      <w:r w:rsidRPr="00174A09">
        <w:rPr>
          <w:rFonts w:ascii="Times New Roman" w:hAnsi="Times New Roman" w:cs="Times New Roman"/>
          <w:b/>
          <w:sz w:val="22"/>
        </w:rPr>
        <w:t>методы реализации практических целей.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- «Без развития производства не может быть рынка, именно производство рождает товарную массу.»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</w:p>
    <w:p w:rsidR="00B46F5C" w:rsidRPr="00174A09" w:rsidRDefault="00B46F5C" w:rsidP="00B46F5C">
      <w:pPr>
        <w:jc w:val="center"/>
        <w:rPr>
          <w:rFonts w:ascii="Times New Roman" w:hAnsi="Times New Roman" w:cs="Times New Roman"/>
          <w:b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Основными объектами изучения экономики организаций являются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 xml:space="preserve">Производственная структура предприятия 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 xml:space="preserve">Типы промышленного производства 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Выбор хозяйственной стратегии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Техническая подготовка производства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Финансовые ресурсы предприятия</w:t>
      </w:r>
    </w:p>
    <w:p w:rsidR="00B46F5C" w:rsidRPr="00174A09" w:rsidRDefault="00B46F5C" w:rsidP="00040AD8">
      <w:pPr>
        <w:jc w:val="center"/>
        <w:rPr>
          <w:rFonts w:ascii="Times New Roman" w:hAnsi="Times New Roman" w:cs="Times New Roman"/>
          <w:sz w:val="22"/>
        </w:rPr>
      </w:pPr>
    </w:p>
    <w:p w:rsidR="00B46F5C" w:rsidRPr="00174A09" w:rsidRDefault="00040AD8" w:rsidP="00040AD8">
      <w:pPr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Основные моменты осуществления предпринимательской деятельности</w:t>
      </w:r>
    </w:p>
    <w:p w:rsidR="00040AD8" w:rsidRPr="00174A09" w:rsidRDefault="00040AD8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Знание общеэкономической теории</w:t>
      </w:r>
    </w:p>
    <w:p w:rsidR="00040AD8" w:rsidRPr="00174A09" w:rsidRDefault="00040AD8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Наличие конкретных экономических знаний и навыков</w:t>
      </w:r>
    </w:p>
    <w:p w:rsidR="00040AD8" w:rsidRPr="00174A09" w:rsidRDefault="00040AD8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Умение использовать различные количественные методы для предпринимательских расчетов, аналитических вычислений, прогнозов.</w:t>
      </w:r>
    </w:p>
    <w:p w:rsidR="00040AD8" w:rsidRPr="00174A09" w:rsidRDefault="00040AD8" w:rsidP="00040AD8">
      <w:pPr>
        <w:rPr>
          <w:rFonts w:ascii="Times New Roman" w:hAnsi="Times New Roman" w:cs="Times New Roman"/>
          <w:sz w:val="22"/>
        </w:rPr>
      </w:pP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</w:p>
    <w:p w:rsidR="00040AD8" w:rsidRPr="00174A09" w:rsidRDefault="00040AD8" w:rsidP="00040AD8">
      <w:pPr>
        <w:rPr>
          <w:rFonts w:ascii="Times New Roman" w:hAnsi="Times New Roman" w:cs="Times New Roman"/>
          <w:sz w:val="22"/>
        </w:rPr>
      </w:pPr>
    </w:p>
    <w:p w:rsidR="006F3BDC" w:rsidRPr="00174A09" w:rsidRDefault="006F3BDC" w:rsidP="006F3BDC">
      <w:pPr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Термины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Экономика предприятия</w:t>
      </w:r>
      <w:r w:rsidRPr="00174A09">
        <w:rPr>
          <w:rFonts w:ascii="Times New Roman" w:hAnsi="Times New Roman" w:cs="Times New Roman"/>
          <w:sz w:val="22"/>
        </w:rPr>
        <w:t xml:space="preserve"> – система знаний, связанных с процессом разработки и принятия хозяйственных решений в ходе деятельности предприятия.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proofErr w:type="spellStart"/>
      <w:r w:rsidRPr="00174A09">
        <w:rPr>
          <w:rFonts w:ascii="Times New Roman" w:hAnsi="Times New Roman" w:cs="Times New Roman"/>
          <w:b/>
          <w:sz w:val="22"/>
        </w:rPr>
        <w:lastRenderedPageBreak/>
        <w:t>Экономикс</w:t>
      </w:r>
      <w:proofErr w:type="spellEnd"/>
      <w:r w:rsidRPr="00174A09">
        <w:rPr>
          <w:rFonts w:ascii="Times New Roman" w:hAnsi="Times New Roman" w:cs="Times New Roman"/>
          <w:sz w:val="22"/>
        </w:rPr>
        <w:t xml:space="preserve"> – область экономических наук, изучающая теоретические основы экономических процессов: термин введен в обращение британским ученым-экономистом А. Маршаллом.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 xml:space="preserve">Экономика </w:t>
      </w:r>
      <w:r w:rsidRPr="00174A09">
        <w:rPr>
          <w:rFonts w:ascii="Times New Roman" w:hAnsi="Times New Roman" w:cs="Times New Roman"/>
          <w:sz w:val="22"/>
        </w:rPr>
        <w:t>– хоз. Деятельность общества, также совокупность отношений, складывающихся в системе производства, распределения, обмена и потребления.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Макроэкономика</w:t>
      </w:r>
      <w:r w:rsidRPr="00174A09">
        <w:rPr>
          <w:rFonts w:ascii="Times New Roman" w:hAnsi="Times New Roman" w:cs="Times New Roman"/>
          <w:sz w:val="22"/>
        </w:rPr>
        <w:t xml:space="preserve"> – наука, изучающая функционирование экономики страны в целом.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 xml:space="preserve">Микроэкономика </w:t>
      </w:r>
      <w:r w:rsidRPr="00174A09">
        <w:rPr>
          <w:rFonts w:ascii="Times New Roman" w:hAnsi="Times New Roman" w:cs="Times New Roman"/>
          <w:sz w:val="22"/>
        </w:rPr>
        <w:t>– наука, изучающая функционирование экономических агентов в ходе их производственной, распределительной, потребительской и обменной деятельности.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</w:p>
    <w:p w:rsidR="006F3BDC" w:rsidRPr="00174A09" w:rsidRDefault="006F3BDC" w:rsidP="00A92F0B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В анализе экономики применяют математические модели, граф. Изображения</w:t>
      </w:r>
      <w:r w:rsidR="00A92F0B" w:rsidRPr="00174A09">
        <w:rPr>
          <w:rFonts w:ascii="Times New Roman" w:hAnsi="Times New Roman" w:cs="Times New Roman"/>
          <w:sz w:val="22"/>
        </w:rPr>
        <w:t>.</w:t>
      </w:r>
    </w:p>
    <w:p w:rsidR="00A92F0B" w:rsidRPr="00174A09" w:rsidRDefault="00A92F0B" w:rsidP="00A92F0B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2 допущения:</w:t>
      </w:r>
    </w:p>
    <w:p w:rsidR="00A92F0B" w:rsidRPr="00174A09" w:rsidRDefault="00A92F0B" w:rsidP="00A92F0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Максимизация прибыли</w:t>
      </w:r>
    </w:p>
    <w:p w:rsidR="00A92F0B" w:rsidRPr="00174A09" w:rsidRDefault="00A92F0B" w:rsidP="00A92F0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Рыночная среда активна – гибкая</w:t>
      </w:r>
    </w:p>
    <w:p w:rsidR="00A92F0B" w:rsidRPr="00174A09" w:rsidRDefault="00A92F0B" w:rsidP="00A92F0B">
      <w:pPr>
        <w:tabs>
          <w:tab w:val="left" w:pos="5925"/>
        </w:tabs>
        <w:rPr>
          <w:rFonts w:ascii="Times New Roman" w:hAnsi="Times New Roman" w:cs="Times New Roman"/>
          <w:sz w:val="22"/>
        </w:rPr>
      </w:pPr>
    </w:p>
    <w:p w:rsidR="00A92F0B" w:rsidRPr="00174A09" w:rsidRDefault="00A92F0B" w:rsidP="00A92F0B">
      <w:pPr>
        <w:tabs>
          <w:tab w:val="left" w:pos="5925"/>
        </w:tabs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Основные вопросы макроэкономики</w:t>
      </w:r>
    </w:p>
    <w:p w:rsidR="00A92F0B" w:rsidRPr="00174A09" w:rsidRDefault="00A92F0B" w:rsidP="00A92F0B">
      <w:pPr>
        <w:pStyle w:val="a3"/>
        <w:numPr>
          <w:ilvl w:val="0"/>
          <w:numId w:val="5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Ценообразование</w:t>
      </w:r>
    </w:p>
    <w:p w:rsidR="00A92F0B" w:rsidRPr="00174A09" w:rsidRDefault="00A92F0B" w:rsidP="00A92F0B">
      <w:pPr>
        <w:pStyle w:val="a3"/>
        <w:numPr>
          <w:ilvl w:val="0"/>
          <w:numId w:val="5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ВВП</w:t>
      </w:r>
    </w:p>
    <w:p w:rsidR="00A92F0B" w:rsidRPr="00174A09" w:rsidRDefault="00A92F0B" w:rsidP="00A92F0B">
      <w:pPr>
        <w:pStyle w:val="a3"/>
        <w:numPr>
          <w:ilvl w:val="0"/>
          <w:numId w:val="5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Распределение ВВП на душу населения</w:t>
      </w:r>
    </w:p>
    <w:p w:rsidR="00EB4404" w:rsidRDefault="009F7D60" w:rsidP="00174A09">
      <w:pPr>
        <w:tabs>
          <w:tab w:val="left" w:pos="5925"/>
        </w:tabs>
        <w:ind w:left="36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Тема 2. Предприятие и предпринимательство в рыночной экономике</w:t>
      </w:r>
    </w:p>
    <w:p w:rsidR="009F7D60" w:rsidRDefault="009F7D60" w:rsidP="009F7D60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Предпринимательская деятельность есть по своей сути самостоятельная деятельность предприятия, цель которой является удовлетворение общественных потребностей и получение прибыли.</w:t>
      </w:r>
    </w:p>
    <w:p w:rsidR="009F7D60" w:rsidRPr="009F7D60" w:rsidRDefault="009F7D60" w:rsidP="009F7D60">
      <w:pPr>
        <w:tabs>
          <w:tab w:val="left" w:pos="5925"/>
        </w:tabs>
        <w:ind w:left="360"/>
        <w:rPr>
          <w:rFonts w:ascii="Times New Roman" w:hAnsi="Times New Roman" w:cs="Times New Roman"/>
          <w:b/>
          <w:sz w:val="22"/>
        </w:rPr>
      </w:pPr>
      <w:r w:rsidRPr="009F7D60">
        <w:rPr>
          <w:rFonts w:ascii="Times New Roman" w:hAnsi="Times New Roman" w:cs="Times New Roman"/>
          <w:b/>
          <w:sz w:val="22"/>
        </w:rPr>
        <w:t>Черты предпринимательства: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Основа – частная собственность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Самостоятельность предприятия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Экономический интерес в получении прибыли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Ответственность за результаты деятельности </w:t>
      </w:r>
      <w:proofErr w:type="spellStart"/>
      <w:r>
        <w:rPr>
          <w:rFonts w:ascii="Times New Roman" w:hAnsi="Times New Roman" w:cs="Times New Roman"/>
          <w:sz w:val="22"/>
        </w:rPr>
        <w:t>предриятия</w:t>
      </w:r>
      <w:proofErr w:type="spellEnd"/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Объективный спутник деятельности – риск.</w:t>
      </w:r>
    </w:p>
    <w:p w:rsidR="009F7D60" w:rsidRPr="009F7D60" w:rsidRDefault="009F7D60" w:rsidP="009F7D60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9F7D60">
        <w:rPr>
          <w:rFonts w:ascii="Times New Roman" w:hAnsi="Times New Roman" w:cs="Times New Roman"/>
          <w:sz w:val="22"/>
        </w:rPr>
        <w:tab/>
      </w:r>
    </w:p>
    <w:p w:rsidR="009F7D60" w:rsidRDefault="004A1651" w:rsidP="009F7D60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Правовая основа для осуществления предпринимательства</w:t>
      </w:r>
    </w:p>
    <w:p w:rsidR="004A1651" w:rsidRDefault="004A1651" w:rsidP="004A1651">
      <w:pPr>
        <w:pStyle w:val="a3"/>
        <w:numPr>
          <w:ilvl w:val="0"/>
          <w:numId w:val="11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Право заниматься предпринимательской деятельностью, создавать предприятия, приобретать необходимое для их деятельности имущество.</w:t>
      </w:r>
    </w:p>
    <w:p w:rsidR="004A1651" w:rsidRDefault="004A1651" w:rsidP="004A1651">
      <w:pPr>
        <w:pStyle w:val="a3"/>
        <w:numPr>
          <w:ilvl w:val="0"/>
          <w:numId w:val="11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Равное право доступа всех хозяйствующих субъектов на рынок, к материальным, трудовым, информационным и природным ресурсам.</w:t>
      </w: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Предприятие – самостоятельно хозяйствующий субъект с правом юридического лица, созданного в порядке, установленном законом, для производства продукции (услуг) в целях удовлетворения общественных потребностей и получения прибыли.</w:t>
      </w: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 ходе хозяйственной деятельности пред</w:t>
      </w:r>
      <w:r w:rsidR="00BB7B9F">
        <w:rPr>
          <w:rFonts w:ascii="Times New Roman" w:hAnsi="Times New Roman" w:cs="Times New Roman"/>
          <w:sz w:val="22"/>
        </w:rPr>
        <w:t>п</w:t>
      </w:r>
      <w:r>
        <w:rPr>
          <w:rFonts w:ascii="Times New Roman" w:hAnsi="Times New Roman" w:cs="Times New Roman"/>
          <w:sz w:val="22"/>
        </w:rPr>
        <w:t>риятие решает следующие задачи: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Получение прибыли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Выполнение своих обязательств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Своевременная выплата заработной платы 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Создание рабочих мест для местного населения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Охрана окружающей среды 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Недопущение сбоев в работе предприятия, стабил</w:t>
      </w:r>
      <w:r w:rsidR="00BB7B9F">
        <w:rPr>
          <w:rFonts w:ascii="Times New Roman" w:hAnsi="Times New Roman" w:cs="Times New Roman"/>
          <w:sz w:val="22"/>
        </w:rPr>
        <w:t>ьное наращивание темпо</w:t>
      </w:r>
      <w:r>
        <w:rPr>
          <w:rFonts w:ascii="Times New Roman" w:hAnsi="Times New Roman" w:cs="Times New Roman"/>
          <w:sz w:val="22"/>
        </w:rPr>
        <w:t>в роста объема производства и доходов предприятия</w:t>
      </w:r>
    </w:p>
    <w:p w:rsidR="004A1651" w:rsidRDefault="00BB7B9F" w:rsidP="00BB7B9F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Организация и функционирование предприятия основывается на следующих принципах:</w:t>
      </w:r>
    </w:p>
    <w:p w:rsidR="00BB7B9F" w:rsidRDefault="00BB7B9F" w:rsidP="00BB7B9F">
      <w:pPr>
        <w:pStyle w:val="a3"/>
        <w:numPr>
          <w:ilvl w:val="0"/>
          <w:numId w:val="13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Экономичность – в основе достижения результатов должны лежать минимальные затраты.</w:t>
      </w:r>
    </w:p>
    <w:p w:rsidR="00BB7B9F" w:rsidRDefault="00BB7B9F" w:rsidP="00BB7B9F">
      <w:pPr>
        <w:pStyle w:val="a3"/>
        <w:numPr>
          <w:ilvl w:val="0"/>
          <w:numId w:val="13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Финансовая устойчивость – способность предприятия на каждый момент времени произвести необходимые платежи, т.е. быть способным выполнять свои финансовые обязательства перед контрагентами</w:t>
      </w:r>
    </w:p>
    <w:p w:rsidR="00BB7B9F" w:rsidRDefault="00BB7B9F" w:rsidP="00BB7B9F">
      <w:pPr>
        <w:pStyle w:val="a3"/>
        <w:numPr>
          <w:ilvl w:val="0"/>
          <w:numId w:val="13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Доходность, прибыльность – хозяйственная деятельность должна быть так организована, чтобы были обеспечены прибыль и рентабельность.</w:t>
      </w:r>
    </w:p>
    <w:p w:rsidR="00BB7B9F" w:rsidRDefault="004F7783" w:rsidP="00BB7B9F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Ликвидация предприятия возможна по следующим причинам:</w:t>
      </w:r>
    </w:p>
    <w:p w:rsidR="004F7783" w:rsidRDefault="004F7783" w:rsidP="004F7783">
      <w:pPr>
        <w:pStyle w:val="a3"/>
        <w:numPr>
          <w:ilvl w:val="0"/>
          <w:numId w:val="14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 инициа</w:t>
      </w:r>
      <w:r w:rsidR="008D6103">
        <w:rPr>
          <w:rFonts w:ascii="Times New Roman" w:hAnsi="Times New Roman" w:cs="Times New Roman"/>
          <w:sz w:val="22"/>
        </w:rPr>
        <w:t>тиве у</w:t>
      </w:r>
      <w:r>
        <w:rPr>
          <w:rFonts w:ascii="Times New Roman" w:hAnsi="Times New Roman" w:cs="Times New Roman"/>
          <w:sz w:val="22"/>
        </w:rPr>
        <w:t>чредителей</w:t>
      </w:r>
    </w:p>
    <w:p w:rsidR="004F7783" w:rsidRDefault="004F7783" w:rsidP="004F7783">
      <w:pPr>
        <w:pStyle w:val="a3"/>
        <w:numPr>
          <w:ilvl w:val="0"/>
          <w:numId w:val="14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В связи с нарушениями правовых норм в ходе создания предприятия </w:t>
      </w:r>
    </w:p>
    <w:p w:rsidR="004F7783" w:rsidRDefault="004F7783" w:rsidP="004F7783">
      <w:pPr>
        <w:pStyle w:val="a3"/>
        <w:numPr>
          <w:ilvl w:val="0"/>
          <w:numId w:val="14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 связи с несостоятельностью (банкротством) предприятия.</w:t>
      </w:r>
    </w:p>
    <w:p w:rsidR="008D6103" w:rsidRPr="008D6103" w:rsidRDefault="008D6103" w:rsidP="008D6103">
      <w:pPr>
        <w:tabs>
          <w:tab w:val="left" w:pos="2160"/>
        </w:tabs>
        <w:rPr>
          <w:rFonts w:ascii="Times New Roman" w:hAnsi="Times New Roman" w:cs="Times New Roman"/>
          <w:b/>
          <w:sz w:val="22"/>
        </w:rPr>
      </w:pPr>
      <w:r w:rsidRPr="008D6103">
        <w:rPr>
          <w:rFonts w:ascii="Times New Roman" w:hAnsi="Times New Roman" w:cs="Times New Roman"/>
          <w:b/>
          <w:sz w:val="22"/>
        </w:rPr>
        <w:t>Факторы, воздействующие на предприятие</w:t>
      </w:r>
    </w:p>
    <w:p w:rsidR="008D6103" w:rsidRDefault="008D6103" w:rsidP="008D6103">
      <w:p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Первая группа факторов характеризуется тем, что предприятие не может воздействовать на них, но должно учитывать роль в своей деятельности.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Состояние экономики, в условиях которой функционирует предприятие;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Полит. Система страны;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Состояние законодательства 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Научно-технический прогресс;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Социокультурные факторы;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Коммуникация;</w:t>
      </w:r>
    </w:p>
    <w:p w:rsidR="008D6103" w:rsidRDefault="008D6103" w:rsidP="008D6103">
      <w:pPr>
        <w:pStyle w:val="a3"/>
        <w:numPr>
          <w:ilvl w:val="0"/>
          <w:numId w:val="15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Природно-климатические и др.</w:t>
      </w:r>
    </w:p>
    <w:p w:rsidR="008D6103" w:rsidRDefault="008D6103" w:rsidP="008D6103">
      <w:p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Вторая группа факторов отличается тем, что на них предприятие может оказывать определенное воздействие.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Поставщики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Потребители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Инфраструктура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Конкуренты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Местные органы власти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Население</w:t>
      </w:r>
    </w:p>
    <w:p w:rsidR="008D6103" w:rsidRDefault="008D6103" w:rsidP="008D6103">
      <w:pPr>
        <w:pStyle w:val="a3"/>
        <w:numPr>
          <w:ilvl w:val="0"/>
          <w:numId w:val="16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proofErr w:type="spellStart"/>
      <w:r>
        <w:rPr>
          <w:rFonts w:ascii="Times New Roman" w:hAnsi="Times New Roman" w:cs="Times New Roman"/>
          <w:sz w:val="22"/>
        </w:rPr>
        <w:t>Сми</w:t>
      </w:r>
      <w:proofErr w:type="spellEnd"/>
    </w:p>
    <w:p w:rsidR="008D6103" w:rsidRDefault="00612C0E" w:rsidP="00612C0E">
      <w:pPr>
        <w:tabs>
          <w:tab w:val="left" w:pos="2160"/>
        </w:tabs>
        <w:jc w:val="center"/>
        <w:rPr>
          <w:rFonts w:ascii="Times New Roman" w:hAnsi="Times New Roman" w:cs="Times New Roman"/>
          <w:b/>
          <w:sz w:val="22"/>
        </w:rPr>
      </w:pPr>
      <w:r w:rsidRPr="00612C0E">
        <w:rPr>
          <w:rFonts w:ascii="Times New Roman" w:hAnsi="Times New Roman" w:cs="Times New Roman"/>
          <w:b/>
          <w:sz w:val="22"/>
        </w:rPr>
        <w:t>Внутреннюю среду предприятия формируют следующие факторы:</w:t>
      </w:r>
    </w:p>
    <w:p w:rsidR="00612C0E" w:rsidRDefault="00612C0E" w:rsidP="00612C0E">
      <w:pPr>
        <w:pStyle w:val="a3"/>
        <w:numPr>
          <w:ilvl w:val="0"/>
          <w:numId w:val="17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Производство-технические;</w:t>
      </w:r>
    </w:p>
    <w:p w:rsidR="00612C0E" w:rsidRDefault="00612C0E" w:rsidP="00612C0E">
      <w:pPr>
        <w:pStyle w:val="a3"/>
        <w:numPr>
          <w:ilvl w:val="0"/>
          <w:numId w:val="17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Персонал</w:t>
      </w:r>
    </w:p>
    <w:p w:rsidR="00612C0E" w:rsidRPr="00612C0E" w:rsidRDefault="00612C0E" w:rsidP="00612C0E">
      <w:pPr>
        <w:pStyle w:val="a3"/>
        <w:numPr>
          <w:ilvl w:val="0"/>
          <w:numId w:val="17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финансы</w:t>
      </w:r>
    </w:p>
    <w:p w:rsidR="00612C0E" w:rsidRPr="00612C0E" w:rsidRDefault="00612C0E" w:rsidP="00612C0E">
      <w:pPr>
        <w:pStyle w:val="a3"/>
        <w:numPr>
          <w:ilvl w:val="0"/>
          <w:numId w:val="17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финансы</w:t>
      </w:r>
    </w:p>
    <w:p w:rsidR="00612C0E" w:rsidRPr="00612C0E" w:rsidRDefault="00612C0E" w:rsidP="00612C0E">
      <w:pPr>
        <w:tabs>
          <w:tab w:val="left" w:pos="2160"/>
        </w:tabs>
        <w:ind w:left="720"/>
        <w:rPr>
          <w:rFonts w:ascii="Times New Roman" w:hAnsi="Times New Roman" w:cs="Times New Roman"/>
          <w:b/>
          <w:sz w:val="22"/>
        </w:rPr>
      </w:pPr>
      <w:r w:rsidRPr="00612C0E">
        <w:rPr>
          <w:rFonts w:ascii="Times New Roman" w:hAnsi="Times New Roman" w:cs="Times New Roman"/>
          <w:b/>
          <w:bCs/>
          <w:iCs/>
          <w:sz w:val="22"/>
        </w:rPr>
        <w:t xml:space="preserve"> Организационно-правовые и организационно-экономические формы предприятий</w:t>
      </w:r>
    </w:p>
    <w:p w:rsidR="00612C0E" w:rsidRDefault="00612C0E" w:rsidP="00612C0E">
      <w:p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Список самостоятельно обсуждаемых вопросов</w:t>
      </w:r>
      <w:r>
        <w:rPr>
          <w:rFonts w:ascii="Times New Roman" w:hAnsi="Times New Roman" w:cs="Times New Roman"/>
          <w:sz w:val="22"/>
        </w:rPr>
        <w:t>: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Полное товарищество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Товарищество на вере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Крестьянское (фермерское) хозяйство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Хозяйственное партнерство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Общество с ограниченной ответственностью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Акционерное общество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Производственные кооперативы</w:t>
      </w:r>
    </w:p>
    <w:p w:rsidR="00612C0E" w:rsidRDefault="00612C0E" w:rsidP="00612C0E">
      <w:pPr>
        <w:pStyle w:val="a3"/>
        <w:numPr>
          <w:ilvl w:val="0"/>
          <w:numId w:val="18"/>
        </w:numPr>
        <w:tabs>
          <w:tab w:val="left" w:pos="2160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Коммерческие унитарные организации</w:t>
      </w:r>
    </w:p>
    <w:p w:rsidR="00612C0E" w:rsidRPr="004D2598" w:rsidRDefault="00612C0E" w:rsidP="00612C0E">
      <w:pPr>
        <w:tabs>
          <w:tab w:val="left" w:pos="2160"/>
          <w:tab w:val="left" w:pos="3825"/>
        </w:tabs>
        <w:rPr>
          <w:rFonts w:ascii="Times New Roman" w:hAnsi="Times New Roman" w:cs="Times New Roman"/>
          <w:b/>
          <w:sz w:val="22"/>
        </w:rPr>
      </w:pPr>
      <w:r w:rsidRPr="004D2598">
        <w:rPr>
          <w:rFonts w:ascii="Times New Roman" w:hAnsi="Times New Roman" w:cs="Times New Roman"/>
          <w:b/>
          <w:sz w:val="22"/>
        </w:rPr>
        <w:t>Коммерческие организации:</w:t>
      </w:r>
    </w:p>
    <w:p w:rsidR="00612C0E" w:rsidRDefault="00612C0E" w:rsidP="00612C0E">
      <w:p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Коммерческие корпоративные организации</w:t>
      </w:r>
    </w:p>
    <w:p w:rsidR="00612C0E" w:rsidRDefault="00612C0E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Полное товарищество</w:t>
      </w:r>
    </w:p>
    <w:p w:rsidR="00612C0E" w:rsidRDefault="00612C0E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Товарищество на вере</w:t>
      </w:r>
    </w:p>
    <w:p w:rsidR="00612C0E" w:rsidRDefault="00612C0E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Крестьянское (фермерское) хозяйство</w:t>
      </w:r>
    </w:p>
    <w:p w:rsidR="00612C0E" w:rsidRDefault="00612C0E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Хозяйственное партнерство (в ГК почти не упоминается)</w:t>
      </w:r>
    </w:p>
    <w:p w:rsidR="00612C0E" w:rsidRDefault="00612C0E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Общество с ограниченной ответственностью</w:t>
      </w:r>
    </w:p>
    <w:p w:rsidR="00000000" w:rsidRPr="00612C0E" w:rsidRDefault="004D2598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Акционерное общество</w:t>
      </w:r>
    </w:p>
    <w:p w:rsidR="00000000" w:rsidRPr="00612C0E" w:rsidRDefault="004D2598" w:rsidP="00612C0E">
      <w:pPr>
        <w:pStyle w:val="a3"/>
        <w:numPr>
          <w:ilvl w:val="0"/>
          <w:numId w:val="19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Производстве</w:t>
      </w:r>
      <w:r w:rsidRPr="00612C0E">
        <w:rPr>
          <w:rFonts w:ascii="Times New Roman" w:hAnsi="Times New Roman" w:cs="Times New Roman"/>
          <w:sz w:val="22"/>
        </w:rPr>
        <w:t>нные кооперативы</w:t>
      </w:r>
    </w:p>
    <w:p w:rsidR="00612C0E" w:rsidRDefault="00612C0E" w:rsidP="00612C0E">
      <w:p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Коммерческие унитарные организации</w:t>
      </w:r>
    </w:p>
    <w:p w:rsidR="00000000" w:rsidRPr="00612C0E" w:rsidRDefault="004D2598" w:rsidP="00612C0E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612C0E">
        <w:rPr>
          <w:rFonts w:ascii="Times New Roman" w:hAnsi="Times New Roman" w:cs="Times New Roman"/>
          <w:sz w:val="22"/>
        </w:rPr>
        <w:t>Государственные и муниципальные унитарные предприятия</w:t>
      </w:r>
    </w:p>
    <w:p w:rsidR="00612C0E" w:rsidRDefault="004D2598" w:rsidP="00612C0E">
      <w:pPr>
        <w:tabs>
          <w:tab w:val="left" w:pos="2160"/>
          <w:tab w:val="left" w:pos="3825"/>
        </w:tabs>
        <w:rPr>
          <w:rFonts w:ascii="Times New Roman" w:hAnsi="Times New Roman" w:cs="Times New Roman"/>
          <w:b/>
          <w:sz w:val="22"/>
        </w:rPr>
      </w:pPr>
      <w:r w:rsidRPr="004D2598">
        <w:rPr>
          <w:rFonts w:ascii="Times New Roman" w:hAnsi="Times New Roman" w:cs="Times New Roman"/>
          <w:b/>
          <w:sz w:val="22"/>
        </w:rPr>
        <w:t>Некоммерческие организации:</w:t>
      </w:r>
    </w:p>
    <w:p w:rsidR="004D2598" w:rsidRDefault="004D2598" w:rsidP="004D2598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Потребительский кооператив </w:t>
      </w:r>
    </w:p>
    <w:p w:rsidR="004D2598" w:rsidRDefault="004D2598" w:rsidP="004D2598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Общественные организации</w:t>
      </w:r>
    </w:p>
    <w:p w:rsidR="00000000" w:rsidRPr="004D2598" w:rsidRDefault="004D2598" w:rsidP="004D2598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 xml:space="preserve">Ассоциации </w:t>
      </w:r>
      <w:r w:rsidRPr="004D2598">
        <w:rPr>
          <w:rFonts w:ascii="Times New Roman" w:hAnsi="Times New Roman" w:cs="Times New Roman"/>
          <w:sz w:val="22"/>
        </w:rPr>
        <w:t>и союзы</w:t>
      </w:r>
    </w:p>
    <w:p w:rsidR="00000000" w:rsidRPr="004D2598" w:rsidRDefault="004D2598" w:rsidP="004D2598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>Товарищества собственников недвижимости</w:t>
      </w:r>
    </w:p>
    <w:p w:rsidR="00000000" w:rsidRPr="004D2598" w:rsidRDefault="004D2598" w:rsidP="004D2598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 xml:space="preserve">Казачьи общества, </w:t>
      </w:r>
      <w:r w:rsidRPr="004D2598">
        <w:rPr>
          <w:rFonts w:ascii="Times New Roman" w:hAnsi="Times New Roman" w:cs="Times New Roman"/>
          <w:sz w:val="22"/>
        </w:rPr>
        <w:t>внесенные в государственный реестр казачьих обществ в Российской Федерации</w:t>
      </w:r>
    </w:p>
    <w:p w:rsidR="00000000" w:rsidRPr="004D2598" w:rsidRDefault="004D2598" w:rsidP="004D2598">
      <w:pPr>
        <w:pStyle w:val="a3"/>
        <w:numPr>
          <w:ilvl w:val="0"/>
          <w:numId w:val="22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>Общины коренных малочисленных народов Российской Федерации</w:t>
      </w:r>
    </w:p>
    <w:p w:rsidR="004D2598" w:rsidRDefault="004D2598" w:rsidP="004D2598">
      <w:p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Некоммерческие унитарные организации:</w:t>
      </w:r>
    </w:p>
    <w:p w:rsidR="00000000" w:rsidRPr="004D2598" w:rsidRDefault="004D2598" w:rsidP="004D2598">
      <w:pPr>
        <w:pStyle w:val="a3"/>
        <w:numPr>
          <w:ilvl w:val="0"/>
          <w:numId w:val="28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lastRenderedPageBreak/>
        <w:t>Фонды</w:t>
      </w:r>
    </w:p>
    <w:p w:rsidR="00000000" w:rsidRPr="004D2598" w:rsidRDefault="004D2598" w:rsidP="004D2598">
      <w:pPr>
        <w:pStyle w:val="a3"/>
        <w:numPr>
          <w:ilvl w:val="0"/>
          <w:numId w:val="28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>Учреждения</w:t>
      </w:r>
    </w:p>
    <w:p w:rsidR="00000000" w:rsidRPr="004D2598" w:rsidRDefault="004D2598" w:rsidP="004D2598">
      <w:pPr>
        <w:pStyle w:val="a3"/>
        <w:numPr>
          <w:ilvl w:val="0"/>
          <w:numId w:val="28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>Автономные не</w:t>
      </w:r>
      <w:r w:rsidRPr="004D2598">
        <w:rPr>
          <w:rFonts w:ascii="Times New Roman" w:hAnsi="Times New Roman" w:cs="Times New Roman"/>
          <w:sz w:val="22"/>
        </w:rPr>
        <w:t>коммерческие организации</w:t>
      </w:r>
    </w:p>
    <w:p w:rsidR="004D2598" w:rsidRDefault="004D2598" w:rsidP="004D2598">
      <w:pPr>
        <w:pStyle w:val="a3"/>
        <w:numPr>
          <w:ilvl w:val="0"/>
          <w:numId w:val="28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>Религиозные организации</w:t>
      </w:r>
    </w:p>
    <w:p w:rsidR="00000000" w:rsidRPr="004D2598" w:rsidRDefault="004D2598" w:rsidP="004D2598">
      <w:p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 w:rsidRPr="004D2598">
        <w:rPr>
          <w:rFonts w:ascii="Times New Roman" w:hAnsi="Times New Roman" w:cs="Times New Roman"/>
          <w:sz w:val="22"/>
        </w:rPr>
        <w:t>Помимо организационно-правовых фо</w:t>
      </w:r>
      <w:r w:rsidRPr="004D2598">
        <w:rPr>
          <w:rFonts w:ascii="Times New Roman" w:hAnsi="Times New Roman" w:cs="Times New Roman"/>
          <w:sz w:val="22"/>
        </w:rPr>
        <w:t>рм существуют</w:t>
      </w:r>
    </w:p>
    <w:p w:rsidR="004D2598" w:rsidRDefault="004D2598" w:rsidP="004D2598">
      <w:pPr>
        <w:tabs>
          <w:tab w:val="left" w:pos="2160"/>
          <w:tab w:val="left" w:pos="3825"/>
        </w:tabs>
        <w:jc w:val="center"/>
        <w:rPr>
          <w:rFonts w:ascii="Times New Roman" w:hAnsi="Times New Roman" w:cs="Times New Roman"/>
          <w:b/>
          <w:sz w:val="22"/>
        </w:rPr>
      </w:pPr>
      <w:r w:rsidRPr="004D2598">
        <w:rPr>
          <w:rFonts w:ascii="Times New Roman" w:hAnsi="Times New Roman" w:cs="Times New Roman"/>
          <w:b/>
          <w:sz w:val="22"/>
        </w:rPr>
        <w:t>организационно-экономические формы:</w:t>
      </w:r>
    </w:p>
    <w:p w:rsidR="004D2598" w:rsidRDefault="004D2598" w:rsidP="004D2598">
      <w:pPr>
        <w:pStyle w:val="a3"/>
        <w:numPr>
          <w:ilvl w:val="0"/>
          <w:numId w:val="34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Концерны</w:t>
      </w:r>
    </w:p>
    <w:p w:rsidR="004D2598" w:rsidRDefault="004D2598" w:rsidP="004D2598">
      <w:pPr>
        <w:pStyle w:val="a3"/>
        <w:numPr>
          <w:ilvl w:val="0"/>
          <w:numId w:val="34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Ассоциации</w:t>
      </w:r>
    </w:p>
    <w:p w:rsidR="004D2598" w:rsidRDefault="004D2598" w:rsidP="004D2598">
      <w:pPr>
        <w:pStyle w:val="a3"/>
        <w:numPr>
          <w:ilvl w:val="0"/>
          <w:numId w:val="34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Консорциумы</w:t>
      </w:r>
    </w:p>
    <w:p w:rsidR="004D2598" w:rsidRDefault="004D2598" w:rsidP="004D2598">
      <w:pPr>
        <w:pStyle w:val="a3"/>
        <w:numPr>
          <w:ilvl w:val="0"/>
          <w:numId w:val="34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Синдикаты</w:t>
      </w:r>
    </w:p>
    <w:p w:rsidR="004D2598" w:rsidRDefault="004D2598" w:rsidP="004D2598">
      <w:pPr>
        <w:pStyle w:val="a3"/>
        <w:numPr>
          <w:ilvl w:val="0"/>
          <w:numId w:val="34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Картели</w:t>
      </w:r>
    </w:p>
    <w:p w:rsidR="004D2598" w:rsidRDefault="004D2598" w:rsidP="004D2598">
      <w:pPr>
        <w:pStyle w:val="a3"/>
        <w:numPr>
          <w:ilvl w:val="0"/>
          <w:numId w:val="34"/>
        </w:numPr>
        <w:tabs>
          <w:tab w:val="left" w:pos="2160"/>
          <w:tab w:val="left" w:pos="38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Финансово-промышленные группы (ФПГ) и т.д.</w:t>
      </w:r>
    </w:p>
    <w:p w:rsidR="004D2598" w:rsidRPr="004D2598" w:rsidRDefault="004D2598" w:rsidP="004D2598">
      <w:pPr>
        <w:tabs>
          <w:tab w:val="left" w:pos="2160"/>
          <w:tab w:val="left" w:pos="3825"/>
        </w:tabs>
        <w:ind w:left="360"/>
        <w:rPr>
          <w:rFonts w:ascii="Times New Roman" w:hAnsi="Times New Roman" w:cs="Times New Roman"/>
          <w:sz w:val="22"/>
        </w:rPr>
      </w:pPr>
      <w:bookmarkStart w:id="0" w:name="_GoBack"/>
      <w:bookmarkEnd w:id="0"/>
    </w:p>
    <w:sectPr w:rsidR="004D2598" w:rsidRPr="004D2598" w:rsidSect="00BB7B9F">
      <w:pgSz w:w="11906" w:h="16838"/>
      <w:pgMar w:top="1134" w:right="850" w:bottom="1134" w:left="1701" w:header="708" w:footer="708" w:gutter="0"/>
      <w:pgBorders w:offsetFrom="page">
        <w:top w:val="shorebirdTracks" w:sz="8" w:space="24" w:color="auto"/>
        <w:left w:val="shorebirdTracks" w:sz="8" w:space="24" w:color="auto"/>
        <w:bottom w:val="shorebirdTracks" w:sz="8" w:space="24" w:color="auto"/>
        <w:right w:val="shorebirdTracks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E2A49"/>
    <w:multiLevelType w:val="hybridMultilevel"/>
    <w:tmpl w:val="D0282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E18A2"/>
    <w:multiLevelType w:val="hybridMultilevel"/>
    <w:tmpl w:val="F064AC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9462E"/>
    <w:multiLevelType w:val="hybridMultilevel"/>
    <w:tmpl w:val="06BEE4A6"/>
    <w:lvl w:ilvl="0" w:tplc="5C84A6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F18D5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990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C0AE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3785A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94DD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BA2B3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B2B4D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3E4EC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C4D1C2E"/>
    <w:multiLevelType w:val="hybridMultilevel"/>
    <w:tmpl w:val="7740442A"/>
    <w:lvl w:ilvl="0" w:tplc="6554CF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A3AEC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24EC6B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FFC7E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DF656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BAAAE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7F2BD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4E6B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2A867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204C2E08"/>
    <w:multiLevelType w:val="hybridMultilevel"/>
    <w:tmpl w:val="6B168E60"/>
    <w:lvl w:ilvl="0" w:tplc="03985A94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9717C"/>
    <w:multiLevelType w:val="hybridMultilevel"/>
    <w:tmpl w:val="D666B1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5C13"/>
    <w:multiLevelType w:val="hybridMultilevel"/>
    <w:tmpl w:val="2CBC98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9C0496"/>
    <w:multiLevelType w:val="hybridMultilevel"/>
    <w:tmpl w:val="8A9607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B716A0"/>
    <w:multiLevelType w:val="hybridMultilevel"/>
    <w:tmpl w:val="3EFCDE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AC135E"/>
    <w:multiLevelType w:val="hybridMultilevel"/>
    <w:tmpl w:val="3C026A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116DB0"/>
    <w:multiLevelType w:val="hybridMultilevel"/>
    <w:tmpl w:val="F3106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FD017E"/>
    <w:multiLevelType w:val="hybridMultilevel"/>
    <w:tmpl w:val="BDBC58E8"/>
    <w:lvl w:ilvl="0" w:tplc="21202F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58A06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674F2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B5055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16C15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6E428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CA095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3942D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9DCBB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3C151F56"/>
    <w:multiLevelType w:val="hybridMultilevel"/>
    <w:tmpl w:val="D1F89B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AA7788"/>
    <w:multiLevelType w:val="hybridMultilevel"/>
    <w:tmpl w:val="E2DE1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8375E5"/>
    <w:multiLevelType w:val="hybridMultilevel"/>
    <w:tmpl w:val="2736A878"/>
    <w:lvl w:ilvl="0" w:tplc="89646D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276CC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368F3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09E14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B9017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E84FF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FEF6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C8E1B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12EBD8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4B860AE4"/>
    <w:multiLevelType w:val="hybridMultilevel"/>
    <w:tmpl w:val="FADC6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9B2D0C"/>
    <w:multiLevelType w:val="hybridMultilevel"/>
    <w:tmpl w:val="D19A7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1D69CA"/>
    <w:multiLevelType w:val="hybridMultilevel"/>
    <w:tmpl w:val="95D48F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3DD17BC"/>
    <w:multiLevelType w:val="hybridMultilevel"/>
    <w:tmpl w:val="609234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B7BCF"/>
    <w:multiLevelType w:val="hybridMultilevel"/>
    <w:tmpl w:val="0EE817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731FE6"/>
    <w:multiLevelType w:val="hybridMultilevel"/>
    <w:tmpl w:val="D9124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6F6CB5"/>
    <w:multiLevelType w:val="hybridMultilevel"/>
    <w:tmpl w:val="3EEE8A0E"/>
    <w:lvl w:ilvl="0" w:tplc="9BBE47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1524B4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4B2CD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B76AA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F6059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3FE36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DFE80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75C2B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A98DE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FCC674A"/>
    <w:multiLevelType w:val="hybridMultilevel"/>
    <w:tmpl w:val="B98CB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D37CBE"/>
    <w:multiLevelType w:val="hybridMultilevel"/>
    <w:tmpl w:val="D2849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97D6B"/>
    <w:multiLevelType w:val="hybridMultilevel"/>
    <w:tmpl w:val="9782D63A"/>
    <w:lvl w:ilvl="0" w:tplc="008667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0B209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940EF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C9870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014F1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FFC12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14B1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246B6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BCC04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6966573"/>
    <w:multiLevelType w:val="hybridMultilevel"/>
    <w:tmpl w:val="86AA9300"/>
    <w:lvl w:ilvl="0" w:tplc="D33C5B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2189D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A3824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2A62E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67EE2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D9CDF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E5013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C966C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8E6D5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6" w15:restartNumberingAfterBreak="0">
    <w:nsid w:val="678348DC"/>
    <w:multiLevelType w:val="hybridMultilevel"/>
    <w:tmpl w:val="AD8C601A"/>
    <w:lvl w:ilvl="0" w:tplc="232A4D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F9ADA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148E1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DC0A8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70436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E2CB4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B9278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A0DF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73A32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7" w15:restartNumberingAfterBreak="0">
    <w:nsid w:val="67D93623"/>
    <w:multiLevelType w:val="hybridMultilevel"/>
    <w:tmpl w:val="1BD637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C0494A"/>
    <w:multiLevelType w:val="hybridMultilevel"/>
    <w:tmpl w:val="D680A5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2C2111"/>
    <w:multiLevelType w:val="hybridMultilevel"/>
    <w:tmpl w:val="81D412F2"/>
    <w:lvl w:ilvl="0" w:tplc="1D523C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F32C7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D5892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D6CC95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B62A9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6BE91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56483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C200C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7EEA4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73B7048B"/>
    <w:multiLevelType w:val="hybridMultilevel"/>
    <w:tmpl w:val="DCE835CC"/>
    <w:lvl w:ilvl="0" w:tplc="370A0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927C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68C8A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AFA19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EF049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A2C3D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77653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62A1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7C458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1" w15:restartNumberingAfterBreak="0">
    <w:nsid w:val="74105628"/>
    <w:multiLevelType w:val="hybridMultilevel"/>
    <w:tmpl w:val="2E8E6682"/>
    <w:lvl w:ilvl="0" w:tplc="16C84D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5CE04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36C96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8102E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28045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7F2EC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2D4F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96620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4A052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77A305C8"/>
    <w:multiLevelType w:val="hybridMultilevel"/>
    <w:tmpl w:val="F1D4D16E"/>
    <w:lvl w:ilvl="0" w:tplc="09B0E2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77627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51A4B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9549E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DCAD2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AA8934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73C988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F242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AC66F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3" w15:restartNumberingAfterBreak="0">
    <w:nsid w:val="7EF66D25"/>
    <w:multiLevelType w:val="hybridMultilevel"/>
    <w:tmpl w:val="E2100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2"/>
  </w:num>
  <w:num w:numId="3">
    <w:abstractNumId w:val="23"/>
  </w:num>
  <w:num w:numId="4">
    <w:abstractNumId w:val="22"/>
  </w:num>
  <w:num w:numId="5">
    <w:abstractNumId w:val="10"/>
  </w:num>
  <w:num w:numId="6">
    <w:abstractNumId w:val="7"/>
  </w:num>
  <w:num w:numId="7">
    <w:abstractNumId w:val="9"/>
  </w:num>
  <w:num w:numId="8">
    <w:abstractNumId w:val="1"/>
  </w:num>
  <w:num w:numId="9">
    <w:abstractNumId w:val="4"/>
  </w:num>
  <w:num w:numId="10">
    <w:abstractNumId w:val="8"/>
  </w:num>
  <w:num w:numId="11">
    <w:abstractNumId w:val="15"/>
  </w:num>
  <w:num w:numId="12">
    <w:abstractNumId w:val="17"/>
  </w:num>
  <w:num w:numId="13">
    <w:abstractNumId w:val="13"/>
  </w:num>
  <w:num w:numId="14">
    <w:abstractNumId w:val="5"/>
  </w:num>
  <w:num w:numId="15">
    <w:abstractNumId w:val="33"/>
  </w:num>
  <w:num w:numId="16">
    <w:abstractNumId w:val="19"/>
  </w:num>
  <w:num w:numId="17">
    <w:abstractNumId w:val="16"/>
  </w:num>
  <w:num w:numId="18">
    <w:abstractNumId w:val="20"/>
  </w:num>
  <w:num w:numId="19">
    <w:abstractNumId w:val="6"/>
  </w:num>
  <w:num w:numId="20">
    <w:abstractNumId w:val="30"/>
  </w:num>
  <w:num w:numId="21">
    <w:abstractNumId w:val="21"/>
  </w:num>
  <w:num w:numId="22">
    <w:abstractNumId w:val="28"/>
  </w:num>
  <w:num w:numId="23">
    <w:abstractNumId w:val="11"/>
  </w:num>
  <w:num w:numId="24">
    <w:abstractNumId w:val="3"/>
  </w:num>
  <w:num w:numId="25">
    <w:abstractNumId w:val="26"/>
  </w:num>
  <w:num w:numId="26">
    <w:abstractNumId w:val="29"/>
  </w:num>
  <w:num w:numId="27">
    <w:abstractNumId w:val="2"/>
  </w:num>
  <w:num w:numId="28">
    <w:abstractNumId w:val="27"/>
  </w:num>
  <w:num w:numId="29">
    <w:abstractNumId w:val="14"/>
  </w:num>
  <w:num w:numId="30">
    <w:abstractNumId w:val="24"/>
  </w:num>
  <w:num w:numId="31">
    <w:abstractNumId w:val="31"/>
  </w:num>
  <w:num w:numId="32">
    <w:abstractNumId w:val="32"/>
  </w:num>
  <w:num w:numId="33">
    <w:abstractNumId w:val="25"/>
  </w:num>
  <w:num w:numId="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F5C"/>
    <w:rsid w:val="00040AD8"/>
    <w:rsid w:val="00174A09"/>
    <w:rsid w:val="004A1651"/>
    <w:rsid w:val="004D2598"/>
    <w:rsid w:val="004F7783"/>
    <w:rsid w:val="00612C0E"/>
    <w:rsid w:val="006F3BDC"/>
    <w:rsid w:val="0084600F"/>
    <w:rsid w:val="008D6103"/>
    <w:rsid w:val="009F7D60"/>
    <w:rsid w:val="00A778A6"/>
    <w:rsid w:val="00A92F0B"/>
    <w:rsid w:val="00B46F5C"/>
    <w:rsid w:val="00B862BA"/>
    <w:rsid w:val="00BB7B9F"/>
    <w:rsid w:val="00EB4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FDDD1"/>
  <w15:chartTrackingRefBased/>
  <w15:docId w15:val="{91335EBB-2AB0-473A-A7EB-BA0B2DB2B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3BDC"/>
  </w:style>
  <w:style w:type="paragraph" w:styleId="1">
    <w:name w:val="heading 1"/>
    <w:basedOn w:val="a"/>
    <w:next w:val="a"/>
    <w:link w:val="10"/>
    <w:uiPriority w:val="9"/>
    <w:qFormat/>
    <w:rsid w:val="006F3BDC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3BD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3BD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3BD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3BD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3BD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BD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BD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BD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6F5C"/>
    <w:pPr>
      <w:ind w:left="720"/>
      <w:contextualSpacing/>
    </w:pPr>
  </w:style>
  <w:style w:type="paragraph" w:styleId="a4">
    <w:name w:val="Intense Quote"/>
    <w:basedOn w:val="a"/>
    <w:next w:val="a"/>
    <w:link w:val="a5"/>
    <w:uiPriority w:val="30"/>
    <w:qFormat/>
    <w:rsid w:val="006F3BDC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a5">
    <w:name w:val="Выделенная цитата Знак"/>
    <w:basedOn w:val="a0"/>
    <w:link w:val="a4"/>
    <w:uiPriority w:val="30"/>
    <w:rsid w:val="006F3BDC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6F3BDC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3BDC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F3BDC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F3BDC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6F3BDC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6F3BDC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Заголовок 7 Знак"/>
    <w:basedOn w:val="a0"/>
    <w:link w:val="7"/>
    <w:uiPriority w:val="9"/>
    <w:semiHidden/>
    <w:rsid w:val="006F3BDC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Заголовок 8 Знак"/>
    <w:basedOn w:val="a0"/>
    <w:link w:val="8"/>
    <w:uiPriority w:val="9"/>
    <w:semiHidden/>
    <w:rsid w:val="006F3BDC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6F3BDC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6">
    <w:name w:val="caption"/>
    <w:basedOn w:val="a"/>
    <w:next w:val="a"/>
    <w:uiPriority w:val="35"/>
    <w:semiHidden/>
    <w:unhideWhenUsed/>
    <w:qFormat/>
    <w:rsid w:val="006F3BDC"/>
    <w:pPr>
      <w:spacing w:line="240" w:lineRule="auto"/>
    </w:pPr>
    <w:rPr>
      <w:b/>
      <w:bCs/>
      <w:smallCaps/>
      <w:color w:val="595959" w:themeColor="text1" w:themeTint="A6"/>
    </w:rPr>
  </w:style>
  <w:style w:type="paragraph" w:styleId="a7">
    <w:name w:val="Title"/>
    <w:basedOn w:val="a"/>
    <w:next w:val="a"/>
    <w:link w:val="a8"/>
    <w:uiPriority w:val="10"/>
    <w:qFormat/>
    <w:rsid w:val="006F3BD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8">
    <w:name w:val="Заголовок Знак"/>
    <w:basedOn w:val="a0"/>
    <w:link w:val="a7"/>
    <w:uiPriority w:val="10"/>
    <w:rsid w:val="006F3BDC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9">
    <w:name w:val="Subtitle"/>
    <w:basedOn w:val="a"/>
    <w:next w:val="a"/>
    <w:link w:val="aa"/>
    <w:uiPriority w:val="11"/>
    <w:qFormat/>
    <w:rsid w:val="006F3BD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a">
    <w:name w:val="Подзаголовок Знак"/>
    <w:basedOn w:val="a0"/>
    <w:link w:val="a9"/>
    <w:uiPriority w:val="11"/>
    <w:rsid w:val="006F3BDC"/>
    <w:rPr>
      <w:rFonts w:asciiTheme="majorHAnsi" w:eastAsiaTheme="majorEastAsia" w:hAnsiTheme="majorHAnsi" w:cstheme="majorBidi"/>
      <w:sz w:val="30"/>
      <w:szCs w:val="30"/>
    </w:rPr>
  </w:style>
  <w:style w:type="character" w:styleId="ab">
    <w:name w:val="Strong"/>
    <w:basedOn w:val="a0"/>
    <w:uiPriority w:val="22"/>
    <w:qFormat/>
    <w:rsid w:val="006F3BDC"/>
    <w:rPr>
      <w:b/>
      <w:bCs/>
    </w:rPr>
  </w:style>
  <w:style w:type="character" w:styleId="ac">
    <w:name w:val="Emphasis"/>
    <w:basedOn w:val="a0"/>
    <w:uiPriority w:val="20"/>
    <w:qFormat/>
    <w:rsid w:val="006F3BDC"/>
    <w:rPr>
      <w:i/>
      <w:iCs/>
      <w:color w:val="70AD47" w:themeColor="accent6"/>
    </w:rPr>
  </w:style>
  <w:style w:type="paragraph" w:styleId="ad">
    <w:name w:val="No Spacing"/>
    <w:uiPriority w:val="1"/>
    <w:qFormat/>
    <w:rsid w:val="006F3BDC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6F3BDC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22">
    <w:name w:val="Цитата 2 Знак"/>
    <w:basedOn w:val="a0"/>
    <w:link w:val="21"/>
    <w:uiPriority w:val="29"/>
    <w:rsid w:val="006F3BDC"/>
    <w:rPr>
      <w:i/>
      <w:iCs/>
      <w:color w:val="262626" w:themeColor="text1" w:themeTint="D9"/>
    </w:rPr>
  </w:style>
  <w:style w:type="character" w:styleId="ae">
    <w:name w:val="Subtle Emphasis"/>
    <w:basedOn w:val="a0"/>
    <w:uiPriority w:val="19"/>
    <w:qFormat/>
    <w:rsid w:val="006F3BDC"/>
    <w:rPr>
      <w:i/>
      <w:iCs/>
    </w:rPr>
  </w:style>
  <w:style w:type="character" w:styleId="af">
    <w:name w:val="Intense Emphasis"/>
    <w:basedOn w:val="a0"/>
    <w:uiPriority w:val="21"/>
    <w:qFormat/>
    <w:rsid w:val="006F3BDC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6F3BDC"/>
    <w:rPr>
      <w:smallCaps/>
      <w:color w:val="595959" w:themeColor="text1" w:themeTint="A6"/>
    </w:rPr>
  </w:style>
  <w:style w:type="character" w:styleId="af1">
    <w:name w:val="Intense Reference"/>
    <w:basedOn w:val="a0"/>
    <w:uiPriority w:val="32"/>
    <w:qFormat/>
    <w:rsid w:val="006F3BDC"/>
    <w:rPr>
      <w:b/>
      <w:bCs/>
      <w:smallCaps/>
      <w:color w:val="70AD47" w:themeColor="accent6"/>
    </w:rPr>
  </w:style>
  <w:style w:type="character" w:styleId="af2">
    <w:name w:val="Book Title"/>
    <w:basedOn w:val="a0"/>
    <w:uiPriority w:val="33"/>
    <w:qFormat/>
    <w:rsid w:val="006F3BDC"/>
    <w:rPr>
      <w:b/>
      <w:bCs/>
      <w:caps w:val="0"/>
      <w:smallCaps/>
      <w:spacing w:val="7"/>
      <w:sz w:val="21"/>
      <w:szCs w:val="21"/>
    </w:rPr>
  </w:style>
  <w:style w:type="paragraph" w:styleId="af3">
    <w:name w:val="TOC Heading"/>
    <w:basedOn w:val="1"/>
    <w:next w:val="a"/>
    <w:uiPriority w:val="39"/>
    <w:semiHidden/>
    <w:unhideWhenUsed/>
    <w:qFormat/>
    <w:rsid w:val="006F3BDC"/>
    <w:pPr>
      <w:outlineLvl w:val="9"/>
    </w:pPr>
  </w:style>
  <w:style w:type="table" w:styleId="af4">
    <w:name w:val="Table Grid"/>
    <w:basedOn w:val="a1"/>
    <w:uiPriority w:val="39"/>
    <w:rsid w:val="00B862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3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97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69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37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9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80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6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6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3323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50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7622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5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759298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44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7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301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15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74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336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3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0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3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1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01F0CA9-D0E9-4B51-8113-A7C5B74B08BE}">
  <we:reference id="wa104381063" version="1.0.0.1" store="ru-RU" storeType="OMEX"/>
  <we:alternateReferences>
    <we:reference id="WA104381063" version="1.0.0.1" store="WA10438106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9AFAC6-CCB3-4F20-8100-F92769C88D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</Pages>
  <Words>943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4</cp:revision>
  <dcterms:created xsi:type="dcterms:W3CDTF">2026-01-26T08:53:00Z</dcterms:created>
  <dcterms:modified xsi:type="dcterms:W3CDTF">2026-02-16T09:09:00Z</dcterms:modified>
</cp:coreProperties>
</file>