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211"/>
        <w:ind w:left="134" w:right="20"/>
        <w:jc w:val="center"/>
        <w:rPr>
          <w:sz w:val="120"/>
          <w:szCs w:val="120"/>
        </w:rPr>
      </w:pPr>
      <w:r>
        <w:rPr>
          <w:rFonts w:hint="eastAsia"/>
          <w:color w:val="FF0000"/>
          <w:w w:val="45"/>
          <w:sz w:val="120"/>
          <w:szCs w:val="120"/>
        </w:rPr>
        <w:t>宁津北控城市环境服务有限公司文件</w:t>
      </w:r>
    </w:p>
    <w:p>
      <w:pPr>
        <w:tabs>
          <w:tab w:val="left" w:pos="6115"/>
        </w:tabs>
        <w:spacing w:before="510"/>
        <w:ind w:firstLine="320" w:firstLineChars="100"/>
        <w:jc w:val="center"/>
        <w:rPr>
          <w:rFonts w:ascii="Times New Roman" w:hAnsi="Times New Roman" w:eastAsia="仿宋"/>
          <w:sz w:val="32"/>
        </w:rPr>
      </w:pPr>
      <w:r>
        <w:rPr>
          <w:rFonts w:hint="eastAsia" w:ascii="仿宋" w:hAnsi="仿宋" w:eastAsia="仿宋" w:cs="仿宋"/>
          <w:sz w:val="32"/>
          <w:szCs w:val="32"/>
          <w:lang w:val="en-US"/>
        </w:rPr>
        <w:t>宁津</w:t>
      </w:r>
      <w:r>
        <w:rPr>
          <w:rFonts w:hint="eastAsia" w:ascii="仿宋" w:hAnsi="仿宋" w:eastAsia="仿宋" w:cs="仿宋"/>
          <w:sz w:val="32"/>
          <w:szCs w:val="32"/>
        </w:rPr>
        <w:t>北控</w:t>
      </w:r>
      <w:r>
        <w:rPr>
          <w:rFonts w:hint="eastAsia" w:ascii="仿宋" w:hAnsi="仿宋" w:eastAsia="仿宋" w:cs="仿宋"/>
          <w:sz w:val="32"/>
          <w:szCs w:val="32"/>
          <w:lang w:val="en-US"/>
        </w:rPr>
        <w:t>安</w:t>
      </w:r>
      <w:r>
        <w:rPr>
          <w:rFonts w:hint="eastAsia" w:ascii="仿宋" w:hAnsi="仿宋" w:eastAsia="仿宋" w:cs="仿宋"/>
          <w:sz w:val="32"/>
          <w:szCs w:val="32"/>
        </w:rPr>
        <w:t>字〔</w:t>
      </w:r>
      <w:r>
        <w:rPr>
          <w:rFonts w:hint="eastAsia" w:ascii="黑体" w:hAnsi="黑体" w:eastAsia="黑体" w:cs="仿宋"/>
          <w:sz w:val="32"/>
          <w:szCs w:val="32"/>
        </w:rPr>
        <w:t>20</w:t>
      </w:r>
      <w:r>
        <w:rPr>
          <w:rFonts w:hint="eastAsia" w:ascii="黑体" w:hAnsi="黑体" w:eastAsia="黑体" w:cs="仿宋"/>
          <w:sz w:val="32"/>
          <w:szCs w:val="32"/>
          <w:lang w:val="en-US"/>
        </w:rPr>
        <w:t>22</w:t>
      </w:r>
      <w:r>
        <w:rPr>
          <w:rFonts w:hint="eastAsia" w:ascii="仿宋" w:hAnsi="仿宋" w:eastAsia="仿宋" w:cs="仿宋"/>
          <w:sz w:val="32"/>
          <w:szCs w:val="32"/>
        </w:rPr>
        <w:t>〕</w:t>
      </w:r>
      <w:r>
        <w:rPr>
          <w:rFonts w:hint="eastAsia" w:ascii="黑体" w:hAnsi="黑体" w:eastAsia="黑体" w:cs="仿宋"/>
          <w:sz w:val="32"/>
          <w:szCs w:val="32"/>
          <w:lang w:val="en-US"/>
        </w:rPr>
        <w:t>4</w:t>
      </w:r>
      <w:r>
        <w:rPr>
          <w:rFonts w:hint="eastAsia" w:ascii="仿宋" w:hAnsi="仿宋" w:eastAsia="仿宋" w:cs="仿宋"/>
          <w:spacing w:val="-3"/>
          <w:sz w:val="32"/>
          <w:szCs w:val="32"/>
        </w:rPr>
        <w:t xml:space="preserve"> </w:t>
      </w:r>
      <w:r>
        <w:rPr>
          <w:rFonts w:hint="eastAsia" w:ascii="仿宋" w:hAnsi="仿宋" w:eastAsia="仿宋" w:cs="仿宋"/>
          <w:sz w:val="32"/>
          <w:szCs w:val="32"/>
        </w:rPr>
        <w:t>号</w:t>
      </w:r>
    </w:p>
    <w:p>
      <w:pPr>
        <w:pStyle w:val="2"/>
        <w:rPr>
          <w:rFonts w:ascii="Times New Roman"/>
          <w:sz w:val="34"/>
          <w:lang w:val="en-US"/>
        </w:rPr>
      </w:pPr>
      <w:r>
        <w:rPr>
          <w:rFonts w:ascii="Times New Roman"/>
          <w:sz w:val="34"/>
          <w:lang w:val="en-US"/>
        </w:rPr>
        <w:pict>
          <v:rect id="_x0000_i1025" o:spt="1" style="height:1.5pt;width:517.1pt;" fillcolor="#FF0000" filled="t" stroked="f" coordsize="21600,21600" o:hr="t" o:hrstd="t" o:hrnoshade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spacing w:before="1"/>
        <w:rPr>
          <w:rFonts w:hint="eastAsia" w:ascii="Times New Roman"/>
          <w:sz w:val="50"/>
        </w:rPr>
      </w:pPr>
    </w:p>
    <w:p>
      <w:pPr>
        <w:ind w:right="-87"/>
        <w:jc w:val="center"/>
        <w:rPr>
          <w:rFonts w:hint="eastAsia"/>
          <w:w w:val="95"/>
          <w:sz w:val="44"/>
        </w:rPr>
      </w:pPr>
    </w:p>
    <w:p>
      <w:pPr>
        <w:ind w:right="-87"/>
        <w:jc w:val="center"/>
        <w:rPr>
          <w:sz w:val="44"/>
        </w:rPr>
      </w:pPr>
      <w:r>
        <w:rPr>
          <w:rFonts w:hint="eastAsia"/>
          <w:w w:val="95"/>
          <w:sz w:val="44"/>
        </w:rPr>
        <w:t>关于</w:t>
      </w:r>
      <w:r>
        <w:rPr>
          <w:rFonts w:hint="eastAsia"/>
          <w:w w:val="95"/>
          <w:sz w:val="44"/>
          <w:lang w:val="en-US"/>
        </w:rPr>
        <w:t>调整公司安全生产委员会成员</w:t>
      </w:r>
      <w:r>
        <w:rPr>
          <w:rFonts w:hint="eastAsia"/>
          <w:w w:val="95"/>
          <w:sz w:val="44"/>
        </w:rPr>
        <w:t>的通知</w:t>
      </w:r>
    </w:p>
    <w:p>
      <w:pPr>
        <w:pStyle w:val="2"/>
        <w:spacing w:before="6"/>
        <w:ind w:left="1100" w:leftChars="500" w:right="1010" w:rightChars="459" w:firstLine="12"/>
        <w:rPr>
          <w:sz w:val="52"/>
        </w:rPr>
      </w:pPr>
    </w:p>
    <w:p>
      <w:pPr>
        <w:spacing w:line="500" w:lineRule="exact"/>
        <w:ind w:right="55" w:rightChars="25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公司各部门</w:t>
      </w:r>
      <w:r>
        <w:rPr>
          <w:rFonts w:hint="eastAsia" w:ascii="仿宋_GB2312" w:eastAsia="仿宋_GB2312"/>
          <w:sz w:val="32"/>
          <w:szCs w:val="32"/>
        </w:rPr>
        <w:t>：</w:t>
      </w:r>
    </w:p>
    <w:p>
      <w:pPr>
        <w:spacing w:line="500" w:lineRule="exact"/>
        <w:ind w:right="55" w:rightChars="25" w:firstLine="563" w:firstLineChars="17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/>
        </w:rPr>
        <w:t>由于公司部分人员变动，现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增加</w:t>
      </w:r>
      <w:r>
        <w:rPr>
          <w:rFonts w:hint="eastAsia" w:ascii="仿宋_GB2312" w:eastAsia="仿宋_GB2312"/>
          <w:sz w:val="32"/>
          <w:szCs w:val="32"/>
          <w:lang w:val="en-US"/>
        </w:rPr>
        <w:t>公司安全生产委员会</w:t>
      </w:r>
      <w:bookmarkStart w:id="0" w:name="_GoBack"/>
      <w:bookmarkEnd w:id="0"/>
      <w:r>
        <w:rPr>
          <w:rFonts w:hint="eastAsia" w:ascii="仿宋_GB2312" w:eastAsia="仿宋_GB2312"/>
          <w:sz w:val="32"/>
          <w:szCs w:val="32"/>
          <w:lang w:val="en-US"/>
        </w:rPr>
        <w:t>组成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成员：张康</w:t>
      </w:r>
      <w:r>
        <w:rPr>
          <w:rFonts w:hint="eastAsia" w:ascii="仿宋_GB2312" w:eastAsia="仿宋_GB2312"/>
          <w:sz w:val="32"/>
          <w:szCs w:val="32"/>
          <w:lang w:val="en-US"/>
        </w:rPr>
        <w:t>，具体如下</w:t>
      </w:r>
      <w:r>
        <w:rPr>
          <w:rFonts w:hint="eastAsia" w:ascii="仿宋_GB2312" w:eastAsia="仿宋_GB2312"/>
          <w:sz w:val="32"/>
          <w:szCs w:val="32"/>
        </w:rPr>
        <w:t>：</w:t>
      </w:r>
    </w:p>
    <w:p>
      <w:pPr>
        <w:spacing w:line="500" w:lineRule="exact"/>
        <w:ind w:right="55" w:rightChars="25" w:firstLine="563" w:firstLineChars="176"/>
        <w:rPr>
          <w:rFonts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主  任：尹善英</w:t>
      </w:r>
    </w:p>
    <w:p>
      <w:pPr>
        <w:spacing w:line="500" w:lineRule="exact"/>
        <w:ind w:right="55" w:rightChars="25" w:firstLine="563" w:firstLineChars="176"/>
        <w:rPr>
          <w:rFonts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副主任：李炳龙</w:t>
      </w:r>
    </w:p>
    <w:p>
      <w:pPr>
        <w:spacing w:line="500" w:lineRule="exact"/>
        <w:ind w:right="55" w:rightChars="25" w:firstLine="563" w:firstLineChars="176"/>
        <w:rPr>
          <w:rFonts w:ascii="仿宋_GB2312" w:eastAsia="仿宋_GB2312"/>
          <w:b/>
          <w:bCs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成  员：崔栋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、</w:t>
      </w:r>
      <w:r>
        <w:rPr>
          <w:rFonts w:hint="eastAsia" w:ascii="仿宋_GB2312" w:eastAsia="仿宋_GB2312"/>
          <w:sz w:val="32"/>
          <w:szCs w:val="32"/>
          <w:lang w:val="en-US"/>
        </w:rPr>
        <w:t>张康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、</w:t>
      </w:r>
      <w:r>
        <w:rPr>
          <w:rFonts w:hint="eastAsia" w:ascii="仿宋_GB2312" w:eastAsia="仿宋_GB2312"/>
          <w:sz w:val="32"/>
          <w:szCs w:val="32"/>
          <w:lang w:val="en-US"/>
        </w:rPr>
        <w:t>韩婷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、</w:t>
      </w:r>
      <w:r>
        <w:rPr>
          <w:rFonts w:hint="eastAsia" w:ascii="仿宋_GB2312" w:eastAsia="仿宋_GB2312"/>
          <w:sz w:val="32"/>
          <w:szCs w:val="32"/>
          <w:lang w:val="en-US"/>
        </w:rPr>
        <w:t>刘金涛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、</w:t>
      </w:r>
      <w:r>
        <w:rPr>
          <w:rFonts w:hint="eastAsia" w:ascii="仿宋_GB2312" w:eastAsia="仿宋_GB2312"/>
          <w:sz w:val="32"/>
          <w:szCs w:val="32"/>
        </w:rPr>
        <w:t>各乡镇主管</w:t>
      </w:r>
    </w:p>
    <w:p>
      <w:pPr>
        <w:spacing w:line="560" w:lineRule="exact"/>
        <w:ind w:right="55" w:rightChars="25" w:firstLine="563" w:firstLineChars="17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/>
        </w:rPr>
        <w:t>安委会</w:t>
      </w:r>
      <w:r>
        <w:rPr>
          <w:rFonts w:hint="eastAsia" w:ascii="仿宋_GB2312" w:eastAsia="仿宋_GB2312"/>
          <w:sz w:val="32"/>
          <w:szCs w:val="32"/>
        </w:rPr>
        <w:t>下设</w:t>
      </w:r>
      <w:r>
        <w:rPr>
          <w:rFonts w:hint="eastAsia" w:ascii="仿宋_GB2312" w:eastAsia="仿宋_GB2312"/>
          <w:sz w:val="32"/>
          <w:szCs w:val="32"/>
          <w:lang w:val="en-US"/>
        </w:rPr>
        <w:t>安委会</w:t>
      </w:r>
      <w:r>
        <w:rPr>
          <w:rFonts w:hint="eastAsia" w:ascii="仿宋_GB2312" w:eastAsia="仿宋_GB2312"/>
          <w:sz w:val="32"/>
          <w:szCs w:val="32"/>
        </w:rPr>
        <w:t>办公室，</w:t>
      </w:r>
      <w:r>
        <w:rPr>
          <w:rFonts w:hint="eastAsia" w:ascii="仿宋_GB2312" w:eastAsia="仿宋_GB2312"/>
          <w:sz w:val="32"/>
          <w:szCs w:val="32"/>
          <w:lang w:val="en-US"/>
        </w:rPr>
        <w:t>设在安环品质部，负责安全生产管理委员会的日常工作，其中办公室主任由刘金涛</w:t>
      </w:r>
      <w:r>
        <w:rPr>
          <w:rFonts w:hint="eastAsia" w:ascii="仿宋_GB2312" w:eastAsia="仿宋_GB2312"/>
          <w:sz w:val="32"/>
          <w:szCs w:val="32"/>
        </w:rPr>
        <w:t>兼任。</w:t>
      </w:r>
    </w:p>
    <w:p>
      <w:pPr>
        <w:spacing w:line="560" w:lineRule="exact"/>
        <w:ind w:right="790" w:rightChars="359" w:firstLine="566" w:firstLineChars="177"/>
        <w:rPr>
          <w:rFonts w:hint="eastAsia" w:ascii="仿宋_GB2312" w:eastAsia="仿宋_GB2312"/>
          <w:sz w:val="32"/>
          <w:szCs w:val="32"/>
          <w:lang w:val="en-US"/>
        </w:rPr>
      </w:pPr>
    </w:p>
    <w:p>
      <w:pPr>
        <w:spacing w:line="560" w:lineRule="exact"/>
        <w:ind w:right="790" w:rightChars="359" w:firstLine="566" w:firstLineChars="177"/>
        <w:rPr>
          <w:rFonts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特此通知</w:t>
      </w:r>
    </w:p>
    <w:p>
      <w:pPr>
        <w:spacing w:line="560" w:lineRule="exact"/>
        <w:ind w:left="880" w:leftChars="400" w:right="790" w:rightChars="359" w:firstLine="660"/>
        <w:jc w:val="right"/>
        <w:rPr>
          <w:rFonts w:ascii="仿宋_GB2312" w:eastAsia="仿宋_GB2312"/>
          <w:sz w:val="32"/>
          <w:szCs w:val="32"/>
        </w:rPr>
      </w:pPr>
    </w:p>
    <w:p>
      <w:pPr>
        <w:spacing w:line="560" w:lineRule="exact"/>
        <w:ind w:left="880" w:leftChars="400" w:right="790" w:rightChars="359" w:firstLine="660"/>
        <w:jc w:val="right"/>
        <w:rPr>
          <w:rFonts w:ascii="仿宋_GB2312" w:eastAsia="仿宋_GB2312"/>
          <w:sz w:val="32"/>
          <w:szCs w:val="32"/>
        </w:rPr>
      </w:pPr>
    </w:p>
    <w:p>
      <w:pPr>
        <w:ind w:left="880" w:leftChars="400" w:right="44" w:rightChars="20" w:firstLine="660"/>
        <w:jc w:val="right"/>
        <w:rPr>
          <w:rFonts w:ascii="仿宋" w:eastAsia="仿宋"/>
          <w:sz w:val="32"/>
        </w:rPr>
      </w:pPr>
      <w:r>
        <w:rPr>
          <w:rFonts w:hint="eastAsia" w:ascii="仿宋" w:eastAsia="仿宋"/>
          <w:sz w:val="32"/>
        </w:rPr>
        <w:t>宁津北控城市环境服务有限公司</w:t>
      </w:r>
    </w:p>
    <w:p>
      <w:pPr>
        <w:spacing w:before="150"/>
        <w:ind w:left="880" w:leftChars="400" w:right="44" w:rightChars="20" w:firstLine="660"/>
        <w:jc w:val="right"/>
        <w:rPr>
          <w:rFonts w:ascii="仿宋" w:hAnsi="仿宋" w:eastAsia="仿宋"/>
          <w:sz w:val="32"/>
        </w:rPr>
      </w:pPr>
      <w:r>
        <w:rPr>
          <w:rFonts w:ascii="Times New Roman" w:hAnsi="Times New Roman" w:eastAsia="Times New Roman"/>
          <w:sz w:val="32"/>
        </w:rPr>
        <w:t>20</w:t>
      </w:r>
      <w:r>
        <w:rPr>
          <w:rFonts w:hint="eastAsia" w:ascii="Times New Roman" w:hAnsi="Times New Roman"/>
          <w:sz w:val="32"/>
          <w:lang w:val="en-US"/>
        </w:rPr>
        <w:t>22</w:t>
      </w:r>
      <w:r>
        <w:rPr>
          <w:rFonts w:hint="eastAsia" w:ascii="仿宋" w:hAnsi="仿宋" w:eastAsia="仿宋"/>
          <w:sz w:val="32"/>
        </w:rPr>
        <w:t>年</w:t>
      </w:r>
      <w:r>
        <w:rPr>
          <w:rFonts w:ascii="Times New Roman" w:hAnsi="Times New Roman"/>
          <w:sz w:val="32"/>
          <w:lang w:val="en-US"/>
        </w:rPr>
        <w:t>10</w:t>
      </w:r>
      <w:r>
        <w:rPr>
          <w:rFonts w:hint="eastAsia" w:ascii="仿宋" w:hAnsi="仿宋" w:eastAsia="仿宋"/>
          <w:sz w:val="32"/>
        </w:rPr>
        <w:t>月</w:t>
      </w:r>
      <w:r>
        <w:rPr>
          <w:rFonts w:ascii="仿宋" w:hAnsi="仿宋" w:eastAsia="仿宋"/>
          <w:sz w:val="32"/>
          <w:lang w:val="en-US"/>
        </w:rPr>
        <w:t>20</w:t>
      </w:r>
      <w:r>
        <w:rPr>
          <w:rFonts w:hint="eastAsia" w:ascii="仿宋" w:hAnsi="仿宋" w:eastAsia="仿宋"/>
          <w:sz w:val="32"/>
        </w:rPr>
        <w:t>日</w:t>
      </w:r>
    </w:p>
    <w:p>
      <w:pPr>
        <w:pStyle w:val="2"/>
        <w:rPr>
          <w:rFonts w:ascii="仿宋"/>
          <w:sz w:val="20"/>
        </w:rPr>
      </w:pPr>
    </w:p>
    <w:p>
      <w:pPr>
        <w:pStyle w:val="2"/>
        <w:rPr>
          <w:rFonts w:ascii="仿宋"/>
          <w:sz w:val="20"/>
        </w:rPr>
      </w:pPr>
      <w:r>
        <w:rPr>
          <w:rFonts w:ascii="Times New Roman"/>
          <w:sz w:val="34"/>
          <w:lang w:val="en-US"/>
        </w:rPr>
        <w:pict>
          <v:rect id="_x0000_i1026" o:spt="1" style="height:1.5pt;width:442.2pt;" fillcolor="#000000" filled="t" stroked="f" coordsize="21600,21600" o:hr="t" o:hrstd="t" o:hrnoshade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>
      <w:pPr>
        <w:pStyle w:val="2"/>
        <w:ind w:firstLine="282" w:firstLineChars="101"/>
        <w:rPr>
          <w:rFonts w:ascii="仿宋" w:hAnsi="仿宋" w:eastAsia="仿宋"/>
          <w:sz w:val="28"/>
          <w:szCs w:val="28"/>
          <w:lang w:val="en-US"/>
        </w:rPr>
      </w:pPr>
      <w:r>
        <w:rPr>
          <w:rFonts w:hint="eastAsia" w:ascii="仿宋" w:hAnsi="仿宋" w:eastAsia="仿宋"/>
          <w:sz w:val="28"/>
          <w:szCs w:val="28"/>
          <w:lang w:val="en-US"/>
        </w:rPr>
        <w:t xml:space="preserve">宁津北控城市环境服务有限公司安环品质部     </w:t>
      </w:r>
      <w:r>
        <w:rPr>
          <w:rFonts w:ascii="仿宋" w:hAnsi="仿宋" w:eastAsia="仿宋"/>
          <w:sz w:val="28"/>
          <w:szCs w:val="28"/>
        </w:rPr>
        <w:t>20</w:t>
      </w:r>
      <w:r>
        <w:rPr>
          <w:rFonts w:hint="eastAsia" w:ascii="仿宋" w:hAnsi="仿宋" w:eastAsia="仿宋"/>
          <w:sz w:val="28"/>
          <w:szCs w:val="28"/>
          <w:lang w:val="en-US"/>
        </w:rPr>
        <w:t>22</w:t>
      </w:r>
      <w:r>
        <w:rPr>
          <w:rFonts w:hint="eastAsia" w:ascii="仿宋" w:hAnsi="仿宋" w:eastAsia="仿宋"/>
          <w:sz w:val="28"/>
          <w:szCs w:val="28"/>
        </w:rPr>
        <w:t>年</w:t>
      </w:r>
      <w:r>
        <w:rPr>
          <w:rFonts w:hint="eastAsia" w:ascii="仿宋" w:hAnsi="仿宋" w:eastAsia="仿宋"/>
          <w:sz w:val="28"/>
          <w:szCs w:val="28"/>
          <w:lang w:val="en-US"/>
        </w:rPr>
        <w:t>10</w:t>
      </w:r>
      <w:r>
        <w:rPr>
          <w:rFonts w:hint="eastAsia" w:ascii="仿宋" w:hAnsi="仿宋" w:eastAsia="仿宋"/>
          <w:sz w:val="28"/>
          <w:szCs w:val="28"/>
        </w:rPr>
        <w:t>月</w:t>
      </w:r>
      <w:r>
        <w:rPr>
          <w:rFonts w:hint="eastAsia" w:ascii="仿宋" w:hAnsi="仿宋" w:eastAsia="仿宋"/>
          <w:sz w:val="28"/>
          <w:szCs w:val="28"/>
          <w:lang w:val="en-US"/>
        </w:rPr>
        <w:t>20</w:t>
      </w:r>
      <w:r>
        <w:rPr>
          <w:rFonts w:hint="eastAsia" w:ascii="仿宋" w:hAnsi="仿宋" w:eastAsia="仿宋"/>
          <w:spacing w:val="-3"/>
          <w:sz w:val="28"/>
          <w:szCs w:val="28"/>
        </w:rPr>
        <w:t>日</w:t>
      </w:r>
      <w:r>
        <w:rPr>
          <w:rFonts w:hint="eastAsia" w:ascii="仿宋" w:hAnsi="仿宋" w:eastAsia="仿宋"/>
          <w:sz w:val="28"/>
          <w:szCs w:val="28"/>
        </w:rPr>
        <w:t>印发</w:t>
      </w:r>
    </w:p>
    <w:p>
      <w:pPr>
        <w:pStyle w:val="2"/>
        <w:rPr>
          <w:rFonts w:ascii="仿宋"/>
          <w:sz w:val="20"/>
          <w:lang w:val="en-US"/>
        </w:rPr>
      </w:pPr>
      <w:r>
        <w:rPr>
          <w:rFonts w:ascii="Times New Roman"/>
          <w:sz w:val="34"/>
          <w:lang w:val="en-US"/>
        </w:rPr>
        <w:pict>
          <v:rect id="_x0000_i1027" o:spt="1" style="height:1.5pt;width:442.2pt;" fillcolor="#000000" filled="t" stroked="f" coordsize="21600,21600" o:hr="t" o:hrstd="t" o:hrnoshade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sectPr>
      <w:headerReference r:id="rId3" w:type="default"/>
      <w:footerReference r:id="rId4" w:type="default"/>
      <w:pgSz w:w="11906" w:h="16838"/>
      <w:pgMar w:top="1985" w:right="1474" w:bottom="1985" w:left="1588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4" w:lineRule="auto"/>
      <w:rPr>
        <w:sz w:val="20"/>
      </w:rPr>
    </w:pPr>
    <w: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3698240</wp:posOffset>
              </wp:positionH>
              <wp:positionV relativeFrom="page">
                <wp:posOffset>9479915</wp:posOffset>
              </wp:positionV>
              <wp:extent cx="167005" cy="1524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00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12"/>
                            <w:ind w:left="40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91.2pt;margin-top:746.45pt;height:12pt;width:13.15pt;mso-position-horizontal-relative:page;mso-position-vertical-relative:page;z-index:-251657216;mso-width-relative:page;mso-height-relative:page;" filled="f" stroked="f" coordsize="21600,21600" o:gfxdata="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VMRm69sAAAANAQAADwAAAAAAAAABACAAAAAiAAAAZHJzL2Rvd25yZXYueG1sUEsB&#10;AhQAFAAAAAgAh07iQNn5S3C5AQAAcQMAAA4AAAAAAAAAAQAgAAAAKgEAAGRycy9lMm9Eb2MueG1s&#10;UEsFBgAAAAAGAAYAWQEAAFU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2"/>
                      <w:ind w:left="40"/>
                      <w:rPr>
                        <w:rFonts w:ascii="Times New Roman"/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20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ZhMGE2YjQ0MDBlNjRiZjAxOTgyNGFjYjQ1NDNmNGUifQ=="/>
    <w:docVar w:name="KSO_WPS_MARK_KEY" w:val="27e8d29c-7f95-4924-b966-b48a4f31e559"/>
  </w:docVars>
  <w:rsids>
    <w:rsidRoot w:val="2D0B719B"/>
    <w:rsid w:val="00044BB1"/>
    <w:rsid w:val="001D41A2"/>
    <w:rsid w:val="003117EA"/>
    <w:rsid w:val="005A7976"/>
    <w:rsid w:val="005F6186"/>
    <w:rsid w:val="00603FA8"/>
    <w:rsid w:val="007B22A7"/>
    <w:rsid w:val="00AB182A"/>
    <w:rsid w:val="00B012D6"/>
    <w:rsid w:val="00BA1DAC"/>
    <w:rsid w:val="00C137D0"/>
    <w:rsid w:val="00E67DA8"/>
    <w:rsid w:val="00ED01EC"/>
    <w:rsid w:val="02DE5ECF"/>
    <w:rsid w:val="04137DFA"/>
    <w:rsid w:val="04683B1B"/>
    <w:rsid w:val="0691019B"/>
    <w:rsid w:val="081B54CF"/>
    <w:rsid w:val="09E62C41"/>
    <w:rsid w:val="0A5B672B"/>
    <w:rsid w:val="0CF06B30"/>
    <w:rsid w:val="0EEA668C"/>
    <w:rsid w:val="17654071"/>
    <w:rsid w:val="180E295A"/>
    <w:rsid w:val="204E7D85"/>
    <w:rsid w:val="23203656"/>
    <w:rsid w:val="238910E7"/>
    <w:rsid w:val="266B6CC0"/>
    <w:rsid w:val="2D0B719B"/>
    <w:rsid w:val="2DAD2009"/>
    <w:rsid w:val="3A7E0E22"/>
    <w:rsid w:val="3A7E519E"/>
    <w:rsid w:val="492D2391"/>
    <w:rsid w:val="4F9C1659"/>
    <w:rsid w:val="58A42DCA"/>
    <w:rsid w:val="5AA9097C"/>
    <w:rsid w:val="5E3653EC"/>
    <w:rsid w:val="5F45440F"/>
    <w:rsid w:val="628506F0"/>
    <w:rsid w:val="6285315F"/>
    <w:rsid w:val="64713622"/>
    <w:rsid w:val="68127E5F"/>
    <w:rsid w:val="69643755"/>
    <w:rsid w:val="69B813AB"/>
    <w:rsid w:val="6BD050D2"/>
    <w:rsid w:val="6E331948"/>
    <w:rsid w:val="719976A7"/>
    <w:rsid w:val="72D82ABE"/>
    <w:rsid w:val="770F4B3A"/>
    <w:rsid w:val="77E37AD6"/>
    <w:rsid w:val="7D782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zh-CN" w:eastAsia="zh-CN" w:bidi="zh-CN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sz w:val="24"/>
      <w:szCs w:val="24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p0"/>
    <w:basedOn w:val="1"/>
    <w:qFormat/>
    <w:uiPriority w:val="0"/>
    <w:pPr>
      <w:widowControl/>
    </w:pPr>
    <w:rPr>
      <w:szCs w:val="21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220</Words>
  <Characters>233</Characters>
  <Lines>2</Lines>
  <Paragraphs>1</Paragraphs>
  <TotalTime>0</TotalTime>
  <ScaleCrop>false</ScaleCrop>
  <LinksUpToDate>false</LinksUpToDate>
  <CharactersWithSpaces>243</CharactersWithSpaces>
  <Application>WPS Office_11.1.0.12651_F1E327BC-269C-435d-A152-05C5408002CA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2022-11-12T23:56:00Z</dcterms:created>
  <dc:creator>崔栋</dc:creator>
  <cp:lastModifiedBy>崔栋</cp:lastModifiedBy>
  <dcterms:modified xsi:type="dcterms:W3CDTF">2022-12-05T10:07:57Z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2052-11.1.0.12651</vt:lpwstr>
  </property>
  <property fmtid="{D5CDD505-2E9C-101B-9397-08002B2CF9AE}" pid="3" name="ICV">
    <vt:lpwstr>E4B72126BE6B402386B105D090976953</vt:lpwstr>
  </property>
</Properties>
</file>