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spacing w:before="0" w:line="240" w:lineRule="auto"/>
        <w:ind w:left="660" w:leftChars="0" w:right="750" w:rightChars="0" w:firstLine="0" w:firstLineChars="0"/>
        <w:jc w:val="center"/>
        <w:rPr>
          <w:sz w:val="44"/>
        </w:rPr>
      </w:pPr>
      <w:r>
        <w:rPr>
          <w:rFonts w:hint="eastAsia"/>
          <w:w w:val="95"/>
          <w:sz w:val="44"/>
        </w:rPr>
        <w:t>关于成立</w:t>
      </w:r>
      <w:r>
        <w:rPr>
          <w:rFonts w:hint="eastAsia"/>
          <w:w w:val="95"/>
          <w:sz w:val="44"/>
          <w:lang w:val="en-US" w:eastAsia="zh-CN"/>
        </w:rPr>
        <w:t>安全生产委员会</w:t>
      </w:r>
      <w:r>
        <w:rPr>
          <w:rFonts w:hint="eastAsia"/>
          <w:w w:val="95"/>
          <w:sz w:val="44"/>
          <w:lang w:eastAsia="zh-CN"/>
        </w:rPr>
        <w:t>的</w:t>
      </w:r>
      <w:r>
        <w:rPr>
          <w:rFonts w:hint="eastAsia"/>
          <w:w w:val="95"/>
          <w:sz w:val="44"/>
        </w:rPr>
        <w:t>通知</w:t>
      </w:r>
    </w:p>
    <w:p>
      <w:pPr>
        <w:pStyle w:val="2"/>
        <w:spacing w:before="6"/>
        <w:ind w:left="1100" w:leftChars="500" w:right="1010" w:rightChars="459" w:firstLine="12" w:firstLineChars="0"/>
        <w:rPr>
          <w:sz w:val="52"/>
        </w:rPr>
      </w:pPr>
    </w:p>
    <w:p>
      <w:pPr>
        <w:spacing w:line="500" w:lineRule="exact"/>
        <w:ind w:right="790" w:rightChars="359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  <w:bookmarkStart w:id="0" w:name="_GoBack"/>
      <w:bookmarkEnd w:id="0"/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落实企业安全主体责任，保障公司职工和财产安全，促进企业安全生产，根据《中华人民共和国安全生产法》、《山东省安全生产条例》《山东省生产经营单位安全生产主体责任规定》《山东省生产经营单位全员安全生产责任清单》等有关法律法规，经研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决定成立安全生产委员会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安委会组织机构进行如下设置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numPr>
          <w:ilvl w:val="0"/>
          <w:numId w:val="1"/>
        </w:numPr>
        <w:spacing w:line="500" w:lineRule="exact"/>
        <w:ind w:left="0" w:leftChars="0" w:right="44" w:rightChars="20" w:firstLine="660" w:firstLineChars="0"/>
        <w:rPr>
          <w:rFonts w:hint="eastAsia" w:ascii="仿宋_GB2312" w:eastAsia="仿宋_GB2312"/>
          <w:b/>
          <w:bCs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636270</wp:posOffset>
            </wp:positionV>
            <wp:extent cx="5758180" cy="2468880"/>
            <wp:effectExtent l="0" t="0" r="13970" b="7620"/>
            <wp:wrapSquare wrapText="bothSides"/>
            <wp:docPr id="5" name="图片 5" descr="EHS管理委员会组织结构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HS管理委员会组织结构图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b/>
          <w:bCs/>
          <w:sz w:val="30"/>
          <w:szCs w:val="30"/>
          <w:lang w:val="en-US" w:eastAsia="zh-CN"/>
        </w:rPr>
        <w:t>安委会组织机构设置</w:t>
      </w:r>
    </w:p>
    <w:p>
      <w:pPr>
        <w:numPr>
          <w:ilvl w:val="0"/>
          <w:numId w:val="0"/>
        </w:numPr>
        <w:spacing w:line="500" w:lineRule="exact"/>
        <w:ind w:left="0" w:leftChars="0" w:right="44" w:rightChars="20" w:firstLine="660" w:firstLineChars="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0"/>
          <w:szCs w:val="30"/>
          <w:lang w:val="en-US" w:eastAsia="zh-CN"/>
        </w:rPr>
        <w:t>公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司安委会组织机构设置如下图：</w:t>
      </w:r>
    </w:p>
    <w:p>
      <w:pPr>
        <w:spacing w:line="500" w:lineRule="exact"/>
        <w:ind w:left="0" w:leftChars="0" w:right="55" w:rightChars="25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00" w:lineRule="exact"/>
        <w:ind w:left="0" w:leftChars="0" w:right="55" w:rightChars="25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00" w:lineRule="exact"/>
        <w:ind w:left="0" w:leftChars="0" w:right="44" w:rightChars="20" w:firstLine="659" w:firstLineChars="20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、张康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刘金涛</w:t>
      </w:r>
      <w:r>
        <w:rPr>
          <w:rFonts w:hint="eastAsia" w:ascii="仿宋_GB2312" w:eastAsia="仿宋_GB2312"/>
          <w:sz w:val="32"/>
          <w:szCs w:val="32"/>
        </w:rPr>
        <w:t>兼任办公室主任，负责公司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安全生产</w:t>
      </w:r>
      <w:r>
        <w:rPr>
          <w:rFonts w:hint="eastAsia" w:ascii="仿宋_GB2312" w:eastAsia="仿宋_GB2312"/>
          <w:sz w:val="32"/>
          <w:szCs w:val="32"/>
        </w:rPr>
        <w:t>管理日常工作和联络工作。</w:t>
      </w:r>
    </w:p>
    <w:p>
      <w:pPr>
        <w:spacing w:line="500" w:lineRule="exact"/>
        <w:ind w:left="0" w:leftChars="0" w:right="44" w:rightChars="20" w:firstLine="660" w:firstLineChars="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二、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安委会职责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1、落实执行国家有关安全生产方面的法律、法规、规章、属地政府相关规定及集团、山东区域事业部层面安全生产规章制度要求，完善本公司各项安全生产规章制度及安全操作规程。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2、根据集团、山东区域事业部的要求，结合本单位特点，制订、分解本公司的年度安全生产目标并组织实施。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3、建立健全本公司安全生产责任制；强化安全生产保证体系和监督体系的职能；充分发挥公司、部门、班组三级安全监督网的作用；实现安全生产管理“四级控制”（公司、部门、班组、个人）。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4、利用集团、山东区域事业部和本公司生产信息管理网络，实现本公司安全生产管理流程化、信息化。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5、按规定足额提取和使用安全生产费用，用于完善和改进安全生产条件。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6、建立本公司安全生产教育培训管理制度和动态考核机制，结合年度需求，制定并落实本公司教育培训计划并组织实施。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7、组织召开本公司安全生产委员会会议、安全生产专题会议和基建工程安全生产专题会议，查找安全生产管理方面存在的薄弱环节，研究制定防范措施。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8、完善公司生产安全监控网络，开展可靠性管理，提高设备本质安全水平。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9、规范公司相关方管理，加强过程监控，将相关方纳入公司统一管理。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10、开展生产、建设项目安全风险评估（评价），对查找出问题制定整改计划，做好整改工作。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11、完善本公司应急救援管理体系，定期开展应急救援培训与演练。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12、完善本公司隐患排查管理体系，定期组织隐患排查，及时消除生产安全事故隐患。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13、规范危险作业监控，强化作业人员行为管理，避免或减少事故发生。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14、负责公司新建、扩建工程生产准备工作；负责新建、改建、扩建工程安全设施、消防设施、环保设施、职业病防护设施与主体工程同时设计、同时施工、同时投入生产和使用。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15、及时、如实向属地政府、集团、山东区域事业部报告生产安全事故。坚持“四不放过”原则，组织开展本公司权限范围内事故调查。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16、严肃奖惩制度，对公司内在安全生产方面做出突出贡献的提出表扬或奖励方案，对相关事故责任者提出处理意见后呈文报山东区域事业部审批。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17、完成集团、山东区域事业部安全生产委员会交办的其他工作。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</w:p>
    <w:p>
      <w:pPr>
        <w:spacing w:line="560" w:lineRule="exact"/>
        <w:ind w:left="0" w:leftChars="0" w:right="44" w:rightChars="20" w:firstLine="660" w:firstLineChars="0"/>
        <w:jc w:val="lef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特此通知</w:t>
      </w:r>
    </w:p>
    <w:p>
      <w:pPr>
        <w:spacing w:line="560" w:lineRule="exact"/>
        <w:ind w:left="0" w:leftChars="0" w:right="44" w:rightChars="20" w:firstLine="660" w:firstLineChars="0"/>
        <w:jc w:val="right"/>
        <w:rPr>
          <w:rFonts w:hint="eastAsia" w:ascii="仿宋_GB2312" w:eastAsia="仿宋_GB2312"/>
          <w:sz w:val="32"/>
          <w:szCs w:val="32"/>
          <w:lang w:eastAsia="zh-CN"/>
        </w:rPr>
      </w:pPr>
    </w:p>
    <w:p>
      <w:pPr>
        <w:spacing w:line="560" w:lineRule="exact"/>
        <w:ind w:left="0" w:leftChars="0" w:right="44" w:rightChars="20" w:firstLine="660" w:firstLineChars="0"/>
        <w:jc w:val="center"/>
        <w:rPr>
          <w:rFonts w:hint="eastAsia" w:ascii="仿宋_GB2312" w:eastAsia="仿宋_GB2312"/>
          <w:sz w:val="32"/>
          <w:szCs w:val="32"/>
          <w:lang w:eastAsia="zh-CN"/>
        </w:rPr>
      </w:pPr>
    </w:p>
    <w:p>
      <w:pPr>
        <w:spacing w:line="560" w:lineRule="exact"/>
        <w:ind w:left="0" w:leftChars="0" w:right="44" w:rightChars="20" w:firstLine="660" w:firstLineChars="0"/>
        <w:jc w:val="right"/>
        <w:rPr>
          <w:rFonts w:ascii="仿宋_GB2312" w:eastAsia="仿宋_GB2312"/>
          <w:sz w:val="32"/>
          <w:szCs w:val="32"/>
        </w:rPr>
      </w:pPr>
    </w:p>
    <w:p>
      <w:pPr>
        <w:ind w:left="0" w:leftChars="0" w:right="44" w:rightChars="20" w:firstLine="660" w:firstLineChars="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0" w:leftChars="0" w:right="44" w:rightChars="20" w:firstLine="660" w:firstLineChars="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</w:t>
      </w:r>
      <w:r>
        <w:rPr>
          <w:rFonts w:hint="eastAsia" w:ascii="Times New Roman" w:hAnsi="Times New Roman"/>
          <w:sz w:val="32"/>
          <w:lang w:val="en-US" w:eastAsia="zh-CN"/>
        </w:rPr>
        <w:t>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6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</w:t>
      </w:r>
      <w:r>
        <w:rPr>
          <w:rFonts w:hint="eastAsia" w:ascii="仿宋" w:hAnsi="仿宋" w:eastAsia="仿宋"/>
          <w:sz w:val="32"/>
        </w:rPr>
        <w:t>日</w:t>
      </w:r>
    </w:p>
    <w:p>
      <w:pPr>
        <w:spacing w:before="150"/>
        <w:ind w:left="0" w:leftChars="0" w:right="44" w:rightChars="20" w:firstLine="660" w:firstLineChars="0"/>
        <w:jc w:val="right"/>
        <w:rPr>
          <w:rFonts w:ascii="仿宋" w:hAnsi="仿宋" w:eastAsia="仿宋"/>
          <w:sz w:val="32"/>
        </w:rPr>
      </w:pP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55DA8"/>
    <w:multiLevelType w:val="singleLevel"/>
    <w:tmpl w:val="0EB55D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4FF16F7"/>
    <w:rsid w:val="0691019B"/>
    <w:rsid w:val="0717375D"/>
    <w:rsid w:val="081B54CF"/>
    <w:rsid w:val="08242A95"/>
    <w:rsid w:val="09E62C41"/>
    <w:rsid w:val="0A5B672B"/>
    <w:rsid w:val="0EEA668C"/>
    <w:rsid w:val="1131652C"/>
    <w:rsid w:val="13841C1B"/>
    <w:rsid w:val="17654071"/>
    <w:rsid w:val="180E295A"/>
    <w:rsid w:val="1E81189E"/>
    <w:rsid w:val="204E7D85"/>
    <w:rsid w:val="23203656"/>
    <w:rsid w:val="238910E7"/>
    <w:rsid w:val="23C11FC8"/>
    <w:rsid w:val="262E5B04"/>
    <w:rsid w:val="26CF1765"/>
    <w:rsid w:val="2A9D6519"/>
    <w:rsid w:val="2ACF1750"/>
    <w:rsid w:val="2D0B719B"/>
    <w:rsid w:val="2DCA2A28"/>
    <w:rsid w:val="353C420B"/>
    <w:rsid w:val="3A7E0E22"/>
    <w:rsid w:val="3A7E519E"/>
    <w:rsid w:val="418A7FC3"/>
    <w:rsid w:val="45EE039D"/>
    <w:rsid w:val="492D2391"/>
    <w:rsid w:val="4ADF2861"/>
    <w:rsid w:val="4ED567A5"/>
    <w:rsid w:val="5070202A"/>
    <w:rsid w:val="53733096"/>
    <w:rsid w:val="55AB36BC"/>
    <w:rsid w:val="58A42DCA"/>
    <w:rsid w:val="5AA9097C"/>
    <w:rsid w:val="5E3653EC"/>
    <w:rsid w:val="5F961411"/>
    <w:rsid w:val="628506F0"/>
    <w:rsid w:val="64713622"/>
    <w:rsid w:val="65C5608E"/>
    <w:rsid w:val="679413D5"/>
    <w:rsid w:val="68127E5F"/>
    <w:rsid w:val="69643755"/>
    <w:rsid w:val="69B813AB"/>
    <w:rsid w:val="6BD050D2"/>
    <w:rsid w:val="6E331948"/>
    <w:rsid w:val="719976A7"/>
    <w:rsid w:val="72D82ABE"/>
    <w:rsid w:val="74AC2256"/>
    <w:rsid w:val="75A1188D"/>
    <w:rsid w:val="770F4B3A"/>
    <w:rsid w:val="77E37AD6"/>
    <w:rsid w:val="78882890"/>
    <w:rsid w:val="7D78252A"/>
    <w:rsid w:val="7F85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1199</Words>
  <Characters>1216</Characters>
  <Lines>2</Lines>
  <Paragraphs>1</Paragraphs>
  <TotalTime>21</TotalTime>
  <ScaleCrop>false</ScaleCrop>
  <LinksUpToDate>false</LinksUpToDate>
  <CharactersWithSpaces>1226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dcterms:modified xsi:type="dcterms:W3CDTF">2023-06-10T09:09:24Z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5A1C9921717340DFB8998B775A898353_13</vt:lpwstr>
  </property>
</Properties>
</file>