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D66BF"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 w14:paraId="2E9827BF"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/>
        </w:rPr>
        <w:t>2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4</w:t>
      </w:r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 w14:paraId="0A213068"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DB7093">
      <w:pPr>
        <w:pStyle w:val="2"/>
        <w:spacing w:before="1"/>
        <w:rPr>
          <w:rFonts w:ascii="Times New Roman"/>
          <w:sz w:val="50"/>
        </w:rPr>
      </w:pPr>
    </w:p>
    <w:p w14:paraId="6852534B">
      <w:pPr>
        <w:ind w:left="660" w:right="750"/>
        <w:jc w:val="center"/>
        <w:rPr>
          <w:sz w:val="44"/>
        </w:rPr>
      </w:pPr>
      <w:r>
        <w:rPr>
          <w:rFonts w:hint="eastAsia"/>
          <w:w w:val="95"/>
          <w:sz w:val="44"/>
        </w:rPr>
        <w:t>关于成立“三违”行为查处管控专项领导小组的通知</w:t>
      </w:r>
    </w:p>
    <w:p w14:paraId="6538373E">
      <w:pPr>
        <w:pStyle w:val="2"/>
        <w:spacing w:before="6"/>
        <w:ind w:left="1100" w:leftChars="500" w:right="1010" w:rightChars="459" w:firstLine="12"/>
        <w:rPr>
          <w:sz w:val="52"/>
        </w:rPr>
      </w:pPr>
    </w:p>
    <w:p w14:paraId="094EF20B">
      <w:pPr>
        <w:spacing w:line="500" w:lineRule="exact"/>
        <w:ind w:right="44" w:rightChars="2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6DBD84DB">
      <w:pPr>
        <w:numPr>
          <w:ilvl w:val="0"/>
          <w:numId w:val="0"/>
        </w:numPr>
        <w:spacing w:line="500" w:lineRule="exact"/>
        <w:ind w:left="0" w:leftChars="0" w:right="44" w:rightChars="20" w:firstLine="659" w:firstLineChars="206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为进一步规范项目安全生产管理，强化主体直线安全管理责任和“一岗双责”的责任落实，有效落实“三违”（违章指挥、违章操作和违反劳动纪律）行为的查处管控工作，预防事故发生，根据《“三违”行为查处管控管理办法(暂行)》要求，经研究决定，成立本项目公司“三违”行为查处管控专项领导小组（以下简称“领导小组”）。现将有关事项通知如下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：</w:t>
      </w:r>
    </w:p>
    <w:p w14:paraId="4DDAE79B">
      <w:pPr>
        <w:spacing w:line="500" w:lineRule="exact"/>
        <w:ind w:right="44" w:rightChars="20"/>
        <w:rPr>
          <w:rFonts w:hint="eastAsia" w:ascii="仿宋_GB2312" w:eastAsia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b/>
          <w:bCs/>
          <w:sz w:val="32"/>
          <w:szCs w:val="32"/>
          <w:lang w:val="en-US" w:eastAsia="zh-CN"/>
        </w:rPr>
        <w:t>一、</w:t>
      </w:r>
      <w:r>
        <w:rPr>
          <w:rFonts w:hint="default" w:ascii="仿宋_GB2312" w:eastAsia="仿宋_GB2312"/>
          <w:b/>
          <w:bCs/>
          <w:sz w:val="32"/>
          <w:szCs w:val="32"/>
          <w:lang w:val="en-US" w:eastAsia="zh-CN"/>
        </w:rPr>
        <w:t>专项领导小组设立</w:t>
      </w:r>
      <w:bookmarkStart w:id="0" w:name="_GoBack"/>
      <w:bookmarkEnd w:id="0"/>
    </w:p>
    <w:p w14:paraId="19CD0EDC">
      <w:pPr>
        <w:numPr>
          <w:ilvl w:val="0"/>
          <w:numId w:val="0"/>
        </w:num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组长：黄殿兴（项目负责人）</w:t>
      </w:r>
    </w:p>
    <w:p w14:paraId="7F5CE244">
      <w:pPr>
        <w:numPr>
          <w:ilvl w:val="0"/>
          <w:numId w:val="0"/>
        </w:num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</w:rPr>
      </w:pPr>
      <w:r>
        <w:rPr>
          <w:rFonts w:hint="default" w:ascii="仿宋_GB2312" w:eastAsia="仿宋_GB2312"/>
          <w:sz w:val="32"/>
          <w:szCs w:val="32"/>
          <w:lang w:val="en-US" w:eastAsia="zh-CN"/>
        </w:rPr>
        <w:t>成员：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张康、刘金涛、韩婷、黄元同</w:t>
      </w:r>
    </w:p>
    <w:p w14:paraId="4C057127">
      <w:pPr>
        <w:spacing w:line="500" w:lineRule="exact"/>
        <w:ind w:right="44" w:rightChars="20"/>
        <w:rPr>
          <w:rFonts w:hint="default" w:ascii="仿宋_GB2312" w:eastAsia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b/>
          <w:bCs/>
          <w:sz w:val="32"/>
          <w:szCs w:val="32"/>
          <w:lang w:val="en-US" w:eastAsia="zh-CN"/>
        </w:rPr>
        <w:t>二、</w:t>
      </w:r>
      <w:r>
        <w:rPr>
          <w:rFonts w:hint="default" w:ascii="仿宋_GB2312" w:eastAsia="仿宋_GB2312"/>
          <w:b/>
          <w:bCs/>
          <w:sz w:val="32"/>
          <w:szCs w:val="32"/>
          <w:lang w:val="en-US" w:eastAsia="zh-CN"/>
        </w:rPr>
        <w:t>领导小组职责</w:t>
      </w:r>
    </w:p>
    <w:p w14:paraId="6D805305"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1、全面负责本项目公司“三违”行为查处管控工作的统筹规划、组织协调和决策部署。</w:t>
      </w:r>
    </w:p>
    <w:p w14:paraId="3CE621D5"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2、</w:t>
      </w:r>
      <w:r>
        <w:rPr>
          <w:rFonts w:hint="default" w:ascii="仿宋_GB2312" w:eastAsia="仿宋_GB2312"/>
          <w:sz w:val="32"/>
          <w:szCs w:val="32"/>
          <w:lang w:val="en-US" w:eastAsia="zh-CN"/>
        </w:rPr>
        <w:t>定期组织“三违”行为专项检查和监督检查，对公司范围内组织“三违”行为查处管控情况进行监督检查，并结合检查排查情况对责任部门发出整改通知。</w:t>
      </w:r>
    </w:p>
    <w:p w14:paraId="62FE93F0"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3、</w:t>
      </w:r>
      <w:r>
        <w:rPr>
          <w:rFonts w:hint="default" w:ascii="仿宋_GB2312" w:eastAsia="仿宋_GB2312"/>
          <w:sz w:val="32"/>
          <w:szCs w:val="32"/>
          <w:lang w:val="en-US" w:eastAsia="zh-CN"/>
        </w:rPr>
        <w:t>将“三违”行为查处管控工作纳入安全例会和安委会会议的议事议程，认真讨论“三违”行为查处管控情况，确定下一步公司工作要求或方案。</w:t>
      </w:r>
    </w:p>
    <w:p w14:paraId="1F01C73F"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4、</w:t>
      </w:r>
      <w:r>
        <w:rPr>
          <w:rFonts w:hint="default" w:ascii="仿宋_GB2312" w:eastAsia="仿宋_GB2312"/>
          <w:sz w:val="32"/>
          <w:szCs w:val="32"/>
          <w:lang w:val="en-US" w:eastAsia="zh-CN"/>
        </w:rPr>
        <w:t>监督员工的执行落实情况和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各</w:t>
      </w:r>
      <w:r>
        <w:rPr>
          <w:rFonts w:hint="default" w:ascii="仿宋_GB2312" w:eastAsia="仿宋_GB2312"/>
          <w:sz w:val="32"/>
          <w:szCs w:val="32"/>
          <w:lang w:val="en-US" w:eastAsia="zh-CN"/>
        </w:rPr>
        <w:t>部门的管理落实情况，避免自身出现违章指挥行为，在监督维度促进“三违”查处管控工作的落实。</w:t>
      </w:r>
    </w:p>
    <w:p w14:paraId="48100542"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5、</w:t>
      </w:r>
      <w:r>
        <w:rPr>
          <w:rFonts w:hint="default" w:ascii="仿宋_GB2312" w:eastAsia="仿宋_GB2312"/>
          <w:sz w:val="32"/>
          <w:szCs w:val="32"/>
          <w:lang w:val="en-US" w:eastAsia="zh-CN"/>
        </w:rPr>
        <w:t>对责任部门整改完成情况及整改效果进行验收。</w:t>
      </w:r>
    </w:p>
    <w:p w14:paraId="3C1694B0">
      <w:pPr>
        <w:spacing w:line="560" w:lineRule="exact"/>
        <w:ind w:right="44" w:rightChars="20" w:firstLine="659" w:firstLineChars="206"/>
        <w:rPr>
          <w:rFonts w:ascii="仿宋_GB2312" w:eastAsia="仿宋_GB2312"/>
          <w:sz w:val="32"/>
          <w:szCs w:val="32"/>
          <w:lang w:val="en-US"/>
        </w:rPr>
      </w:pPr>
    </w:p>
    <w:p w14:paraId="1059201F">
      <w:pPr>
        <w:spacing w:line="560" w:lineRule="exact"/>
        <w:ind w:right="44" w:rightChars="20" w:firstLine="659" w:firstLineChars="206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特此通知</w:t>
      </w:r>
    </w:p>
    <w:p w14:paraId="314AECDA">
      <w:pPr>
        <w:spacing w:line="500" w:lineRule="exact"/>
        <w:ind w:right="44" w:rightChars="20" w:firstLine="659" w:firstLineChars="206"/>
        <w:rPr>
          <w:rFonts w:ascii="仿宋_GB2312" w:eastAsia="仿宋_GB2312"/>
          <w:sz w:val="32"/>
          <w:szCs w:val="32"/>
          <w:lang w:val="en-US"/>
        </w:rPr>
      </w:pPr>
    </w:p>
    <w:p w14:paraId="188EE622">
      <w:pPr>
        <w:spacing w:line="500" w:lineRule="exact"/>
        <w:ind w:right="44" w:rightChars="20" w:firstLine="659" w:firstLineChars="206"/>
        <w:rPr>
          <w:rFonts w:ascii="仿宋_GB2312" w:eastAsia="仿宋_GB2312"/>
          <w:sz w:val="32"/>
          <w:szCs w:val="32"/>
          <w:lang w:val="en-US"/>
        </w:rPr>
      </w:pPr>
    </w:p>
    <w:p w14:paraId="72BC98ED">
      <w:pPr>
        <w:spacing w:line="500" w:lineRule="exact"/>
        <w:ind w:right="44" w:rightChars="20" w:firstLine="659" w:firstLineChars="206"/>
        <w:rPr>
          <w:rFonts w:ascii="仿宋_GB2312" w:eastAsia="仿宋_GB2312"/>
          <w:sz w:val="32"/>
          <w:szCs w:val="32"/>
          <w:lang w:val="en-US"/>
        </w:rPr>
      </w:pPr>
    </w:p>
    <w:p w14:paraId="154BFC26">
      <w:pPr>
        <w:spacing w:line="500" w:lineRule="exact"/>
        <w:ind w:right="44" w:rightChars="20" w:firstLine="659" w:firstLineChars="206"/>
        <w:rPr>
          <w:rFonts w:ascii="仿宋_GB2312" w:eastAsia="仿宋_GB2312"/>
          <w:sz w:val="32"/>
          <w:szCs w:val="32"/>
          <w:lang w:val="en-US"/>
        </w:rPr>
      </w:pPr>
    </w:p>
    <w:p w14:paraId="51827E7E">
      <w:pPr>
        <w:ind w:right="44" w:rightChars="20" w:firstLine="659" w:firstLineChars="206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 w14:paraId="7E7737D5">
      <w:pPr>
        <w:spacing w:line="500" w:lineRule="exact"/>
        <w:ind w:right="44" w:rightChars="20" w:firstLine="659" w:firstLineChars="206"/>
        <w:jc w:val="right"/>
        <w:rPr>
          <w:rFonts w:ascii="仿宋_GB2312" w:eastAsia="仿宋_GB2312"/>
          <w:sz w:val="32"/>
          <w:szCs w:val="32"/>
          <w:lang w:val="en-US"/>
        </w:rPr>
      </w:pPr>
      <w:r>
        <w:rPr>
          <w:rFonts w:ascii="Times New Roman" w:hAnsi="Times New Roman" w:eastAsia="Times New Roman"/>
          <w:sz w:val="32"/>
        </w:rPr>
        <w:t>20</w:t>
      </w:r>
      <w:r>
        <w:rPr>
          <w:rFonts w:hint="eastAsia" w:ascii="Times New Roman" w:hAnsi="Times New Roman"/>
          <w:sz w:val="32"/>
          <w:lang w:val="en-US"/>
        </w:rPr>
        <w:t>2</w:t>
      </w:r>
      <w:r>
        <w:rPr>
          <w:rFonts w:hint="eastAsia" w:ascii="Times New Roman" w:hAnsi="Times New Roman"/>
          <w:sz w:val="32"/>
          <w:lang w:val="en-US" w:eastAsia="zh-CN"/>
        </w:rPr>
        <w:t>5</w:t>
      </w:r>
      <w:r>
        <w:rPr>
          <w:rFonts w:hint="eastAsia" w:ascii="仿宋" w:hAnsi="仿宋" w:eastAsia="仿宋"/>
          <w:sz w:val="32"/>
        </w:rPr>
        <w:t>年</w:t>
      </w:r>
      <w:r>
        <w:rPr>
          <w:rFonts w:hint="eastAsia" w:ascii="Times New Roman" w:hAnsi="Times New Roman"/>
          <w:sz w:val="32"/>
          <w:lang w:val="en-US"/>
        </w:rPr>
        <w:t>0</w:t>
      </w:r>
      <w:r>
        <w:rPr>
          <w:rFonts w:hint="eastAsia" w:ascii="Times New Roman" w:hAnsi="Times New Roman"/>
          <w:sz w:val="32"/>
          <w:lang w:val="en-US" w:eastAsia="zh-CN"/>
        </w:rPr>
        <w:t>7</w:t>
      </w:r>
      <w:r>
        <w:rPr>
          <w:rFonts w:hint="eastAsia" w:ascii="仿宋" w:hAnsi="仿宋" w:eastAsia="仿宋"/>
          <w:sz w:val="32"/>
        </w:rPr>
        <w:t>月</w:t>
      </w:r>
      <w:r>
        <w:rPr>
          <w:rFonts w:hint="eastAsia" w:ascii="仿宋" w:hAnsi="仿宋" w:eastAsia="仿宋"/>
          <w:sz w:val="32"/>
          <w:lang w:val="en-US"/>
        </w:rPr>
        <w:t>3</w:t>
      </w:r>
      <w:r>
        <w:rPr>
          <w:rFonts w:hint="eastAsia" w:ascii="仿宋" w:hAnsi="仿宋" w:eastAsia="仿宋"/>
          <w:sz w:val="32"/>
          <w:lang w:val="en-US" w:eastAsia="zh-CN"/>
        </w:rPr>
        <w:t>1</w:t>
      </w:r>
      <w:r>
        <w:rPr>
          <w:rFonts w:hint="eastAsia" w:ascii="仿宋" w:hAnsi="仿宋" w:eastAsia="仿宋"/>
          <w:sz w:val="32"/>
        </w:rPr>
        <w:t>日</w:t>
      </w:r>
    </w:p>
    <w:p w14:paraId="555025A2">
      <w:pPr>
        <w:spacing w:before="150"/>
        <w:ind w:right="44" w:rightChars="20" w:firstLine="659" w:firstLineChars="206"/>
        <w:jc w:val="right"/>
        <w:rPr>
          <w:rFonts w:ascii="仿宋" w:hAnsi="仿宋" w:eastAsia="仿宋"/>
          <w:sz w:val="32"/>
        </w:rPr>
      </w:pPr>
    </w:p>
    <w:p w14:paraId="02EB4B1A">
      <w:pPr>
        <w:spacing w:before="150"/>
        <w:ind w:right="44" w:rightChars="20"/>
        <w:jc w:val="both"/>
        <w:rPr>
          <w:rFonts w:ascii="仿宋" w:hAnsi="仿宋" w:eastAsia="仿宋"/>
          <w:sz w:val="32"/>
        </w:rPr>
      </w:pPr>
    </w:p>
    <w:p w14:paraId="18085DA0">
      <w:pPr>
        <w:pStyle w:val="2"/>
        <w:rPr>
          <w:rFonts w:ascii="仿宋"/>
          <w:sz w:val="20"/>
        </w:rPr>
      </w:pPr>
    </w:p>
    <w:p w14:paraId="1FDF3E13"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4C24A0EB"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ascii="仿宋" w:hAnsi="仿宋" w:eastAsia="仿宋"/>
          <w:sz w:val="28"/>
          <w:szCs w:val="28"/>
        </w:rPr>
        <w:t>20</w:t>
      </w:r>
      <w:r>
        <w:rPr>
          <w:rFonts w:hint="eastAsia" w:ascii="仿宋" w:hAnsi="仿宋" w:eastAsia="仿宋"/>
          <w:sz w:val="28"/>
          <w:szCs w:val="28"/>
          <w:lang w:val="en-US"/>
        </w:rPr>
        <w:t>2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/>
          <w:sz w:val="28"/>
          <w:szCs w:val="28"/>
        </w:rPr>
        <w:t>年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7</w:t>
      </w:r>
      <w:r>
        <w:rPr>
          <w:rFonts w:hint="eastAsia" w:ascii="仿宋" w:hAnsi="仿宋" w:eastAsia="仿宋"/>
          <w:sz w:val="28"/>
          <w:szCs w:val="28"/>
        </w:rPr>
        <w:t>月</w:t>
      </w:r>
      <w:r>
        <w:rPr>
          <w:rFonts w:hint="eastAsia" w:ascii="仿宋" w:hAnsi="仿宋" w:eastAsia="仿宋"/>
          <w:sz w:val="28"/>
          <w:szCs w:val="28"/>
          <w:lang w:val="en-US"/>
        </w:rPr>
        <w:t>3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/>
          <w:spacing w:val="-3"/>
          <w:sz w:val="28"/>
          <w:szCs w:val="28"/>
        </w:rPr>
        <w:t>日</w:t>
      </w:r>
      <w:r>
        <w:rPr>
          <w:rFonts w:hint="eastAsia" w:ascii="仿宋" w:hAnsi="仿宋" w:eastAsia="仿宋"/>
          <w:sz w:val="28"/>
          <w:szCs w:val="28"/>
        </w:rPr>
        <w:t>印发</w:t>
      </w:r>
    </w:p>
    <w:p w14:paraId="184ED213">
      <w:pPr>
        <w:pStyle w:val="2"/>
        <w:rPr>
          <w:rFonts w:ascii="仿宋"/>
          <w:sz w:val="20"/>
          <w:lang w:val="en-US"/>
        </w:rPr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5A59D40B">
      <w:pPr>
        <w:rPr>
          <w:rFonts w:ascii="仿宋"/>
          <w:sz w:val="20"/>
        </w:rPr>
      </w:pPr>
      <w:r>
        <w:rPr>
          <w:rFonts w:ascii="仿宋"/>
          <w:sz w:val="20"/>
        </w:rPr>
        <w:br w:type="page"/>
      </w:r>
    </w:p>
    <w:p w14:paraId="7A64C207">
      <w:pPr>
        <w:pStyle w:val="2"/>
        <w:ind w:right="44" w:rightChars="20" w:firstLine="412" w:firstLineChars="206"/>
        <w:rPr>
          <w:rFonts w:ascii="仿宋"/>
          <w:sz w:val="20"/>
        </w:rPr>
      </w:pPr>
    </w:p>
    <w:sectPr>
      <w:headerReference r:id="rId3" w:type="default"/>
      <w:footerReference r:id="rId4" w:type="default"/>
      <w:pgSz w:w="11906" w:h="16838"/>
      <w:pgMar w:top="1985" w:right="1474" w:bottom="1985" w:left="1588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2D5DFC"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3698240</wp:posOffset>
              </wp:positionH>
              <wp:positionV relativeFrom="page">
                <wp:posOffset>9479915</wp:posOffset>
              </wp:positionV>
              <wp:extent cx="167005" cy="1524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D5A5E0">
                          <w:pPr>
                            <w:spacing w:before="12"/>
                            <w:ind w:left="40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91.2pt;margin-top:746.45pt;height:12pt;width:13.15pt;mso-position-horizontal-relative:page;mso-position-vertical-relative:page;z-index:-251657216;mso-width-relative:page;mso-height-relative:page;" filled="f" stroked="f" coordsize="21600,21600" o:gfxdata="UEsDBAoAAAAAAIdO4kAAAAAAAAAAAAAAAAAEAAAAZHJzL1BLAwQUAAAACACHTuJAVMRm69sAAAAN&#10;AQAADwAAAGRycy9kb3ducmV2LnhtbE2PTU+EMBCG7yb+h2ZMvLktZBcBKRtj9GRiZPHgsdAuNEun&#10;SLsf/nvHkx5n3ifvPFNtL25iJ7ME61FCshLADPZeWxwkfLQvdzmwEBVqNXk0Er5NgG19fVWpUvsz&#10;Nua0iwOjEgylkjDGOJech340ToWVnw1StveLU5HGZeB6UWcqdxNPhci4Uxbpwqhm8zSa/rA7OgmP&#10;n9g826+37r3ZN7ZtC4Gv2UHK25tEPACL5hL/YPjVJ3WoyanzR9SBTRI2ebomlIJ1kRbACMlEfg+s&#10;o9UmyQrgdcX/f1H/AFBLAwQUAAAACACHTuJA2flLcLkBAABxAwAADgAAAGRycy9lMm9Eb2MueG1s&#10;rVNLjhMxEN0jcQfLe9KdiBlQK52RRtEgJARIAwdw3Hbakn+qctKdC8ANWLFhz7lyDspOJwPDZhaz&#10;cZfL5VfvvXIvb0Zn2V4BmuBbPp/VnCkvQ2f8tuVfv9y9essZJuE7YYNXLT8o5Derly+WQ2zUIvTB&#10;dgoYgXhshtjyPqXYVBXKXjmBsxCVp0MdwIlEW9hWHYiB0J2tFnV9XQ0BughBKkTKrk+HfEKEpwAG&#10;rY1U6yB3Tvl0QgVlRSJJ2JuIfFXYaq1k+qQ1qsRsy0lpKis1oXiT12q1FM0WROyNnCiIp1B4pMkJ&#10;46npBWotkmA7MP9BOSMhYNBpJoOrTkKKI6RiXj/y5r4XURUtZDXGi+n4fLDy4/4zMNPRS+DMC0cD&#10;P/74fvz5+/jrG5tne4aIDVXdR6pL420Yc+mUR0pm1aMGl7+kh9E5mXu4mKvGxGS+dP2mrq84k3Q0&#10;v1q8rov51cPlCJjeqeBYDloONLtiqdh/wEQNqfRcknv5cGesLfOz/p8EFeZMlZmfGOYojZtxor0J&#10;3YHU2PeenMyv4hzAOdicg10Es+2JTtFcIGkShcz0avKo/96Xxg9/yuo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VMRm69sAAAANAQAADwAAAAAAAAABACAAAAAiAAAAZHJzL2Rvd25yZXYueG1sUEsB&#10;AhQAFAAAAAgAh07iQNn5S3C5AQAAcQMAAA4AAAAAAAAAAQAgAAAAKg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D5A5E0">
                    <w:pPr>
                      <w:spacing w:before="12"/>
                      <w:ind w:left="40"/>
                      <w:rPr>
                        <w:rFonts w:ascii="Times New Roman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67FFA0"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  <w:docVar w:name="KSO_WPS_MARK_KEY" w:val="2d4dd9b6-d232-495f-9300-5497ea7f076b"/>
  </w:docVars>
  <w:rsids>
    <w:rsidRoot w:val="2D0B719B"/>
    <w:rsid w:val="00044BB1"/>
    <w:rsid w:val="001D41A2"/>
    <w:rsid w:val="003117EA"/>
    <w:rsid w:val="005A7976"/>
    <w:rsid w:val="005F6186"/>
    <w:rsid w:val="00603FA8"/>
    <w:rsid w:val="007B22A7"/>
    <w:rsid w:val="00824735"/>
    <w:rsid w:val="00AB182A"/>
    <w:rsid w:val="00B012D6"/>
    <w:rsid w:val="00BA1DAC"/>
    <w:rsid w:val="00C137D0"/>
    <w:rsid w:val="00CE3FA4"/>
    <w:rsid w:val="00E359E0"/>
    <w:rsid w:val="00E67DA8"/>
    <w:rsid w:val="00ED01EC"/>
    <w:rsid w:val="01F31011"/>
    <w:rsid w:val="02796F83"/>
    <w:rsid w:val="02DE5ECF"/>
    <w:rsid w:val="04137DFA"/>
    <w:rsid w:val="04683B1B"/>
    <w:rsid w:val="0691019B"/>
    <w:rsid w:val="0717375D"/>
    <w:rsid w:val="081B54CF"/>
    <w:rsid w:val="09E62C41"/>
    <w:rsid w:val="0A5B672B"/>
    <w:rsid w:val="0EEA668C"/>
    <w:rsid w:val="13A371F9"/>
    <w:rsid w:val="17654071"/>
    <w:rsid w:val="180E295A"/>
    <w:rsid w:val="204E7D85"/>
    <w:rsid w:val="23203656"/>
    <w:rsid w:val="238910E7"/>
    <w:rsid w:val="24F02BE8"/>
    <w:rsid w:val="251946ED"/>
    <w:rsid w:val="2A9D6519"/>
    <w:rsid w:val="2ACF1750"/>
    <w:rsid w:val="2B3F70BA"/>
    <w:rsid w:val="2CDB5B55"/>
    <w:rsid w:val="2D0B719B"/>
    <w:rsid w:val="31AF440F"/>
    <w:rsid w:val="32EC45EB"/>
    <w:rsid w:val="35B53FBD"/>
    <w:rsid w:val="3A241712"/>
    <w:rsid w:val="3A7E0E22"/>
    <w:rsid w:val="3A7E519E"/>
    <w:rsid w:val="3AF220C0"/>
    <w:rsid w:val="41B572A1"/>
    <w:rsid w:val="460D47A6"/>
    <w:rsid w:val="492D2391"/>
    <w:rsid w:val="4ED567A5"/>
    <w:rsid w:val="53733096"/>
    <w:rsid w:val="58A42DCA"/>
    <w:rsid w:val="5AA9097C"/>
    <w:rsid w:val="5D4C110A"/>
    <w:rsid w:val="5E3653EC"/>
    <w:rsid w:val="60083CD6"/>
    <w:rsid w:val="628506F0"/>
    <w:rsid w:val="64713622"/>
    <w:rsid w:val="65E971E8"/>
    <w:rsid w:val="67102F79"/>
    <w:rsid w:val="68127E5F"/>
    <w:rsid w:val="69643755"/>
    <w:rsid w:val="69B813AB"/>
    <w:rsid w:val="6BD050D2"/>
    <w:rsid w:val="6D8D7672"/>
    <w:rsid w:val="6E331948"/>
    <w:rsid w:val="719976A7"/>
    <w:rsid w:val="72D82ABE"/>
    <w:rsid w:val="75520893"/>
    <w:rsid w:val="75A1188D"/>
    <w:rsid w:val="770F4B3A"/>
    <w:rsid w:val="776D7D2C"/>
    <w:rsid w:val="77E37AD6"/>
    <w:rsid w:val="7AB636E5"/>
    <w:rsid w:val="7B542EFE"/>
    <w:rsid w:val="7D78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p0"/>
    <w:basedOn w:val="1"/>
    <w:qFormat/>
    <w:uiPriority w:val="0"/>
    <w:pPr>
      <w:widowControl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1000</Words>
  <Characters>1012</Characters>
  <Lines>4</Lines>
  <Paragraphs>1</Paragraphs>
  <TotalTime>0</TotalTime>
  <ScaleCrop>false</ScaleCrop>
  <LinksUpToDate>false</LinksUpToDate>
  <CharactersWithSpaces>1022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2022-11-12T23:56:00Z</dcterms:created>
  <dc:creator>崔栋</dc:creator>
  <cp:lastModifiedBy>随遇而安</cp:lastModifiedBy>
  <cp:lastPrinted>2022-12-05T05:42:00Z</cp:lastPrinted>
  <dcterms:modified xsi:type="dcterms:W3CDTF">2025-07-24T00:33:48Z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E4B72126BE6B402386B105D090976953</vt:lpwstr>
  </property>
  <property fmtid="{D5CDD505-2E9C-101B-9397-08002B2CF9AE}" pid="4" name="KSOTemplateDocerSaveRecord">
    <vt:lpwstr>eyJoZGlkIjoiNjUwYjk3MzY4MWU1OTJlMmJkOTQwNTJkYTBlZmNiMTMiLCJ1c2VySWQiOiI4MDkyMjY1NDIifQ==</vt:lpwstr>
  </property>
</Properties>
</file>