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8BFDE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2026 年 4 月份月度安全生产会议纪要</w:t>
      </w:r>
    </w:p>
    <w:p w14:paraId="0E08E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楷体" w:hAnsi="楷体" w:eastAsia="楷体" w:cs="楷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楷体" w:hAnsi="楷体" w:eastAsia="楷体" w:cs="楷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山东区域宁津项目</w:t>
      </w:r>
    </w:p>
    <w:p w14:paraId="72A26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楷体" w:hAnsi="楷体" w:eastAsia="楷体" w:cs="楷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C872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黑体" w:hAnsi="黑体" w:eastAsia="黑体" w:cs="黑体"/>
          <w:b/>
          <w:bCs/>
          <w:kern w:val="44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44"/>
          <w:sz w:val="32"/>
          <w:szCs w:val="32"/>
          <w:lang w:val="en-US" w:eastAsia="zh-CN" w:bidi="ar"/>
        </w:rPr>
        <w:t>一、会议信息</w:t>
      </w:r>
    </w:p>
    <w:p w14:paraId="77E3C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会议时间：2026 年 4 月 11 日 8：00-12：00</w:t>
      </w:r>
    </w:p>
    <w:p w14:paraId="5831C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会议地点：保店镇黄镇村委会</w:t>
      </w:r>
    </w:p>
    <w:p w14:paraId="66520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主 持 人：刘金涛</w:t>
      </w:r>
    </w:p>
    <w:p w14:paraId="78F17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参会人员：管理人员 10 人，乡镇经理 11 人，共计 21 人</w:t>
      </w:r>
    </w:p>
    <w:p w14:paraId="6C236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会议内容：本次会议采用保店镇部分村庄现场观摩 + 集中会议形式召开，项目管理人员及各乡镇主管参会，通报 2 月份安全考核情况，部署安全作业规范及清明假期安全防范工作。现将会议主要内容纪要如下：</w:t>
      </w:r>
    </w:p>
    <w:p w14:paraId="07F68564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sz w:val="32"/>
          <w:szCs w:val="32"/>
        </w:rPr>
        <w:t>、会议强调</w:t>
      </w:r>
    </w:p>
    <w:p w14:paraId="6D0D0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1、严格落实安全作业标准，强化人员安全意识，规范垃圾桶摆放、头盔佩戴、作业路线等关键环节。</w:t>
      </w:r>
    </w:p>
    <w:p w14:paraId="393B8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2、高度重视清明假期安全防范，全面排查交通、消防、用电、恶劣天气等各类安全风险。</w:t>
      </w:r>
    </w:p>
    <w:p w14:paraId="7CF34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3、强化现场巡查管控，管理员、队长须关注作业人员精神状态，及时消除安全隐患。</w:t>
      </w:r>
    </w:p>
    <w:p w14:paraId="3B63E4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黑体" w:hAnsi="黑体" w:eastAsia="黑体" w:cs="黑体"/>
          <w:b/>
          <w:bCs/>
          <w:kern w:val="44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44"/>
          <w:sz w:val="32"/>
          <w:szCs w:val="32"/>
          <w:lang w:val="en-US" w:eastAsia="zh-CN" w:bidi="ar"/>
        </w:rPr>
        <w:t>三、会议内容</w:t>
      </w:r>
    </w:p>
    <w:p w14:paraId="5C9735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bdr w:val="none" w:color="auto" w:sz="0" w:space="0"/>
        </w:rPr>
        <w:t>（一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bdr w:val="none" w:color="auto" w:sz="0" w:space="0"/>
          <w:lang w:eastAsia="zh-CN"/>
        </w:rPr>
        <w:t>）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bdr w:val="none" w:color="auto" w:sz="0" w:space="0"/>
        </w:rPr>
        <w:t>、2 月份安全考核通报</w:t>
      </w:r>
    </w:p>
    <w:p w14:paraId="5537D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满分乡镇：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大曹、时集（均 100 分）。</w:t>
      </w:r>
    </w:p>
    <w:p w14:paraId="4C56C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2、扣分乡镇及问题</w:t>
      </w:r>
    </w:p>
    <w:p w14:paraId="644B5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相衙：98 分，三违 16 号未完成。</w:t>
      </w:r>
    </w:p>
    <w:p w14:paraId="0F6E6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大柳：98 分，车辆灯光故障。</w:t>
      </w:r>
    </w:p>
    <w:p w14:paraId="38631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杜集：97 分，无车载摄像头、保洁员未戴头盔。</w:t>
      </w:r>
    </w:p>
    <w:p w14:paraId="67BFC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张大庄：97 分，车辆灯光故障、缺灭火器、保洁员未戴头盔。</w:t>
      </w:r>
    </w:p>
    <w:p w14:paraId="7EEC9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宁城街道：96 分，三违 19 号未完成、车辆灯光故障。</w:t>
      </w:r>
    </w:p>
    <w:p w14:paraId="76DF9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刘营伍：91 分，培训签到表填写不规范、保洁员未戴头盔。</w:t>
      </w:r>
    </w:p>
    <w:p w14:paraId="09DE2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柴胡店：88 分，多项三违任务未完成。</w:t>
      </w:r>
    </w:p>
    <w:p w14:paraId="3A934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保店：86 分，培训资料不规范、车辆问题、三违未完成、未戴头盔。</w:t>
      </w:r>
    </w:p>
    <w:p w14:paraId="6808B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长官：0 分，发生保洁员摔伤事故，多名保洁员未戴头盔。</w:t>
      </w:r>
    </w:p>
    <w:p w14:paraId="14A34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3、事故通报</w:t>
      </w:r>
    </w:p>
    <w:p w14:paraId="5FBFA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长官镇：保洁员从电动车摔伤。</w:t>
      </w:r>
    </w:p>
    <w:p w14:paraId="661F6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相衙镇：司机作业阻挡社会车辆引发事故。</w:t>
      </w:r>
    </w:p>
    <w:p w14:paraId="6F226A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val="en-US" w:eastAsia="zh-CN"/>
        </w:rPr>
        <w:t>二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）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  <w:t>、安全考核规则调整</w:t>
      </w:r>
    </w:p>
    <w:p w14:paraId="685B1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安全在经理考核中占比20%，统一调整为20 分制，扣分项按比例相应降低。</w:t>
      </w:r>
    </w:p>
    <w:p w14:paraId="178C58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val="en-US" w:eastAsia="zh-CN"/>
        </w:rPr>
        <w:t>三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）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  <w:t>、节后安全专项工作部署</w:t>
      </w:r>
    </w:p>
    <w:p w14:paraId="627A1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1、开展“轮值安全员”与“三违”专项行动培训会，会后详细说明安全考核细则。</w:t>
      </w:r>
    </w:p>
    <w:p w14:paraId="7FA5C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2、严格规范保洁员作业行为：</w:t>
      </w:r>
    </w:p>
    <w:p w14:paraId="1005B7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镇驻地、公路沿线必须佩戴安全头盔，严禁骑车作业。</w:t>
      </w:r>
    </w:p>
    <w:p w14:paraId="55C878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电动车停放在安全位置后再步行作业。</w:t>
      </w:r>
    </w:p>
    <w:p w14:paraId="77014C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未戴头盔将提高扣分标准并群内通报。</w:t>
      </w:r>
    </w:p>
    <w:p w14:paraId="236FE7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val="en-US" w:eastAsia="zh-CN"/>
        </w:rPr>
        <w:t>四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）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  <w:t>、集中作业管理要求</w:t>
      </w:r>
    </w:p>
    <w:p w14:paraId="732561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以下作业必须提前上报：</w:t>
      </w:r>
    </w:p>
    <w:p w14:paraId="712DE0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政府临时安排的沿线除草、清飘、坑塘沟渠清理等。</w:t>
      </w:r>
    </w:p>
    <w:p w14:paraId="2F22FB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超出本职范围 / 区域的作业。</w:t>
      </w:r>
    </w:p>
    <w:p w14:paraId="52A07A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割草、公路沿线集中等高风险作业。</w:t>
      </w:r>
    </w:p>
    <w:p w14:paraId="55DEE3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（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val="en-US" w:eastAsia="zh-CN"/>
        </w:rPr>
        <w:t>五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  <w:lang w:eastAsia="zh-CN"/>
        </w:rPr>
        <w:t>）</w:t>
      </w:r>
      <w:r>
        <w:rPr>
          <w:rFonts w:hint="eastAsia" w:ascii="方正楷体_GB2312" w:hAnsi="方正楷体_GB2312" w:eastAsia="方正楷体_GB2312" w:cs="方正楷体_GB2312"/>
          <w:color w:val="1F2329"/>
          <w:sz w:val="32"/>
          <w:szCs w:val="32"/>
        </w:rPr>
        <w:t>、其他工作安排</w:t>
      </w:r>
    </w:p>
    <w:p w14:paraId="52543C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强化GPS设备管理与使用。</w:t>
      </w:r>
    </w:p>
    <w:p w14:paraId="46BC40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落实节前安全环保工作相关通知要求。</w:t>
      </w:r>
    </w:p>
    <w:p w14:paraId="141E7104">
      <w:pPr>
        <w:pStyle w:val="7"/>
        <w:spacing w:line="580" w:lineRule="exact"/>
        <w:rPr>
          <w:rFonts w:hint="eastAsia" w:ascii="仿宋" w:hAnsi="仿宋" w:eastAsia="仿宋" w:cs="仿宋"/>
          <w:spacing w:val="10"/>
          <w:sz w:val="28"/>
          <w:szCs w:val="28"/>
        </w:rPr>
      </w:pPr>
    </w:p>
    <w:p w14:paraId="1C12A312">
      <w:pPr>
        <w:adjustRightInd w:val="0"/>
        <w:snapToGrid w:val="0"/>
        <w:spacing w:line="56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附件：</w:t>
      </w:r>
      <w:bookmarkStart w:id="0" w:name="_GoBack"/>
      <w:bookmarkEnd w:id="0"/>
    </w:p>
    <w:tbl>
      <w:tblPr>
        <w:tblStyle w:val="12"/>
        <w:tblW w:w="9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2"/>
        <w:gridCol w:w="4819"/>
      </w:tblGrid>
      <w:tr w14:paraId="4464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8" w:hRule="atLeast"/>
        </w:trPr>
        <w:tc>
          <w:tcPr>
            <w:tcW w:w="9061" w:type="dxa"/>
            <w:gridSpan w:val="2"/>
            <w:vAlign w:val="center"/>
          </w:tcPr>
          <w:p w14:paraId="29D0B70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会议照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609590" cy="4206240"/>
                  <wp:effectExtent l="0" t="0" r="10160" b="3810"/>
                  <wp:docPr id="3" name="图片 3" descr="d293f0c61f715273b0f9def81022ce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293f0c61f715273b0f9def81022cec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6B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4" w:hRule="atLeast"/>
        </w:trPr>
        <w:tc>
          <w:tcPr>
            <w:tcW w:w="4242" w:type="dxa"/>
          </w:tcPr>
          <w:p w14:paraId="6C8EB64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552700" cy="1913890"/>
                  <wp:effectExtent l="0" t="0" r="0" b="10160"/>
                  <wp:docPr id="4" name="图片 4" descr="1575925be14946b4558643c374dbe5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575925be14946b4558643c374dbe5d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C1A5A0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910205" cy="2182495"/>
                  <wp:effectExtent l="0" t="0" r="4445" b="8255"/>
                  <wp:docPr id="5" name="图片 5" descr="2c242fe0fbfb20e5e020029f41ac6b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c242fe0fbfb20e5e020029f41ac6bd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205" cy="218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77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</w:p>
    <w:p w14:paraId="25EF5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</w:p>
    <w:p w14:paraId="4CCB7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</w:p>
    <w:p w14:paraId="4ACDD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宁津北控城市环境服务有限公司</w:t>
      </w:r>
    </w:p>
    <w:p w14:paraId="2907F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default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安环品质部</w:t>
      </w:r>
    </w:p>
    <w:p w14:paraId="08B7E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2026 年 4 月 3 日</w:t>
      </w:r>
    </w:p>
    <w:p w14:paraId="4F126677">
      <w:pPr>
        <w:jc w:val="center"/>
      </w:pPr>
    </w:p>
    <w:sectPr>
      <w:footerReference r:id="rId5" w:type="default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0755246-A8BB-4CCB-B9A1-50F58616417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B2655C0E-C169-4F41-9149-C32AFFF568D8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42AD37F8-0E40-49CF-88BB-F0A68F336215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965CCE7C-DB91-4677-8C24-7B829FC26BE1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31A32D01-689C-40CC-A114-583B607ACB7A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926ED27E-1D5E-48A7-8AC1-74CD6E46FEF7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7" w:fontKey="{20B537F5-F6B9-435D-9D49-4752F2BE617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89D86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C0BD98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0BD98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C6C18C"/>
    <w:multiLevelType w:val="singleLevel"/>
    <w:tmpl w:val="4AC6C1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yODA5OWU1ZjVkOTgxYWQyMGE5MDAyODdlYzczMTMifQ=="/>
    <w:docVar w:name="KSO_WPS_MARK_KEY" w:val="80daa094-cf87-4cc6-b870-46ca47dd3442"/>
  </w:docVars>
  <w:rsids>
    <w:rsidRoot w:val="00350B72"/>
    <w:rsid w:val="00000663"/>
    <w:rsid w:val="00004337"/>
    <w:rsid w:val="000648FC"/>
    <w:rsid w:val="00067DB4"/>
    <w:rsid w:val="00143795"/>
    <w:rsid w:val="00166698"/>
    <w:rsid w:val="001C2BE7"/>
    <w:rsid w:val="001D6F27"/>
    <w:rsid w:val="002514D9"/>
    <w:rsid w:val="002813D3"/>
    <w:rsid w:val="0029080D"/>
    <w:rsid w:val="002B143A"/>
    <w:rsid w:val="002E7E1C"/>
    <w:rsid w:val="0031667F"/>
    <w:rsid w:val="003406C5"/>
    <w:rsid w:val="003424ED"/>
    <w:rsid w:val="00350B72"/>
    <w:rsid w:val="00353AFF"/>
    <w:rsid w:val="00394E29"/>
    <w:rsid w:val="003F2A8C"/>
    <w:rsid w:val="00403DBD"/>
    <w:rsid w:val="004633E7"/>
    <w:rsid w:val="0047245A"/>
    <w:rsid w:val="004B4E31"/>
    <w:rsid w:val="005237F7"/>
    <w:rsid w:val="0054464E"/>
    <w:rsid w:val="005A65AD"/>
    <w:rsid w:val="005C7378"/>
    <w:rsid w:val="00610635"/>
    <w:rsid w:val="00625187"/>
    <w:rsid w:val="006432B2"/>
    <w:rsid w:val="0074725A"/>
    <w:rsid w:val="00766BA2"/>
    <w:rsid w:val="00793FBD"/>
    <w:rsid w:val="007C3F15"/>
    <w:rsid w:val="00803A8A"/>
    <w:rsid w:val="009617BD"/>
    <w:rsid w:val="009D25FC"/>
    <w:rsid w:val="00B155A6"/>
    <w:rsid w:val="00B66B1F"/>
    <w:rsid w:val="00C8538E"/>
    <w:rsid w:val="00CB2ECB"/>
    <w:rsid w:val="00E206A2"/>
    <w:rsid w:val="00E401BE"/>
    <w:rsid w:val="00E47E18"/>
    <w:rsid w:val="00E73231"/>
    <w:rsid w:val="00E74AD1"/>
    <w:rsid w:val="00EB1597"/>
    <w:rsid w:val="00EB2412"/>
    <w:rsid w:val="00ED0F94"/>
    <w:rsid w:val="00ED6736"/>
    <w:rsid w:val="00FC7D6A"/>
    <w:rsid w:val="00FE469C"/>
    <w:rsid w:val="02B64FA3"/>
    <w:rsid w:val="034E5232"/>
    <w:rsid w:val="04B90105"/>
    <w:rsid w:val="0519325C"/>
    <w:rsid w:val="0546524F"/>
    <w:rsid w:val="05A160F4"/>
    <w:rsid w:val="06D258C6"/>
    <w:rsid w:val="077A57FF"/>
    <w:rsid w:val="08D00067"/>
    <w:rsid w:val="0B9C2E8B"/>
    <w:rsid w:val="0C356DB9"/>
    <w:rsid w:val="0CB34E5D"/>
    <w:rsid w:val="0F64116E"/>
    <w:rsid w:val="10516277"/>
    <w:rsid w:val="10FC5CAF"/>
    <w:rsid w:val="115E0FD0"/>
    <w:rsid w:val="12CD6948"/>
    <w:rsid w:val="13106119"/>
    <w:rsid w:val="131503E4"/>
    <w:rsid w:val="13C32B5E"/>
    <w:rsid w:val="15F5735F"/>
    <w:rsid w:val="18147845"/>
    <w:rsid w:val="18536D50"/>
    <w:rsid w:val="1A2F734B"/>
    <w:rsid w:val="1E304D85"/>
    <w:rsid w:val="1E34479D"/>
    <w:rsid w:val="1E641526"/>
    <w:rsid w:val="1F00541C"/>
    <w:rsid w:val="1F2016D7"/>
    <w:rsid w:val="1F220DF5"/>
    <w:rsid w:val="1FB26605"/>
    <w:rsid w:val="2155679B"/>
    <w:rsid w:val="24957F99"/>
    <w:rsid w:val="24BE6297"/>
    <w:rsid w:val="25134EB1"/>
    <w:rsid w:val="2617689B"/>
    <w:rsid w:val="2722115A"/>
    <w:rsid w:val="27E41F10"/>
    <w:rsid w:val="296E0037"/>
    <w:rsid w:val="29D87103"/>
    <w:rsid w:val="29EE78BC"/>
    <w:rsid w:val="2CF8396A"/>
    <w:rsid w:val="2E0A701F"/>
    <w:rsid w:val="30BB5F19"/>
    <w:rsid w:val="31077AEF"/>
    <w:rsid w:val="347F6565"/>
    <w:rsid w:val="3CFF1DAF"/>
    <w:rsid w:val="3EBD6053"/>
    <w:rsid w:val="425155FA"/>
    <w:rsid w:val="43A02171"/>
    <w:rsid w:val="45DE7405"/>
    <w:rsid w:val="46677795"/>
    <w:rsid w:val="46F05BE6"/>
    <w:rsid w:val="493A7CFA"/>
    <w:rsid w:val="49CB0D74"/>
    <w:rsid w:val="4A003601"/>
    <w:rsid w:val="4B5654D7"/>
    <w:rsid w:val="4B8F6261"/>
    <w:rsid w:val="502B4751"/>
    <w:rsid w:val="50AE3AF9"/>
    <w:rsid w:val="52B66141"/>
    <w:rsid w:val="52C64C8F"/>
    <w:rsid w:val="56464A92"/>
    <w:rsid w:val="59156313"/>
    <w:rsid w:val="5A276988"/>
    <w:rsid w:val="5A8C7534"/>
    <w:rsid w:val="5B233D84"/>
    <w:rsid w:val="5B7D09EB"/>
    <w:rsid w:val="5BCD2BEE"/>
    <w:rsid w:val="5DBB3D84"/>
    <w:rsid w:val="5EE10098"/>
    <w:rsid w:val="607600E6"/>
    <w:rsid w:val="62167D46"/>
    <w:rsid w:val="63166F9D"/>
    <w:rsid w:val="6691080B"/>
    <w:rsid w:val="67966A8E"/>
    <w:rsid w:val="68916F6D"/>
    <w:rsid w:val="68EF22F9"/>
    <w:rsid w:val="6A6B68E6"/>
    <w:rsid w:val="6A7571C5"/>
    <w:rsid w:val="6DDA2A0A"/>
    <w:rsid w:val="6F173FC7"/>
    <w:rsid w:val="6F4306FA"/>
    <w:rsid w:val="6F6A7DBA"/>
    <w:rsid w:val="708D2092"/>
    <w:rsid w:val="74CE1F08"/>
    <w:rsid w:val="77652712"/>
    <w:rsid w:val="77790817"/>
    <w:rsid w:val="77C226CC"/>
    <w:rsid w:val="790E12FF"/>
    <w:rsid w:val="7A0A6CCB"/>
    <w:rsid w:val="7C52765E"/>
    <w:rsid w:val="7E047A62"/>
    <w:rsid w:val="7FC4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7">
    <w:name w:val="Plain Text"/>
    <w:basedOn w:val="1"/>
    <w:qFormat/>
    <w:uiPriority w:val="0"/>
    <w:pPr>
      <w:spacing w:line="240" w:lineRule="auto"/>
    </w:pPr>
    <w:rPr>
      <w:rFonts w:ascii="宋体" w:hAnsi="Courier New" w:cs="Courier New" w:eastAsiaTheme="minorEastAsia"/>
      <w:sz w:val="21"/>
      <w:szCs w:val="21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keepNext w:val="0"/>
      <w:keepLines w:val="0"/>
      <w:widowControl/>
      <w:suppressLineNumbers w:val="0"/>
      <w:spacing w:before="100" w:beforeAutospacing="1" w:after="10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customStyle="1" w:styleId="15">
    <w:name w:val="页眉 字符"/>
    <w:basedOn w:val="13"/>
    <w:link w:val="9"/>
    <w:qFormat/>
    <w:uiPriority w:val="0"/>
    <w:rPr>
      <w:kern w:val="2"/>
      <w:sz w:val="18"/>
      <w:szCs w:val="18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626</Words>
  <Characters>648</Characters>
  <Lines>6</Lines>
  <Paragraphs>1</Paragraphs>
  <TotalTime>0</TotalTime>
  <ScaleCrop>false</ScaleCrop>
  <LinksUpToDate>false</LinksUpToDate>
  <CharactersWithSpaces>668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2022-09-06T06:56:00Z</dcterms:created>
  <dc:creator>总管办</dc:creator>
  <cp:lastModifiedBy>随遇而安</cp:lastModifiedBy>
  <dcterms:modified xsi:type="dcterms:W3CDTF">2026-05-11T09:11:54Z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02302A9203184255B996BC47D3DAB450</vt:lpwstr>
  </property>
  <property fmtid="{D5CDD505-2E9C-101B-9397-08002B2CF9AE}" pid="4" name="KSOTemplateDocerSaveRecord">
    <vt:lpwstr>eyJoZGlkIjoiYjFjMWM1NDZiYWY2NzlmZTEyNTVmZDE1NzY5YzFhZGMiLCJ1c2VySWQiOiI4MDkyMjY1NDIifQ==</vt:lpwstr>
  </property>
</Properties>
</file>