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D36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收运车操作规程</w:t>
      </w:r>
    </w:p>
    <w:p w14:paraId="0AB7CB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一、作业流程</w:t>
      </w:r>
    </w:p>
    <w:p w14:paraId="0F09DD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左：控制箱体后门     中：控制卸料推板     右：控制提升机</w:t>
      </w:r>
    </w:p>
    <w:p w14:paraId="196109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挂桶及垃圾装载</w:t>
      </w:r>
    </w:p>
    <w:p w14:paraId="492E08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①首先将垃圾桶推移到提升机挂钩处，同时将桶提挂位放在挂钩上，推动提升机操作开关“右：控制提升机”（或手柄）至上升位置，垃圾桶被挂起，同时上盖也逐渐被打开。</w:t>
      </w:r>
    </w:p>
    <w:p w14:paraId="5D89E1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②当提升机和垃圾桶上升到一定位置时，垃圾桶被锁紧（或压紧），最后垃圾桶随提升机翻板一起上升到箱体顶端，上盖完全打开，并翻倒桶内垃圾至箱体。</w:t>
      </w:r>
    </w:p>
    <w:p w14:paraId="71D74A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③当垃圾装载一定次数后，垃圾堆积在箱体前方推板之后，为了使垃圾在箱内装载均匀，操作“中：控制卸料推板”，将前部的垃圾向后推移，同时在推移的过程中又能起到一定的垃圾压缩效果，直至车满。</w:t>
      </w:r>
    </w:p>
    <w:p w14:paraId="2A5281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2、当垃圾装满后，将车辆开到转运站卸料平台上，车尾对准卸料口：</w:t>
      </w:r>
    </w:p>
    <w:p w14:paraId="28B64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①操作“左：控制箱体后门”，打开箱体后门；</w:t>
      </w:r>
    </w:p>
    <w:p w14:paraId="186895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②操作“中：控制卸料推板”，控制推板将垃圾推进卸料口。</w:t>
      </w:r>
    </w:p>
    <w:p w14:paraId="5A91DC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二、注意事项</w:t>
      </w:r>
    </w:p>
    <w:p w14:paraId="4BA26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1、卸料作业必须缓慢，准确无误，倒至垃圾卸料门前车挡处，倒车前必须注意车辆周边是否有人，确保无人再进行卸料作业。</w:t>
      </w:r>
    </w:p>
    <w:p w14:paraId="64505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2、“人车分离”，卸料时要在车外操作，不得在驾驶室内进行操作，防止在车辆意外坠落时发生人身伤亡事故。</w:t>
      </w:r>
    </w:p>
    <w:p w14:paraId="1ABAC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3、除卸料工外，其余人应远离卸料口。</w:t>
      </w:r>
    </w:p>
    <w:p w14:paraId="6ADDF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4、确认车辆卸料门处于完全打开状态，车辆卸料门未完全打开前，严禁向后推料，卸料门打开后方可推料。若卸料门故障无法开启，必须修理正常后方可卸料，严禁在卸料口处进行维修。</w:t>
      </w:r>
    </w:p>
    <w:p w14:paraId="7ECB9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5、卸料时发生卡滞现象应立即停止，车辆移出卸料位修复后再行卸料。</w:t>
      </w:r>
    </w:p>
    <w:p w14:paraId="39F4C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6、卸料时将车辆手刹拉起，固定好车辆，防止因卸料导致车辆溜车发生事故。</w:t>
      </w:r>
    </w:p>
    <w:p w14:paraId="4BFB5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7、卸料时，如果箱内垃圾无法卸净，禁止卸料人员站在卸料口边缘手工清理车箱内垃圾。</w:t>
      </w:r>
    </w:p>
    <w:p w14:paraId="7ACB3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8、禁止在卸料口逗留。</w:t>
      </w:r>
    </w:p>
    <w:p w14:paraId="41A71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9、卸料完成后，关闭后箱门，清理残余垃圾，方可离开。</w:t>
      </w:r>
    </w:p>
    <w:p w14:paraId="4C36B1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三、应急处置</w:t>
      </w:r>
      <w:bookmarkStart w:id="0" w:name="_GoBack"/>
      <w:bookmarkEnd w:id="0"/>
    </w:p>
    <w:p w14:paraId="461C5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出现问题时，驾驶员应明白应急处置的流程。</w:t>
      </w:r>
    </w:p>
    <w:p w14:paraId="070D98D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车辆故障时，自己检修无法排除时，如车辆无法启动则原地停放，四周放置安全锥，及时上报机械部并联系维修厂进行维修；车辆可以启动则上报生产运营部开往维修厂维修；</w:t>
      </w:r>
    </w:p>
    <w:p w14:paraId="0E0E65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textAlignment w:val="auto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发生事故时，车辆原地等待，放置安全锥，上报生产运营部及安环品质部并报交警和保险公司等待处理。</w:t>
      </w:r>
    </w:p>
    <w:sectPr>
      <w:pgSz w:w="11906" w:h="16838"/>
      <w:pgMar w:top="620" w:right="646" w:bottom="678" w:left="7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5F8A93"/>
    <w:multiLevelType w:val="singleLevel"/>
    <w:tmpl w:val="DE5F8A93"/>
    <w:lvl w:ilvl="0" w:tentative="0">
      <w:start w:val="1"/>
      <w:numFmt w:val="decimal"/>
      <w:suff w:val="space"/>
      <w:lvlText w:val="%1、"/>
      <w:lvlJc w:val="left"/>
      <w:pPr>
        <w:ind w:left="600" w:firstLine="0"/>
      </w:pPr>
    </w:lvl>
  </w:abstractNum>
  <w:abstractNum w:abstractNumId="1">
    <w:nsid w:val="24F5A65D"/>
    <w:multiLevelType w:val="singleLevel"/>
    <w:tmpl w:val="24F5A65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5768AF"/>
    <w:rsid w:val="3B9338C9"/>
    <w:rsid w:val="3C57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858</Words>
  <Characters>858</Characters>
  <Lines>0</Lines>
  <Paragraphs>0</Paragraphs>
  <TotalTime>0</TotalTime>
  <ScaleCrop>false</ScaleCrop>
  <LinksUpToDate>false</LinksUpToDate>
  <CharactersWithSpaces>868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2025-11-05T08:43:00Z</dcterms:created>
  <dc:creator>随遇而安</dc:creator>
  <cp:lastModifiedBy>随遇而安</cp:lastModifiedBy>
  <dcterms:modified xsi:type="dcterms:W3CDTF">2025-11-07T06:48:52Z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531E78915EA94E0BA29BD7FFA04BDDE7_11</vt:lpwstr>
  </property>
  <property fmtid="{D5CDD505-2E9C-101B-9397-08002B2CF9AE}" pid="4" name="KSOTemplateDocerSaveRecord">
    <vt:lpwstr>eyJoZGlkIjoiYzZhMGE2YjQ0MDBlNjRiZjAxOTgyNGFjYjQ1NDNmNGUiLCJ1c2VySWQiOiI4MDkyMjY1NDIifQ==</vt:lpwstr>
  </property>
</Properties>
</file>