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23" w:lineRule="auto"/>
        <w:rPr/>
      </w:pPr>
      <w:r/>
    </w:p>
    <w:p>
      <w:pPr>
        <w:pStyle w:val="BodyText"/>
        <w:spacing w:line="324" w:lineRule="auto"/>
        <w:rPr/>
      </w:pPr>
      <w:r/>
    </w:p>
    <w:p>
      <w:pPr>
        <w:ind w:left="1588"/>
        <w:spacing w:before="169" w:line="220" w:lineRule="auto"/>
        <w:outlineLvl w:val="0"/>
        <w:rPr>
          <w:rFonts w:ascii="SimSun" w:hAnsi="SimSun" w:eastAsia="SimSun" w:cs="SimSun"/>
          <w:sz w:val="52"/>
          <w:szCs w:val="52"/>
        </w:rPr>
      </w:pPr>
      <w:r>
        <w:rPr>
          <w:rFonts w:ascii="SimSun" w:hAnsi="SimSun" w:eastAsia="SimSun" w:cs="SimSun"/>
          <w:sz w:val="52"/>
          <w:szCs w:val="52"/>
          <w:b/>
          <w:bCs/>
          <w:spacing w:val="-23"/>
        </w:rPr>
        <w:t>北</w:t>
      </w:r>
      <w:r>
        <w:rPr>
          <w:rFonts w:ascii="SimSun" w:hAnsi="SimSun" w:eastAsia="SimSun" w:cs="SimSun"/>
          <w:sz w:val="52"/>
          <w:szCs w:val="52"/>
          <w:spacing w:val="-23"/>
        </w:rPr>
        <w:t xml:space="preserve"> </w:t>
      </w:r>
      <w:r>
        <w:rPr>
          <w:rFonts w:ascii="SimSun" w:hAnsi="SimSun" w:eastAsia="SimSun" w:cs="SimSun"/>
          <w:sz w:val="52"/>
          <w:szCs w:val="52"/>
          <w:b/>
          <w:bCs/>
          <w:spacing w:val="-23"/>
        </w:rPr>
        <w:t>控</w:t>
      </w:r>
      <w:r>
        <w:rPr>
          <w:rFonts w:ascii="SimSun" w:hAnsi="SimSun" w:eastAsia="SimSun" w:cs="SimSun"/>
          <w:sz w:val="52"/>
          <w:szCs w:val="52"/>
          <w:spacing w:val="29"/>
        </w:rPr>
        <w:t xml:space="preserve"> </w:t>
      </w:r>
      <w:r>
        <w:rPr>
          <w:rFonts w:ascii="SimSun" w:hAnsi="SimSun" w:eastAsia="SimSun" w:cs="SimSun"/>
          <w:sz w:val="52"/>
          <w:szCs w:val="52"/>
          <w:b/>
          <w:bCs/>
          <w:spacing w:val="-23"/>
        </w:rPr>
        <w:t>城</w:t>
      </w:r>
      <w:r>
        <w:rPr>
          <w:rFonts w:ascii="SimSun" w:hAnsi="SimSun" w:eastAsia="SimSun" w:cs="SimSun"/>
          <w:sz w:val="52"/>
          <w:szCs w:val="52"/>
          <w:spacing w:val="36"/>
        </w:rPr>
        <w:t xml:space="preserve"> </w:t>
      </w:r>
      <w:r>
        <w:rPr>
          <w:rFonts w:ascii="SimSun" w:hAnsi="SimSun" w:eastAsia="SimSun" w:cs="SimSun"/>
          <w:sz w:val="52"/>
          <w:szCs w:val="52"/>
          <w:b/>
          <w:bCs/>
          <w:spacing w:val="-23"/>
        </w:rPr>
        <w:t>市</w:t>
      </w:r>
      <w:r>
        <w:rPr>
          <w:rFonts w:ascii="SimSun" w:hAnsi="SimSun" w:eastAsia="SimSun" w:cs="SimSun"/>
          <w:sz w:val="52"/>
          <w:szCs w:val="52"/>
          <w:spacing w:val="47"/>
        </w:rPr>
        <w:t xml:space="preserve"> </w:t>
      </w:r>
      <w:r>
        <w:rPr>
          <w:rFonts w:ascii="SimSun" w:hAnsi="SimSun" w:eastAsia="SimSun" w:cs="SimSun"/>
          <w:sz w:val="52"/>
          <w:szCs w:val="52"/>
          <w:b/>
          <w:bCs/>
          <w:spacing w:val="-23"/>
        </w:rPr>
        <w:t>资</w:t>
      </w:r>
      <w:r>
        <w:rPr>
          <w:rFonts w:ascii="SimSun" w:hAnsi="SimSun" w:eastAsia="SimSun" w:cs="SimSun"/>
          <w:sz w:val="52"/>
          <w:szCs w:val="52"/>
          <w:spacing w:val="20"/>
        </w:rPr>
        <w:t xml:space="preserve"> </w:t>
      </w:r>
      <w:r>
        <w:rPr>
          <w:rFonts w:ascii="SimSun" w:hAnsi="SimSun" w:eastAsia="SimSun" w:cs="SimSun"/>
          <w:sz w:val="52"/>
          <w:szCs w:val="52"/>
          <w:b/>
          <w:bCs/>
          <w:spacing w:val="-23"/>
        </w:rPr>
        <w:t>源</w:t>
      </w:r>
      <w:r>
        <w:rPr>
          <w:rFonts w:ascii="SimSun" w:hAnsi="SimSun" w:eastAsia="SimSun" w:cs="SimSun"/>
          <w:sz w:val="52"/>
          <w:szCs w:val="52"/>
          <w:spacing w:val="22"/>
        </w:rPr>
        <w:t xml:space="preserve"> </w:t>
      </w:r>
      <w:r>
        <w:rPr>
          <w:rFonts w:ascii="SimSun" w:hAnsi="SimSun" w:eastAsia="SimSun" w:cs="SimSun"/>
          <w:sz w:val="52"/>
          <w:szCs w:val="52"/>
          <w:b/>
          <w:bCs/>
          <w:spacing w:val="-23"/>
        </w:rPr>
        <w:t>集</w:t>
      </w:r>
      <w:r>
        <w:rPr>
          <w:rFonts w:ascii="SimSun" w:hAnsi="SimSun" w:eastAsia="SimSun" w:cs="SimSun"/>
          <w:sz w:val="52"/>
          <w:szCs w:val="52"/>
          <w:spacing w:val="72"/>
        </w:rPr>
        <w:t xml:space="preserve"> </w:t>
      </w:r>
      <w:r>
        <w:rPr>
          <w:rFonts w:ascii="SimSun" w:hAnsi="SimSun" w:eastAsia="SimSun" w:cs="SimSun"/>
          <w:sz w:val="52"/>
          <w:szCs w:val="52"/>
          <w:b/>
          <w:bCs/>
          <w:spacing w:val="-23"/>
        </w:rPr>
        <w:t>团</w:t>
      </w:r>
    </w:p>
    <w:p>
      <w:pPr>
        <w:ind w:left="3697"/>
        <w:spacing w:before="155" w:line="226" w:lineRule="auto"/>
        <w:outlineLvl w:val="0"/>
        <w:rPr>
          <w:rFonts w:ascii="SimSun" w:hAnsi="SimSun" w:eastAsia="SimSun" w:cs="SimSun"/>
          <w:sz w:val="31"/>
          <w:szCs w:val="31"/>
        </w:rPr>
      </w:pPr>
      <w:r>
        <w:rPr>
          <w:rFonts w:ascii="SimSun" w:hAnsi="SimSun" w:eastAsia="SimSun" w:cs="SimSun"/>
          <w:sz w:val="31"/>
          <w:szCs w:val="31"/>
          <w:b/>
          <w:bCs/>
          <w:spacing w:val="-7"/>
        </w:rPr>
        <w:t>企</w:t>
      </w:r>
      <w:r>
        <w:rPr>
          <w:rFonts w:ascii="SimSun" w:hAnsi="SimSun" w:eastAsia="SimSun" w:cs="SimSun"/>
          <w:sz w:val="31"/>
          <w:szCs w:val="31"/>
          <w:spacing w:val="22"/>
        </w:rPr>
        <w:t xml:space="preserve"> </w:t>
      </w:r>
      <w:r>
        <w:rPr>
          <w:rFonts w:ascii="SimSun" w:hAnsi="SimSun" w:eastAsia="SimSun" w:cs="SimSun"/>
          <w:sz w:val="31"/>
          <w:szCs w:val="31"/>
          <w:b/>
          <w:bCs/>
          <w:spacing w:val="-7"/>
        </w:rPr>
        <w:t>业</w:t>
      </w:r>
      <w:r>
        <w:rPr>
          <w:rFonts w:ascii="SimSun" w:hAnsi="SimSun" w:eastAsia="SimSun" w:cs="SimSun"/>
          <w:sz w:val="31"/>
          <w:szCs w:val="31"/>
          <w:spacing w:val="19"/>
        </w:rPr>
        <w:t xml:space="preserve"> </w:t>
      </w:r>
      <w:r>
        <w:rPr>
          <w:rFonts w:ascii="SimSun" w:hAnsi="SimSun" w:eastAsia="SimSun" w:cs="SimSun"/>
          <w:sz w:val="31"/>
          <w:szCs w:val="31"/>
          <w:b/>
          <w:bCs/>
          <w:spacing w:val="-7"/>
        </w:rPr>
        <w:t>标</w:t>
      </w:r>
      <w:r>
        <w:rPr>
          <w:rFonts w:ascii="SimSun" w:hAnsi="SimSun" w:eastAsia="SimSun" w:cs="SimSun"/>
          <w:sz w:val="31"/>
          <w:szCs w:val="31"/>
          <w:spacing w:val="23"/>
        </w:rPr>
        <w:t xml:space="preserve"> </w:t>
      </w:r>
      <w:r>
        <w:rPr>
          <w:rFonts w:ascii="SimSun" w:hAnsi="SimSun" w:eastAsia="SimSun" w:cs="SimSun"/>
          <w:sz w:val="31"/>
          <w:szCs w:val="31"/>
          <w:b/>
          <w:bCs/>
          <w:spacing w:val="-7"/>
        </w:rPr>
        <w:t>准</w:t>
      </w:r>
    </w:p>
    <w:p>
      <w:pPr>
        <w:pStyle w:val="BodyText"/>
        <w:spacing w:line="283" w:lineRule="auto"/>
        <w:rPr/>
      </w:pPr>
      <w:r/>
    </w:p>
    <w:p>
      <w:pPr>
        <w:pStyle w:val="BodyText"/>
        <w:spacing w:line="283" w:lineRule="auto"/>
        <w:rPr/>
      </w:pPr>
      <w:r/>
    </w:p>
    <w:p>
      <w:pPr>
        <w:pStyle w:val="BodyText"/>
        <w:spacing w:line="284" w:lineRule="auto"/>
        <w:rPr/>
      </w:pPr>
      <w:r/>
    </w:p>
    <w:p>
      <w:pPr>
        <w:spacing w:before="78" w:line="220" w:lineRule="auto"/>
        <w:jc w:val="right"/>
        <w:rPr>
          <w:rFonts w:ascii="SimSun" w:hAnsi="SimSun" w:eastAsia="SimSun" w:cs="SimSun"/>
          <w:sz w:val="24"/>
          <w:szCs w:val="24"/>
        </w:rPr>
      </w:pPr>
      <w:r>
        <w:rPr>
          <w:rFonts w:ascii="SimSun" w:hAnsi="SimSun" w:eastAsia="SimSun" w:cs="SimSun"/>
          <w:sz w:val="24"/>
          <w:szCs w:val="24"/>
          <w:b/>
          <w:bCs/>
          <w:spacing w:val="-3"/>
        </w:rPr>
        <w:t>制度编号：CFAH.13.2024.0</w:t>
      </w:r>
    </w:p>
    <w:p>
      <w:pPr>
        <w:ind w:firstLine="97"/>
        <w:spacing w:before="38" w:line="40" w:lineRule="exact"/>
        <w:rPr/>
      </w:pPr>
      <w:r>
        <w:rPr/>
        <w:pict>
          <v:shape id="_x0000_s4" style="mso-position-vertical-relative:line;mso-position-horizontal-relative:char;width:450.05pt;height:2pt;" filled="false" strokecolor="#000000" strokeweight="2.00pt" coordsize="9000,40" coordorigin="0,0" path="m0,20l9000,20e">
            <v:stroke miterlimit="10"/>
          </v:shape>
        </w:pic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2495"/>
        <w:spacing w:before="170" w:line="220" w:lineRule="auto"/>
        <w:outlineLvl w:val="0"/>
        <w:rPr>
          <w:rFonts w:ascii="SimSun" w:hAnsi="SimSun" w:eastAsia="SimSun" w:cs="SimSun"/>
          <w:sz w:val="52"/>
          <w:szCs w:val="52"/>
        </w:rPr>
      </w:pPr>
      <w:r>
        <w:rPr>
          <w:rFonts w:ascii="SimSun" w:hAnsi="SimSun" w:eastAsia="SimSun" w:cs="SimSun"/>
          <w:sz w:val="52"/>
          <w:szCs w:val="52"/>
          <w:b/>
          <w:bCs/>
          <w:spacing w:val="-6"/>
        </w:rPr>
        <w:t>城服环境管理制度</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7"/>
        <w:spacing w:before="91" w:line="219" w:lineRule="auto"/>
        <w:rPr>
          <w:rFonts w:ascii="SimHei" w:hAnsi="SimHei" w:eastAsia="SimHei" w:cs="SimHei"/>
          <w:sz w:val="28"/>
          <w:szCs w:val="28"/>
        </w:rPr>
      </w:pPr>
      <w:r>
        <w:pict>
          <v:shape id="_x0000_s6" style="position:absolute;margin-left:1.396pt;margin-top:17.791pt;mso-position-vertical-relative:text;mso-position-horizontal-relative:text;width:450.05pt;height:2pt;z-index:251658240;" filled="false" strokecolor="#000000" strokeweight="2.00pt" coordsize="9000,40" coordorigin="0,0" path="m0,20l9000,20e">
            <v:stroke miterlimit="10"/>
          </v:shape>
        </w:pict>
      </w:r>
      <w:r>
        <w:rPr>
          <w:rFonts w:ascii="SimHei" w:hAnsi="SimHei" w:eastAsia="SimHei" w:cs="SimHei"/>
          <w:sz w:val="28"/>
          <w:szCs w:val="28"/>
        </w:rPr>
        <w:t>2024-11-14</w:t>
      </w:r>
      <w:r>
        <w:rPr>
          <w:rFonts w:ascii="SimHei" w:hAnsi="SimHei" w:eastAsia="SimHei" w:cs="SimHei"/>
          <w:sz w:val="28"/>
          <w:szCs w:val="28"/>
        </w:rPr>
        <w:t xml:space="preserve"> </w:t>
      </w:r>
      <w:r>
        <w:rPr>
          <w:rFonts w:ascii="SimHei" w:hAnsi="SimHei" w:eastAsia="SimHei" w:cs="SimHei"/>
          <w:sz w:val="28"/>
          <w:szCs w:val="28"/>
        </w:rPr>
        <w:t>发布</w:t>
      </w:r>
      <w:r>
        <w:rPr>
          <w:rFonts w:ascii="SimHei" w:hAnsi="SimHei" w:eastAsia="SimHei" w:cs="SimHei"/>
          <w:sz w:val="28"/>
          <w:szCs w:val="28"/>
        </w:rPr>
        <w:t xml:space="preserve">                               </w:t>
      </w:r>
      <w:r>
        <w:rPr>
          <w:rFonts w:ascii="SimHei" w:hAnsi="SimHei" w:eastAsia="SimHei" w:cs="SimHei"/>
          <w:sz w:val="28"/>
          <w:szCs w:val="28"/>
          <w:spacing w:val="-1"/>
        </w:rPr>
        <w:t xml:space="preserve">  </w:t>
      </w:r>
      <w:r>
        <w:rPr>
          <w:rFonts w:ascii="SimHei" w:hAnsi="SimHei" w:eastAsia="SimHei" w:cs="SimHei"/>
          <w:sz w:val="28"/>
          <w:szCs w:val="28"/>
          <w:spacing w:val="-1"/>
        </w:rPr>
        <w:t>2024-11-14</w:t>
      </w:r>
      <w:r>
        <w:rPr>
          <w:rFonts w:ascii="SimHei" w:hAnsi="SimHei" w:eastAsia="SimHei" w:cs="SimHei"/>
          <w:sz w:val="28"/>
          <w:szCs w:val="28"/>
          <w:spacing w:val="19"/>
        </w:rPr>
        <w:t xml:space="preserve"> </w:t>
      </w:r>
      <w:r>
        <w:rPr>
          <w:rFonts w:ascii="SimHei" w:hAnsi="SimHei" w:eastAsia="SimHei" w:cs="SimHei"/>
          <w:sz w:val="28"/>
          <w:szCs w:val="28"/>
          <w:spacing w:val="-1"/>
        </w:rPr>
        <w:t>实施</w:t>
      </w:r>
    </w:p>
    <w:p>
      <w:pPr>
        <w:ind w:left="2814"/>
        <w:spacing w:before="272" w:line="224" w:lineRule="auto"/>
        <w:rPr>
          <w:rFonts w:ascii="SimSun" w:hAnsi="SimSun" w:eastAsia="SimSun" w:cs="SimSun"/>
          <w:sz w:val="31"/>
          <w:szCs w:val="31"/>
        </w:rPr>
      </w:pPr>
      <w:r>
        <w:rPr>
          <w:rFonts w:ascii="SimSun" w:hAnsi="SimSun" w:eastAsia="SimSun" w:cs="SimSun"/>
          <w:sz w:val="31"/>
          <w:szCs w:val="31"/>
          <w:b/>
          <w:bCs/>
          <w:spacing w:val="6"/>
        </w:rPr>
        <w:t>北控城市资源集团</w:t>
      </w:r>
      <w:r>
        <w:rPr>
          <w:rFonts w:ascii="SimSun" w:hAnsi="SimSun" w:eastAsia="SimSun" w:cs="SimSun"/>
          <w:sz w:val="31"/>
          <w:szCs w:val="31"/>
          <w:spacing w:val="6"/>
        </w:rPr>
        <w:t xml:space="preserve">  </w:t>
      </w:r>
      <w:r>
        <w:rPr>
          <w:rFonts w:ascii="SimSun" w:hAnsi="SimSun" w:eastAsia="SimSun" w:cs="SimSun"/>
          <w:sz w:val="31"/>
          <w:szCs w:val="31"/>
          <w:b/>
          <w:bCs/>
          <w:spacing w:val="6"/>
        </w:rPr>
        <w:t>发布</w:t>
      </w:r>
    </w:p>
    <w:p>
      <w:pPr>
        <w:spacing w:line="224" w:lineRule="auto"/>
        <w:sectPr>
          <w:headerReference w:type="default" r:id="rId1"/>
          <w:pgSz w:w="11907" w:h="16839"/>
          <w:pgMar w:top="1538" w:right="1417" w:bottom="0" w:left="1390" w:header="840" w:footer="0" w:gutter="0"/>
        </w:sectPr>
        <w:rPr>
          <w:rFonts w:ascii="SimSun" w:hAnsi="SimSun" w:eastAsia="SimSun" w:cs="SimSun"/>
          <w:sz w:val="31"/>
          <w:szCs w:val="31"/>
        </w:rPr>
      </w:pPr>
    </w:p>
    <w:p>
      <w:pPr>
        <w:pStyle w:val="BodyText"/>
        <w:spacing w:line="256" w:lineRule="auto"/>
        <w:rPr/>
      </w:pPr>
      <w:r/>
    </w:p>
    <w:p>
      <w:pPr>
        <w:pStyle w:val="BodyText"/>
        <w:spacing w:line="257" w:lineRule="auto"/>
        <w:rPr/>
      </w:pPr>
      <w:r/>
    </w:p>
    <w:p>
      <w:pPr>
        <w:ind w:left="4473"/>
        <w:spacing w:before="98" w:line="220" w:lineRule="auto"/>
        <w:rPr>
          <w:rFonts w:ascii="SimSun" w:hAnsi="SimSun" w:eastAsia="SimSun" w:cs="SimSun"/>
          <w:sz w:val="30"/>
          <w:szCs w:val="30"/>
        </w:rPr>
      </w:pPr>
      <w:r>
        <w:rPr>
          <w:rFonts w:ascii="SimSun" w:hAnsi="SimSun" w:eastAsia="SimSun" w:cs="SimSun"/>
          <w:sz w:val="30"/>
          <w:szCs w:val="30"/>
          <w:spacing w:val="-3"/>
        </w:rPr>
        <w:t>制度控制表</w:t>
      </w:r>
    </w:p>
    <w:p>
      <w:pPr>
        <w:spacing w:line="183" w:lineRule="exact"/>
        <w:rPr/>
      </w:pPr>
      <w:r/>
    </w:p>
    <w:tbl>
      <w:tblPr>
        <w:tblStyle w:val="TableNormal"/>
        <w:tblW w:w="1041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
        <w:gridCol w:w="1072"/>
        <w:gridCol w:w="1267"/>
        <w:gridCol w:w="1535"/>
        <w:gridCol w:w="1042"/>
        <w:gridCol w:w="1233"/>
        <w:gridCol w:w="1145"/>
        <w:gridCol w:w="1221"/>
        <w:gridCol w:w="1048"/>
      </w:tblGrid>
      <w:tr>
        <w:trPr>
          <w:trHeight w:val="945" w:hRule="atLeast"/>
        </w:trPr>
        <w:tc>
          <w:tcPr>
            <w:tcW w:w="852" w:type="dxa"/>
            <w:vAlign w:val="top"/>
          </w:tcPr>
          <w:p>
            <w:pPr>
              <w:pStyle w:val="TableText"/>
              <w:ind w:left="323" w:right="105" w:hanging="207"/>
              <w:spacing w:before="134" w:line="352" w:lineRule="auto"/>
              <w:rPr/>
            </w:pPr>
            <w:r>
              <w:rPr>
                <w:spacing w:val="-2"/>
              </w:rPr>
              <w:t>制度名</w:t>
            </w:r>
            <w:r>
              <w:rPr/>
              <w:t xml:space="preserve"> </w:t>
            </w:r>
            <w:r>
              <w:rPr/>
              <w:t>称</w:t>
            </w:r>
          </w:p>
        </w:tc>
        <w:tc>
          <w:tcPr>
            <w:tcW w:w="9563" w:type="dxa"/>
            <w:vAlign w:val="top"/>
            <w:gridSpan w:val="8"/>
          </w:tcPr>
          <w:p>
            <w:pPr>
              <w:spacing w:line="299" w:lineRule="auto"/>
              <w:rPr>
                <w:rFonts w:ascii="Arial"/>
                <w:sz w:val="21"/>
              </w:rPr>
            </w:pPr>
            <w:r/>
          </w:p>
          <w:p>
            <w:pPr>
              <w:pStyle w:val="TableText"/>
              <w:ind w:left="112"/>
              <w:spacing w:before="69" w:line="221" w:lineRule="auto"/>
              <w:rPr/>
            </w:pPr>
            <w:r>
              <w:rPr>
                <w:b/>
                <w:bCs/>
                <w:spacing w:val="-2"/>
              </w:rPr>
              <w:t>北控城市资源集团城服环境管理制度</w:t>
            </w:r>
          </w:p>
        </w:tc>
      </w:tr>
      <w:tr>
        <w:trPr>
          <w:trHeight w:val="940" w:hRule="atLeast"/>
        </w:trPr>
        <w:tc>
          <w:tcPr>
            <w:tcW w:w="852" w:type="dxa"/>
            <w:vAlign w:val="top"/>
          </w:tcPr>
          <w:p>
            <w:pPr>
              <w:pStyle w:val="TableText"/>
              <w:ind w:left="329" w:right="105" w:hanging="213"/>
              <w:spacing w:before="131" w:line="351" w:lineRule="auto"/>
              <w:rPr/>
            </w:pPr>
            <w:r>
              <w:rPr>
                <w:spacing w:val="-2"/>
              </w:rPr>
              <w:t>制度编</w:t>
            </w:r>
            <w:r>
              <w:rPr/>
              <w:t xml:space="preserve"> </w:t>
            </w:r>
            <w:r>
              <w:rPr/>
              <w:t>号</w:t>
            </w:r>
          </w:p>
        </w:tc>
        <w:tc>
          <w:tcPr>
            <w:tcW w:w="9563" w:type="dxa"/>
            <w:vAlign w:val="top"/>
            <w:gridSpan w:val="8"/>
          </w:tcPr>
          <w:p>
            <w:pPr>
              <w:spacing w:line="329" w:lineRule="auto"/>
              <w:rPr>
                <w:rFonts w:ascii="Arial"/>
                <w:sz w:val="21"/>
              </w:rPr>
            </w:pPr>
            <w:r/>
          </w:p>
          <w:p>
            <w:pPr>
              <w:pStyle w:val="TableText"/>
              <w:ind w:left="107"/>
              <w:spacing w:before="69" w:line="183" w:lineRule="auto"/>
              <w:rPr/>
            </w:pPr>
            <w:r>
              <w:rPr>
                <w:spacing w:val="-1"/>
              </w:rPr>
              <w:t>CFAH.13.2024.0</w:t>
            </w:r>
          </w:p>
        </w:tc>
      </w:tr>
      <w:tr>
        <w:trPr>
          <w:trHeight w:val="943" w:hRule="atLeast"/>
        </w:trPr>
        <w:tc>
          <w:tcPr>
            <w:tcW w:w="852" w:type="dxa"/>
            <w:vAlign w:val="top"/>
          </w:tcPr>
          <w:p>
            <w:pPr>
              <w:spacing w:line="296" w:lineRule="auto"/>
              <w:rPr>
                <w:rFonts w:ascii="Arial"/>
                <w:sz w:val="21"/>
              </w:rPr>
            </w:pPr>
            <w:r/>
          </w:p>
          <w:p>
            <w:pPr>
              <w:pStyle w:val="TableText"/>
              <w:ind w:left="222"/>
              <w:spacing w:before="68" w:line="220" w:lineRule="auto"/>
              <w:rPr/>
            </w:pPr>
            <w:r>
              <w:rPr>
                <w:spacing w:val="-2"/>
              </w:rPr>
              <w:t>版本</w:t>
            </w:r>
          </w:p>
        </w:tc>
        <w:tc>
          <w:tcPr>
            <w:tcW w:w="1072" w:type="dxa"/>
            <w:vAlign w:val="top"/>
          </w:tcPr>
          <w:p>
            <w:pPr>
              <w:spacing w:line="296" w:lineRule="auto"/>
              <w:rPr>
                <w:rFonts w:ascii="Arial"/>
                <w:sz w:val="21"/>
              </w:rPr>
            </w:pPr>
            <w:r/>
          </w:p>
          <w:p>
            <w:pPr>
              <w:pStyle w:val="TableText"/>
              <w:ind w:left="327"/>
              <w:spacing w:before="68" w:line="221" w:lineRule="auto"/>
              <w:rPr/>
            </w:pPr>
            <w:r>
              <w:rPr>
                <w:spacing w:val="-2"/>
              </w:rPr>
              <w:t>状态</w:t>
            </w:r>
          </w:p>
        </w:tc>
        <w:tc>
          <w:tcPr>
            <w:tcW w:w="1267" w:type="dxa"/>
            <w:vAlign w:val="top"/>
          </w:tcPr>
          <w:p>
            <w:pPr>
              <w:spacing w:line="296" w:lineRule="auto"/>
              <w:rPr>
                <w:rFonts w:ascii="Arial"/>
                <w:sz w:val="21"/>
              </w:rPr>
            </w:pPr>
            <w:r/>
          </w:p>
          <w:p>
            <w:pPr>
              <w:pStyle w:val="TableText"/>
              <w:ind w:left="223"/>
              <w:spacing w:before="69" w:line="221" w:lineRule="auto"/>
              <w:rPr/>
            </w:pPr>
            <w:r>
              <w:rPr>
                <w:spacing w:val="-3"/>
              </w:rPr>
              <w:t>实施日期</w:t>
            </w:r>
          </w:p>
        </w:tc>
        <w:tc>
          <w:tcPr>
            <w:tcW w:w="1535" w:type="dxa"/>
            <w:vAlign w:val="top"/>
          </w:tcPr>
          <w:p>
            <w:pPr>
              <w:spacing w:line="296" w:lineRule="auto"/>
              <w:rPr>
                <w:rFonts w:ascii="Arial"/>
                <w:sz w:val="21"/>
              </w:rPr>
            </w:pPr>
            <w:r/>
          </w:p>
          <w:p>
            <w:pPr>
              <w:pStyle w:val="TableText"/>
              <w:ind w:left="351"/>
              <w:spacing w:before="68" w:line="221" w:lineRule="auto"/>
              <w:rPr/>
            </w:pPr>
            <w:r>
              <w:rPr>
                <w:spacing w:val="-2"/>
              </w:rPr>
              <w:t>起草部门</w:t>
            </w:r>
          </w:p>
        </w:tc>
        <w:tc>
          <w:tcPr>
            <w:tcW w:w="1042" w:type="dxa"/>
            <w:vAlign w:val="top"/>
          </w:tcPr>
          <w:p>
            <w:pPr>
              <w:pStyle w:val="TableText"/>
              <w:ind w:left="442" w:right="201" w:hanging="233"/>
              <w:spacing w:before="134" w:line="351" w:lineRule="auto"/>
              <w:rPr/>
            </w:pPr>
            <w:r>
              <w:rPr>
                <w:spacing w:val="-2"/>
              </w:rPr>
              <w:t>会签部</w:t>
            </w:r>
            <w:r>
              <w:rPr>
                <w:spacing w:val="1"/>
              </w:rPr>
              <w:t xml:space="preserve"> </w:t>
            </w:r>
            <w:r>
              <w:rPr/>
              <w:t>门</w:t>
            </w:r>
          </w:p>
        </w:tc>
        <w:tc>
          <w:tcPr>
            <w:tcW w:w="1233" w:type="dxa"/>
            <w:vAlign w:val="top"/>
            <w:tcBorders>
              <w:right w:val="single" w:color="000000" w:sz="4" w:space="0"/>
            </w:tcBorders>
          </w:tcPr>
          <w:p>
            <w:pPr>
              <w:pStyle w:val="TableText"/>
              <w:ind w:left="421" w:right="188" w:hanging="217"/>
              <w:spacing w:before="134" w:line="351" w:lineRule="auto"/>
              <w:rPr/>
            </w:pPr>
            <w:r>
              <w:rPr>
                <w:spacing w:val="-2"/>
              </w:rPr>
              <w:t>主管领导</w:t>
            </w:r>
            <w:r>
              <w:rPr/>
              <w:t xml:space="preserve"> </w:t>
            </w:r>
            <w:r>
              <w:rPr>
                <w:spacing w:val="-5"/>
              </w:rPr>
              <w:t>审核</w:t>
            </w:r>
          </w:p>
        </w:tc>
        <w:tc>
          <w:tcPr>
            <w:tcW w:w="1145" w:type="dxa"/>
            <w:vAlign w:val="top"/>
            <w:tcBorders>
              <w:left w:val="single" w:color="000000" w:sz="4" w:space="0"/>
            </w:tcBorders>
          </w:tcPr>
          <w:p>
            <w:pPr>
              <w:spacing w:line="296" w:lineRule="auto"/>
              <w:rPr>
                <w:rFonts w:ascii="Arial"/>
                <w:sz w:val="21"/>
              </w:rPr>
            </w:pPr>
            <w:r/>
          </w:p>
          <w:p>
            <w:pPr>
              <w:pStyle w:val="TableText"/>
              <w:ind w:left="166"/>
              <w:spacing w:before="68" w:line="221" w:lineRule="auto"/>
              <w:rPr/>
            </w:pPr>
            <w:r>
              <w:rPr>
                <w:spacing w:val="-4"/>
              </w:rPr>
              <w:t>审核部门</w:t>
            </w:r>
          </w:p>
        </w:tc>
        <w:tc>
          <w:tcPr>
            <w:tcW w:w="1221" w:type="dxa"/>
            <w:vAlign w:val="top"/>
          </w:tcPr>
          <w:p>
            <w:pPr>
              <w:spacing w:line="296" w:lineRule="auto"/>
              <w:rPr>
                <w:rFonts w:ascii="Arial"/>
                <w:sz w:val="21"/>
              </w:rPr>
            </w:pPr>
            <w:r/>
          </w:p>
          <w:p>
            <w:pPr>
              <w:pStyle w:val="TableText"/>
              <w:ind w:left="300"/>
              <w:spacing w:before="69" w:line="221" w:lineRule="auto"/>
              <w:rPr/>
            </w:pPr>
            <w:r>
              <w:rPr>
                <w:spacing w:val="-2"/>
              </w:rPr>
              <w:t>签发人</w:t>
            </w:r>
          </w:p>
        </w:tc>
        <w:tc>
          <w:tcPr>
            <w:tcW w:w="1048" w:type="dxa"/>
            <w:vAlign w:val="top"/>
          </w:tcPr>
          <w:p>
            <w:pPr>
              <w:pStyle w:val="TableText"/>
              <w:ind w:left="425" w:right="203" w:hanging="207"/>
              <w:spacing w:before="134" w:line="351" w:lineRule="auto"/>
              <w:rPr/>
            </w:pPr>
            <w:r>
              <w:rPr>
                <w:spacing w:val="-3"/>
              </w:rPr>
              <w:t>是否修</w:t>
            </w:r>
            <w:r>
              <w:rPr/>
              <w:t xml:space="preserve"> </w:t>
            </w:r>
            <w:r>
              <w:rPr/>
              <w:t>订</w:t>
            </w:r>
          </w:p>
        </w:tc>
      </w:tr>
      <w:tr>
        <w:trPr>
          <w:trHeight w:val="650" w:hRule="atLeast"/>
        </w:trPr>
        <w:tc>
          <w:tcPr>
            <w:tcW w:w="852" w:type="dxa"/>
            <w:vAlign w:val="top"/>
          </w:tcPr>
          <w:p>
            <w:pPr>
              <w:pStyle w:val="TableText"/>
              <w:ind w:left="118"/>
              <w:spacing w:before="256" w:line="182" w:lineRule="auto"/>
              <w:rPr/>
            </w:pPr>
            <w:r>
              <w:rPr>
                <w:spacing w:val="-2"/>
              </w:rPr>
              <w:t>2024.0</w:t>
            </w:r>
          </w:p>
        </w:tc>
        <w:tc>
          <w:tcPr>
            <w:tcW w:w="1072" w:type="dxa"/>
            <w:vAlign w:val="top"/>
          </w:tcPr>
          <w:p>
            <w:pPr>
              <w:pStyle w:val="TableText"/>
              <w:ind w:left="116"/>
              <w:spacing w:before="220" w:line="221" w:lineRule="auto"/>
              <w:rPr/>
            </w:pPr>
            <w:r>
              <w:rPr>
                <w:spacing w:val="-2"/>
              </w:rPr>
              <w:t>试用执行</w:t>
            </w:r>
          </w:p>
        </w:tc>
        <w:tc>
          <w:tcPr>
            <w:tcW w:w="1267" w:type="dxa"/>
            <w:vAlign w:val="top"/>
          </w:tcPr>
          <w:p>
            <w:pPr>
              <w:pStyle w:val="TableText"/>
              <w:ind w:left="114"/>
              <w:spacing w:before="255" w:line="183" w:lineRule="auto"/>
              <w:rPr/>
            </w:pPr>
            <w:r>
              <w:rPr>
                <w:spacing w:val="-1"/>
              </w:rPr>
              <w:t>2024.11.14</w:t>
            </w:r>
          </w:p>
        </w:tc>
        <w:tc>
          <w:tcPr>
            <w:tcW w:w="1535" w:type="dxa"/>
            <w:vAlign w:val="top"/>
          </w:tcPr>
          <w:p>
            <w:pPr>
              <w:pStyle w:val="TableText"/>
              <w:ind w:left="142"/>
              <w:spacing w:before="220" w:line="221" w:lineRule="auto"/>
              <w:rPr/>
            </w:pPr>
            <w:r>
              <w:rPr>
                <w:spacing w:val="-1"/>
              </w:rPr>
              <w:t>城服运营中心</w:t>
            </w:r>
          </w:p>
        </w:tc>
        <w:tc>
          <w:tcPr>
            <w:tcW w:w="1042" w:type="dxa"/>
            <w:vAlign w:val="top"/>
          </w:tcPr>
          <w:p>
            <w:pPr>
              <w:rPr>
                <w:rFonts w:ascii="Arial"/>
                <w:sz w:val="21"/>
              </w:rPr>
            </w:pPr>
            <w:r/>
          </w:p>
        </w:tc>
        <w:tc>
          <w:tcPr>
            <w:tcW w:w="1233" w:type="dxa"/>
            <w:vAlign w:val="top"/>
            <w:tcBorders>
              <w:right w:val="single" w:color="000000" w:sz="4" w:space="0"/>
            </w:tcBorders>
          </w:tcPr>
          <w:p>
            <w:pPr>
              <w:pStyle w:val="TableText"/>
              <w:ind w:left="311"/>
              <w:spacing w:before="221" w:line="221" w:lineRule="auto"/>
              <w:rPr/>
            </w:pPr>
            <w:r>
              <w:rPr>
                <w:spacing w:val="-3"/>
              </w:rPr>
              <w:t>张建华</w:t>
            </w:r>
          </w:p>
        </w:tc>
        <w:tc>
          <w:tcPr>
            <w:tcW w:w="1145" w:type="dxa"/>
            <w:vAlign w:val="top"/>
            <w:tcBorders>
              <w:left w:val="single" w:color="000000" w:sz="4" w:space="0"/>
            </w:tcBorders>
          </w:tcPr>
          <w:p>
            <w:pPr>
              <w:pStyle w:val="TableText"/>
              <w:ind w:left="267"/>
              <w:spacing w:before="220" w:line="220" w:lineRule="auto"/>
              <w:rPr/>
            </w:pPr>
            <w:r>
              <w:rPr>
                <w:spacing w:val="-3"/>
              </w:rPr>
              <w:t>总办会</w:t>
            </w:r>
          </w:p>
        </w:tc>
        <w:tc>
          <w:tcPr>
            <w:tcW w:w="1221" w:type="dxa"/>
            <w:vAlign w:val="top"/>
          </w:tcPr>
          <w:p>
            <w:pPr>
              <w:pStyle w:val="TableText"/>
              <w:ind w:left="299"/>
              <w:spacing w:before="220" w:line="221" w:lineRule="auto"/>
              <w:rPr/>
            </w:pPr>
            <w:r>
              <w:rPr>
                <w:spacing w:val="-1"/>
              </w:rPr>
              <w:t>赵克喜</w:t>
            </w:r>
          </w:p>
        </w:tc>
        <w:tc>
          <w:tcPr>
            <w:tcW w:w="1048" w:type="dxa"/>
            <w:vAlign w:val="top"/>
          </w:tcPr>
          <w:p>
            <w:pPr>
              <w:pStyle w:val="TableText"/>
              <w:ind w:left="429"/>
              <w:spacing w:before="221" w:line="221" w:lineRule="auto"/>
              <w:rPr/>
            </w:pPr>
            <w:r>
              <w:rPr/>
              <w:t>否</w:t>
            </w:r>
          </w:p>
        </w:tc>
      </w:tr>
      <w:tr>
        <w:trPr>
          <w:trHeight w:val="652" w:hRule="atLeast"/>
        </w:trPr>
        <w:tc>
          <w:tcPr>
            <w:tcW w:w="852" w:type="dxa"/>
            <w:vAlign w:val="top"/>
          </w:tcPr>
          <w:p>
            <w:pPr>
              <w:rPr>
                <w:rFonts w:ascii="Arial"/>
                <w:sz w:val="21"/>
              </w:rPr>
            </w:pPr>
            <w:r/>
          </w:p>
        </w:tc>
        <w:tc>
          <w:tcPr>
            <w:tcW w:w="1072" w:type="dxa"/>
            <w:vAlign w:val="top"/>
          </w:tcPr>
          <w:p>
            <w:pPr>
              <w:rPr>
                <w:rFonts w:ascii="Arial"/>
                <w:sz w:val="21"/>
              </w:rPr>
            </w:pPr>
            <w:r/>
          </w:p>
        </w:tc>
        <w:tc>
          <w:tcPr>
            <w:tcW w:w="1267" w:type="dxa"/>
            <w:vAlign w:val="top"/>
          </w:tcPr>
          <w:p>
            <w:pPr>
              <w:rPr>
                <w:rFonts w:ascii="Arial"/>
                <w:sz w:val="21"/>
              </w:rPr>
            </w:pPr>
            <w:r/>
          </w:p>
        </w:tc>
        <w:tc>
          <w:tcPr>
            <w:tcW w:w="1535" w:type="dxa"/>
            <w:vAlign w:val="top"/>
          </w:tcPr>
          <w:p>
            <w:pPr>
              <w:rPr>
                <w:rFonts w:ascii="Arial"/>
                <w:sz w:val="21"/>
              </w:rPr>
            </w:pPr>
            <w:r/>
          </w:p>
        </w:tc>
        <w:tc>
          <w:tcPr>
            <w:tcW w:w="1042" w:type="dxa"/>
            <w:vAlign w:val="top"/>
          </w:tcPr>
          <w:p>
            <w:pPr>
              <w:rPr>
                <w:rFonts w:ascii="Arial"/>
                <w:sz w:val="21"/>
              </w:rPr>
            </w:pPr>
            <w:r/>
          </w:p>
        </w:tc>
        <w:tc>
          <w:tcPr>
            <w:tcW w:w="1233" w:type="dxa"/>
            <w:vAlign w:val="top"/>
            <w:tcBorders>
              <w:right w:val="single" w:color="000000" w:sz="4" w:space="0"/>
            </w:tcBorders>
          </w:tcPr>
          <w:p>
            <w:pPr>
              <w:rPr>
                <w:rFonts w:ascii="Arial"/>
                <w:sz w:val="21"/>
              </w:rPr>
            </w:pPr>
            <w:r/>
          </w:p>
        </w:tc>
        <w:tc>
          <w:tcPr>
            <w:tcW w:w="1145" w:type="dxa"/>
            <w:vAlign w:val="top"/>
            <w:tcBorders>
              <w:left w:val="single" w:color="000000" w:sz="4" w:space="0"/>
            </w:tcBorders>
          </w:tcPr>
          <w:p>
            <w:pPr>
              <w:rPr>
                <w:rFonts w:ascii="Arial"/>
                <w:sz w:val="21"/>
              </w:rPr>
            </w:pPr>
            <w:r/>
          </w:p>
        </w:tc>
        <w:tc>
          <w:tcPr>
            <w:tcW w:w="1221" w:type="dxa"/>
            <w:vAlign w:val="top"/>
          </w:tcPr>
          <w:p>
            <w:pPr>
              <w:rPr>
                <w:rFonts w:ascii="Arial"/>
                <w:sz w:val="21"/>
              </w:rPr>
            </w:pPr>
            <w:r/>
          </w:p>
        </w:tc>
        <w:tc>
          <w:tcPr>
            <w:tcW w:w="1048" w:type="dxa"/>
            <w:vAlign w:val="top"/>
          </w:tcPr>
          <w:p>
            <w:pPr>
              <w:rPr>
                <w:rFonts w:ascii="Arial"/>
                <w:sz w:val="21"/>
              </w:rPr>
            </w:pPr>
            <w:r/>
          </w:p>
        </w:tc>
      </w:tr>
      <w:tr>
        <w:trPr>
          <w:trHeight w:val="652" w:hRule="atLeast"/>
        </w:trPr>
        <w:tc>
          <w:tcPr>
            <w:tcW w:w="852" w:type="dxa"/>
            <w:vAlign w:val="top"/>
          </w:tcPr>
          <w:p>
            <w:pPr>
              <w:rPr>
                <w:rFonts w:ascii="Arial"/>
                <w:sz w:val="21"/>
              </w:rPr>
            </w:pPr>
            <w:r/>
          </w:p>
        </w:tc>
        <w:tc>
          <w:tcPr>
            <w:tcW w:w="1072" w:type="dxa"/>
            <w:vAlign w:val="top"/>
          </w:tcPr>
          <w:p>
            <w:pPr>
              <w:rPr>
                <w:rFonts w:ascii="Arial"/>
                <w:sz w:val="21"/>
              </w:rPr>
            </w:pPr>
            <w:r/>
          </w:p>
        </w:tc>
        <w:tc>
          <w:tcPr>
            <w:tcW w:w="1267" w:type="dxa"/>
            <w:vAlign w:val="top"/>
          </w:tcPr>
          <w:p>
            <w:pPr>
              <w:rPr>
                <w:rFonts w:ascii="Arial"/>
                <w:sz w:val="21"/>
              </w:rPr>
            </w:pPr>
            <w:r/>
          </w:p>
        </w:tc>
        <w:tc>
          <w:tcPr>
            <w:tcW w:w="1535" w:type="dxa"/>
            <w:vAlign w:val="top"/>
          </w:tcPr>
          <w:p>
            <w:pPr>
              <w:rPr>
                <w:rFonts w:ascii="Arial"/>
                <w:sz w:val="21"/>
              </w:rPr>
            </w:pPr>
            <w:r/>
          </w:p>
        </w:tc>
        <w:tc>
          <w:tcPr>
            <w:tcW w:w="1042" w:type="dxa"/>
            <w:vAlign w:val="top"/>
          </w:tcPr>
          <w:p>
            <w:pPr>
              <w:rPr>
                <w:rFonts w:ascii="Arial"/>
                <w:sz w:val="21"/>
              </w:rPr>
            </w:pPr>
            <w:r/>
          </w:p>
        </w:tc>
        <w:tc>
          <w:tcPr>
            <w:tcW w:w="1233" w:type="dxa"/>
            <w:vAlign w:val="top"/>
            <w:tcBorders>
              <w:right w:val="single" w:color="000000" w:sz="4" w:space="0"/>
            </w:tcBorders>
          </w:tcPr>
          <w:p>
            <w:pPr>
              <w:rPr>
                <w:rFonts w:ascii="Arial"/>
                <w:sz w:val="21"/>
              </w:rPr>
            </w:pPr>
            <w:r/>
          </w:p>
        </w:tc>
        <w:tc>
          <w:tcPr>
            <w:tcW w:w="1145" w:type="dxa"/>
            <w:vAlign w:val="top"/>
            <w:tcBorders>
              <w:left w:val="single" w:color="000000" w:sz="4" w:space="0"/>
            </w:tcBorders>
          </w:tcPr>
          <w:p>
            <w:pPr>
              <w:rPr>
                <w:rFonts w:ascii="Arial"/>
                <w:sz w:val="21"/>
              </w:rPr>
            </w:pPr>
            <w:r/>
          </w:p>
        </w:tc>
        <w:tc>
          <w:tcPr>
            <w:tcW w:w="1221" w:type="dxa"/>
            <w:vAlign w:val="top"/>
          </w:tcPr>
          <w:p>
            <w:pPr>
              <w:rPr>
                <w:rFonts w:ascii="Arial"/>
                <w:sz w:val="21"/>
              </w:rPr>
            </w:pPr>
            <w:r/>
          </w:p>
        </w:tc>
        <w:tc>
          <w:tcPr>
            <w:tcW w:w="1048" w:type="dxa"/>
            <w:vAlign w:val="top"/>
          </w:tcPr>
          <w:p>
            <w:pPr>
              <w:rPr>
                <w:rFonts w:ascii="Arial"/>
                <w:sz w:val="21"/>
              </w:rPr>
            </w:pPr>
            <w:r/>
          </w:p>
        </w:tc>
      </w:tr>
      <w:tr>
        <w:trPr>
          <w:trHeight w:val="653" w:hRule="atLeast"/>
        </w:trPr>
        <w:tc>
          <w:tcPr>
            <w:tcW w:w="852" w:type="dxa"/>
            <w:vAlign w:val="top"/>
          </w:tcPr>
          <w:p>
            <w:pPr>
              <w:rPr>
                <w:rFonts w:ascii="Arial"/>
                <w:sz w:val="21"/>
              </w:rPr>
            </w:pPr>
            <w:r/>
          </w:p>
        </w:tc>
        <w:tc>
          <w:tcPr>
            <w:tcW w:w="1072" w:type="dxa"/>
            <w:vAlign w:val="top"/>
          </w:tcPr>
          <w:p>
            <w:pPr>
              <w:rPr>
                <w:rFonts w:ascii="Arial"/>
                <w:sz w:val="21"/>
              </w:rPr>
            </w:pPr>
            <w:r/>
          </w:p>
        </w:tc>
        <w:tc>
          <w:tcPr>
            <w:tcW w:w="1267" w:type="dxa"/>
            <w:vAlign w:val="top"/>
          </w:tcPr>
          <w:p>
            <w:pPr>
              <w:rPr>
                <w:rFonts w:ascii="Arial"/>
                <w:sz w:val="21"/>
              </w:rPr>
            </w:pPr>
            <w:r/>
          </w:p>
        </w:tc>
        <w:tc>
          <w:tcPr>
            <w:tcW w:w="1535" w:type="dxa"/>
            <w:vAlign w:val="top"/>
          </w:tcPr>
          <w:p>
            <w:pPr>
              <w:rPr>
                <w:rFonts w:ascii="Arial"/>
                <w:sz w:val="21"/>
              </w:rPr>
            </w:pPr>
            <w:r/>
          </w:p>
        </w:tc>
        <w:tc>
          <w:tcPr>
            <w:tcW w:w="1042" w:type="dxa"/>
            <w:vAlign w:val="top"/>
          </w:tcPr>
          <w:p>
            <w:pPr>
              <w:rPr>
                <w:rFonts w:ascii="Arial"/>
                <w:sz w:val="21"/>
              </w:rPr>
            </w:pPr>
            <w:r/>
          </w:p>
        </w:tc>
        <w:tc>
          <w:tcPr>
            <w:tcW w:w="1233" w:type="dxa"/>
            <w:vAlign w:val="top"/>
            <w:tcBorders>
              <w:right w:val="single" w:color="000000" w:sz="4" w:space="0"/>
            </w:tcBorders>
          </w:tcPr>
          <w:p>
            <w:pPr>
              <w:rPr>
                <w:rFonts w:ascii="Arial"/>
                <w:sz w:val="21"/>
              </w:rPr>
            </w:pPr>
            <w:r/>
          </w:p>
        </w:tc>
        <w:tc>
          <w:tcPr>
            <w:tcW w:w="1145" w:type="dxa"/>
            <w:vAlign w:val="top"/>
            <w:tcBorders>
              <w:left w:val="single" w:color="000000" w:sz="4" w:space="0"/>
            </w:tcBorders>
          </w:tcPr>
          <w:p>
            <w:pPr>
              <w:rPr>
                <w:rFonts w:ascii="Arial"/>
                <w:sz w:val="21"/>
              </w:rPr>
            </w:pPr>
            <w:r/>
          </w:p>
        </w:tc>
        <w:tc>
          <w:tcPr>
            <w:tcW w:w="1221" w:type="dxa"/>
            <w:vAlign w:val="top"/>
          </w:tcPr>
          <w:p>
            <w:pPr>
              <w:rPr>
                <w:rFonts w:ascii="Arial"/>
                <w:sz w:val="21"/>
              </w:rPr>
            </w:pPr>
            <w:r/>
          </w:p>
        </w:tc>
        <w:tc>
          <w:tcPr>
            <w:tcW w:w="1048" w:type="dxa"/>
            <w:vAlign w:val="top"/>
          </w:tcPr>
          <w:p>
            <w:pPr>
              <w:rPr>
                <w:rFonts w:ascii="Arial"/>
                <w:sz w:val="21"/>
              </w:rPr>
            </w:pPr>
            <w:r/>
          </w:p>
        </w:tc>
      </w:tr>
      <w:tr>
        <w:trPr>
          <w:trHeight w:val="5161" w:hRule="atLeast"/>
        </w:trPr>
        <w:tc>
          <w:tcPr>
            <w:tcW w:w="852" w:type="dxa"/>
            <w:vAlign w:val="top"/>
            <w:textDirection w:val="tbRlV"/>
          </w:tcPr>
          <w:p>
            <w:pPr>
              <w:spacing w:line="241" w:lineRule="auto"/>
              <w:rPr>
                <w:rFonts w:ascii="Arial"/>
                <w:sz w:val="21"/>
              </w:rPr>
            </w:pPr>
            <w:r/>
          </w:p>
          <w:p>
            <w:pPr>
              <w:pStyle w:val="TableText"/>
              <w:ind w:left="606"/>
              <w:spacing w:before="70" w:line="209" w:lineRule="auto"/>
              <w:rPr/>
            </w:pPr>
            <w:r>
              <w:rPr>
                <w:spacing w:val="1"/>
              </w:rPr>
              <w:t>此</w:t>
            </w:r>
            <w:r>
              <w:rPr>
                <w:spacing w:val="23"/>
              </w:rPr>
              <w:t xml:space="preserve">  </w:t>
            </w:r>
            <w:r>
              <w:rPr>
                <w:spacing w:val="1"/>
              </w:rPr>
              <w:t>次</w:t>
            </w:r>
            <w:r>
              <w:rPr>
                <w:spacing w:val="24"/>
              </w:rPr>
              <w:t xml:space="preserve">  </w:t>
            </w:r>
            <w:r>
              <w:rPr>
                <w:spacing w:val="1"/>
              </w:rPr>
              <w:t>修</w:t>
            </w:r>
            <w:r>
              <w:rPr>
                <w:spacing w:val="23"/>
              </w:rPr>
              <w:t xml:space="preserve">  </w:t>
            </w:r>
            <w:r>
              <w:rPr>
                <w:spacing w:val="1"/>
              </w:rPr>
              <w:t>改</w:t>
            </w:r>
            <w:r>
              <w:rPr>
                <w:spacing w:val="23"/>
              </w:rPr>
              <w:t xml:space="preserve">  </w:t>
            </w:r>
            <w:r>
              <w:rPr>
                <w:spacing w:val="1"/>
              </w:rPr>
              <w:t>的</w:t>
            </w:r>
            <w:r>
              <w:rPr>
                <w:spacing w:val="24"/>
              </w:rPr>
              <w:t xml:space="preserve">  </w:t>
            </w:r>
            <w:r>
              <w:rPr>
                <w:spacing w:val="1"/>
              </w:rPr>
              <w:t>主</w:t>
            </w:r>
            <w:r>
              <w:rPr>
                <w:spacing w:val="23"/>
              </w:rPr>
              <w:t xml:space="preserve">  </w:t>
            </w:r>
            <w:r>
              <w:rPr>
                <w:spacing w:val="1"/>
              </w:rPr>
              <w:t>要</w:t>
            </w:r>
            <w:r>
              <w:rPr>
                <w:spacing w:val="24"/>
              </w:rPr>
              <w:t xml:space="preserve">  </w:t>
            </w:r>
            <w:r>
              <w:rPr>
                <w:spacing w:val="1"/>
              </w:rPr>
              <w:t>内</w:t>
            </w:r>
            <w:r>
              <w:rPr>
                <w:spacing w:val="23"/>
              </w:rPr>
              <w:t xml:space="preserve">  </w:t>
            </w:r>
            <w:r>
              <w:rPr>
                <w:spacing w:val="1"/>
              </w:rPr>
              <w:t>容</w:t>
            </w:r>
          </w:p>
        </w:tc>
        <w:tc>
          <w:tcPr>
            <w:tcW w:w="9563" w:type="dxa"/>
            <w:vAlign w:val="top"/>
            <w:gridSpan w:val="8"/>
          </w:tcPr>
          <w:p>
            <w:pPr>
              <w:rPr>
                <w:rFonts w:ascii="Arial"/>
                <w:sz w:val="21"/>
              </w:rPr>
            </w:pPr>
            <w:r/>
          </w:p>
        </w:tc>
      </w:tr>
      <w:tr>
        <w:trPr>
          <w:trHeight w:val="1319" w:hRule="atLeast"/>
        </w:trPr>
        <w:tc>
          <w:tcPr>
            <w:tcW w:w="852" w:type="dxa"/>
            <w:vAlign w:val="top"/>
          </w:tcPr>
          <w:p>
            <w:pPr>
              <w:spacing w:line="251" w:lineRule="auto"/>
              <w:rPr>
                <w:rFonts w:ascii="Arial"/>
                <w:sz w:val="21"/>
              </w:rPr>
            </w:pPr>
            <w:r/>
          </w:p>
          <w:p>
            <w:pPr>
              <w:pStyle w:val="TableText"/>
              <w:ind w:left="348" w:right="105" w:hanging="233"/>
              <w:spacing w:before="69" w:line="400" w:lineRule="auto"/>
              <w:rPr/>
            </w:pPr>
            <w:r>
              <w:rPr>
                <w:spacing w:val="-2"/>
              </w:rPr>
              <w:t>解释部</w:t>
            </w:r>
            <w:r>
              <w:rPr>
                <w:spacing w:val="1"/>
              </w:rPr>
              <w:t xml:space="preserve"> </w:t>
            </w:r>
            <w:r>
              <w:rPr/>
              <w:t>门</w:t>
            </w:r>
          </w:p>
        </w:tc>
        <w:tc>
          <w:tcPr>
            <w:tcW w:w="9563" w:type="dxa"/>
            <w:vAlign w:val="top"/>
            <w:gridSpan w:val="8"/>
          </w:tcPr>
          <w:p>
            <w:pPr>
              <w:spacing w:line="242" w:lineRule="auto"/>
              <w:rPr>
                <w:rFonts w:ascii="Arial"/>
                <w:sz w:val="21"/>
              </w:rPr>
            </w:pPr>
            <w:r/>
          </w:p>
          <w:p>
            <w:pPr>
              <w:spacing w:line="243" w:lineRule="auto"/>
              <w:rPr>
                <w:rFonts w:ascii="Arial"/>
                <w:sz w:val="21"/>
              </w:rPr>
            </w:pPr>
            <w:r/>
          </w:p>
          <w:p>
            <w:pPr>
              <w:pStyle w:val="TableText"/>
              <w:ind w:left="109"/>
              <w:spacing w:before="69" w:line="221" w:lineRule="auto"/>
              <w:rPr/>
            </w:pPr>
            <w:r>
              <w:rPr>
                <w:spacing w:val="-1"/>
              </w:rPr>
              <w:t>城服运营中心</w:t>
            </w:r>
          </w:p>
        </w:tc>
      </w:tr>
    </w:tbl>
    <w:p>
      <w:pPr>
        <w:pStyle w:val="BodyText"/>
        <w:rPr/>
      </w:pPr>
      <w:r/>
    </w:p>
    <w:p>
      <w:pPr>
        <w:sectPr>
          <w:headerReference w:type="default" r:id="rId2"/>
          <w:footerReference w:type="default" r:id="rId3"/>
          <w:pgSz w:w="11907" w:h="16839"/>
          <w:pgMar w:top="1538" w:right="741" w:bottom="1280" w:left="744" w:header="840" w:footer="1092" w:gutter="0"/>
        </w:sectPr>
        <w:rPr/>
      </w:pPr>
    </w:p>
    <w:sdt>
      <w:sdtPr>
        <w:rPr>
          <w:rFonts w:ascii="SimSun" w:hAnsi="SimSun" w:eastAsia="SimSun" w:cs="SimSun"/>
          <w:sz w:val="28"/>
          <w:szCs w:val="28"/>
        </w:rPr>
        <w:docPartObj>
          <w:docPartGallery w:val="Table of Contents"/>
          <w:docPartUnique/>
        </w:docPartObj>
      </w:sdtPr>
      <w:sdtEndPr>
        <w:rPr>
          <w:rFonts w:ascii="DengXian" w:hAnsi="DengXian" w:eastAsia="DengXian" w:cs="DengXian"/>
          <w:sz w:val="19"/>
          <w:szCs w:val="19"/>
        </w:rPr>
      </w:sdtEndPr>
      <w:sdtContent>
        <w:p>
          <w:pPr>
            <w:ind w:left="4207"/>
            <w:spacing w:before="160" w:line="222" w:lineRule="auto"/>
            <w:rPr>
              <w:rFonts w:ascii="SimSun" w:hAnsi="SimSun" w:eastAsia="SimSun" w:cs="SimSun"/>
              <w:sz w:val="28"/>
              <w:szCs w:val="28"/>
            </w:rPr>
          </w:pPr>
          <w:r>
            <w:rPr>
              <w:rFonts w:ascii="SimSun" w:hAnsi="SimSun" w:eastAsia="SimSun" w:cs="SimSun"/>
              <w:sz w:val="28"/>
              <w:szCs w:val="28"/>
              <w:b/>
              <w:bCs/>
              <w:spacing w:val="-35"/>
            </w:rPr>
            <w:t>目</w:t>
          </w:r>
          <w:r>
            <w:rPr>
              <w:rFonts w:ascii="SimSun" w:hAnsi="SimSun" w:eastAsia="SimSun" w:cs="SimSun"/>
              <w:sz w:val="28"/>
              <w:szCs w:val="28"/>
              <w:spacing w:val="7"/>
            </w:rPr>
            <w:t xml:space="preserve">  </w:t>
          </w:r>
          <w:r>
            <w:rPr>
              <w:rFonts w:ascii="SimSun" w:hAnsi="SimSun" w:eastAsia="SimSun" w:cs="SimSun"/>
              <w:sz w:val="28"/>
              <w:szCs w:val="28"/>
              <w:b/>
              <w:bCs/>
              <w:spacing w:val="-35"/>
            </w:rPr>
            <w:t>录</w:t>
          </w:r>
        </w:p>
        <w:p>
          <w:pPr>
            <w:pStyle w:val="BodyText"/>
            <w:spacing w:line="384" w:lineRule="auto"/>
            <w:rPr/>
          </w:pPr>
          <w:r/>
        </w:p>
        <w:p>
          <w:pPr>
            <w:ind w:left="51"/>
            <w:spacing w:before="64" w:line="186" w:lineRule="auto"/>
            <w:tabs>
              <w:tab w:val="right" w:leader="dot" w:pos="9090"/>
            </w:tabs>
            <w:rPr>
              <w:rFonts w:ascii="DengXian" w:hAnsi="DengXian" w:eastAsia="DengXian" w:cs="DengXian"/>
              <w:sz w:val="19"/>
              <w:szCs w:val="19"/>
            </w:rPr>
          </w:pPr>
          <w:bookmarkStart w:name="bookmark1" w:id="1"/>
          <w:bookmarkEnd w:id="1"/>
          <w:hyperlink w:history="true" w:anchor="bookmark2">
            <w:r>
              <w:rPr>
                <w:rFonts w:ascii="SimSun" w:hAnsi="SimSun" w:eastAsia="SimSun" w:cs="SimSun"/>
                <w:sz w:val="19"/>
                <w:szCs w:val="19"/>
                <w:b/>
                <w:bCs/>
                <w:spacing w:val="1"/>
              </w:rPr>
              <w:t>1.</w:t>
            </w:r>
            <w:r>
              <w:rPr>
                <w:rFonts w:ascii="DengXian" w:hAnsi="DengXian" w:eastAsia="DengXian" w:cs="DengXian"/>
                <w:sz w:val="19"/>
                <w:szCs w:val="19"/>
                <w:b/>
                <w:bCs/>
                <w:spacing w:val="1"/>
              </w:rPr>
              <w:t>目的 </w:t>
            </w:r>
            <w:r>
              <w:rPr>
                <w:rFonts w:ascii="DengXian" w:hAnsi="DengXian" w:eastAsia="DengXian" w:cs="DengXian"/>
                <w:sz w:val="19"/>
                <w:szCs w:val="19"/>
                <w:b/>
                <w:bCs/>
              </w:rPr>
              <w:tab/>
            </w:r>
            <w:r>
              <w:rPr>
                <w:rFonts w:ascii="DengXian" w:hAnsi="DengXian" w:eastAsia="DengXian" w:cs="DengXian"/>
                <w:sz w:val="19"/>
                <w:szCs w:val="19"/>
                <w:b/>
                <w:bCs/>
                <w:spacing w:val="6"/>
              </w:rPr>
              <w:t>1</w:t>
            </w:r>
          </w:hyperlink>
        </w:p>
        <w:p>
          <w:pPr>
            <w:ind w:left="38"/>
            <w:spacing w:before="224" w:line="186" w:lineRule="auto"/>
            <w:tabs>
              <w:tab w:val="right" w:leader="dot" w:pos="9090"/>
            </w:tabs>
            <w:rPr>
              <w:rFonts w:ascii="DengXian" w:hAnsi="DengXian" w:eastAsia="DengXian" w:cs="DengXian"/>
              <w:sz w:val="19"/>
              <w:szCs w:val="19"/>
            </w:rPr>
          </w:pPr>
          <w:bookmarkStart w:name="bookmark3" w:id="2"/>
          <w:bookmarkEnd w:id="2"/>
          <w:hyperlink w:history="true" w:anchor="bookmark4">
            <w:r>
              <w:rPr>
                <w:rFonts w:ascii="SimSun" w:hAnsi="SimSun" w:eastAsia="SimSun" w:cs="SimSun"/>
                <w:sz w:val="19"/>
                <w:szCs w:val="19"/>
                <w:b/>
                <w:bCs/>
                <w:spacing w:val="6"/>
              </w:rPr>
              <w:t>2.</w:t>
            </w:r>
            <w:r>
              <w:rPr>
                <w:rFonts w:ascii="DengXian" w:hAnsi="DengXian" w:eastAsia="DengXian" w:cs="DengXian"/>
                <w:sz w:val="19"/>
                <w:szCs w:val="19"/>
                <w:b/>
                <w:bCs/>
                <w:spacing w:val="6"/>
              </w:rPr>
              <w:t>适用范围</w:t>
            </w:r>
            <w:r>
              <w:rPr>
                <w:rFonts w:ascii="DengXian" w:hAnsi="DengXian" w:eastAsia="DengXian" w:cs="DengXian"/>
                <w:sz w:val="19"/>
                <w:szCs w:val="19"/>
                <w:b/>
                <w:bCs/>
                <w:spacing w:val="-12"/>
              </w:rPr>
              <w:t xml:space="preserve"> </w:t>
            </w:r>
            <w:r>
              <w:rPr>
                <w:rFonts w:ascii="DengXian" w:hAnsi="DengXian" w:eastAsia="DengXian" w:cs="DengXian"/>
                <w:sz w:val="19"/>
                <w:szCs w:val="19"/>
                <w:b/>
                <w:bCs/>
              </w:rPr>
              <w:tab/>
            </w:r>
            <w:r>
              <w:rPr>
                <w:rFonts w:ascii="DengXian" w:hAnsi="DengXian" w:eastAsia="DengXian" w:cs="DengXian"/>
                <w:sz w:val="19"/>
                <w:szCs w:val="19"/>
                <w:b/>
                <w:bCs/>
                <w:spacing w:val="5"/>
              </w:rPr>
              <w:t>1</w:t>
            </w:r>
          </w:hyperlink>
        </w:p>
        <w:p>
          <w:pPr>
            <w:ind w:left="40"/>
            <w:spacing w:before="224" w:line="186" w:lineRule="auto"/>
            <w:tabs>
              <w:tab w:val="right" w:leader="dot" w:pos="9090"/>
            </w:tabs>
            <w:rPr>
              <w:rFonts w:ascii="DengXian" w:hAnsi="DengXian" w:eastAsia="DengXian" w:cs="DengXian"/>
              <w:sz w:val="19"/>
              <w:szCs w:val="19"/>
            </w:rPr>
          </w:pPr>
          <w:bookmarkStart w:name="bookmark5" w:id="3"/>
          <w:bookmarkEnd w:id="3"/>
          <w:hyperlink w:history="true" w:anchor="bookmark6">
            <w:r>
              <w:rPr>
                <w:rFonts w:ascii="SimSun" w:hAnsi="SimSun" w:eastAsia="SimSun" w:cs="SimSun"/>
                <w:sz w:val="19"/>
                <w:szCs w:val="19"/>
                <w:b/>
                <w:bCs/>
                <w:spacing w:val="5"/>
              </w:rPr>
              <w:t>3.</w:t>
            </w:r>
            <w:r>
              <w:rPr>
                <w:rFonts w:ascii="DengXian" w:hAnsi="DengXian" w:eastAsia="DengXian" w:cs="DengXian"/>
                <w:sz w:val="19"/>
                <w:szCs w:val="19"/>
                <w:b/>
                <w:bCs/>
                <w:spacing w:val="5"/>
              </w:rPr>
              <w:t>编制依据</w:t>
            </w:r>
            <w:r>
              <w:rPr>
                <w:rFonts w:ascii="DengXian" w:hAnsi="DengXian" w:eastAsia="DengXian" w:cs="DengXian"/>
                <w:sz w:val="19"/>
                <w:szCs w:val="19"/>
                <w:b/>
                <w:bCs/>
                <w:spacing w:val="-8"/>
              </w:rPr>
              <w:t xml:space="preserve"> </w:t>
            </w:r>
            <w:r>
              <w:rPr>
                <w:rFonts w:ascii="DengXian" w:hAnsi="DengXian" w:eastAsia="DengXian" w:cs="DengXian"/>
                <w:sz w:val="19"/>
                <w:szCs w:val="19"/>
                <w:b/>
                <w:bCs/>
              </w:rPr>
              <w:tab/>
            </w:r>
            <w:r>
              <w:rPr>
                <w:rFonts w:ascii="DengXian" w:hAnsi="DengXian" w:eastAsia="DengXian" w:cs="DengXian"/>
                <w:sz w:val="19"/>
                <w:szCs w:val="19"/>
                <w:b/>
                <w:bCs/>
                <w:spacing w:val="5"/>
              </w:rPr>
              <w:t>1</w:t>
            </w:r>
          </w:hyperlink>
        </w:p>
        <w:p>
          <w:pPr>
            <w:ind w:left="35"/>
            <w:spacing w:before="224" w:line="186" w:lineRule="auto"/>
            <w:tabs>
              <w:tab w:val="right" w:leader="dot" w:pos="9090"/>
            </w:tabs>
            <w:rPr>
              <w:rFonts w:ascii="DengXian" w:hAnsi="DengXian" w:eastAsia="DengXian" w:cs="DengXian"/>
              <w:sz w:val="19"/>
              <w:szCs w:val="19"/>
            </w:rPr>
          </w:pPr>
          <w:bookmarkStart w:name="bookmark7" w:id="4"/>
          <w:bookmarkEnd w:id="4"/>
          <w:hyperlink w:history="true" w:anchor="bookmark8">
            <w:r>
              <w:rPr>
                <w:rFonts w:ascii="SimSun" w:hAnsi="SimSun" w:eastAsia="SimSun" w:cs="SimSun"/>
                <w:sz w:val="19"/>
                <w:szCs w:val="19"/>
                <w:b/>
                <w:bCs/>
                <w:spacing w:val="7"/>
              </w:rPr>
              <w:t>4.</w:t>
            </w:r>
            <w:r>
              <w:rPr>
                <w:rFonts w:ascii="DengXian" w:hAnsi="DengXian" w:eastAsia="DengXian" w:cs="DengXian"/>
                <w:sz w:val="19"/>
                <w:szCs w:val="19"/>
                <w:b/>
                <w:bCs/>
                <w:spacing w:val="7"/>
              </w:rPr>
              <w:t>术语与定义</w:t>
            </w:r>
            <w:r>
              <w:rPr>
                <w:rFonts w:ascii="DengXian" w:hAnsi="DengXian" w:eastAsia="DengXian" w:cs="DengXian"/>
                <w:sz w:val="19"/>
                <w:szCs w:val="19"/>
                <w:b/>
                <w:bCs/>
              </w:rPr>
              <w:tab/>
            </w:r>
            <w:r>
              <w:rPr>
                <w:rFonts w:ascii="DengXian" w:hAnsi="DengXian" w:eastAsia="DengXian" w:cs="DengXian"/>
                <w:sz w:val="19"/>
                <w:szCs w:val="19"/>
                <w:b/>
                <w:bCs/>
                <w:spacing w:val="5"/>
              </w:rPr>
              <w:t>2</w:t>
            </w:r>
          </w:hyperlink>
        </w:p>
        <w:p>
          <w:pPr>
            <w:ind w:left="40"/>
            <w:spacing w:before="224" w:line="186" w:lineRule="auto"/>
            <w:tabs>
              <w:tab w:val="right" w:leader="dot" w:pos="9090"/>
            </w:tabs>
            <w:rPr>
              <w:rFonts w:ascii="DengXian" w:hAnsi="DengXian" w:eastAsia="DengXian" w:cs="DengXian"/>
              <w:sz w:val="19"/>
              <w:szCs w:val="19"/>
            </w:rPr>
          </w:pPr>
          <w:bookmarkStart w:name="bookmark9" w:id="5"/>
          <w:bookmarkEnd w:id="5"/>
          <w:hyperlink w:history="true" w:anchor="bookmark10">
            <w:r>
              <w:rPr>
                <w:rFonts w:ascii="SimSun" w:hAnsi="SimSun" w:eastAsia="SimSun" w:cs="SimSun"/>
                <w:sz w:val="19"/>
                <w:szCs w:val="19"/>
                <w:b/>
                <w:bCs/>
                <w:spacing w:val="6"/>
              </w:rPr>
              <w:t>5.</w:t>
            </w:r>
            <w:r>
              <w:rPr>
                <w:rFonts w:ascii="DengXian" w:hAnsi="DengXian" w:eastAsia="DengXian" w:cs="DengXian"/>
                <w:sz w:val="19"/>
                <w:szCs w:val="19"/>
                <w:b/>
                <w:bCs/>
                <w:spacing w:val="6"/>
              </w:rPr>
              <w:t>相关部门职责</w:t>
            </w:r>
            <w:r>
              <w:rPr>
                <w:rFonts w:ascii="DengXian" w:hAnsi="DengXian" w:eastAsia="DengXian" w:cs="DengXian"/>
                <w:sz w:val="19"/>
                <w:szCs w:val="19"/>
                <w:b/>
                <w:bCs/>
              </w:rPr>
              <w:tab/>
            </w:r>
            <w:r>
              <w:rPr>
                <w:rFonts w:ascii="DengXian" w:hAnsi="DengXian" w:eastAsia="DengXian" w:cs="DengXian"/>
                <w:sz w:val="19"/>
                <w:szCs w:val="19"/>
                <w:b/>
                <w:bCs/>
                <w:spacing w:val="6"/>
              </w:rPr>
              <w:t>3</w:t>
            </w:r>
          </w:hyperlink>
        </w:p>
        <w:p>
          <w:pPr>
            <w:ind w:left="38"/>
            <w:spacing w:before="224" w:line="186" w:lineRule="auto"/>
            <w:tabs>
              <w:tab w:val="right" w:leader="dot" w:pos="9090"/>
            </w:tabs>
            <w:rPr>
              <w:rFonts w:ascii="DengXian" w:hAnsi="DengXian" w:eastAsia="DengXian" w:cs="DengXian"/>
              <w:sz w:val="19"/>
              <w:szCs w:val="19"/>
            </w:rPr>
          </w:pPr>
          <w:bookmarkStart w:name="bookmark11" w:id="6"/>
          <w:bookmarkEnd w:id="6"/>
          <w:hyperlink w:history="true" w:anchor="bookmark12">
            <w:r>
              <w:rPr>
                <w:rFonts w:ascii="SimSun" w:hAnsi="SimSun" w:eastAsia="SimSun" w:cs="SimSun"/>
                <w:sz w:val="19"/>
                <w:szCs w:val="19"/>
                <w:b/>
                <w:bCs/>
                <w:spacing w:val="6"/>
              </w:rPr>
              <w:t>6.</w:t>
            </w:r>
            <w:r>
              <w:rPr>
                <w:rFonts w:ascii="DengXian" w:hAnsi="DengXian" w:eastAsia="DengXian" w:cs="DengXian"/>
                <w:sz w:val="19"/>
                <w:szCs w:val="19"/>
                <w:b/>
                <w:bCs/>
                <w:spacing w:val="6"/>
              </w:rPr>
              <w:t>环境管理内容</w:t>
            </w:r>
            <w:r>
              <w:rPr>
                <w:rFonts w:ascii="DengXian" w:hAnsi="DengXian" w:eastAsia="DengXian" w:cs="DengXian"/>
                <w:sz w:val="19"/>
                <w:szCs w:val="19"/>
                <w:b/>
                <w:bCs/>
              </w:rPr>
              <w:tab/>
            </w:r>
            <w:r>
              <w:rPr>
                <w:rFonts w:ascii="DengXian" w:hAnsi="DengXian" w:eastAsia="DengXian" w:cs="DengXian"/>
                <w:sz w:val="19"/>
                <w:szCs w:val="19"/>
                <w:b/>
                <w:bCs/>
                <w:spacing w:val="6"/>
              </w:rPr>
              <w:t>5</w:t>
            </w:r>
          </w:hyperlink>
        </w:p>
        <w:p>
          <w:pPr>
            <w:ind w:left="41"/>
            <w:spacing w:before="225" w:line="186" w:lineRule="auto"/>
            <w:tabs>
              <w:tab w:val="right" w:leader="dot" w:pos="9087"/>
            </w:tabs>
            <w:rPr>
              <w:rFonts w:ascii="DengXian" w:hAnsi="DengXian" w:eastAsia="DengXian" w:cs="DengXian"/>
              <w:sz w:val="19"/>
              <w:szCs w:val="19"/>
            </w:rPr>
          </w:pPr>
          <w:bookmarkStart w:name="bookmark13" w:id="7"/>
          <w:bookmarkEnd w:id="7"/>
          <w:hyperlink w:history="true" w:anchor="bookmark14">
            <w:r>
              <w:rPr>
                <w:rFonts w:ascii="SimSun" w:hAnsi="SimSun" w:eastAsia="SimSun" w:cs="SimSun"/>
                <w:sz w:val="19"/>
                <w:szCs w:val="19"/>
                <w:b/>
                <w:bCs/>
                <w:spacing w:val="3"/>
              </w:rPr>
              <w:t>7.</w:t>
            </w:r>
            <w:r>
              <w:rPr>
                <w:rFonts w:ascii="DengXian" w:hAnsi="DengXian" w:eastAsia="DengXian" w:cs="DengXian"/>
                <w:sz w:val="19"/>
                <w:szCs w:val="19"/>
                <w:b/>
                <w:bCs/>
                <w:spacing w:val="3"/>
              </w:rPr>
              <w:t>附则 </w:t>
            </w:r>
            <w:r>
              <w:rPr>
                <w:rFonts w:ascii="DengXian" w:hAnsi="DengXian" w:eastAsia="DengXian" w:cs="DengXian"/>
                <w:sz w:val="19"/>
                <w:szCs w:val="19"/>
                <w:b/>
                <w:bCs/>
              </w:rPr>
              <w:tab/>
            </w:r>
            <w:r>
              <w:rPr>
                <w:rFonts w:ascii="DengXian" w:hAnsi="DengXian" w:eastAsia="DengXian" w:cs="DengXian"/>
                <w:sz w:val="19"/>
                <w:szCs w:val="19"/>
                <w:b/>
                <w:bCs/>
                <w:spacing w:val="-6"/>
              </w:rPr>
              <w:t xml:space="preserve"> </w:t>
            </w:r>
            <w:r>
              <w:rPr>
                <w:rFonts w:ascii="DengXian" w:hAnsi="DengXian" w:eastAsia="DengXian" w:cs="DengXian"/>
                <w:sz w:val="19"/>
                <w:szCs w:val="19"/>
                <w:b/>
                <w:bCs/>
                <w:spacing w:val="-1"/>
              </w:rPr>
              <w:t>18</w:t>
            </w:r>
          </w:hyperlink>
        </w:p>
        <w:p>
          <w:pPr>
            <w:ind w:left="37"/>
            <w:spacing w:before="225" w:line="229" w:lineRule="auto"/>
            <w:tabs>
              <w:tab w:val="right" w:leader="dot" w:pos="9087"/>
            </w:tabs>
            <w:rPr>
              <w:rFonts w:ascii="DengXian" w:hAnsi="DengXian" w:eastAsia="DengXian" w:cs="DengXian"/>
              <w:sz w:val="19"/>
              <w:szCs w:val="19"/>
            </w:rPr>
          </w:pPr>
          <w:bookmarkStart w:name="bookmark15" w:id="8"/>
          <w:bookmarkEnd w:id="8"/>
          <w:hyperlink w:history="true" w:anchor="bookmark16">
            <w:r>
              <w:rPr>
                <w:rFonts w:ascii="SimSun" w:hAnsi="SimSun" w:eastAsia="SimSun" w:cs="SimSun"/>
                <w:sz w:val="19"/>
                <w:szCs w:val="19"/>
                <w:b/>
                <w:bCs/>
                <w:spacing w:val="4"/>
              </w:rPr>
              <w:t>8.</w:t>
            </w:r>
            <w:r>
              <w:rPr>
                <w:rFonts w:ascii="DengXian" w:hAnsi="DengXian" w:eastAsia="DengXian" w:cs="DengXian"/>
                <w:sz w:val="19"/>
                <w:szCs w:val="19"/>
                <w:b/>
                <w:bCs/>
                <w:spacing w:val="4"/>
              </w:rPr>
              <w:t>附件 </w:t>
            </w:r>
            <w:r>
              <w:rPr>
                <w:rFonts w:ascii="DengXian" w:hAnsi="DengXian" w:eastAsia="DengXian" w:cs="DengXian"/>
                <w:sz w:val="19"/>
                <w:szCs w:val="19"/>
                <w:b/>
                <w:bCs/>
              </w:rPr>
              <w:tab/>
            </w:r>
            <w:r>
              <w:rPr>
                <w:rFonts w:ascii="DengXian" w:hAnsi="DengXian" w:eastAsia="DengXian" w:cs="DengXian"/>
                <w:sz w:val="19"/>
                <w:szCs w:val="19"/>
                <w:b/>
                <w:bCs/>
                <w:spacing w:val="-6"/>
              </w:rPr>
              <w:t xml:space="preserve"> </w:t>
            </w:r>
            <w:r>
              <w:rPr>
                <w:rFonts w:ascii="DengXian" w:hAnsi="DengXian" w:eastAsia="DengXian" w:cs="DengXian"/>
                <w:sz w:val="19"/>
                <w:szCs w:val="19"/>
                <w:b/>
                <w:bCs/>
                <w:spacing w:val="-1"/>
              </w:rPr>
              <w:t>19</w:t>
            </w:r>
          </w:hyperlink>
        </w:p>
      </w:sdtContent>
    </w:sdt>
    <w:p>
      <w:pPr>
        <w:spacing w:line="229" w:lineRule="auto"/>
        <w:sectPr>
          <w:headerReference w:type="default" r:id="rId4"/>
          <w:footerReference w:type="default" r:id="rId5"/>
          <w:pgSz w:w="11907" w:h="16839"/>
          <w:pgMar w:top="1538" w:right="1425" w:bottom="1280" w:left="1390" w:header="840" w:footer="1092" w:gutter="0"/>
        </w:sectPr>
        <w:rPr>
          <w:rFonts w:ascii="DengXian" w:hAnsi="DengXian" w:eastAsia="DengXian" w:cs="DengXian"/>
          <w:sz w:val="19"/>
          <w:szCs w:val="19"/>
        </w:rPr>
      </w:pPr>
    </w:p>
    <w:p>
      <w:pPr>
        <w:pStyle w:val="BodyText"/>
        <w:spacing w:line="301" w:lineRule="auto"/>
        <w:rPr/>
      </w:pPr>
      <w:r/>
    </w:p>
    <w:p>
      <w:pPr>
        <w:ind w:left="55"/>
        <w:spacing w:before="79" w:line="222" w:lineRule="auto"/>
        <w:outlineLvl w:val="0"/>
        <w:rPr>
          <w:rFonts w:ascii="SimSun" w:hAnsi="SimSun" w:eastAsia="SimSun" w:cs="SimSun"/>
          <w:sz w:val="24"/>
          <w:szCs w:val="24"/>
        </w:rPr>
      </w:pPr>
      <w:bookmarkStart w:name="bookmark2" w:id="9"/>
      <w:bookmarkEnd w:id="9"/>
      <w:bookmarkStart w:name="bookmark1" w:id="10"/>
      <w:bookmarkEnd w:id="10"/>
      <w:r>
        <w:rPr>
          <w:rFonts w:ascii="SimSun" w:hAnsi="SimSun" w:eastAsia="SimSun" w:cs="SimSun"/>
          <w:sz w:val="24"/>
          <w:szCs w:val="24"/>
          <w:b/>
          <w:bCs/>
          <w:spacing w:val="-16"/>
        </w:rPr>
        <w:t>1.</w:t>
      </w:r>
      <w:r>
        <w:rPr>
          <w:rFonts w:ascii="SimSun" w:hAnsi="SimSun" w:eastAsia="SimSun" w:cs="SimSun"/>
          <w:sz w:val="24"/>
          <w:szCs w:val="24"/>
          <w:spacing w:val="-64"/>
        </w:rPr>
        <w:t xml:space="preserve"> </w:t>
      </w:r>
      <w:r>
        <w:rPr>
          <w:rFonts w:ascii="SimSun" w:hAnsi="SimSun" w:eastAsia="SimSun" w:cs="SimSun"/>
          <w:sz w:val="24"/>
          <w:szCs w:val="24"/>
          <w:b/>
          <w:bCs/>
          <w:spacing w:val="-16"/>
        </w:rPr>
        <w:t>目的</w:t>
      </w:r>
    </w:p>
    <w:p>
      <w:pPr>
        <w:pStyle w:val="BodyText"/>
        <w:spacing w:line="382" w:lineRule="auto"/>
        <w:rPr/>
      </w:pPr>
      <w:r/>
    </w:p>
    <w:p>
      <w:pPr>
        <w:ind w:left="37" w:firstLine="483"/>
        <w:spacing w:before="78" w:line="355" w:lineRule="auto"/>
        <w:jc w:val="both"/>
        <w:rPr>
          <w:rFonts w:ascii="SimSun" w:hAnsi="SimSun" w:eastAsia="SimSun" w:cs="SimSun"/>
          <w:sz w:val="24"/>
          <w:szCs w:val="24"/>
        </w:rPr>
      </w:pPr>
      <w:r>
        <w:rPr>
          <w:rFonts w:ascii="SimSun" w:hAnsi="SimSun" w:eastAsia="SimSun" w:cs="SimSun"/>
          <w:sz w:val="24"/>
          <w:szCs w:val="24"/>
          <w:spacing w:val="-2"/>
        </w:rPr>
        <w:t>为贯彻落实国家关于环境保护和节能减排相关法律法规要求，指导和规范项目公司</w:t>
      </w:r>
      <w:r>
        <w:rPr>
          <w:rFonts w:ascii="SimSun" w:hAnsi="SimSun" w:eastAsia="SimSun" w:cs="SimSun"/>
          <w:sz w:val="24"/>
          <w:szCs w:val="24"/>
          <w:spacing w:val="4"/>
        </w:rPr>
        <w:t xml:space="preserve">  </w:t>
      </w:r>
      <w:r>
        <w:rPr>
          <w:rFonts w:ascii="SimSun" w:hAnsi="SimSun" w:eastAsia="SimSun" w:cs="SimSun"/>
          <w:sz w:val="24"/>
          <w:szCs w:val="24"/>
          <w:spacing w:val="-6"/>
        </w:rPr>
        <w:t>落实环境保护主体责任，遵循现行的环保法律、法规和标准，</w:t>
      </w:r>
      <w:r>
        <w:rPr>
          <w:rFonts w:ascii="SimSun" w:hAnsi="SimSun" w:eastAsia="SimSun" w:cs="SimSun"/>
          <w:sz w:val="24"/>
          <w:szCs w:val="24"/>
          <w:spacing w:val="50"/>
        </w:rPr>
        <w:t xml:space="preserve"> </w:t>
      </w:r>
      <w:r>
        <w:rPr>
          <w:rFonts w:ascii="SimSun" w:hAnsi="SimSun" w:eastAsia="SimSun" w:cs="SimSun"/>
          <w:sz w:val="24"/>
          <w:szCs w:val="24"/>
          <w:spacing w:val="-6"/>
        </w:rPr>
        <w:t>避免因违法而受到环保处</w:t>
      </w:r>
      <w:r>
        <w:rPr>
          <w:rFonts w:ascii="SimSun" w:hAnsi="SimSun" w:eastAsia="SimSun" w:cs="SimSun"/>
          <w:sz w:val="24"/>
          <w:szCs w:val="24"/>
        </w:rPr>
        <w:t xml:space="preserve">  </w:t>
      </w:r>
      <w:r>
        <w:rPr>
          <w:rFonts w:ascii="SimSun" w:hAnsi="SimSun" w:eastAsia="SimSun" w:cs="SimSun"/>
          <w:sz w:val="24"/>
          <w:szCs w:val="24"/>
          <w:spacing w:val="-3"/>
        </w:rPr>
        <w:t>罚和经济损失；确保项目在生产过程中产生的污染物能够按照相关法规和标准进行处理，</w:t>
      </w:r>
      <w:r>
        <w:rPr>
          <w:rFonts w:ascii="SimSun" w:hAnsi="SimSun" w:eastAsia="SimSun" w:cs="SimSun"/>
          <w:sz w:val="24"/>
          <w:szCs w:val="24"/>
          <w:spacing w:val="4"/>
        </w:rPr>
        <w:t xml:space="preserve"> </w:t>
      </w:r>
      <w:r>
        <w:rPr>
          <w:rFonts w:ascii="SimSun" w:hAnsi="SimSun" w:eastAsia="SimSun" w:cs="SimSun"/>
          <w:sz w:val="24"/>
          <w:szCs w:val="24"/>
          <w:spacing w:val="-2"/>
        </w:rPr>
        <w:t>达到规定的排放标准，减少环境污染事故发生概率，降低环境破坏程度；践行绿色低碳</w:t>
      </w:r>
      <w:r>
        <w:rPr>
          <w:rFonts w:ascii="SimSun" w:hAnsi="SimSun" w:eastAsia="SimSun" w:cs="SimSun"/>
          <w:sz w:val="24"/>
          <w:szCs w:val="24"/>
          <w:spacing w:val="8"/>
        </w:rPr>
        <w:t xml:space="preserve">  </w:t>
      </w:r>
      <w:r>
        <w:rPr>
          <w:rFonts w:ascii="SimSun" w:hAnsi="SimSun" w:eastAsia="SimSun" w:cs="SimSun"/>
          <w:sz w:val="24"/>
          <w:szCs w:val="24"/>
          <w:spacing w:val="-1"/>
        </w:rPr>
        <w:t>循环发展理念，提高能源利用效率，降低运行</w:t>
      </w:r>
      <w:r>
        <w:rPr>
          <w:rFonts w:ascii="SimSun" w:hAnsi="SimSun" w:eastAsia="SimSun" w:cs="SimSun"/>
          <w:sz w:val="24"/>
          <w:szCs w:val="24"/>
          <w:spacing w:val="-2"/>
        </w:rPr>
        <w:t>成本，减少能源消耗和环境污染，促进企</w:t>
      </w:r>
      <w:r>
        <w:rPr>
          <w:rFonts w:ascii="SimSun" w:hAnsi="SimSun" w:eastAsia="SimSun" w:cs="SimSun"/>
          <w:sz w:val="24"/>
          <w:szCs w:val="24"/>
        </w:rPr>
        <w:t xml:space="preserve">  </w:t>
      </w:r>
      <w:r>
        <w:rPr>
          <w:rFonts w:ascii="SimSun" w:hAnsi="SimSun" w:eastAsia="SimSun" w:cs="SimSun"/>
          <w:sz w:val="24"/>
          <w:szCs w:val="24"/>
          <w:spacing w:val="-3"/>
        </w:rPr>
        <w:t>业可持续发展，特制订本制度。</w:t>
      </w:r>
    </w:p>
    <w:p>
      <w:pPr>
        <w:ind w:left="41"/>
        <w:spacing w:before="314" w:line="220" w:lineRule="auto"/>
        <w:outlineLvl w:val="0"/>
        <w:rPr>
          <w:rFonts w:ascii="SimSun" w:hAnsi="SimSun" w:eastAsia="SimSun" w:cs="SimSun"/>
          <w:sz w:val="24"/>
          <w:szCs w:val="24"/>
        </w:rPr>
      </w:pPr>
      <w:bookmarkStart w:name="bookmark4" w:id="11"/>
      <w:bookmarkEnd w:id="11"/>
      <w:bookmarkStart w:name="bookmark3" w:id="12"/>
      <w:bookmarkEnd w:id="12"/>
      <w:r>
        <w:rPr>
          <w:rFonts w:ascii="SimSun" w:hAnsi="SimSun" w:eastAsia="SimSun" w:cs="SimSun"/>
          <w:sz w:val="24"/>
          <w:szCs w:val="24"/>
          <w:b/>
          <w:bCs/>
          <w:spacing w:val="-4"/>
        </w:rPr>
        <w:t>2.适用范围</w:t>
      </w:r>
    </w:p>
    <w:p>
      <w:pPr>
        <w:pStyle w:val="BodyText"/>
        <w:spacing w:line="384" w:lineRule="auto"/>
        <w:rPr/>
      </w:pPr>
      <w:r/>
    </w:p>
    <w:p>
      <w:pPr>
        <w:ind w:left="519"/>
        <w:spacing w:before="78" w:line="219" w:lineRule="auto"/>
        <w:rPr>
          <w:rFonts w:ascii="SimSun" w:hAnsi="SimSun" w:eastAsia="SimSun" w:cs="SimSun"/>
          <w:sz w:val="24"/>
          <w:szCs w:val="24"/>
        </w:rPr>
      </w:pPr>
      <w:r>
        <w:rPr>
          <w:rFonts w:ascii="SimSun" w:hAnsi="SimSun" w:eastAsia="SimSun" w:cs="SimSun"/>
          <w:sz w:val="24"/>
          <w:szCs w:val="24"/>
          <w:spacing w:val="-1"/>
        </w:rPr>
        <w:t>本制度适用于北控城市资源集团城服业务所属区域、项目</w:t>
      </w:r>
      <w:r>
        <w:rPr>
          <w:rFonts w:ascii="SimSun" w:hAnsi="SimSun" w:eastAsia="SimSun" w:cs="SimSun"/>
          <w:sz w:val="24"/>
          <w:szCs w:val="24"/>
          <w:spacing w:val="-2"/>
        </w:rPr>
        <w:t>公司的环境管理工作。</w:t>
      </w:r>
    </w:p>
    <w:p>
      <w:pPr>
        <w:pStyle w:val="BodyText"/>
        <w:spacing w:line="381" w:lineRule="auto"/>
        <w:rPr/>
      </w:pPr>
      <w:r/>
    </w:p>
    <w:p>
      <w:pPr>
        <w:ind w:left="42"/>
        <w:spacing w:before="78" w:line="219" w:lineRule="auto"/>
        <w:outlineLvl w:val="0"/>
        <w:rPr>
          <w:rFonts w:ascii="SimSun" w:hAnsi="SimSun" w:eastAsia="SimSun" w:cs="SimSun"/>
          <w:sz w:val="24"/>
          <w:szCs w:val="24"/>
        </w:rPr>
      </w:pPr>
      <w:bookmarkStart w:name="bookmark6" w:id="13"/>
      <w:bookmarkEnd w:id="13"/>
      <w:bookmarkStart w:name="bookmark5" w:id="14"/>
      <w:bookmarkEnd w:id="14"/>
      <w:r>
        <w:rPr>
          <w:rFonts w:ascii="SimSun" w:hAnsi="SimSun" w:eastAsia="SimSun" w:cs="SimSun"/>
          <w:sz w:val="24"/>
          <w:szCs w:val="24"/>
          <w:b/>
          <w:bCs/>
          <w:spacing w:val="-5"/>
        </w:rPr>
        <w:t>3.编制依据</w:t>
      </w:r>
    </w:p>
    <w:p>
      <w:pPr>
        <w:pStyle w:val="BodyText"/>
        <w:spacing w:line="383" w:lineRule="auto"/>
        <w:rPr/>
      </w:pPr>
      <w:r/>
    </w:p>
    <w:p>
      <w:pPr>
        <w:ind w:left="39"/>
        <w:spacing w:before="78" w:line="220" w:lineRule="auto"/>
        <w:rPr>
          <w:rFonts w:ascii="SimSun" w:hAnsi="SimSun" w:eastAsia="SimSun" w:cs="SimSun"/>
          <w:sz w:val="24"/>
          <w:szCs w:val="24"/>
        </w:rPr>
      </w:pPr>
      <w:r>
        <w:rPr>
          <w:rFonts w:ascii="SimSun" w:hAnsi="SimSun" w:eastAsia="SimSun" w:cs="SimSun"/>
          <w:sz w:val="24"/>
          <w:szCs w:val="24"/>
          <w:spacing w:val="-2"/>
        </w:rPr>
        <w:t>《中华人民共和国环境保护法》</w:t>
      </w:r>
    </w:p>
    <w:p>
      <w:pPr>
        <w:ind w:left="39" w:right="4465"/>
        <w:spacing w:before="183" w:line="347" w:lineRule="auto"/>
        <w:rPr>
          <w:rFonts w:ascii="SimSun" w:hAnsi="SimSun" w:eastAsia="SimSun" w:cs="SimSun"/>
          <w:sz w:val="24"/>
          <w:szCs w:val="24"/>
        </w:rPr>
      </w:pPr>
      <w:r>
        <w:rPr>
          <w:rFonts w:ascii="SimSun" w:hAnsi="SimSun" w:eastAsia="SimSun" w:cs="SimSun"/>
          <w:sz w:val="24"/>
          <w:szCs w:val="24"/>
          <w:spacing w:val="-1"/>
        </w:rPr>
        <w:t>《中华人民共和国固体废物污染环境防治法》</w:t>
      </w:r>
      <w:r>
        <w:rPr>
          <w:rFonts w:ascii="SimSun" w:hAnsi="SimSun" w:eastAsia="SimSun" w:cs="SimSun"/>
          <w:sz w:val="24"/>
          <w:szCs w:val="24"/>
        </w:rPr>
        <w:t xml:space="preserve"> </w:t>
      </w:r>
      <w:r>
        <w:rPr>
          <w:rFonts w:ascii="SimSun" w:hAnsi="SimSun" w:eastAsia="SimSun" w:cs="SimSun"/>
          <w:sz w:val="24"/>
          <w:szCs w:val="24"/>
          <w:spacing w:val="-1"/>
        </w:rPr>
        <w:t>《中华人民共和国水污染防治法》</w:t>
      </w:r>
    </w:p>
    <w:p>
      <w:pPr>
        <w:ind w:left="39"/>
        <w:spacing w:before="33" w:line="220" w:lineRule="auto"/>
        <w:rPr>
          <w:rFonts w:ascii="SimSun" w:hAnsi="SimSun" w:eastAsia="SimSun" w:cs="SimSun"/>
          <w:sz w:val="24"/>
          <w:szCs w:val="24"/>
        </w:rPr>
      </w:pPr>
      <w:r>
        <w:rPr>
          <w:rFonts w:ascii="SimSun" w:hAnsi="SimSun" w:eastAsia="SimSun" w:cs="SimSun"/>
          <w:sz w:val="24"/>
          <w:szCs w:val="24"/>
          <w:spacing w:val="-1"/>
        </w:rPr>
        <w:t>《中华人民共和国环境噪声污染防治法》</w:t>
      </w:r>
    </w:p>
    <w:p>
      <w:pPr>
        <w:ind w:left="39" w:right="5425"/>
        <w:spacing w:before="183" w:line="351" w:lineRule="auto"/>
        <w:jc w:val="both"/>
        <w:rPr>
          <w:rFonts w:ascii="SimSun" w:hAnsi="SimSun" w:eastAsia="SimSun" w:cs="SimSun"/>
          <w:sz w:val="24"/>
          <w:szCs w:val="24"/>
        </w:rPr>
      </w:pPr>
      <w:r>
        <w:rPr>
          <w:rFonts w:ascii="SimSun" w:hAnsi="SimSun" w:eastAsia="SimSun" w:cs="SimSun"/>
          <w:sz w:val="24"/>
          <w:szCs w:val="24"/>
          <w:spacing w:val="-2"/>
        </w:rPr>
        <w:t>《中华人民共和国大气污染防治法》</w:t>
      </w:r>
      <w:r>
        <w:rPr>
          <w:rFonts w:ascii="SimSun" w:hAnsi="SimSun" w:eastAsia="SimSun" w:cs="SimSun"/>
          <w:sz w:val="24"/>
          <w:szCs w:val="24"/>
          <w:spacing w:val="11"/>
        </w:rPr>
        <w:t xml:space="preserve"> </w:t>
      </w:r>
      <w:r>
        <w:rPr>
          <w:rFonts w:ascii="SimSun" w:hAnsi="SimSun" w:eastAsia="SimSun" w:cs="SimSun"/>
          <w:sz w:val="24"/>
          <w:szCs w:val="24"/>
          <w:spacing w:val="-2"/>
        </w:rPr>
        <w:t>《中华人民共和国土壤污染防治法》</w:t>
      </w:r>
      <w:r>
        <w:rPr>
          <w:rFonts w:ascii="SimSun" w:hAnsi="SimSun" w:eastAsia="SimSun" w:cs="SimSun"/>
          <w:sz w:val="24"/>
          <w:szCs w:val="24"/>
          <w:spacing w:val="11"/>
        </w:rPr>
        <w:t xml:space="preserve"> </w:t>
      </w:r>
      <w:r>
        <w:rPr>
          <w:rFonts w:ascii="SimSun" w:hAnsi="SimSun" w:eastAsia="SimSun" w:cs="SimSun"/>
          <w:sz w:val="24"/>
          <w:szCs w:val="24"/>
          <w:spacing w:val="-2"/>
        </w:rPr>
        <w:t>《突发环境事件应急管理办法》</w:t>
      </w:r>
    </w:p>
    <w:p>
      <w:pPr>
        <w:ind w:left="39" w:right="5425"/>
        <w:spacing w:before="34" w:line="347" w:lineRule="auto"/>
        <w:rPr>
          <w:rFonts w:ascii="SimSun" w:hAnsi="SimSun" w:eastAsia="SimSun" w:cs="SimSun"/>
          <w:sz w:val="24"/>
          <w:szCs w:val="24"/>
        </w:rPr>
      </w:pPr>
      <w:r>
        <w:rPr>
          <w:rFonts w:ascii="SimSun" w:hAnsi="SimSun" w:eastAsia="SimSun" w:cs="SimSun"/>
          <w:sz w:val="24"/>
          <w:szCs w:val="24"/>
          <w:spacing w:val="-2"/>
        </w:rPr>
        <w:t>《环境监管重点单位名录管理办法》</w:t>
      </w:r>
      <w:r>
        <w:rPr>
          <w:rFonts w:ascii="SimSun" w:hAnsi="SimSun" w:eastAsia="SimSun" w:cs="SimSun"/>
          <w:sz w:val="24"/>
          <w:szCs w:val="24"/>
          <w:spacing w:val="11"/>
        </w:rPr>
        <w:t xml:space="preserve"> </w:t>
      </w:r>
      <w:r>
        <w:rPr>
          <w:rFonts w:ascii="SimSun" w:hAnsi="SimSun" w:eastAsia="SimSun" w:cs="SimSun"/>
          <w:sz w:val="24"/>
          <w:szCs w:val="24"/>
          <w:spacing w:val="-2"/>
        </w:rPr>
        <w:t>《环境保护设施运行管理条例》</w:t>
      </w:r>
    </w:p>
    <w:p>
      <w:pPr>
        <w:ind w:left="39" w:right="5185"/>
        <w:spacing w:before="35" w:line="347" w:lineRule="auto"/>
        <w:rPr>
          <w:rFonts w:ascii="SimSun" w:hAnsi="SimSun" w:eastAsia="SimSun" w:cs="SimSun"/>
          <w:sz w:val="24"/>
          <w:szCs w:val="24"/>
        </w:rPr>
      </w:pPr>
      <w:r>
        <w:rPr>
          <w:rFonts w:ascii="SimSun" w:hAnsi="SimSun" w:eastAsia="SimSun" w:cs="SimSun"/>
          <w:sz w:val="24"/>
          <w:szCs w:val="24"/>
          <w:spacing w:val="-2"/>
        </w:rPr>
        <w:t>《污染源自动监控设施运行管理办法》</w:t>
      </w:r>
      <w:r>
        <w:rPr>
          <w:rFonts w:ascii="SimSun" w:hAnsi="SimSun" w:eastAsia="SimSun" w:cs="SimSun"/>
          <w:sz w:val="24"/>
          <w:szCs w:val="24"/>
          <w:spacing w:val="13"/>
        </w:rPr>
        <w:t xml:space="preserve"> </w:t>
      </w:r>
      <w:r>
        <w:rPr>
          <w:rFonts w:ascii="SimSun" w:hAnsi="SimSun" w:eastAsia="SimSun" w:cs="SimSun"/>
          <w:sz w:val="24"/>
          <w:szCs w:val="24"/>
          <w:spacing w:val="-2"/>
        </w:rPr>
        <w:t>《排污许可管理条例》</w:t>
      </w:r>
    </w:p>
    <w:p>
      <w:pPr>
        <w:ind w:left="39"/>
        <w:spacing w:before="34" w:line="220" w:lineRule="auto"/>
        <w:rPr>
          <w:rFonts w:ascii="SimSun" w:hAnsi="SimSun" w:eastAsia="SimSun" w:cs="SimSun"/>
          <w:sz w:val="24"/>
          <w:szCs w:val="24"/>
        </w:rPr>
      </w:pPr>
      <w:r>
        <w:rPr>
          <w:rFonts w:ascii="SimSun" w:hAnsi="SimSun" w:eastAsia="SimSun" w:cs="SimSun"/>
          <w:sz w:val="24"/>
          <w:szCs w:val="24"/>
          <w:spacing w:val="-2"/>
        </w:rPr>
        <w:t>《排污许可管理办法》</w:t>
      </w:r>
    </w:p>
    <w:p>
      <w:pPr>
        <w:ind w:left="39" w:right="5185"/>
        <w:spacing w:before="181" w:line="347" w:lineRule="auto"/>
        <w:rPr>
          <w:rFonts w:ascii="SimSun" w:hAnsi="SimSun" w:eastAsia="SimSun" w:cs="SimSun"/>
          <w:sz w:val="24"/>
          <w:szCs w:val="24"/>
        </w:rPr>
      </w:pPr>
      <w:r>
        <w:rPr>
          <w:rFonts w:ascii="SimSun" w:hAnsi="SimSun" w:eastAsia="SimSun" w:cs="SimSun"/>
          <w:sz w:val="24"/>
          <w:szCs w:val="24"/>
          <w:spacing w:val="-2"/>
        </w:rPr>
        <w:t>《固定污染源排污许可分类管理名录》</w:t>
      </w:r>
      <w:r>
        <w:rPr>
          <w:rFonts w:ascii="SimSun" w:hAnsi="SimSun" w:eastAsia="SimSun" w:cs="SimSun"/>
          <w:sz w:val="24"/>
          <w:szCs w:val="24"/>
          <w:spacing w:val="13"/>
        </w:rPr>
        <w:t xml:space="preserve"> </w:t>
      </w:r>
      <w:r>
        <w:rPr>
          <w:rFonts w:ascii="SimSun" w:hAnsi="SimSun" w:eastAsia="SimSun" w:cs="SimSun"/>
          <w:sz w:val="24"/>
          <w:szCs w:val="24"/>
          <w:spacing w:val="-2"/>
        </w:rPr>
        <w:t>《危险废物贮存污染控制标准》</w:t>
      </w:r>
    </w:p>
    <w:p>
      <w:pPr>
        <w:ind w:left="39"/>
        <w:spacing w:before="35" w:line="220" w:lineRule="auto"/>
        <w:rPr>
          <w:rFonts w:ascii="SimSun" w:hAnsi="SimSun" w:eastAsia="SimSun" w:cs="SimSun"/>
          <w:sz w:val="24"/>
          <w:szCs w:val="24"/>
        </w:rPr>
      </w:pPr>
      <w:r>
        <w:rPr>
          <w:rFonts w:ascii="SimSun" w:hAnsi="SimSun" w:eastAsia="SimSun" w:cs="SimSun"/>
          <w:sz w:val="24"/>
          <w:szCs w:val="24"/>
          <w:spacing w:val="-2"/>
        </w:rPr>
        <w:t>《国家危险废物名录》</w:t>
      </w:r>
    </w:p>
    <w:p>
      <w:pPr>
        <w:ind w:left="39"/>
        <w:spacing w:before="181" w:line="220" w:lineRule="auto"/>
        <w:rPr>
          <w:rFonts w:ascii="SimSun" w:hAnsi="SimSun" w:eastAsia="SimSun" w:cs="SimSun"/>
          <w:sz w:val="24"/>
          <w:szCs w:val="24"/>
        </w:rPr>
      </w:pPr>
      <w:r>
        <w:rPr>
          <w:rFonts w:ascii="SimSun" w:hAnsi="SimSun" w:eastAsia="SimSun" w:cs="SimSun"/>
          <w:sz w:val="24"/>
          <w:szCs w:val="24"/>
          <w:spacing w:val="-2"/>
        </w:rPr>
        <w:t>《危险废物转移管理办法》</w:t>
      </w:r>
    </w:p>
    <w:p>
      <w:pPr>
        <w:spacing w:line="220" w:lineRule="auto"/>
        <w:sectPr>
          <w:headerReference w:type="default" r:id="rId6"/>
          <w:footerReference w:type="default" r:id="rId7"/>
          <w:pgSz w:w="11907" w:h="16839"/>
          <w:pgMar w:top="1546" w:right="1230" w:bottom="1420" w:left="1390" w:header="839" w:footer="1233" w:gutter="0"/>
        </w:sectPr>
        <w:rPr>
          <w:rFonts w:ascii="SimSun" w:hAnsi="SimSun" w:eastAsia="SimSun" w:cs="SimSun"/>
          <w:sz w:val="24"/>
          <w:szCs w:val="24"/>
        </w:rPr>
      </w:pPr>
    </w:p>
    <w:p>
      <w:pPr>
        <w:ind w:left="39" w:right="5269"/>
        <w:spacing w:before="102" w:line="347" w:lineRule="auto"/>
        <w:rPr>
          <w:rFonts w:ascii="SimSun" w:hAnsi="SimSun" w:eastAsia="SimSun" w:cs="SimSun"/>
          <w:sz w:val="24"/>
          <w:szCs w:val="24"/>
        </w:rPr>
      </w:pPr>
      <w:r>
        <w:rPr>
          <w:rFonts w:ascii="SimSun" w:hAnsi="SimSun" w:eastAsia="SimSun" w:cs="SimSun"/>
          <w:sz w:val="24"/>
          <w:szCs w:val="24"/>
          <w:spacing w:val="-2"/>
        </w:rPr>
        <w:t>《危险废物识别标志设置技术规范》</w:t>
      </w:r>
      <w:r>
        <w:rPr>
          <w:rFonts w:ascii="SimSun" w:hAnsi="SimSun" w:eastAsia="SimSun" w:cs="SimSun"/>
          <w:sz w:val="24"/>
          <w:szCs w:val="24"/>
          <w:spacing w:val="11"/>
        </w:rPr>
        <w:t xml:space="preserve"> </w:t>
      </w:r>
      <w:r>
        <w:rPr>
          <w:rFonts w:ascii="SimSun" w:hAnsi="SimSun" w:eastAsia="SimSun" w:cs="SimSun"/>
          <w:sz w:val="24"/>
          <w:szCs w:val="24"/>
          <w:spacing w:val="-2"/>
        </w:rPr>
        <w:t>《城市建筑垃圾管理规定》</w:t>
      </w:r>
    </w:p>
    <w:p>
      <w:pPr>
        <w:ind w:left="39"/>
        <w:spacing w:before="34" w:line="218" w:lineRule="auto"/>
        <w:rPr>
          <w:rFonts w:ascii="SimSun" w:hAnsi="SimSun" w:eastAsia="SimSun" w:cs="SimSun"/>
          <w:sz w:val="24"/>
          <w:szCs w:val="24"/>
        </w:rPr>
      </w:pPr>
      <w:r>
        <w:rPr>
          <w:rFonts w:ascii="SimSun" w:hAnsi="SimSun" w:eastAsia="SimSun" w:cs="SimSun"/>
          <w:sz w:val="24"/>
          <w:szCs w:val="24"/>
          <w:spacing w:val="-2"/>
        </w:rPr>
        <w:t>《城市道路清扫保洁质量与评价标准》</w:t>
      </w:r>
    </w:p>
    <w:p>
      <w:pPr>
        <w:ind w:left="39"/>
        <w:spacing w:before="183" w:line="220" w:lineRule="auto"/>
        <w:rPr>
          <w:rFonts w:ascii="SimSun" w:hAnsi="SimSun" w:eastAsia="SimSun" w:cs="SimSun"/>
          <w:sz w:val="24"/>
          <w:szCs w:val="24"/>
        </w:rPr>
      </w:pPr>
      <w:r>
        <w:rPr>
          <w:rFonts w:ascii="SimSun" w:hAnsi="SimSun" w:eastAsia="SimSun" w:cs="SimSun"/>
          <w:sz w:val="24"/>
          <w:szCs w:val="24"/>
          <w:spacing w:val="-2"/>
        </w:rPr>
        <w:t>《城镇道路养护技术规范》</w:t>
      </w:r>
    </w:p>
    <w:p>
      <w:pPr>
        <w:ind w:left="39" w:right="5989"/>
        <w:spacing w:before="182" w:line="346" w:lineRule="auto"/>
        <w:jc w:val="both"/>
        <w:rPr>
          <w:rFonts w:ascii="SimSun" w:hAnsi="SimSun" w:eastAsia="SimSun" w:cs="SimSun"/>
          <w:sz w:val="24"/>
          <w:szCs w:val="24"/>
        </w:rPr>
      </w:pPr>
      <w:r>
        <w:rPr>
          <w:rFonts w:ascii="SimSun" w:hAnsi="SimSun" w:eastAsia="SimSun" w:cs="SimSun"/>
          <w:sz w:val="24"/>
          <w:szCs w:val="24"/>
          <w:spacing w:val="-2"/>
        </w:rPr>
        <w:t>《生活垃圾转运站技术规范》</w:t>
      </w:r>
      <w:r>
        <w:rPr>
          <w:rFonts w:ascii="SimSun" w:hAnsi="SimSun" w:eastAsia="SimSun" w:cs="SimSun"/>
          <w:sz w:val="24"/>
          <w:szCs w:val="24"/>
          <w:spacing w:val="5"/>
        </w:rPr>
        <w:t xml:space="preserve"> </w:t>
      </w:r>
      <w:r>
        <w:rPr>
          <w:rFonts w:ascii="SimSun" w:hAnsi="SimSun" w:eastAsia="SimSun" w:cs="SimSun"/>
          <w:sz w:val="24"/>
          <w:szCs w:val="24"/>
          <w:spacing w:val="-2"/>
        </w:rPr>
        <w:t>《生活垃圾转运站评价标准》</w:t>
      </w:r>
    </w:p>
    <w:p>
      <w:pPr>
        <w:ind w:left="39" w:right="5029"/>
        <w:spacing w:before="35" w:line="347" w:lineRule="auto"/>
        <w:rPr>
          <w:rFonts w:ascii="SimSun" w:hAnsi="SimSun" w:eastAsia="SimSun" w:cs="SimSun"/>
          <w:sz w:val="24"/>
          <w:szCs w:val="24"/>
        </w:rPr>
      </w:pPr>
      <w:r>
        <w:rPr>
          <w:rFonts w:ascii="SimSun" w:hAnsi="SimSun" w:eastAsia="SimSun" w:cs="SimSun"/>
          <w:sz w:val="24"/>
          <w:szCs w:val="24"/>
          <w:spacing w:val="-2"/>
        </w:rPr>
        <w:t>《生活垃圾转运站运行维护技术标准》</w:t>
      </w:r>
      <w:r>
        <w:rPr>
          <w:rFonts w:ascii="SimSun" w:hAnsi="SimSun" w:eastAsia="SimSun" w:cs="SimSun"/>
          <w:sz w:val="24"/>
          <w:szCs w:val="24"/>
          <w:spacing w:val="13"/>
        </w:rPr>
        <w:t xml:space="preserve"> </w:t>
      </w:r>
      <w:r>
        <w:rPr>
          <w:rFonts w:ascii="SimSun" w:hAnsi="SimSun" w:eastAsia="SimSun" w:cs="SimSun"/>
          <w:sz w:val="24"/>
          <w:szCs w:val="24"/>
          <w:spacing w:val="-2"/>
        </w:rPr>
        <w:t>《生活垃圾渗沥液处理技术规范》</w:t>
      </w:r>
    </w:p>
    <w:p>
      <w:pPr>
        <w:ind w:left="39"/>
        <w:spacing w:before="36" w:line="220" w:lineRule="auto"/>
        <w:rPr>
          <w:rFonts w:ascii="SimSun" w:hAnsi="SimSun" w:eastAsia="SimSun" w:cs="SimSun"/>
          <w:sz w:val="24"/>
          <w:szCs w:val="24"/>
        </w:rPr>
      </w:pPr>
      <w:r>
        <w:rPr>
          <w:rFonts w:ascii="SimSun" w:hAnsi="SimSun" w:eastAsia="SimSun" w:cs="SimSun"/>
          <w:sz w:val="24"/>
          <w:szCs w:val="24"/>
          <w:spacing w:val="-2"/>
        </w:rPr>
        <w:t>《生活垃圾填埋场污染控制标准》</w:t>
      </w:r>
    </w:p>
    <w:p>
      <w:pPr>
        <w:ind w:left="39"/>
        <w:spacing w:before="181" w:line="220" w:lineRule="auto"/>
        <w:rPr>
          <w:rFonts w:ascii="SimSun" w:hAnsi="SimSun" w:eastAsia="SimSun" w:cs="SimSun"/>
          <w:sz w:val="24"/>
          <w:szCs w:val="24"/>
        </w:rPr>
      </w:pPr>
      <w:r>
        <w:rPr>
          <w:rFonts w:ascii="SimSun" w:hAnsi="SimSun" w:eastAsia="SimSun" w:cs="SimSun"/>
          <w:sz w:val="24"/>
          <w:szCs w:val="24"/>
          <w:spacing w:val="-1"/>
        </w:rPr>
        <w:t>《北控城市资源集团城服事故事件管理制度》</w:t>
      </w:r>
    </w:p>
    <w:p>
      <w:pPr>
        <w:pStyle w:val="BodyText"/>
        <w:spacing w:line="380" w:lineRule="auto"/>
        <w:rPr/>
      </w:pPr>
      <w:r/>
    </w:p>
    <w:p>
      <w:pPr>
        <w:ind w:left="37"/>
        <w:spacing w:before="78" w:line="220" w:lineRule="auto"/>
        <w:outlineLvl w:val="0"/>
        <w:rPr>
          <w:rFonts w:ascii="SimSun" w:hAnsi="SimSun" w:eastAsia="SimSun" w:cs="SimSun"/>
          <w:sz w:val="24"/>
          <w:szCs w:val="24"/>
        </w:rPr>
      </w:pPr>
      <w:bookmarkStart w:name="bookmark8" w:id="15"/>
      <w:bookmarkEnd w:id="15"/>
      <w:bookmarkStart w:name="bookmark7" w:id="16"/>
      <w:bookmarkEnd w:id="16"/>
      <w:r>
        <w:rPr>
          <w:rFonts w:ascii="SimSun" w:hAnsi="SimSun" w:eastAsia="SimSun" w:cs="SimSun"/>
          <w:sz w:val="24"/>
          <w:szCs w:val="24"/>
          <w:b/>
          <w:bCs/>
          <w:spacing w:val="-3"/>
        </w:rPr>
        <w:t>4.术语与定义</w:t>
      </w:r>
    </w:p>
    <w:p>
      <w:pPr>
        <w:pStyle w:val="BodyText"/>
        <w:spacing w:line="383" w:lineRule="auto"/>
        <w:rPr/>
      </w:pPr>
      <w:r/>
    </w:p>
    <w:p>
      <w:pPr>
        <w:ind w:left="37"/>
        <w:spacing w:before="78" w:line="220" w:lineRule="auto"/>
        <w:rPr>
          <w:rFonts w:ascii="SimSun" w:hAnsi="SimSun" w:eastAsia="SimSun" w:cs="SimSun"/>
          <w:sz w:val="24"/>
          <w:szCs w:val="24"/>
        </w:rPr>
      </w:pPr>
      <w:r>
        <w:rPr>
          <w:rFonts w:ascii="SimSun" w:hAnsi="SimSun" w:eastAsia="SimSun" w:cs="SimSun"/>
          <w:sz w:val="24"/>
          <w:szCs w:val="24"/>
          <w:b/>
          <w:bCs/>
          <w:spacing w:val="-4"/>
        </w:rPr>
        <w:t>4.1</w:t>
      </w:r>
      <w:r>
        <w:rPr>
          <w:rFonts w:ascii="SimSun" w:hAnsi="SimSun" w:eastAsia="SimSun" w:cs="SimSun"/>
          <w:sz w:val="24"/>
          <w:szCs w:val="24"/>
          <w:spacing w:val="-47"/>
        </w:rPr>
        <w:t xml:space="preserve"> </w:t>
      </w:r>
      <w:r>
        <w:rPr>
          <w:rFonts w:ascii="SimSun" w:hAnsi="SimSun" w:eastAsia="SimSun" w:cs="SimSun"/>
          <w:sz w:val="24"/>
          <w:szCs w:val="24"/>
          <w:b/>
          <w:bCs/>
          <w:spacing w:val="-4"/>
        </w:rPr>
        <w:t>环境污染事故</w:t>
      </w:r>
    </w:p>
    <w:p>
      <w:pPr>
        <w:ind w:left="38" w:right="28" w:firstLine="483"/>
        <w:spacing w:before="183" w:line="351" w:lineRule="auto"/>
        <w:jc w:val="both"/>
        <w:rPr>
          <w:rFonts w:ascii="SimSun" w:hAnsi="SimSun" w:eastAsia="SimSun" w:cs="SimSun"/>
          <w:sz w:val="24"/>
          <w:szCs w:val="24"/>
        </w:rPr>
      </w:pPr>
      <w:r>
        <w:rPr>
          <w:rFonts w:ascii="SimSun" w:hAnsi="SimSun" w:eastAsia="SimSun" w:cs="SimSun"/>
          <w:sz w:val="24"/>
          <w:szCs w:val="24"/>
          <w:spacing w:val="-5"/>
        </w:rPr>
        <w:t>是指由于违反环境保护法规的经济、社会活动与行为， 以及意外因素的影响或不可</w:t>
      </w:r>
      <w:r>
        <w:rPr>
          <w:rFonts w:ascii="SimSun" w:hAnsi="SimSun" w:eastAsia="SimSun" w:cs="SimSun"/>
          <w:sz w:val="24"/>
          <w:szCs w:val="24"/>
          <w:spacing w:val="2"/>
        </w:rPr>
        <w:t xml:space="preserve"> </w:t>
      </w:r>
      <w:r>
        <w:rPr>
          <w:rFonts w:ascii="SimSun" w:hAnsi="SimSun" w:eastAsia="SimSun" w:cs="SimSun"/>
          <w:sz w:val="24"/>
          <w:szCs w:val="24"/>
          <w:spacing w:val="-2"/>
        </w:rPr>
        <w:t>抗拒的自然灾害等原因使环境受到污染，人体健康受到危害，社会经济与人民财产受到</w:t>
      </w:r>
      <w:r>
        <w:rPr>
          <w:rFonts w:ascii="SimSun" w:hAnsi="SimSun" w:eastAsia="SimSun" w:cs="SimSun"/>
          <w:sz w:val="24"/>
          <w:szCs w:val="24"/>
          <w:spacing w:val="17"/>
        </w:rPr>
        <w:t xml:space="preserve"> </w:t>
      </w:r>
      <w:r>
        <w:rPr>
          <w:rFonts w:ascii="SimSun" w:hAnsi="SimSun" w:eastAsia="SimSun" w:cs="SimSun"/>
          <w:sz w:val="24"/>
          <w:szCs w:val="24"/>
          <w:spacing w:val="-7"/>
        </w:rPr>
        <w:t>损失的事件。</w:t>
      </w:r>
    </w:p>
    <w:p>
      <w:pPr>
        <w:ind w:left="37"/>
        <w:spacing w:before="34" w:line="220" w:lineRule="auto"/>
        <w:rPr>
          <w:rFonts w:ascii="SimSun" w:hAnsi="SimSun" w:eastAsia="SimSun" w:cs="SimSun"/>
          <w:sz w:val="24"/>
          <w:szCs w:val="24"/>
        </w:rPr>
      </w:pPr>
      <w:r>
        <w:rPr>
          <w:rFonts w:ascii="SimSun" w:hAnsi="SimSun" w:eastAsia="SimSun" w:cs="SimSun"/>
          <w:sz w:val="24"/>
          <w:szCs w:val="24"/>
          <w:b/>
          <w:bCs/>
          <w:spacing w:val="-5"/>
        </w:rPr>
        <w:t>4.2</w:t>
      </w:r>
      <w:r>
        <w:rPr>
          <w:rFonts w:ascii="SimSun" w:hAnsi="SimSun" w:eastAsia="SimSun" w:cs="SimSun"/>
          <w:sz w:val="24"/>
          <w:szCs w:val="24"/>
          <w:spacing w:val="-38"/>
        </w:rPr>
        <w:t xml:space="preserve"> </w:t>
      </w:r>
      <w:r>
        <w:rPr>
          <w:rFonts w:ascii="SimSun" w:hAnsi="SimSun" w:eastAsia="SimSun" w:cs="SimSun"/>
          <w:sz w:val="24"/>
          <w:szCs w:val="24"/>
          <w:b/>
          <w:bCs/>
          <w:spacing w:val="-5"/>
        </w:rPr>
        <w:t>突发环境事件</w:t>
      </w:r>
    </w:p>
    <w:p>
      <w:pPr>
        <w:ind w:left="38" w:right="28" w:firstLine="483"/>
        <w:spacing w:before="183" w:line="351" w:lineRule="auto"/>
        <w:jc w:val="both"/>
        <w:rPr>
          <w:rFonts w:ascii="SimSun" w:hAnsi="SimSun" w:eastAsia="SimSun" w:cs="SimSun"/>
          <w:sz w:val="24"/>
          <w:szCs w:val="24"/>
        </w:rPr>
      </w:pPr>
      <w:r>
        <w:rPr>
          <w:rFonts w:ascii="SimSun" w:hAnsi="SimSun" w:eastAsia="SimSun" w:cs="SimSun"/>
          <w:sz w:val="24"/>
          <w:szCs w:val="24"/>
          <w:spacing w:val="-2"/>
        </w:rPr>
        <w:t>是指突然发生，造成或者可能造成重大人员伤亡、重大财产损失和对全国或者某一</w:t>
      </w:r>
      <w:r>
        <w:rPr>
          <w:rFonts w:ascii="SimSun" w:hAnsi="SimSun" w:eastAsia="SimSun" w:cs="SimSun"/>
          <w:sz w:val="24"/>
          <w:szCs w:val="24"/>
          <w:spacing w:val="9"/>
        </w:rPr>
        <w:t xml:space="preserve"> </w:t>
      </w:r>
      <w:r>
        <w:rPr>
          <w:rFonts w:ascii="SimSun" w:hAnsi="SimSun" w:eastAsia="SimSun" w:cs="SimSun"/>
          <w:sz w:val="24"/>
          <w:szCs w:val="24"/>
          <w:spacing w:val="-5"/>
        </w:rPr>
        <w:t>地区的经济社会稳定、政治安定构成重大威胁和损害， 有重大社会影响的涉及公共安全</w:t>
      </w:r>
      <w:r>
        <w:rPr>
          <w:rFonts w:ascii="SimSun" w:hAnsi="SimSun" w:eastAsia="SimSun" w:cs="SimSun"/>
          <w:sz w:val="24"/>
          <w:szCs w:val="24"/>
          <w:spacing w:val="16"/>
        </w:rPr>
        <w:t xml:space="preserve"> </w:t>
      </w:r>
      <w:r>
        <w:rPr>
          <w:rFonts w:ascii="SimSun" w:hAnsi="SimSun" w:eastAsia="SimSun" w:cs="SimSun"/>
          <w:sz w:val="24"/>
          <w:szCs w:val="24"/>
          <w:spacing w:val="-7"/>
        </w:rPr>
        <w:t>的环境事件。</w:t>
      </w:r>
    </w:p>
    <w:p>
      <w:pPr>
        <w:ind w:left="37"/>
        <w:spacing w:before="35" w:line="220" w:lineRule="auto"/>
        <w:rPr>
          <w:rFonts w:ascii="SimSun" w:hAnsi="SimSun" w:eastAsia="SimSun" w:cs="SimSun"/>
          <w:sz w:val="24"/>
          <w:szCs w:val="24"/>
        </w:rPr>
      </w:pPr>
      <w:r>
        <w:rPr>
          <w:rFonts w:ascii="SimSun" w:hAnsi="SimSun" w:eastAsia="SimSun" w:cs="SimSun"/>
          <w:sz w:val="24"/>
          <w:szCs w:val="24"/>
          <w:b/>
          <w:bCs/>
          <w:spacing w:val="-5"/>
        </w:rPr>
        <w:t>4.3</w:t>
      </w:r>
      <w:r>
        <w:rPr>
          <w:rFonts w:ascii="SimSun" w:hAnsi="SimSun" w:eastAsia="SimSun" w:cs="SimSun"/>
          <w:sz w:val="24"/>
          <w:szCs w:val="24"/>
          <w:spacing w:val="-43"/>
        </w:rPr>
        <w:t xml:space="preserve"> </w:t>
      </w:r>
      <w:r>
        <w:rPr>
          <w:rFonts w:ascii="SimSun" w:hAnsi="SimSun" w:eastAsia="SimSun" w:cs="SimSun"/>
          <w:sz w:val="24"/>
          <w:szCs w:val="24"/>
          <w:b/>
          <w:bCs/>
          <w:spacing w:val="-5"/>
        </w:rPr>
        <w:t>排污许可制</w:t>
      </w:r>
    </w:p>
    <w:p>
      <w:pPr>
        <w:ind w:left="40" w:right="28" w:firstLine="481"/>
        <w:spacing w:before="183" w:line="351" w:lineRule="auto"/>
        <w:jc w:val="both"/>
        <w:rPr>
          <w:rFonts w:ascii="SimSun" w:hAnsi="SimSun" w:eastAsia="SimSun" w:cs="SimSun"/>
          <w:sz w:val="24"/>
          <w:szCs w:val="24"/>
        </w:rPr>
      </w:pPr>
      <w:r>
        <w:rPr>
          <w:rFonts w:ascii="SimSun" w:hAnsi="SimSun" w:eastAsia="SimSun" w:cs="SimSun"/>
          <w:sz w:val="24"/>
          <w:szCs w:val="24"/>
          <w:spacing w:val="-2"/>
        </w:rPr>
        <w:t>是指环境保护主管部门依排污单位的申请和承诺，通过发放排污许可证法律文书形</w:t>
      </w:r>
      <w:r>
        <w:rPr>
          <w:rFonts w:ascii="SimSun" w:hAnsi="SimSun" w:eastAsia="SimSun" w:cs="SimSun"/>
          <w:sz w:val="24"/>
          <w:szCs w:val="24"/>
          <w:spacing w:val="8"/>
        </w:rPr>
        <w:t xml:space="preserve"> </w:t>
      </w:r>
      <w:r>
        <w:rPr>
          <w:rFonts w:ascii="SimSun" w:hAnsi="SimSun" w:eastAsia="SimSun" w:cs="SimSun"/>
          <w:sz w:val="24"/>
          <w:szCs w:val="24"/>
          <w:spacing w:val="-2"/>
        </w:rPr>
        <w:t>式，依法依规规范和限制排污单位排污行为并明确环境管理要求，依据排污许可证对排</w:t>
      </w:r>
      <w:r>
        <w:rPr>
          <w:rFonts w:ascii="SimSun" w:hAnsi="SimSun" w:eastAsia="SimSun" w:cs="SimSun"/>
          <w:sz w:val="24"/>
          <w:szCs w:val="24"/>
          <w:spacing w:val="15"/>
        </w:rPr>
        <w:t xml:space="preserve"> </w:t>
      </w:r>
      <w:r>
        <w:rPr>
          <w:rFonts w:ascii="SimSun" w:hAnsi="SimSun" w:eastAsia="SimSun" w:cs="SimSun"/>
          <w:sz w:val="24"/>
          <w:szCs w:val="24"/>
          <w:spacing w:val="-3"/>
        </w:rPr>
        <w:t>污单位实施监管执法的环境管理制度。</w:t>
      </w:r>
    </w:p>
    <w:p>
      <w:pPr>
        <w:ind w:left="37"/>
        <w:spacing w:before="35" w:line="220" w:lineRule="auto"/>
        <w:rPr>
          <w:rFonts w:ascii="SimSun" w:hAnsi="SimSun" w:eastAsia="SimSun" w:cs="SimSun"/>
          <w:sz w:val="24"/>
          <w:szCs w:val="24"/>
        </w:rPr>
      </w:pPr>
      <w:r>
        <w:rPr>
          <w:rFonts w:ascii="SimSun" w:hAnsi="SimSun" w:eastAsia="SimSun" w:cs="SimSun"/>
          <w:sz w:val="24"/>
          <w:szCs w:val="24"/>
          <w:b/>
          <w:bCs/>
          <w:spacing w:val="-5"/>
        </w:rPr>
        <w:t>4.4</w:t>
      </w:r>
      <w:r>
        <w:rPr>
          <w:rFonts w:ascii="SimSun" w:hAnsi="SimSun" w:eastAsia="SimSun" w:cs="SimSun"/>
          <w:sz w:val="24"/>
          <w:szCs w:val="24"/>
          <w:spacing w:val="-46"/>
        </w:rPr>
        <w:t xml:space="preserve"> </w:t>
      </w:r>
      <w:r>
        <w:rPr>
          <w:rFonts w:ascii="SimSun" w:hAnsi="SimSun" w:eastAsia="SimSun" w:cs="SimSun"/>
          <w:sz w:val="24"/>
          <w:szCs w:val="24"/>
          <w:b/>
          <w:bCs/>
          <w:spacing w:val="-5"/>
        </w:rPr>
        <w:t>环保设施</w:t>
      </w:r>
    </w:p>
    <w:p>
      <w:pPr>
        <w:ind w:left="36" w:right="26" w:firstLine="485"/>
        <w:spacing w:before="183" w:line="353" w:lineRule="auto"/>
        <w:rPr>
          <w:rFonts w:ascii="SimSun" w:hAnsi="SimSun" w:eastAsia="SimSun" w:cs="SimSun"/>
          <w:sz w:val="24"/>
          <w:szCs w:val="24"/>
        </w:rPr>
      </w:pPr>
      <w:r>
        <w:rPr>
          <w:rFonts w:ascii="SimSun" w:hAnsi="SimSun" w:eastAsia="SimSun" w:cs="SimSun"/>
          <w:sz w:val="24"/>
          <w:szCs w:val="24"/>
          <w:spacing w:val="-2"/>
        </w:rPr>
        <w:t>是指为防治废水、废气、固体废物等对环境的污染、改善环境质量所建成的处理处</w:t>
      </w:r>
      <w:r>
        <w:rPr>
          <w:rFonts w:ascii="SimSun" w:hAnsi="SimSun" w:eastAsia="SimSun" w:cs="SimSun"/>
          <w:sz w:val="24"/>
          <w:szCs w:val="24"/>
          <w:spacing w:val="7"/>
        </w:rPr>
        <w:t xml:space="preserve"> </w:t>
      </w:r>
      <w:r>
        <w:rPr>
          <w:rFonts w:ascii="SimSun" w:hAnsi="SimSun" w:eastAsia="SimSun" w:cs="SimSun"/>
          <w:sz w:val="24"/>
          <w:szCs w:val="24"/>
          <w:spacing w:val="-7"/>
        </w:rPr>
        <w:t>置、净化控制、再生利用设施，</w:t>
      </w:r>
      <w:r>
        <w:rPr>
          <w:rFonts w:ascii="SimSun" w:hAnsi="SimSun" w:eastAsia="SimSun" w:cs="SimSun"/>
          <w:sz w:val="24"/>
          <w:szCs w:val="24"/>
          <w:spacing w:val="91"/>
        </w:rPr>
        <w:t xml:space="preserve"> </w:t>
      </w:r>
      <w:r>
        <w:rPr>
          <w:rFonts w:ascii="SimSun" w:hAnsi="SimSun" w:eastAsia="SimSun" w:cs="SimSun"/>
          <w:sz w:val="24"/>
          <w:szCs w:val="24"/>
          <w:spacing w:val="-7"/>
        </w:rPr>
        <w:t>以及配套的设施运行监控系统。项目涉及环保设施主要</w:t>
      </w:r>
      <w:r>
        <w:rPr>
          <w:rFonts w:ascii="SimSun" w:hAnsi="SimSun" w:eastAsia="SimSun" w:cs="SimSun"/>
          <w:sz w:val="24"/>
          <w:szCs w:val="24"/>
        </w:rPr>
        <w:t xml:space="preserve"> </w:t>
      </w:r>
      <w:r>
        <w:rPr>
          <w:rFonts w:ascii="SimSun" w:hAnsi="SimSun" w:eastAsia="SimSun" w:cs="SimSun"/>
          <w:sz w:val="24"/>
          <w:szCs w:val="24"/>
          <w:spacing w:val="-8"/>
        </w:rPr>
        <w:t>包括除臭设施、渗沥液收集处理设施、生活</w:t>
      </w:r>
      <w:r>
        <w:rPr>
          <w:rFonts w:ascii="SimSun" w:hAnsi="SimSun" w:eastAsia="SimSun" w:cs="SimSun"/>
          <w:sz w:val="24"/>
          <w:szCs w:val="24"/>
          <w:spacing w:val="-9"/>
        </w:rPr>
        <w:t>垃圾处理利用设施、厨余垃圾处理利用设施、</w:t>
      </w:r>
      <w:r>
        <w:rPr>
          <w:rFonts w:ascii="SimSun" w:hAnsi="SimSun" w:eastAsia="SimSun" w:cs="SimSun"/>
          <w:sz w:val="24"/>
          <w:szCs w:val="24"/>
        </w:rPr>
        <w:t xml:space="preserve"> </w:t>
      </w:r>
      <w:r>
        <w:rPr>
          <w:rFonts w:ascii="SimSun" w:hAnsi="SimSun" w:eastAsia="SimSun" w:cs="SimSun"/>
          <w:sz w:val="24"/>
          <w:szCs w:val="24"/>
          <w:spacing w:val="-2"/>
        </w:rPr>
        <w:t>粪便处理利用设施、环境自动监测系统等设施。</w:t>
      </w:r>
    </w:p>
    <w:p>
      <w:pPr>
        <w:spacing w:line="353" w:lineRule="auto"/>
        <w:sectPr>
          <w:headerReference w:type="default" r:id="rId8"/>
          <w:footerReference w:type="default" r:id="rId9"/>
          <w:pgSz w:w="11907" w:h="16839"/>
          <w:pgMar w:top="1546" w:right="1387" w:bottom="1422" w:left="1390" w:header="839" w:footer="1233" w:gutter="0"/>
        </w:sectPr>
        <w:rPr>
          <w:rFonts w:ascii="SimSun" w:hAnsi="SimSun" w:eastAsia="SimSun" w:cs="SimSun"/>
          <w:sz w:val="24"/>
          <w:szCs w:val="24"/>
        </w:rPr>
      </w:pPr>
    </w:p>
    <w:p>
      <w:pPr>
        <w:ind w:left="37"/>
        <w:spacing w:before="103" w:line="220" w:lineRule="auto"/>
        <w:rPr>
          <w:rFonts w:ascii="SimSun" w:hAnsi="SimSun" w:eastAsia="SimSun" w:cs="SimSun"/>
          <w:sz w:val="24"/>
          <w:szCs w:val="24"/>
        </w:rPr>
      </w:pPr>
      <w:r>
        <w:rPr>
          <w:rFonts w:ascii="SimSun" w:hAnsi="SimSun" w:eastAsia="SimSun" w:cs="SimSun"/>
          <w:sz w:val="24"/>
          <w:szCs w:val="24"/>
          <w:b/>
          <w:bCs/>
          <w:spacing w:val="-5"/>
        </w:rPr>
        <w:t>4.5</w:t>
      </w:r>
      <w:r>
        <w:rPr>
          <w:rFonts w:ascii="SimSun" w:hAnsi="SimSun" w:eastAsia="SimSun" w:cs="SimSun"/>
          <w:sz w:val="24"/>
          <w:szCs w:val="24"/>
          <w:spacing w:val="-46"/>
        </w:rPr>
        <w:t xml:space="preserve"> </w:t>
      </w:r>
      <w:r>
        <w:rPr>
          <w:rFonts w:ascii="SimSun" w:hAnsi="SimSun" w:eastAsia="SimSun" w:cs="SimSun"/>
          <w:sz w:val="24"/>
          <w:szCs w:val="24"/>
          <w:b/>
          <w:bCs/>
          <w:spacing w:val="-5"/>
        </w:rPr>
        <w:t>危险废物</w:t>
      </w:r>
    </w:p>
    <w:p>
      <w:pPr>
        <w:ind w:left="43" w:right="43" w:firstLine="478"/>
        <w:spacing w:before="180" w:line="347" w:lineRule="auto"/>
        <w:rPr>
          <w:rFonts w:ascii="SimSun" w:hAnsi="SimSun" w:eastAsia="SimSun" w:cs="SimSun"/>
          <w:sz w:val="24"/>
          <w:szCs w:val="24"/>
        </w:rPr>
      </w:pPr>
      <w:r>
        <w:rPr>
          <w:rFonts w:ascii="SimSun" w:hAnsi="SimSun" w:eastAsia="SimSun" w:cs="SimSun"/>
          <w:sz w:val="24"/>
          <w:szCs w:val="24"/>
          <w:spacing w:val="5"/>
        </w:rPr>
        <w:t>是指列入国家危险废物名录或者根据国家规定的危</w:t>
      </w:r>
      <w:r>
        <w:rPr>
          <w:rFonts w:ascii="SimSun" w:hAnsi="SimSun" w:eastAsia="SimSun" w:cs="SimSun"/>
          <w:sz w:val="24"/>
          <w:szCs w:val="24"/>
          <w:spacing w:val="4"/>
        </w:rPr>
        <w:t>险废物鉴别标准和鉴别方法认</w:t>
      </w:r>
      <w:r>
        <w:rPr>
          <w:rFonts w:ascii="SimSun" w:hAnsi="SimSun" w:eastAsia="SimSun" w:cs="SimSun"/>
          <w:sz w:val="24"/>
          <w:szCs w:val="24"/>
        </w:rPr>
        <w:t xml:space="preserve"> </w:t>
      </w:r>
      <w:r>
        <w:rPr>
          <w:rFonts w:ascii="SimSun" w:hAnsi="SimSun" w:eastAsia="SimSun" w:cs="SimSun"/>
          <w:sz w:val="24"/>
          <w:szCs w:val="24"/>
          <w:spacing w:val="-2"/>
        </w:rPr>
        <w:t>定的具有危险特性的固体废物。</w:t>
      </w:r>
    </w:p>
    <w:p>
      <w:pPr>
        <w:ind w:left="37"/>
        <w:spacing w:before="34" w:line="220" w:lineRule="auto"/>
        <w:rPr>
          <w:rFonts w:ascii="SimSun" w:hAnsi="SimSun" w:eastAsia="SimSun" w:cs="SimSun"/>
          <w:sz w:val="24"/>
          <w:szCs w:val="24"/>
        </w:rPr>
      </w:pPr>
      <w:r>
        <w:rPr>
          <w:rFonts w:ascii="SimSun" w:hAnsi="SimSun" w:eastAsia="SimSun" w:cs="SimSun"/>
          <w:sz w:val="24"/>
          <w:szCs w:val="24"/>
          <w:b/>
          <w:bCs/>
          <w:spacing w:val="-4"/>
        </w:rPr>
        <w:t>4.6</w:t>
      </w:r>
      <w:r>
        <w:rPr>
          <w:rFonts w:ascii="SimSun" w:hAnsi="SimSun" w:eastAsia="SimSun" w:cs="SimSun"/>
          <w:sz w:val="24"/>
          <w:szCs w:val="24"/>
          <w:spacing w:val="-46"/>
        </w:rPr>
        <w:t xml:space="preserve"> </w:t>
      </w:r>
      <w:r>
        <w:rPr>
          <w:rFonts w:ascii="SimSun" w:hAnsi="SimSun" w:eastAsia="SimSun" w:cs="SimSun"/>
          <w:sz w:val="24"/>
          <w:szCs w:val="24"/>
          <w:b/>
          <w:bCs/>
          <w:spacing w:val="-4"/>
        </w:rPr>
        <w:t>污染物达标排放</w:t>
      </w:r>
    </w:p>
    <w:p>
      <w:pPr>
        <w:ind w:left="522"/>
        <w:spacing w:before="182" w:line="220" w:lineRule="auto"/>
        <w:rPr>
          <w:rFonts w:ascii="SimSun" w:hAnsi="SimSun" w:eastAsia="SimSun" w:cs="SimSun"/>
          <w:sz w:val="24"/>
          <w:szCs w:val="24"/>
        </w:rPr>
      </w:pPr>
      <w:r>
        <w:rPr>
          <w:rFonts w:ascii="SimSun" w:hAnsi="SimSun" w:eastAsia="SimSun" w:cs="SimSun"/>
          <w:sz w:val="24"/>
          <w:szCs w:val="24"/>
          <w:spacing w:val="-2"/>
        </w:rPr>
        <w:t>是国家对人为污染源排入环境的污染物的浓度或总量所作的限量规定。</w:t>
      </w:r>
    </w:p>
    <w:p>
      <w:pPr>
        <w:ind w:left="37"/>
        <w:spacing w:before="182" w:line="220" w:lineRule="auto"/>
        <w:rPr>
          <w:rFonts w:ascii="SimSun" w:hAnsi="SimSun" w:eastAsia="SimSun" w:cs="SimSun"/>
          <w:sz w:val="24"/>
          <w:szCs w:val="24"/>
        </w:rPr>
      </w:pPr>
      <w:r>
        <w:rPr>
          <w:rFonts w:ascii="SimSun" w:hAnsi="SimSun" w:eastAsia="SimSun" w:cs="SimSun"/>
          <w:sz w:val="24"/>
          <w:szCs w:val="24"/>
          <w:b/>
          <w:bCs/>
          <w:spacing w:val="-4"/>
        </w:rPr>
        <w:t>4.7</w:t>
      </w:r>
      <w:r>
        <w:rPr>
          <w:rFonts w:ascii="SimSun" w:hAnsi="SimSun" w:eastAsia="SimSun" w:cs="SimSun"/>
          <w:sz w:val="24"/>
          <w:szCs w:val="24"/>
          <w:spacing w:val="-47"/>
        </w:rPr>
        <w:t xml:space="preserve"> </w:t>
      </w:r>
      <w:r>
        <w:rPr>
          <w:rFonts w:ascii="SimSun" w:hAnsi="SimSun" w:eastAsia="SimSun" w:cs="SimSun"/>
          <w:sz w:val="24"/>
          <w:szCs w:val="24"/>
          <w:b/>
          <w:bCs/>
          <w:spacing w:val="-4"/>
        </w:rPr>
        <w:t>环境行政处罚</w:t>
      </w:r>
    </w:p>
    <w:p>
      <w:pPr>
        <w:ind w:left="39" w:right="30" w:firstLine="482"/>
        <w:spacing w:before="180" w:line="352" w:lineRule="auto"/>
        <w:jc w:val="both"/>
        <w:rPr>
          <w:rFonts w:ascii="SimSun" w:hAnsi="SimSun" w:eastAsia="SimSun" w:cs="SimSun"/>
          <w:sz w:val="24"/>
          <w:szCs w:val="24"/>
        </w:rPr>
      </w:pPr>
      <w:r>
        <w:rPr>
          <w:rFonts w:ascii="SimSun" w:hAnsi="SimSun" w:eastAsia="SimSun" w:cs="SimSun"/>
          <w:sz w:val="24"/>
          <w:szCs w:val="24"/>
          <w:spacing w:val="-2"/>
        </w:rPr>
        <w:t>是指环境保护行政机关依照环境保护法规，对犯有一般环境违法行为的个人或组织</w:t>
      </w:r>
      <w:r>
        <w:rPr>
          <w:rFonts w:ascii="SimSun" w:hAnsi="SimSun" w:eastAsia="SimSun" w:cs="SimSun"/>
          <w:sz w:val="24"/>
          <w:szCs w:val="24"/>
          <w:spacing w:val="7"/>
        </w:rPr>
        <w:t xml:space="preserve"> </w:t>
      </w:r>
      <w:r>
        <w:rPr>
          <w:rFonts w:ascii="SimSun" w:hAnsi="SimSun" w:eastAsia="SimSun" w:cs="SimSun"/>
          <w:sz w:val="24"/>
          <w:szCs w:val="24"/>
          <w:spacing w:val="-6"/>
        </w:rPr>
        <w:t>作出的具体的行政制裁措施。其直接结果是确定环境行政责任，</w:t>
      </w:r>
      <w:r>
        <w:rPr>
          <w:rFonts w:ascii="SimSun" w:hAnsi="SimSun" w:eastAsia="SimSun" w:cs="SimSun"/>
          <w:sz w:val="24"/>
          <w:szCs w:val="24"/>
          <w:spacing w:val="46"/>
        </w:rPr>
        <w:t xml:space="preserve"> </w:t>
      </w:r>
      <w:r>
        <w:rPr>
          <w:rFonts w:ascii="SimSun" w:hAnsi="SimSun" w:eastAsia="SimSun" w:cs="SimSun"/>
          <w:sz w:val="24"/>
          <w:szCs w:val="24"/>
          <w:spacing w:val="-6"/>
        </w:rPr>
        <w:t>包括罚款、责令停产等</w:t>
      </w:r>
      <w:r>
        <w:rPr>
          <w:rFonts w:ascii="SimSun" w:hAnsi="SimSun" w:eastAsia="SimSun" w:cs="SimSun"/>
          <w:sz w:val="24"/>
          <w:szCs w:val="24"/>
        </w:rPr>
        <w:t xml:space="preserve"> </w:t>
      </w:r>
      <w:r>
        <w:rPr>
          <w:rFonts w:ascii="SimSun" w:hAnsi="SimSun" w:eastAsia="SimSun" w:cs="SimSun"/>
          <w:sz w:val="24"/>
          <w:szCs w:val="24"/>
          <w:spacing w:val="-6"/>
        </w:rPr>
        <w:t>多种具体形式。</w:t>
      </w:r>
    </w:p>
    <w:p>
      <w:pPr>
        <w:ind w:left="37"/>
        <w:spacing w:before="32" w:line="220" w:lineRule="auto"/>
        <w:rPr>
          <w:rFonts w:ascii="SimSun" w:hAnsi="SimSun" w:eastAsia="SimSun" w:cs="SimSun"/>
          <w:sz w:val="24"/>
          <w:szCs w:val="24"/>
        </w:rPr>
      </w:pPr>
      <w:r>
        <w:rPr>
          <w:rFonts w:ascii="SimSun" w:hAnsi="SimSun" w:eastAsia="SimSun" w:cs="SimSun"/>
          <w:sz w:val="24"/>
          <w:szCs w:val="24"/>
          <w:b/>
          <w:bCs/>
          <w:spacing w:val="-5"/>
        </w:rPr>
        <w:t>4.8</w:t>
      </w:r>
      <w:r>
        <w:rPr>
          <w:rFonts w:ascii="SimSun" w:hAnsi="SimSun" w:eastAsia="SimSun" w:cs="SimSun"/>
          <w:sz w:val="24"/>
          <w:szCs w:val="24"/>
          <w:spacing w:val="-38"/>
        </w:rPr>
        <w:t xml:space="preserve"> </w:t>
      </w:r>
      <w:r>
        <w:rPr>
          <w:rFonts w:ascii="SimSun" w:hAnsi="SimSun" w:eastAsia="SimSun" w:cs="SimSun"/>
          <w:sz w:val="24"/>
          <w:szCs w:val="24"/>
          <w:b/>
          <w:bCs/>
          <w:spacing w:val="-5"/>
        </w:rPr>
        <w:t>企业环境信息</w:t>
      </w:r>
    </w:p>
    <w:p>
      <w:pPr>
        <w:ind w:left="41" w:right="30" w:firstLine="480"/>
        <w:spacing w:before="182" w:line="347" w:lineRule="auto"/>
        <w:rPr>
          <w:rFonts w:ascii="SimSun" w:hAnsi="SimSun" w:eastAsia="SimSun" w:cs="SimSun"/>
          <w:sz w:val="24"/>
          <w:szCs w:val="24"/>
        </w:rPr>
      </w:pPr>
      <w:r>
        <w:rPr>
          <w:rFonts w:ascii="SimSun" w:hAnsi="SimSun" w:eastAsia="SimSun" w:cs="SimSun"/>
          <w:sz w:val="24"/>
          <w:szCs w:val="24"/>
          <w:spacing w:val="-5"/>
        </w:rPr>
        <w:t>是指企业以一定形式记录、保存的， 与企业经营活动产生的环境影响和企业环境行</w:t>
      </w:r>
      <w:r>
        <w:rPr>
          <w:rFonts w:ascii="SimSun" w:hAnsi="SimSun" w:eastAsia="SimSun" w:cs="SimSun"/>
          <w:sz w:val="24"/>
          <w:szCs w:val="24"/>
        </w:rPr>
        <w:t xml:space="preserve"> </w:t>
      </w:r>
      <w:r>
        <w:rPr>
          <w:rFonts w:ascii="SimSun" w:hAnsi="SimSun" w:eastAsia="SimSun" w:cs="SimSun"/>
          <w:sz w:val="24"/>
          <w:szCs w:val="24"/>
          <w:spacing w:val="-6"/>
        </w:rPr>
        <w:t>为有关的信息。</w:t>
      </w:r>
    </w:p>
    <w:p>
      <w:pPr>
        <w:ind w:left="42"/>
        <w:spacing w:before="313" w:line="220" w:lineRule="auto"/>
        <w:outlineLvl w:val="0"/>
        <w:rPr>
          <w:rFonts w:ascii="SimSun" w:hAnsi="SimSun" w:eastAsia="SimSun" w:cs="SimSun"/>
          <w:sz w:val="24"/>
          <w:szCs w:val="24"/>
        </w:rPr>
      </w:pPr>
      <w:bookmarkStart w:name="bookmark10" w:id="17"/>
      <w:bookmarkEnd w:id="17"/>
      <w:bookmarkStart w:name="bookmark9" w:id="18"/>
      <w:bookmarkEnd w:id="18"/>
      <w:r>
        <w:rPr>
          <w:rFonts w:ascii="SimSun" w:hAnsi="SimSun" w:eastAsia="SimSun" w:cs="SimSun"/>
          <w:sz w:val="24"/>
          <w:szCs w:val="24"/>
          <w:b/>
          <w:bCs/>
          <w:spacing w:val="-4"/>
        </w:rPr>
        <w:t>5.相关部门职责</w:t>
      </w:r>
    </w:p>
    <w:p>
      <w:pPr>
        <w:pStyle w:val="BodyText"/>
        <w:spacing w:line="382" w:lineRule="auto"/>
        <w:rPr/>
      </w:pPr>
      <w:r/>
    </w:p>
    <w:p>
      <w:pPr>
        <w:ind w:left="42"/>
        <w:spacing w:before="78" w:line="220" w:lineRule="auto"/>
        <w:rPr>
          <w:rFonts w:ascii="SimSun" w:hAnsi="SimSun" w:eastAsia="SimSun" w:cs="SimSun"/>
          <w:sz w:val="24"/>
          <w:szCs w:val="24"/>
        </w:rPr>
      </w:pPr>
      <w:r>
        <w:rPr>
          <w:rFonts w:ascii="SimSun" w:hAnsi="SimSun" w:eastAsia="SimSun" w:cs="SimSun"/>
          <w:sz w:val="24"/>
          <w:szCs w:val="24"/>
          <w:b/>
          <w:bCs/>
          <w:spacing w:val="-5"/>
        </w:rPr>
        <w:t>5.1</w:t>
      </w:r>
      <w:r>
        <w:rPr>
          <w:rFonts w:ascii="SimSun" w:hAnsi="SimSun" w:eastAsia="SimSun" w:cs="SimSun"/>
          <w:sz w:val="24"/>
          <w:szCs w:val="24"/>
          <w:spacing w:val="-39"/>
        </w:rPr>
        <w:t xml:space="preserve"> </w:t>
      </w:r>
      <w:r>
        <w:rPr>
          <w:rFonts w:ascii="SimSun" w:hAnsi="SimSun" w:eastAsia="SimSun" w:cs="SimSun"/>
          <w:sz w:val="24"/>
          <w:szCs w:val="24"/>
          <w:b/>
          <w:bCs/>
          <w:spacing w:val="-5"/>
        </w:rPr>
        <w:t>集团人力资源中心</w:t>
      </w:r>
    </w:p>
    <w:p>
      <w:pPr>
        <w:ind w:left="58" w:right="30" w:hanging="16"/>
        <w:spacing w:before="182" w:line="290" w:lineRule="auto"/>
        <w:rPr>
          <w:rFonts w:ascii="SimSun" w:hAnsi="SimSun" w:eastAsia="SimSun" w:cs="SimSun"/>
          <w:sz w:val="24"/>
          <w:szCs w:val="24"/>
        </w:rPr>
      </w:pPr>
      <w:r>
        <w:rPr>
          <w:rFonts w:ascii="SimSun" w:hAnsi="SimSun" w:eastAsia="SimSun" w:cs="SimSun"/>
          <w:sz w:val="24"/>
          <w:szCs w:val="24"/>
          <w:spacing w:val="-1"/>
        </w:rPr>
        <w:t>5.1.1</w:t>
      </w:r>
      <w:r>
        <w:rPr>
          <w:rFonts w:ascii="SimSun" w:hAnsi="SimSun" w:eastAsia="SimSun" w:cs="SimSun"/>
          <w:sz w:val="24"/>
          <w:szCs w:val="24"/>
          <w:spacing w:val="-26"/>
        </w:rPr>
        <w:t xml:space="preserve"> </w:t>
      </w:r>
      <w:r>
        <w:rPr>
          <w:rFonts w:ascii="SimSun" w:hAnsi="SimSun" w:eastAsia="SimSun" w:cs="SimSun"/>
          <w:sz w:val="24"/>
          <w:szCs w:val="24"/>
          <w:spacing w:val="-1"/>
        </w:rPr>
        <w:t>根据各级单位对集团层面环境管理教育培训的需求，将环境管理培训计划纳入集</w:t>
      </w:r>
      <w:r>
        <w:rPr>
          <w:rFonts w:ascii="SimSun" w:hAnsi="SimSun" w:eastAsia="SimSun" w:cs="SimSun"/>
          <w:sz w:val="24"/>
          <w:szCs w:val="24"/>
        </w:rPr>
        <w:t xml:space="preserve"> </w:t>
      </w:r>
      <w:r>
        <w:rPr>
          <w:rFonts w:ascii="SimSun" w:hAnsi="SimSun" w:eastAsia="SimSun" w:cs="SimSun"/>
          <w:sz w:val="24"/>
          <w:szCs w:val="24"/>
          <w:spacing w:val="-6"/>
        </w:rPr>
        <w:t>团教育培训总体计划。</w:t>
      </w:r>
    </w:p>
    <w:p>
      <w:pPr>
        <w:ind w:left="37" w:right="29" w:firstLine="5"/>
        <w:spacing w:before="182" w:line="290" w:lineRule="auto"/>
        <w:rPr>
          <w:rFonts w:ascii="SimSun" w:hAnsi="SimSun" w:eastAsia="SimSun" w:cs="SimSun"/>
          <w:sz w:val="24"/>
          <w:szCs w:val="24"/>
        </w:rPr>
      </w:pPr>
      <w:r>
        <w:rPr>
          <w:rFonts w:ascii="SimSun" w:hAnsi="SimSun" w:eastAsia="SimSun" w:cs="SimSun"/>
          <w:sz w:val="24"/>
          <w:szCs w:val="24"/>
          <w:spacing w:val="-1"/>
        </w:rPr>
        <w:t>5.1.2</w:t>
      </w:r>
      <w:r>
        <w:rPr>
          <w:rFonts w:ascii="SimSun" w:hAnsi="SimSun" w:eastAsia="SimSun" w:cs="SimSun"/>
          <w:sz w:val="24"/>
          <w:szCs w:val="24"/>
          <w:spacing w:val="-25"/>
        </w:rPr>
        <w:t xml:space="preserve"> </w:t>
      </w:r>
      <w:r>
        <w:rPr>
          <w:rFonts w:ascii="SimSun" w:hAnsi="SimSun" w:eastAsia="SimSun" w:cs="SimSun"/>
          <w:sz w:val="24"/>
          <w:szCs w:val="24"/>
          <w:spacing w:val="-1"/>
        </w:rPr>
        <w:t>监督指导各区域、项目公司在聘用环境管理相关岗位的员工时满足相应的任职条</w:t>
      </w:r>
      <w:r>
        <w:rPr>
          <w:rFonts w:ascii="SimSun" w:hAnsi="SimSun" w:eastAsia="SimSun" w:cs="SimSun"/>
          <w:sz w:val="24"/>
          <w:szCs w:val="24"/>
        </w:rPr>
        <w:t xml:space="preserve"> </w:t>
      </w:r>
      <w:r>
        <w:rPr>
          <w:rFonts w:ascii="SimSun" w:hAnsi="SimSun" w:eastAsia="SimSun" w:cs="SimSun"/>
          <w:sz w:val="24"/>
          <w:szCs w:val="24"/>
          <w:spacing w:val="-5"/>
        </w:rPr>
        <w:t>件。</w:t>
      </w:r>
    </w:p>
    <w:p>
      <w:pPr>
        <w:ind w:left="42"/>
        <w:spacing w:before="182" w:line="220" w:lineRule="auto"/>
        <w:rPr>
          <w:rFonts w:ascii="SimSun" w:hAnsi="SimSun" w:eastAsia="SimSun" w:cs="SimSun"/>
          <w:sz w:val="24"/>
          <w:szCs w:val="24"/>
        </w:rPr>
      </w:pPr>
      <w:r>
        <w:rPr>
          <w:rFonts w:ascii="SimSun" w:hAnsi="SimSun" w:eastAsia="SimSun" w:cs="SimSun"/>
          <w:sz w:val="24"/>
          <w:szCs w:val="24"/>
          <w:b/>
          <w:bCs/>
          <w:spacing w:val="-5"/>
        </w:rPr>
        <w:t>5.2</w:t>
      </w:r>
      <w:r>
        <w:rPr>
          <w:rFonts w:ascii="SimSun" w:hAnsi="SimSun" w:eastAsia="SimSun" w:cs="SimSun"/>
          <w:sz w:val="24"/>
          <w:szCs w:val="24"/>
          <w:spacing w:val="-42"/>
        </w:rPr>
        <w:t xml:space="preserve"> </w:t>
      </w:r>
      <w:r>
        <w:rPr>
          <w:rFonts w:ascii="SimSun" w:hAnsi="SimSun" w:eastAsia="SimSun" w:cs="SimSun"/>
          <w:sz w:val="24"/>
          <w:szCs w:val="24"/>
          <w:b/>
          <w:bCs/>
          <w:spacing w:val="-5"/>
        </w:rPr>
        <w:t>集团总裁办公室</w:t>
      </w:r>
    </w:p>
    <w:p>
      <w:pPr>
        <w:ind w:left="41" w:right="29" w:firstLine="1"/>
        <w:spacing w:before="184" w:line="289" w:lineRule="auto"/>
        <w:rPr>
          <w:rFonts w:ascii="SimSun" w:hAnsi="SimSun" w:eastAsia="SimSun" w:cs="SimSun"/>
          <w:sz w:val="24"/>
          <w:szCs w:val="24"/>
        </w:rPr>
      </w:pPr>
      <w:r>
        <w:rPr>
          <w:rFonts w:ascii="SimSun" w:hAnsi="SimSun" w:eastAsia="SimSun" w:cs="SimSun"/>
          <w:sz w:val="24"/>
          <w:szCs w:val="24"/>
          <w:spacing w:val="-1"/>
        </w:rPr>
        <w:t>5.2.1</w:t>
      </w:r>
      <w:r>
        <w:rPr>
          <w:rFonts w:ascii="SimSun" w:hAnsi="SimSun" w:eastAsia="SimSun" w:cs="SimSun"/>
          <w:sz w:val="24"/>
          <w:szCs w:val="24"/>
          <w:spacing w:val="-25"/>
        </w:rPr>
        <w:t xml:space="preserve"> </w:t>
      </w:r>
      <w:r>
        <w:rPr>
          <w:rFonts w:ascii="SimSun" w:hAnsi="SimSun" w:eastAsia="SimSun" w:cs="SimSun"/>
          <w:sz w:val="24"/>
          <w:szCs w:val="24"/>
          <w:spacing w:val="-1"/>
        </w:rPr>
        <w:t>负责拟定或审议各区域、项目公司拟定的各类环境事件信息处理方案，沟通协调</w:t>
      </w:r>
      <w:r>
        <w:rPr>
          <w:rFonts w:ascii="SimSun" w:hAnsi="SimSun" w:eastAsia="SimSun" w:cs="SimSun"/>
          <w:sz w:val="24"/>
          <w:szCs w:val="24"/>
        </w:rPr>
        <w:t xml:space="preserve"> </w:t>
      </w:r>
      <w:r>
        <w:rPr>
          <w:rFonts w:ascii="SimSun" w:hAnsi="SimSun" w:eastAsia="SimSun" w:cs="SimSun"/>
          <w:sz w:val="24"/>
          <w:szCs w:val="24"/>
          <w:spacing w:val="-3"/>
        </w:rPr>
        <w:t>各类环境事件处理过程中的对外宣传报道工作。</w:t>
      </w:r>
    </w:p>
    <w:p>
      <w:pPr>
        <w:ind w:left="42"/>
        <w:spacing w:before="183" w:line="220" w:lineRule="auto"/>
        <w:rPr>
          <w:rFonts w:ascii="SimSun" w:hAnsi="SimSun" w:eastAsia="SimSun" w:cs="SimSun"/>
          <w:sz w:val="24"/>
          <w:szCs w:val="24"/>
        </w:rPr>
      </w:pPr>
      <w:r>
        <w:rPr>
          <w:rFonts w:ascii="SimSun" w:hAnsi="SimSun" w:eastAsia="SimSun" w:cs="SimSun"/>
          <w:sz w:val="24"/>
          <w:szCs w:val="24"/>
          <w:spacing w:val="-2"/>
        </w:rPr>
        <w:t>5.2.2</w:t>
      </w:r>
      <w:r>
        <w:rPr>
          <w:rFonts w:ascii="SimSun" w:hAnsi="SimSun" w:eastAsia="SimSun" w:cs="SimSun"/>
          <w:sz w:val="24"/>
          <w:szCs w:val="24"/>
          <w:spacing w:val="-39"/>
        </w:rPr>
        <w:t xml:space="preserve"> </w:t>
      </w:r>
      <w:r>
        <w:rPr>
          <w:rFonts w:ascii="SimSun" w:hAnsi="SimSun" w:eastAsia="SimSun" w:cs="SimSun"/>
          <w:sz w:val="24"/>
          <w:szCs w:val="24"/>
          <w:spacing w:val="-2"/>
        </w:rPr>
        <w:t>负责监督、审核各项目公司环境管理信息公开的内容、方式及途径。</w:t>
      </w:r>
    </w:p>
    <w:p>
      <w:pPr>
        <w:ind w:left="36"/>
        <w:spacing w:before="183" w:line="220" w:lineRule="auto"/>
        <w:rPr>
          <w:rFonts w:ascii="SimSun" w:hAnsi="SimSun" w:eastAsia="SimSun" w:cs="SimSun"/>
          <w:sz w:val="24"/>
          <w:szCs w:val="24"/>
        </w:rPr>
      </w:pPr>
      <w:r>
        <w:rPr>
          <w:rFonts w:ascii="Times New Roman" w:hAnsi="Times New Roman" w:eastAsia="Times New Roman" w:cs="Times New Roman"/>
          <w:sz w:val="24"/>
          <w:szCs w:val="24"/>
          <w:b/>
          <w:bCs/>
          <w:spacing w:val="-2"/>
        </w:rPr>
        <w:t>5.3 </w:t>
      </w:r>
      <w:r>
        <w:rPr>
          <w:rFonts w:ascii="SimSun" w:hAnsi="SimSun" w:eastAsia="SimSun" w:cs="SimSun"/>
          <w:sz w:val="24"/>
          <w:szCs w:val="24"/>
          <w:b/>
          <w:bCs/>
          <w:spacing w:val="-2"/>
        </w:rPr>
        <w:t>集团财务管理中心</w:t>
      </w:r>
    </w:p>
    <w:p>
      <w:pPr>
        <w:ind w:left="39" w:right="30" w:firstLine="3"/>
        <w:spacing w:before="183" w:line="290" w:lineRule="auto"/>
        <w:rPr>
          <w:rFonts w:ascii="SimSun" w:hAnsi="SimSun" w:eastAsia="SimSun" w:cs="SimSun"/>
          <w:sz w:val="24"/>
          <w:szCs w:val="24"/>
        </w:rPr>
      </w:pPr>
      <w:r>
        <w:rPr>
          <w:rFonts w:ascii="SimSun" w:hAnsi="SimSun" w:eastAsia="SimSun" w:cs="SimSun"/>
          <w:sz w:val="24"/>
          <w:szCs w:val="24"/>
          <w:spacing w:val="-1"/>
        </w:rPr>
        <w:t>5.3.1</w:t>
      </w:r>
      <w:r>
        <w:rPr>
          <w:rFonts w:ascii="SimSun" w:hAnsi="SimSun" w:eastAsia="SimSun" w:cs="SimSun"/>
          <w:sz w:val="24"/>
          <w:szCs w:val="24"/>
          <w:spacing w:val="-26"/>
        </w:rPr>
        <w:t xml:space="preserve"> </w:t>
      </w:r>
      <w:r>
        <w:rPr>
          <w:rFonts w:ascii="SimSun" w:hAnsi="SimSun" w:eastAsia="SimSun" w:cs="SimSun"/>
          <w:sz w:val="24"/>
          <w:szCs w:val="24"/>
          <w:spacing w:val="-1"/>
        </w:rPr>
        <w:t>参与监督城服所属单位环保费用（环境检测、环境治理等）预算编审与预算执行</w:t>
      </w:r>
      <w:r>
        <w:rPr>
          <w:rFonts w:ascii="SimSun" w:hAnsi="SimSun" w:eastAsia="SimSun" w:cs="SimSun"/>
          <w:sz w:val="24"/>
          <w:szCs w:val="24"/>
        </w:rPr>
        <w:t xml:space="preserve"> </w:t>
      </w:r>
      <w:r>
        <w:rPr>
          <w:rFonts w:ascii="SimSun" w:hAnsi="SimSun" w:eastAsia="SimSun" w:cs="SimSun"/>
          <w:sz w:val="24"/>
          <w:szCs w:val="24"/>
          <w:spacing w:val="-11"/>
        </w:rPr>
        <w:t>情况。</w:t>
      </w:r>
    </w:p>
    <w:p>
      <w:pPr>
        <w:ind w:left="37" w:right="46" w:firstLine="5"/>
        <w:spacing w:before="182" w:line="289" w:lineRule="auto"/>
        <w:rPr>
          <w:rFonts w:ascii="SimSun" w:hAnsi="SimSun" w:eastAsia="SimSun" w:cs="SimSun"/>
          <w:sz w:val="24"/>
          <w:szCs w:val="24"/>
        </w:rPr>
      </w:pPr>
      <w:r>
        <w:rPr>
          <w:rFonts w:ascii="SimSun" w:hAnsi="SimSun" w:eastAsia="SimSun" w:cs="SimSun"/>
          <w:sz w:val="24"/>
          <w:szCs w:val="24"/>
          <w:spacing w:val="-7"/>
        </w:rPr>
        <w:t>5.3.2</w:t>
      </w:r>
      <w:r>
        <w:rPr>
          <w:rFonts w:ascii="SimSun" w:hAnsi="SimSun" w:eastAsia="SimSun" w:cs="SimSun"/>
          <w:sz w:val="24"/>
          <w:szCs w:val="24"/>
          <w:spacing w:val="-35"/>
        </w:rPr>
        <w:t xml:space="preserve"> </w:t>
      </w:r>
      <w:r>
        <w:rPr>
          <w:rFonts w:ascii="SimSun" w:hAnsi="SimSun" w:eastAsia="SimSun" w:cs="SimSun"/>
          <w:sz w:val="24"/>
          <w:szCs w:val="24"/>
          <w:spacing w:val="-7"/>
        </w:rPr>
        <w:t>参与监督城服所属单位环保费用的管理，确保环保费用（环境检测、环境治理等）</w:t>
      </w:r>
      <w:r>
        <w:rPr>
          <w:rFonts w:ascii="SimSun" w:hAnsi="SimSun" w:eastAsia="SimSun" w:cs="SimSun"/>
          <w:sz w:val="24"/>
          <w:szCs w:val="24"/>
        </w:rPr>
        <w:t xml:space="preserve"> </w:t>
      </w:r>
      <w:r>
        <w:rPr>
          <w:rFonts w:ascii="SimSun" w:hAnsi="SimSun" w:eastAsia="SimSun" w:cs="SimSun"/>
          <w:sz w:val="24"/>
          <w:szCs w:val="24"/>
          <w:spacing w:val="-3"/>
        </w:rPr>
        <w:t>在成本中据实列支与核算，在预算内支付。</w:t>
      </w:r>
    </w:p>
    <w:p>
      <w:pPr>
        <w:ind w:left="36"/>
        <w:spacing w:before="184" w:line="219" w:lineRule="auto"/>
        <w:rPr>
          <w:rFonts w:ascii="SimSun" w:hAnsi="SimSun" w:eastAsia="SimSun" w:cs="SimSun"/>
          <w:sz w:val="24"/>
          <w:szCs w:val="24"/>
        </w:rPr>
      </w:pPr>
      <w:r>
        <w:rPr>
          <w:rFonts w:ascii="Times New Roman" w:hAnsi="Times New Roman" w:eastAsia="Times New Roman" w:cs="Times New Roman"/>
          <w:sz w:val="24"/>
          <w:szCs w:val="24"/>
          <w:b/>
          <w:bCs/>
          <w:spacing w:val="-2"/>
        </w:rPr>
        <w:t>5.4 </w:t>
      </w:r>
      <w:r>
        <w:rPr>
          <w:rFonts w:ascii="SimSun" w:hAnsi="SimSun" w:eastAsia="SimSun" w:cs="SimSun"/>
          <w:sz w:val="24"/>
          <w:szCs w:val="24"/>
          <w:b/>
          <w:bCs/>
          <w:spacing w:val="-2"/>
        </w:rPr>
        <w:t>集团供应链工程中心</w:t>
      </w:r>
    </w:p>
    <w:p>
      <w:pPr>
        <w:spacing w:line="219" w:lineRule="auto"/>
        <w:sectPr>
          <w:footerReference w:type="default" r:id="rId10"/>
          <w:pgSz w:w="11907" w:h="16839"/>
          <w:pgMar w:top="1546" w:right="1387" w:bottom="1422" w:left="1390" w:header="839" w:footer="1233" w:gutter="0"/>
        </w:sectPr>
        <w:rPr>
          <w:rFonts w:ascii="SimSun" w:hAnsi="SimSun" w:eastAsia="SimSun" w:cs="SimSun"/>
          <w:sz w:val="24"/>
          <w:szCs w:val="24"/>
        </w:rPr>
      </w:pPr>
    </w:p>
    <w:p>
      <w:pPr>
        <w:ind w:left="40" w:right="184" w:firstLine="2"/>
        <w:spacing w:before="102" w:line="290" w:lineRule="auto"/>
        <w:rPr>
          <w:rFonts w:ascii="SimSun" w:hAnsi="SimSun" w:eastAsia="SimSun" w:cs="SimSun"/>
          <w:sz w:val="24"/>
          <w:szCs w:val="24"/>
        </w:rPr>
      </w:pPr>
      <w:r>
        <w:rPr>
          <w:rFonts w:ascii="SimSun" w:hAnsi="SimSun" w:eastAsia="SimSun" w:cs="SimSun"/>
          <w:sz w:val="24"/>
          <w:szCs w:val="24"/>
          <w:spacing w:val="-1"/>
        </w:rPr>
        <w:t>5.4.1</w:t>
      </w:r>
      <w:r>
        <w:rPr>
          <w:rFonts w:ascii="SimSun" w:hAnsi="SimSun" w:eastAsia="SimSun" w:cs="SimSun"/>
          <w:sz w:val="24"/>
          <w:szCs w:val="24"/>
          <w:spacing w:val="-25"/>
        </w:rPr>
        <w:t xml:space="preserve"> </w:t>
      </w:r>
      <w:r>
        <w:rPr>
          <w:rFonts w:ascii="SimSun" w:hAnsi="SimSun" w:eastAsia="SimSun" w:cs="SimSun"/>
          <w:sz w:val="24"/>
          <w:szCs w:val="24"/>
          <w:spacing w:val="-1"/>
        </w:rPr>
        <w:t>优先采购列入节能产品、设备政府采购名录中的产品、设备，禁止采购国家明令</w:t>
      </w:r>
      <w:r>
        <w:rPr>
          <w:rFonts w:ascii="SimSun" w:hAnsi="SimSun" w:eastAsia="SimSun" w:cs="SimSun"/>
          <w:sz w:val="24"/>
          <w:szCs w:val="24"/>
        </w:rPr>
        <w:t xml:space="preserve"> </w:t>
      </w:r>
      <w:r>
        <w:rPr>
          <w:rFonts w:ascii="SimSun" w:hAnsi="SimSun" w:eastAsia="SimSun" w:cs="SimSun"/>
          <w:sz w:val="24"/>
          <w:szCs w:val="24"/>
          <w:spacing w:val="-2"/>
        </w:rPr>
        <w:t>淘汰的用能产品、设备。</w:t>
      </w:r>
    </w:p>
    <w:p>
      <w:pPr>
        <w:ind w:left="38" w:right="183" w:firstLine="4"/>
        <w:spacing w:before="183" w:line="313" w:lineRule="auto"/>
        <w:rPr>
          <w:rFonts w:ascii="SimSun" w:hAnsi="SimSun" w:eastAsia="SimSun" w:cs="SimSun"/>
          <w:sz w:val="24"/>
          <w:szCs w:val="24"/>
        </w:rPr>
      </w:pPr>
      <w:r>
        <w:rPr>
          <w:rFonts w:ascii="SimSun" w:hAnsi="SimSun" w:eastAsia="SimSun" w:cs="SimSun"/>
          <w:sz w:val="24"/>
          <w:szCs w:val="24"/>
          <w:spacing w:val="-1"/>
        </w:rPr>
        <w:t>5.4.2</w:t>
      </w:r>
      <w:r>
        <w:rPr>
          <w:rFonts w:ascii="SimSun" w:hAnsi="SimSun" w:eastAsia="SimSun" w:cs="SimSun"/>
          <w:sz w:val="24"/>
          <w:szCs w:val="24"/>
          <w:spacing w:val="-35"/>
        </w:rPr>
        <w:t xml:space="preserve"> </w:t>
      </w:r>
      <w:r>
        <w:rPr>
          <w:rFonts w:ascii="SimSun" w:hAnsi="SimSun" w:eastAsia="SimSun" w:cs="SimSun"/>
          <w:sz w:val="24"/>
          <w:szCs w:val="24"/>
          <w:spacing w:val="-1"/>
        </w:rPr>
        <w:t>严格落实新建、改建、扩建工程项目相关环保手续，保证合规建设。建设项目应</w:t>
      </w:r>
      <w:r>
        <w:rPr>
          <w:rFonts w:ascii="SimSun" w:hAnsi="SimSun" w:eastAsia="SimSun" w:cs="SimSun"/>
          <w:sz w:val="24"/>
          <w:szCs w:val="24"/>
        </w:rPr>
        <w:t xml:space="preserve"> </w:t>
      </w:r>
      <w:r>
        <w:rPr>
          <w:rFonts w:ascii="SimSun" w:hAnsi="SimSun" w:eastAsia="SimSun" w:cs="SimSun"/>
          <w:sz w:val="24"/>
          <w:szCs w:val="24"/>
          <w:spacing w:val="-2"/>
        </w:rPr>
        <w:t>当采用清洁生产工艺及节能技术和设备。工程建设过程中采用必要污染防治措施，确保</w:t>
      </w:r>
      <w:r>
        <w:rPr>
          <w:rFonts w:ascii="SimSun" w:hAnsi="SimSun" w:eastAsia="SimSun" w:cs="SimSun"/>
          <w:sz w:val="24"/>
          <w:szCs w:val="24"/>
          <w:spacing w:val="18"/>
        </w:rPr>
        <w:t xml:space="preserve"> </w:t>
      </w:r>
      <w:r>
        <w:rPr>
          <w:rFonts w:ascii="SimSun" w:hAnsi="SimSun" w:eastAsia="SimSun" w:cs="SimSun"/>
          <w:sz w:val="24"/>
          <w:szCs w:val="24"/>
          <w:spacing w:val="-3"/>
        </w:rPr>
        <w:t>排放符合相关标准要求，减少对环境的污染。</w:t>
      </w:r>
    </w:p>
    <w:p>
      <w:pPr>
        <w:ind w:left="42"/>
        <w:spacing w:before="182" w:line="220" w:lineRule="auto"/>
        <w:rPr>
          <w:rFonts w:ascii="SimSun" w:hAnsi="SimSun" w:eastAsia="SimSun" w:cs="SimSun"/>
          <w:sz w:val="24"/>
          <w:szCs w:val="24"/>
        </w:rPr>
      </w:pPr>
      <w:r>
        <w:rPr>
          <w:rFonts w:ascii="SimSun" w:hAnsi="SimSun" w:eastAsia="SimSun" w:cs="SimSun"/>
          <w:sz w:val="24"/>
          <w:szCs w:val="24"/>
          <w:b/>
          <w:bCs/>
          <w:spacing w:val="-4"/>
        </w:rPr>
        <w:t>5.5</w:t>
      </w:r>
      <w:r>
        <w:rPr>
          <w:rFonts w:ascii="SimSun" w:hAnsi="SimSun" w:eastAsia="SimSun" w:cs="SimSun"/>
          <w:sz w:val="24"/>
          <w:szCs w:val="24"/>
          <w:spacing w:val="-42"/>
        </w:rPr>
        <w:t xml:space="preserve"> </w:t>
      </w:r>
      <w:r>
        <w:rPr>
          <w:rFonts w:ascii="SimSun" w:hAnsi="SimSun" w:eastAsia="SimSun" w:cs="SimSun"/>
          <w:sz w:val="24"/>
          <w:szCs w:val="24"/>
          <w:b/>
          <w:bCs/>
          <w:spacing w:val="-4"/>
        </w:rPr>
        <w:t>城服运营中心（生产运营）</w:t>
      </w:r>
    </w:p>
    <w:p>
      <w:pPr>
        <w:ind w:left="42"/>
        <w:spacing w:before="181" w:line="220" w:lineRule="auto"/>
        <w:rPr>
          <w:rFonts w:ascii="SimSun" w:hAnsi="SimSun" w:eastAsia="SimSun" w:cs="SimSun"/>
          <w:sz w:val="24"/>
          <w:szCs w:val="24"/>
        </w:rPr>
      </w:pPr>
      <w:r>
        <w:rPr>
          <w:rFonts w:ascii="SimSun" w:hAnsi="SimSun" w:eastAsia="SimSun" w:cs="SimSun"/>
          <w:sz w:val="24"/>
          <w:szCs w:val="24"/>
          <w:spacing w:val="-2"/>
        </w:rPr>
        <w:t>5.5.1</w:t>
      </w:r>
      <w:r>
        <w:rPr>
          <w:rFonts w:ascii="SimSun" w:hAnsi="SimSun" w:eastAsia="SimSun" w:cs="SimSun"/>
          <w:sz w:val="24"/>
          <w:szCs w:val="24"/>
          <w:spacing w:val="-28"/>
        </w:rPr>
        <w:t xml:space="preserve"> </w:t>
      </w:r>
      <w:r>
        <w:rPr>
          <w:rFonts w:ascii="SimSun" w:hAnsi="SimSun" w:eastAsia="SimSun" w:cs="SimSun"/>
          <w:sz w:val="24"/>
          <w:szCs w:val="24"/>
          <w:spacing w:val="-2"/>
        </w:rPr>
        <w:t>负责监督指导各区域、项目在生产过程中控制环境因素，防止环境污染的发生。</w:t>
      </w:r>
    </w:p>
    <w:p>
      <w:pPr>
        <w:ind w:left="42"/>
        <w:spacing w:before="182" w:line="220" w:lineRule="auto"/>
        <w:rPr>
          <w:rFonts w:ascii="SimSun" w:hAnsi="SimSun" w:eastAsia="SimSun" w:cs="SimSun"/>
          <w:sz w:val="24"/>
          <w:szCs w:val="24"/>
        </w:rPr>
      </w:pPr>
      <w:r>
        <w:rPr>
          <w:rFonts w:ascii="SimSun" w:hAnsi="SimSun" w:eastAsia="SimSun" w:cs="SimSun"/>
          <w:sz w:val="24"/>
          <w:szCs w:val="24"/>
          <w:spacing w:val="-1"/>
        </w:rPr>
        <w:t>5.5.2</w:t>
      </w:r>
      <w:r>
        <w:rPr>
          <w:rFonts w:ascii="SimSun" w:hAnsi="SimSun" w:eastAsia="SimSun" w:cs="SimSun"/>
          <w:sz w:val="24"/>
          <w:szCs w:val="24"/>
          <w:spacing w:val="-35"/>
        </w:rPr>
        <w:t xml:space="preserve"> </w:t>
      </w:r>
      <w:r>
        <w:rPr>
          <w:rFonts w:ascii="SimSun" w:hAnsi="SimSun" w:eastAsia="SimSun" w:cs="SimSun"/>
          <w:sz w:val="24"/>
          <w:szCs w:val="24"/>
          <w:spacing w:val="-1"/>
        </w:rPr>
        <w:t>负责监督指导各区域、项目，确保环保设施的正常运行，保证污染物达标排放。</w:t>
      </w:r>
    </w:p>
    <w:p>
      <w:pPr>
        <w:ind w:left="42"/>
        <w:spacing w:before="182" w:line="220" w:lineRule="auto"/>
        <w:rPr>
          <w:rFonts w:ascii="SimSun" w:hAnsi="SimSun" w:eastAsia="SimSun" w:cs="SimSun"/>
          <w:sz w:val="24"/>
          <w:szCs w:val="24"/>
        </w:rPr>
      </w:pPr>
      <w:r>
        <w:rPr>
          <w:rFonts w:ascii="SimSun" w:hAnsi="SimSun" w:eastAsia="SimSun" w:cs="SimSun"/>
          <w:sz w:val="24"/>
          <w:szCs w:val="24"/>
          <w:b/>
          <w:bCs/>
          <w:spacing w:val="-4"/>
        </w:rPr>
        <w:t>5.6</w:t>
      </w:r>
      <w:r>
        <w:rPr>
          <w:rFonts w:ascii="SimSun" w:hAnsi="SimSun" w:eastAsia="SimSun" w:cs="SimSun"/>
          <w:sz w:val="24"/>
          <w:szCs w:val="24"/>
          <w:spacing w:val="-42"/>
        </w:rPr>
        <w:t xml:space="preserve"> </w:t>
      </w:r>
      <w:r>
        <w:rPr>
          <w:rFonts w:ascii="SimSun" w:hAnsi="SimSun" w:eastAsia="SimSun" w:cs="SimSun"/>
          <w:sz w:val="24"/>
          <w:szCs w:val="24"/>
          <w:b/>
          <w:bCs/>
          <w:spacing w:val="-4"/>
        </w:rPr>
        <w:t>城服运营中心（安环管理）</w:t>
      </w:r>
    </w:p>
    <w:p>
      <w:pPr>
        <w:ind w:left="42"/>
        <w:spacing w:before="182" w:line="219" w:lineRule="auto"/>
        <w:rPr>
          <w:rFonts w:ascii="SimSun" w:hAnsi="SimSun" w:eastAsia="SimSun" w:cs="SimSun"/>
          <w:sz w:val="24"/>
          <w:szCs w:val="24"/>
        </w:rPr>
      </w:pPr>
      <w:r>
        <w:rPr>
          <w:rFonts w:ascii="SimSun" w:hAnsi="SimSun" w:eastAsia="SimSun" w:cs="SimSun"/>
          <w:sz w:val="24"/>
          <w:szCs w:val="24"/>
          <w:spacing w:val="-2"/>
        </w:rPr>
        <w:t>5.6.1</w:t>
      </w:r>
      <w:r>
        <w:rPr>
          <w:rFonts w:ascii="SimSun" w:hAnsi="SimSun" w:eastAsia="SimSun" w:cs="SimSun"/>
          <w:sz w:val="24"/>
          <w:szCs w:val="24"/>
          <w:spacing w:val="-42"/>
        </w:rPr>
        <w:t xml:space="preserve"> </w:t>
      </w:r>
      <w:r>
        <w:rPr>
          <w:rFonts w:ascii="SimSun" w:hAnsi="SimSun" w:eastAsia="SimSun" w:cs="SimSun"/>
          <w:sz w:val="24"/>
          <w:szCs w:val="24"/>
          <w:spacing w:val="-2"/>
        </w:rPr>
        <w:t>负责建立健全环境管理机制，负责本制度的制定、修订和解释。</w:t>
      </w:r>
    </w:p>
    <w:p>
      <w:pPr>
        <w:ind w:left="42"/>
        <w:spacing w:before="183" w:line="220" w:lineRule="auto"/>
        <w:rPr>
          <w:rFonts w:ascii="SimSun" w:hAnsi="SimSun" w:eastAsia="SimSun" w:cs="SimSun"/>
          <w:sz w:val="24"/>
          <w:szCs w:val="24"/>
        </w:rPr>
      </w:pPr>
      <w:r>
        <w:rPr>
          <w:rFonts w:ascii="SimSun" w:hAnsi="SimSun" w:eastAsia="SimSun" w:cs="SimSun"/>
          <w:sz w:val="24"/>
          <w:szCs w:val="24"/>
          <w:spacing w:val="-2"/>
        </w:rPr>
        <w:t>5.6.2</w:t>
      </w:r>
      <w:r>
        <w:rPr>
          <w:rFonts w:ascii="SimSun" w:hAnsi="SimSun" w:eastAsia="SimSun" w:cs="SimSun"/>
          <w:sz w:val="24"/>
          <w:szCs w:val="24"/>
          <w:spacing w:val="-42"/>
        </w:rPr>
        <w:t xml:space="preserve"> </w:t>
      </w:r>
      <w:r>
        <w:rPr>
          <w:rFonts w:ascii="SimSun" w:hAnsi="SimSun" w:eastAsia="SimSun" w:cs="SimSun"/>
          <w:sz w:val="24"/>
          <w:szCs w:val="24"/>
          <w:spacing w:val="-2"/>
        </w:rPr>
        <w:t>负责对各级单位环境管理工作开展指导、检查及综合监督管理。</w:t>
      </w:r>
    </w:p>
    <w:p>
      <w:pPr>
        <w:ind w:left="42"/>
        <w:spacing w:before="183" w:line="220" w:lineRule="auto"/>
        <w:rPr>
          <w:rFonts w:ascii="SimSun" w:hAnsi="SimSun" w:eastAsia="SimSun" w:cs="SimSun"/>
          <w:sz w:val="24"/>
          <w:szCs w:val="24"/>
        </w:rPr>
      </w:pPr>
      <w:r>
        <w:rPr>
          <w:rFonts w:ascii="SimSun" w:hAnsi="SimSun" w:eastAsia="SimSun" w:cs="SimSun"/>
          <w:sz w:val="24"/>
          <w:szCs w:val="24"/>
          <w:b/>
          <w:bCs/>
          <w:spacing w:val="-8"/>
        </w:rPr>
        <w:t>5.7</w:t>
      </w:r>
      <w:r>
        <w:rPr>
          <w:rFonts w:ascii="SimSun" w:hAnsi="SimSun" w:eastAsia="SimSun" w:cs="SimSun"/>
          <w:sz w:val="24"/>
          <w:szCs w:val="24"/>
          <w:spacing w:val="-30"/>
        </w:rPr>
        <w:t xml:space="preserve"> </w:t>
      </w:r>
      <w:r>
        <w:rPr>
          <w:rFonts w:ascii="SimSun" w:hAnsi="SimSun" w:eastAsia="SimSun" w:cs="SimSun"/>
          <w:sz w:val="24"/>
          <w:szCs w:val="24"/>
          <w:b/>
          <w:bCs/>
          <w:spacing w:val="-8"/>
        </w:rPr>
        <w:t>区域</w:t>
      </w:r>
    </w:p>
    <w:p>
      <w:pPr>
        <w:ind w:left="43" w:firstLine="483"/>
        <w:spacing w:before="181" w:line="347" w:lineRule="auto"/>
        <w:rPr>
          <w:rFonts w:ascii="SimSun" w:hAnsi="SimSun" w:eastAsia="SimSun" w:cs="SimSun"/>
          <w:sz w:val="24"/>
          <w:szCs w:val="24"/>
        </w:rPr>
      </w:pPr>
      <w:r>
        <w:rPr>
          <w:rFonts w:ascii="SimSun" w:hAnsi="SimSun" w:eastAsia="SimSun" w:cs="SimSun"/>
          <w:sz w:val="24"/>
          <w:szCs w:val="24"/>
          <w:spacing w:val="-3"/>
        </w:rPr>
        <w:t>负责贯彻执行国家及运营中心有关环境管理规定，制定</w:t>
      </w:r>
      <w:r>
        <w:rPr>
          <w:rFonts w:ascii="SimSun" w:hAnsi="SimSun" w:eastAsia="SimSun" w:cs="SimSun"/>
          <w:sz w:val="24"/>
          <w:szCs w:val="24"/>
          <w:spacing w:val="-4"/>
        </w:rPr>
        <w:t>适合本区域的环境管理制度，</w:t>
      </w:r>
      <w:r>
        <w:rPr>
          <w:rFonts w:ascii="SimSun" w:hAnsi="SimSun" w:eastAsia="SimSun" w:cs="SimSun"/>
          <w:sz w:val="24"/>
          <w:szCs w:val="24"/>
        </w:rPr>
        <w:t xml:space="preserve"> </w:t>
      </w:r>
      <w:r>
        <w:rPr>
          <w:rFonts w:ascii="SimSun" w:hAnsi="SimSun" w:eastAsia="SimSun" w:cs="SimSun"/>
          <w:sz w:val="24"/>
          <w:szCs w:val="24"/>
          <w:spacing w:val="-3"/>
        </w:rPr>
        <w:t>并对所属项目公司实施管理和考核。</w:t>
      </w:r>
    </w:p>
    <w:p>
      <w:pPr>
        <w:ind w:left="42"/>
        <w:spacing w:before="35" w:line="220" w:lineRule="auto"/>
        <w:rPr>
          <w:rFonts w:ascii="SimSun" w:hAnsi="SimSun" w:eastAsia="SimSun" w:cs="SimSun"/>
          <w:sz w:val="24"/>
          <w:szCs w:val="24"/>
        </w:rPr>
      </w:pPr>
      <w:r>
        <w:rPr>
          <w:rFonts w:ascii="SimSun" w:hAnsi="SimSun" w:eastAsia="SimSun" w:cs="SimSun"/>
          <w:sz w:val="24"/>
          <w:szCs w:val="24"/>
          <w:b/>
          <w:bCs/>
          <w:spacing w:val="-6"/>
        </w:rPr>
        <w:t>5.8</w:t>
      </w:r>
      <w:r>
        <w:rPr>
          <w:rFonts w:ascii="SimSun" w:hAnsi="SimSun" w:eastAsia="SimSun" w:cs="SimSun"/>
          <w:sz w:val="24"/>
          <w:szCs w:val="24"/>
          <w:spacing w:val="-44"/>
        </w:rPr>
        <w:t xml:space="preserve"> </w:t>
      </w:r>
      <w:r>
        <w:rPr>
          <w:rFonts w:ascii="SimSun" w:hAnsi="SimSun" w:eastAsia="SimSun" w:cs="SimSun"/>
          <w:sz w:val="24"/>
          <w:szCs w:val="24"/>
          <w:b/>
          <w:bCs/>
          <w:spacing w:val="-6"/>
        </w:rPr>
        <w:t>项目公司</w:t>
      </w:r>
    </w:p>
    <w:p>
      <w:pPr>
        <w:ind w:left="39" w:right="184" w:firstLine="3"/>
        <w:spacing w:before="183" w:line="325" w:lineRule="auto"/>
        <w:rPr>
          <w:rFonts w:ascii="SimSun" w:hAnsi="SimSun" w:eastAsia="SimSun" w:cs="SimSun"/>
          <w:sz w:val="24"/>
          <w:szCs w:val="24"/>
        </w:rPr>
      </w:pPr>
      <w:r>
        <w:rPr>
          <w:rFonts w:ascii="SimSun" w:hAnsi="SimSun" w:eastAsia="SimSun" w:cs="SimSun"/>
          <w:sz w:val="24"/>
          <w:szCs w:val="24"/>
          <w:spacing w:val="-6"/>
        </w:rPr>
        <w:t>5.8.1</w:t>
      </w:r>
      <w:r>
        <w:rPr>
          <w:rFonts w:ascii="SimSun" w:hAnsi="SimSun" w:eastAsia="SimSun" w:cs="SimSun"/>
          <w:sz w:val="24"/>
          <w:szCs w:val="24"/>
          <w:spacing w:val="-47"/>
        </w:rPr>
        <w:t xml:space="preserve"> </w:t>
      </w:r>
      <w:r>
        <w:rPr>
          <w:rFonts w:ascii="SimSun" w:hAnsi="SimSun" w:eastAsia="SimSun" w:cs="SimSun"/>
          <w:sz w:val="24"/>
          <w:szCs w:val="24"/>
          <w:spacing w:val="-6"/>
        </w:rPr>
        <w:t>项目公司是环境管理的责任主体，要严格实行党政同责、</w:t>
      </w:r>
      <w:r>
        <w:rPr>
          <w:rFonts w:ascii="SimSun" w:hAnsi="SimSun" w:eastAsia="SimSun" w:cs="SimSun"/>
          <w:sz w:val="24"/>
          <w:szCs w:val="24"/>
          <w:spacing w:val="-7"/>
        </w:rPr>
        <w:t>一岗双责，按照管发展、</w:t>
      </w:r>
      <w:r>
        <w:rPr>
          <w:rFonts w:ascii="SimSun" w:hAnsi="SimSun" w:eastAsia="SimSun" w:cs="SimSun"/>
          <w:sz w:val="24"/>
          <w:szCs w:val="24"/>
        </w:rPr>
        <w:t xml:space="preserve"> </w:t>
      </w:r>
      <w:r>
        <w:rPr>
          <w:rFonts w:ascii="SimSun" w:hAnsi="SimSun" w:eastAsia="SimSun" w:cs="SimSun"/>
          <w:sz w:val="24"/>
          <w:szCs w:val="24"/>
          <w:spacing w:val="-5"/>
        </w:rPr>
        <w:t>管生产、管业务必须管节约能源与生态环境保护的要求， 把节约能源与生态环境保护工</w:t>
      </w:r>
      <w:r>
        <w:rPr>
          <w:rFonts w:ascii="SimSun" w:hAnsi="SimSun" w:eastAsia="SimSun" w:cs="SimSun"/>
          <w:sz w:val="24"/>
          <w:szCs w:val="24"/>
          <w:spacing w:val="15"/>
        </w:rPr>
        <w:t xml:space="preserve"> </w:t>
      </w:r>
      <w:r>
        <w:rPr>
          <w:rFonts w:ascii="SimSun" w:hAnsi="SimSun" w:eastAsia="SimSun" w:cs="SimSun"/>
          <w:sz w:val="24"/>
          <w:szCs w:val="24"/>
          <w:spacing w:val="-5"/>
        </w:rPr>
        <w:t>作贯穿生产经营的全过程。项目负责人是企业环境管理责任人， 对环境管理工作全面负</w:t>
      </w:r>
      <w:r>
        <w:rPr>
          <w:rFonts w:ascii="SimSun" w:hAnsi="SimSun" w:eastAsia="SimSun" w:cs="SimSun"/>
          <w:sz w:val="24"/>
          <w:szCs w:val="24"/>
          <w:spacing w:val="15"/>
        </w:rPr>
        <w:t xml:space="preserve"> </w:t>
      </w:r>
      <w:r>
        <w:rPr>
          <w:rFonts w:ascii="SimSun" w:hAnsi="SimSun" w:eastAsia="SimSun" w:cs="SimSun"/>
          <w:sz w:val="24"/>
          <w:szCs w:val="24"/>
          <w:spacing w:val="-12"/>
        </w:rPr>
        <w:t>责。</w:t>
      </w:r>
    </w:p>
    <w:p>
      <w:pPr>
        <w:ind w:left="42"/>
        <w:spacing w:before="180" w:line="220" w:lineRule="auto"/>
        <w:rPr>
          <w:rFonts w:ascii="SimSun" w:hAnsi="SimSun" w:eastAsia="SimSun" w:cs="SimSun"/>
          <w:sz w:val="24"/>
          <w:szCs w:val="24"/>
        </w:rPr>
      </w:pPr>
      <w:r>
        <w:rPr>
          <w:rFonts w:ascii="SimSun" w:hAnsi="SimSun" w:eastAsia="SimSun" w:cs="SimSun"/>
          <w:sz w:val="24"/>
          <w:szCs w:val="24"/>
          <w:spacing w:val="-3"/>
        </w:rPr>
        <w:t>5.8.2</w:t>
      </w:r>
      <w:r>
        <w:rPr>
          <w:rFonts w:ascii="SimSun" w:hAnsi="SimSun" w:eastAsia="SimSun" w:cs="SimSun"/>
          <w:sz w:val="24"/>
          <w:szCs w:val="24"/>
          <w:spacing w:val="-30"/>
        </w:rPr>
        <w:t xml:space="preserve"> </w:t>
      </w:r>
      <w:r>
        <w:rPr>
          <w:rFonts w:ascii="SimSun" w:hAnsi="SimSun" w:eastAsia="SimSun" w:cs="SimSun"/>
          <w:sz w:val="24"/>
          <w:szCs w:val="24"/>
          <w:spacing w:val="-3"/>
        </w:rPr>
        <w:t>项目公司的环境管理归口部门为安环管理部门。</w:t>
      </w:r>
    </w:p>
    <w:p>
      <w:pPr>
        <w:ind w:left="42" w:right="186"/>
        <w:spacing w:before="182" w:line="290" w:lineRule="auto"/>
        <w:rPr>
          <w:rFonts w:ascii="SimSun" w:hAnsi="SimSun" w:eastAsia="SimSun" w:cs="SimSun"/>
          <w:sz w:val="24"/>
          <w:szCs w:val="24"/>
        </w:rPr>
      </w:pPr>
      <w:r>
        <w:rPr>
          <w:rFonts w:ascii="SimSun" w:hAnsi="SimSun" w:eastAsia="SimSun" w:cs="SimSun"/>
          <w:sz w:val="24"/>
          <w:szCs w:val="24"/>
          <w:spacing w:val="-1"/>
        </w:rPr>
        <w:t>5.8.3</w:t>
      </w:r>
      <w:r>
        <w:rPr>
          <w:rFonts w:ascii="SimSun" w:hAnsi="SimSun" w:eastAsia="SimSun" w:cs="SimSun"/>
          <w:sz w:val="24"/>
          <w:szCs w:val="24"/>
          <w:spacing w:val="-26"/>
        </w:rPr>
        <w:t xml:space="preserve"> </w:t>
      </w:r>
      <w:r>
        <w:rPr>
          <w:rFonts w:ascii="SimSun" w:hAnsi="SimSun" w:eastAsia="SimSun" w:cs="SimSun"/>
          <w:sz w:val="24"/>
          <w:szCs w:val="24"/>
          <w:spacing w:val="-1"/>
        </w:rPr>
        <w:t>各级单位应落实属地环境管理责任，制定符合本单位实际的环境管理制度、环保</w:t>
      </w:r>
      <w:r>
        <w:rPr>
          <w:rFonts w:ascii="SimSun" w:hAnsi="SimSun" w:eastAsia="SimSun" w:cs="SimSun"/>
          <w:sz w:val="24"/>
          <w:szCs w:val="24"/>
        </w:rPr>
        <w:t xml:space="preserve"> </w:t>
      </w:r>
      <w:r>
        <w:rPr>
          <w:rFonts w:ascii="SimSun" w:hAnsi="SimSun" w:eastAsia="SimSun" w:cs="SimSun"/>
          <w:sz w:val="24"/>
          <w:szCs w:val="24"/>
          <w:spacing w:val="-5"/>
        </w:rPr>
        <w:t>设施设备操作规程。</w:t>
      </w:r>
    </w:p>
    <w:p>
      <w:pPr>
        <w:ind w:left="38" w:right="97" w:firstLine="4"/>
        <w:spacing w:before="184" w:line="313" w:lineRule="auto"/>
        <w:rPr>
          <w:rFonts w:ascii="SimSun" w:hAnsi="SimSun" w:eastAsia="SimSun" w:cs="SimSun"/>
          <w:sz w:val="24"/>
          <w:szCs w:val="24"/>
        </w:rPr>
      </w:pPr>
      <w:r>
        <w:rPr>
          <w:rFonts w:ascii="SimSun" w:hAnsi="SimSun" w:eastAsia="SimSun" w:cs="SimSun"/>
          <w:sz w:val="24"/>
          <w:szCs w:val="24"/>
          <w:spacing w:val="-1"/>
        </w:rPr>
        <w:t>5.8.4</w:t>
      </w:r>
      <w:r>
        <w:rPr>
          <w:rFonts w:ascii="SimSun" w:hAnsi="SimSun" w:eastAsia="SimSun" w:cs="SimSun"/>
          <w:sz w:val="24"/>
          <w:szCs w:val="24"/>
          <w:spacing w:val="-26"/>
        </w:rPr>
        <w:t xml:space="preserve"> </w:t>
      </w:r>
      <w:r>
        <w:rPr>
          <w:rFonts w:ascii="SimSun" w:hAnsi="SimSun" w:eastAsia="SimSun" w:cs="SimSun"/>
          <w:sz w:val="24"/>
          <w:szCs w:val="24"/>
          <w:spacing w:val="-1"/>
        </w:rPr>
        <w:t>按照国家标准、行业规范建设或配置环保设施设备，并定期组织检验、维修，确</w:t>
      </w:r>
      <w:r>
        <w:rPr>
          <w:rFonts w:ascii="SimSun" w:hAnsi="SimSun" w:eastAsia="SimSun" w:cs="SimSun"/>
          <w:sz w:val="24"/>
          <w:szCs w:val="24"/>
        </w:rPr>
        <w:t xml:space="preserve"> </w:t>
      </w:r>
      <w:r>
        <w:rPr>
          <w:rFonts w:ascii="SimSun" w:hAnsi="SimSun" w:eastAsia="SimSun" w:cs="SimSun"/>
          <w:sz w:val="24"/>
          <w:szCs w:val="24"/>
          <w:spacing w:val="1"/>
        </w:rPr>
        <w:t>保设施设备完好并有效运行，保证污染物排放达到排污许可证</w:t>
      </w:r>
      <w:r>
        <w:rPr>
          <w:rFonts w:ascii="SimSun" w:hAnsi="SimSun" w:eastAsia="SimSun" w:cs="SimSun"/>
          <w:sz w:val="24"/>
          <w:szCs w:val="24"/>
        </w:rPr>
        <w:t>、相关行业标准、环评、 </w:t>
      </w:r>
      <w:r>
        <w:rPr>
          <w:rFonts w:ascii="SimSun" w:hAnsi="SimSun" w:eastAsia="SimSun" w:cs="SimSun"/>
          <w:sz w:val="24"/>
          <w:szCs w:val="24"/>
          <w:spacing w:val="-3"/>
        </w:rPr>
        <w:t>环评批复及当地生态环境主管部门要求。</w:t>
      </w:r>
    </w:p>
    <w:p>
      <w:pPr>
        <w:ind w:left="39" w:right="183" w:firstLine="3"/>
        <w:spacing w:before="184" w:line="313" w:lineRule="auto"/>
        <w:rPr>
          <w:rFonts w:ascii="SimSun" w:hAnsi="SimSun" w:eastAsia="SimSun" w:cs="SimSun"/>
          <w:sz w:val="24"/>
          <w:szCs w:val="24"/>
        </w:rPr>
      </w:pPr>
      <w:r>
        <w:rPr>
          <w:rFonts w:ascii="SimSun" w:hAnsi="SimSun" w:eastAsia="SimSun" w:cs="SimSun"/>
          <w:sz w:val="24"/>
          <w:szCs w:val="24"/>
          <w:spacing w:val="-1"/>
        </w:rPr>
        <w:t>5.8.5</w:t>
      </w:r>
      <w:r>
        <w:rPr>
          <w:rFonts w:ascii="SimSun" w:hAnsi="SimSun" w:eastAsia="SimSun" w:cs="SimSun"/>
          <w:sz w:val="24"/>
          <w:szCs w:val="24"/>
          <w:spacing w:val="-25"/>
        </w:rPr>
        <w:t xml:space="preserve"> </w:t>
      </w:r>
      <w:r>
        <w:rPr>
          <w:rFonts w:ascii="SimSun" w:hAnsi="SimSun" w:eastAsia="SimSun" w:cs="SimSun"/>
          <w:sz w:val="24"/>
          <w:szCs w:val="24"/>
          <w:spacing w:val="-1"/>
        </w:rPr>
        <w:t>全面贯彻落实排污许可管理制，按照相关规定申请取得排污许可证或在全国排污</w:t>
      </w:r>
      <w:r>
        <w:rPr>
          <w:rFonts w:ascii="SimSun" w:hAnsi="SimSun" w:eastAsia="SimSun" w:cs="SimSun"/>
          <w:sz w:val="24"/>
          <w:szCs w:val="24"/>
        </w:rPr>
        <w:t xml:space="preserve"> </w:t>
      </w:r>
      <w:r>
        <w:rPr>
          <w:rFonts w:ascii="SimSun" w:hAnsi="SimSun" w:eastAsia="SimSun" w:cs="SimSun"/>
          <w:sz w:val="24"/>
          <w:szCs w:val="24"/>
          <w:spacing w:val="-2"/>
        </w:rPr>
        <w:t>许可证管理信息平台登记相关信息；未取得排污许可证或登记相关信息的，不得排放污</w:t>
      </w:r>
      <w:r>
        <w:rPr>
          <w:rFonts w:ascii="SimSun" w:hAnsi="SimSun" w:eastAsia="SimSun" w:cs="SimSun"/>
          <w:sz w:val="24"/>
          <w:szCs w:val="24"/>
          <w:spacing w:val="17"/>
        </w:rPr>
        <w:t xml:space="preserve"> </w:t>
      </w:r>
      <w:r>
        <w:rPr>
          <w:rFonts w:ascii="SimSun" w:hAnsi="SimSun" w:eastAsia="SimSun" w:cs="SimSun"/>
          <w:sz w:val="24"/>
          <w:szCs w:val="24"/>
          <w:spacing w:val="-11"/>
        </w:rPr>
        <w:t>染物。</w:t>
      </w:r>
    </w:p>
    <w:p>
      <w:pPr>
        <w:ind w:left="42"/>
        <w:spacing w:before="182" w:line="219" w:lineRule="auto"/>
        <w:rPr>
          <w:rFonts w:ascii="SimSun" w:hAnsi="SimSun" w:eastAsia="SimSun" w:cs="SimSun"/>
          <w:sz w:val="24"/>
          <w:szCs w:val="24"/>
        </w:rPr>
      </w:pPr>
      <w:r>
        <w:rPr>
          <w:rFonts w:ascii="SimSun" w:hAnsi="SimSun" w:eastAsia="SimSun" w:cs="SimSun"/>
          <w:sz w:val="24"/>
          <w:szCs w:val="24"/>
          <w:spacing w:val="-2"/>
        </w:rPr>
        <w:t>5.8.6</w:t>
      </w:r>
      <w:r>
        <w:rPr>
          <w:rFonts w:ascii="SimSun" w:hAnsi="SimSun" w:eastAsia="SimSun" w:cs="SimSun"/>
          <w:sz w:val="24"/>
          <w:szCs w:val="24"/>
          <w:spacing w:val="-47"/>
        </w:rPr>
        <w:t xml:space="preserve"> </w:t>
      </w:r>
      <w:r>
        <w:rPr>
          <w:rFonts w:ascii="SimSun" w:hAnsi="SimSun" w:eastAsia="SimSun" w:cs="SimSun"/>
          <w:sz w:val="24"/>
          <w:szCs w:val="24"/>
          <w:spacing w:val="-2"/>
        </w:rPr>
        <w:t>组织本单位环境管理检查，及时识别环境风险并消除隐患。</w:t>
      </w:r>
    </w:p>
    <w:p>
      <w:pPr>
        <w:spacing w:line="219" w:lineRule="auto"/>
        <w:sectPr>
          <w:headerReference w:type="default" r:id="rId11"/>
          <w:footerReference w:type="default" r:id="rId12"/>
          <w:pgSz w:w="11907" w:h="16839"/>
          <w:pgMar w:top="1546" w:right="1231" w:bottom="1420" w:left="1390" w:header="839" w:footer="1233" w:gutter="0"/>
        </w:sectPr>
        <w:rPr>
          <w:rFonts w:ascii="SimSun" w:hAnsi="SimSun" w:eastAsia="SimSun" w:cs="SimSun"/>
          <w:sz w:val="24"/>
          <w:szCs w:val="24"/>
        </w:rPr>
      </w:pPr>
    </w:p>
    <w:p>
      <w:pPr>
        <w:ind w:left="42"/>
        <w:spacing w:before="102" w:line="220" w:lineRule="auto"/>
        <w:rPr>
          <w:rFonts w:ascii="SimSun" w:hAnsi="SimSun" w:eastAsia="SimSun" w:cs="SimSun"/>
          <w:sz w:val="24"/>
          <w:szCs w:val="24"/>
        </w:rPr>
      </w:pPr>
      <w:r>
        <w:rPr>
          <w:rFonts w:ascii="SimSun" w:hAnsi="SimSun" w:eastAsia="SimSun" w:cs="SimSun"/>
          <w:sz w:val="24"/>
          <w:szCs w:val="24"/>
          <w:spacing w:val="-2"/>
        </w:rPr>
        <w:t>5.8.7</w:t>
      </w:r>
      <w:r>
        <w:rPr>
          <w:rFonts w:ascii="SimSun" w:hAnsi="SimSun" w:eastAsia="SimSun" w:cs="SimSun"/>
          <w:sz w:val="24"/>
          <w:szCs w:val="24"/>
          <w:spacing w:val="-33"/>
        </w:rPr>
        <w:t xml:space="preserve"> </w:t>
      </w:r>
      <w:r>
        <w:rPr>
          <w:rFonts w:ascii="SimSun" w:hAnsi="SimSun" w:eastAsia="SimSun" w:cs="SimSun"/>
          <w:sz w:val="24"/>
          <w:szCs w:val="24"/>
          <w:spacing w:val="-2"/>
        </w:rPr>
        <w:t>组织对员工进行环境管理培训，重点单位定期组织突发环境事件应急演练。</w:t>
      </w:r>
    </w:p>
    <w:p>
      <w:pPr>
        <w:pStyle w:val="BodyText"/>
        <w:spacing w:line="380" w:lineRule="auto"/>
        <w:rPr/>
      </w:pPr>
      <w:r/>
    </w:p>
    <w:p>
      <w:pPr>
        <w:ind w:left="40"/>
        <w:spacing w:before="78" w:line="220" w:lineRule="auto"/>
        <w:outlineLvl w:val="0"/>
        <w:rPr>
          <w:rFonts w:ascii="SimSun" w:hAnsi="SimSun" w:eastAsia="SimSun" w:cs="SimSun"/>
          <w:sz w:val="24"/>
          <w:szCs w:val="24"/>
        </w:rPr>
      </w:pPr>
      <w:bookmarkStart w:name="bookmark12" w:id="19"/>
      <w:bookmarkEnd w:id="19"/>
      <w:bookmarkStart w:name="bookmark11" w:id="20"/>
      <w:bookmarkEnd w:id="20"/>
      <w:r>
        <w:rPr>
          <w:rFonts w:ascii="SimSun" w:hAnsi="SimSun" w:eastAsia="SimSun" w:cs="SimSun"/>
          <w:sz w:val="24"/>
          <w:szCs w:val="24"/>
          <w:b/>
          <w:bCs/>
          <w:spacing w:val="-4"/>
        </w:rPr>
        <w:t>6.环境管理内容</w:t>
      </w:r>
    </w:p>
    <w:p>
      <w:pPr>
        <w:pStyle w:val="BodyText"/>
        <w:spacing w:line="303" w:lineRule="auto"/>
        <w:rPr/>
      </w:pPr>
      <w:r/>
    </w:p>
    <w:p>
      <w:pPr>
        <w:ind w:left="40"/>
        <w:spacing w:before="78" w:line="220" w:lineRule="auto"/>
        <w:rPr>
          <w:rFonts w:ascii="SimSun" w:hAnsi="SimSun" w:eastAsia="SimSun" w:cs="SimSun"/>
          <w:sz w:val="24"/>
          <w:szCs w:val="24"/>
        </w:rPr>
      </w:pPr>
      <w:r>
        <w:rPr>
          <w:rFonts w:ascii="SimSun" w:hAnsi="SimSun" w:eastAsia="SimSun" w:cs="SimSun"/>
          <w:sz w:val="24"/>
          <w:szCs w:val="24"/>
          <w:b/>
          <w:bCs/>
          <w:spacing w:val="-4"/>
        </w:rPr>
        <w:t>6.1</w:t>
      </w:r>
      <w:r>
        <w:rPr>
          <w:rFonts w:ascii="SimSun" w:hAnsi="SimSun" w:eastAsia="SimSun" w:cs="SimSun"/>
          <w:sz w:val="24"/>
          <w:szCs w:val="24"/>
          <w:spacing w:val="-47"/>
        </w:rPr>
        <w:t xml:space="preserve"> </w:t>
      </w:r>
      <w:r>
        <w:rPr>
          <w:rFonts w:ascii="SimSun" w:hAnsi="SimSun" w:eastAsia="SimSun" w:cs="SimSun"/>
          <w:sz w:val="24"/>
          <w:szCs w:val="24"/>
          <w:b/>
          <w:bCs/>
          <w:spacing w:val="-4"/>
        </w:rPr>
        <w:t>环境管理体系建设</w:t>
      </w:r>
    </w:p>
    <w:p>
      <w:pPr>
        <w:ind w:left="40"/>
        <w:spacing w:before="262" w:line="220" w:lineRule="auto"/>
        <w:rPr>
          <w:rFonts w:ascii="SimSun" w:hAnsi="SimSun" w:eastAsia="SimSun" w:cs="SimSun"/>
          <w:sz w:val="24"/>
          <w:szCs w:val="24"/>
        </w:rPr>
      </w:pPr>
      <w:r>
        <w:rPr>
          <w:rFonts w:ascii="SimSun" w:hAnsi="SimSun" w:eastAsia="SimSun" w:cs="SimSun"/>
          <w:sz w:val="24"/>
          <w:szCs w:val="24"/>
          <w:spacing w:val="-3"/>
        </w:rPr>
        <w:t>6.1.1</w:t>
      </w:r>
      <w:r>
        <w:rPr>
          <w:rFonts w:ascii="SimSun" w:hAnsi="SimSun" w:eastAsia="SimSun" w:cs="SimSun"/>
          <w:sz w:val="24"/>
          <w:szCs w:val="24"/>
          <w:spacing w:val="-46"/>
        </w:rPr>
        <w:t xml:space="preserve"> </w:t>
      </w:r>
      <w:r>
        <w:rPr>
          <w:rFonts w:ascii="SimSun" w:hAnsi="SimSun" w:eastAsia="SimSun" w:cs="SimSun"/>
          <w:sz w:val="24"/>
          <w:szCs w:val="24"/>
          <w:spacing w:val="-3"/>
        </w:rPr>
        <w:t>一般规定</w:t>
      </w:r>
    </w:p>
    <w:p>
      <w:pPr>
        <w:ind w:left="47" w:right="66" w:hanging="7"/>
        <w:spacing w:before="181" w:line="290" w:lineRule="auto"/>
        <w:rPr>
          <w:rFonts w:ascii="SimSun" w:hAnsi="SimSun" w:eastAsia="SimSun" w:cs="SimSun"/>
          <w:sz w:val="24"/>
          <w:szCs w:val="24"/>
        </w:rPr>
      </w:pPr>
      <w:hyperlink w:history="true" r:id="rId15">
        <w:r>
          <w:rPr>
            <w:rFonts w:ascii="SimSun" w:hAnsi="SimSun" w:eastAsia="SimSun" w:cs="SimSun"/>
            <w:sz w:val="24"/>
            <w:szCs w:val="24"/>
            <w:spacing w:val="-1"/>
          </w:rPr>
          <w:t>6.1.1.1</w:t>
        </w:r>
      </w:hyperlink>
      <w:r>
        <w:rPr>
          <w:rFonts w:ascii="SimSun" w:hAnsi="SimSun" w:eastAsia="SimSun" w:cs="SimSun"/>
          <w:sz w:val="24"/>
          <w:szCs w:val="24"/>
          <w:spacing w:val="-22"/>
        </w:rPr>
        <w:t xml:space="preserve"> </w:t>
      </w:r>
      <w:r>
        <w:rPr>
          <w:rFonts w:ascii="SimSun" w:hAnsi="SimSun" w:eastAsia="SimSun" w:cs="SimSun"/>
          <w:sz w:val="24"/>
          <w:szCs w:val="24"/>
          <w:spacing w:val="-1"/>
        </w:rPr>
        <w:t>项目负责人为本单位环境保护工作的第一责任人，对本单位环境保护工作全面</w:t>
      </w:r>
      <w:r>
        <w:rPr>
          <w:rFonts w:ascii="SimSun" w:hAnsi="SimSun" w:eastAsia="SimSun" w:cs="SimSun"/>
          <w:sz w:val="24"/>
          <w:szCs w:val="24"/>
        </w:rPr>
        <w:t xml:space="preserve"> </w:t>
      </w:r>
      <w:r>
        <w:rPr>
          <w:rFonts w:ascii="SimSun" w:hAnsi="SimSun" w:eastAsia="SimSun" w:cs="SimSun"/>
          <w:sz w:val="24"/>
          <w:szCs w:val="24"/>
          <w:spacing w:val="-12"/>
        </w:rPr>
        <w:t>负责。</w:t>
      </w:r>
    </w:p>
    <w:p>
      <w:pPr>
        <w:ind w:left="37" w:right="66" w:firstLine="2"/>
        <w:spacing w:before="183" w:line="290" w:lineRule="auto"/>
        <w:rPr>
          <w:rFonts w:ascii="SimSun" w:hAnsi="SimSun" w:eastAsia="SimSun" w:cs="SimSun"/>
          <w:sz w:val="24"/>
          <w:szCs w:val="24"/>
        </w:rPr>
      </w:pPr>
      <w:hyperlink w:history="true" r:id="rId16">
        <w:r>
          <w:rPr>
            <w:rFonts w:ascii="SimSun" w:hAnsi="SimSun" w:eastAsia="SimSun" w:cs="SimSun"/>
            <w:sz w:val="24"/>
            <w:szCs w:val="24"/>
            <w:spacing w:val="-1"/>
          </w:rPr>
          <w:t>6.1.1.2</w:t>
        </w:r>
      </w:hyperlink>
      <w:r>
        <w:rPr>
          <w:rFonts w:ascii="SimSun" w:hAnsi="SimSun" w:eastAsia="SimSun" w:cs="SimSun"/>
          <w:sz w:val="24"/>
          <w:szCs w:val="24"/>
          <w:spacing w:val="-22"/>
        </w:rPr>
        <w:t xml:space="preserve"> </w:t>
      </w:r>
      <w:r>
        <w:rPr>
          <w:rFonts w:ascii="SimSun" w:hAnsi="SimSun" w:eastAsia="SimSun" w:cs="SimSun"/>
          <w:sz w:val="24"/>
          <w:szCs w:val="24"/>
          <w:spacing w:val="-1"/>
        </w:rPr>
        <w:t>项目公司应建立健全项目公司全员环境保护责任制，组织制定环境保护规章制</w:t>
      </w:r>
      <w:r>
        <w:rPr>
          <w:rFonts w:ascii="SimSun" w:hAnsi="SimSun" w:eastAsia="SimSun" w:cs="SimSun"/>
          <w:sz w:val="24"/>
          <w:szCs w:val="24"/>
        </w:rPr>
        <w:t xml:space="preserve"> </w:t>
      </w:r>
      <w:r>
        <w:rPr>
          <w:rFonts w:ascii="SimSun" w:hAnsi="SimSun" w:eastAsia="SimSun" w:cs="SimSun"/>
          <w:sz w:val="24"/>
          <w:szCs w:val="24"/>
          <w:spacing w:val="-3"/>
        </w:rPr>
        <w:t>度，保证必要的环境保护资金投入。</w:t>
      </w:r>
    </w:p>
    <w:p>
      <w:pPr>
        <w:ind w:left="40"/>
        <w:spacing w:before="181" w:line="290" w:lineRule="auto"/>
        <w:rPr>
          <w:rFonts w:ascii="SimSun" w:hAnsi="SimSun" w:eastAsia="SimSun" w:cs="SimSun"/>
          <w:sz w:val="24"/>
          <w:szCs w:val="24"/>
        </w:rPr>
      </w:pPr>
      <w:hyperlink w:history="true" r:id="rId17">
        <w:r>
          <w:rPr>
            <w:rFonts w:ascii="SimSun" w:hAnsi="SimSun" w:eastAsia="SimSun" w:cs="SimSun"/>
            <w:sz w:val="24"/>
            <w:szCs w:val="24"/>
            <w:spacing w:val="-4"/>
          </w:rPr>
          <w:t>6.1.1.3</w:t>
        </w:r>
      </w:hyperlink>
      <w:r>
        <w:rPr>
          <w:rFonts w:ascii="SimSun" w:hAnsi="SimSun" w:eastAsia="SimSun" w:cs="SimSun"/>
          <w:sz w:val="24"/>
          <w:szCs w:val="24"/>
          <w:spacing w:val="-47"/>
        </w:rPr>
        <w:t xml:space="preserve"> </w:t>
      </w:r>
      <w:r>
        <w:rPr>
          <w:rFonts w:ascii="SimSun" w:hAnsi="SimSun" w:eastAsia="SimSun" w:cs="SimSun"/>
          <w:sz w:val="24"/>
          <w:szCs w:val="24"/>
          <w:spacing w:val="-4"/>
        </w:rPr>
        <w:t>项目公司应梳理当地行业相关</w:t>
      </w:r>
      <w:r>
        <w:rPr>
          <w:rFonts w:ascii="SimSun" w:hAnsi="SimSun" w:eastAsia="SimSun" w:cs="SimSun"/>
          <w:sz w:val="24"/>
          <w:szCs w:val="24"/>
          <w:spacing w:val="-5"/>
        </w:rPr>
        <w:t>环境管理法律法规，持续优化环保相关制度措施，</w:t>
      </w:r>
      <w:r>
        <w:rPr>
          <w:rFonts w:ascii="SimSun" w:hAnsi="SimSun" w:eastAsia="SimSun" w:cs="SimSun"/>
          <w:sz w:val="24"/>
          <w:szCs w:val="24"/>
        </w:rPr>
        <w:t xml:space="preserve"> </w:t>
      </w:r>
      <w:r>
        <w:rPr>
          <w:rFonts w:ascii="SimSun" w:hAnsi="SimSun" w:eastAsia="SimSun" w:cs="SimSun"/>
          <w:sz w:val="24"/>
          <w:szCs w:val="24"/>
          <w:spacing w:val="-3"/>
        </w:rPr>
        <w:t>建立健全项目环保监督管理体系。</w:t>
      </w:r>
    </w:p>
    <w:p>
      <w:pPr>
        <w:ind w:left="39" w:right="63"/>
        <w:spacing w:before="182" w:line="290" w:lineRule="auto"/>
        <w:rPr>
          <w:rFonts w:ascii="SimSun" w:hAnsi="SimSun" w:eastAsia="SimSun" w:cs="SimSun"/>
          <w:sz w:val="24"/>
          <w:szCs w:val="24"/>
        </w:rPr>
      </w:pPr>
      <w:hyperlink w:history="true" r:id="rId18">
        <w:r>
          <w:rPr>
            <w:rFonts w:ascii="SimSun" w:hAnsi="SimSun" w:eastAsia="SimSun" w:cs="SimSun"/>
            <w:sz w:val="24"/>
            <w:szCs w:val="24"/>
            <w:spacing w:val="-3"/>
          </w:rPr>
          <w:t>6.1.1.4</w:t>
        </w:r>
      </w:hyperlink>
      <w:r>
        <w:rPr>
          <w:rFonts w:ascii="SimSun" w:hAnsi="SimSun" w:eastAsia="SimSun" w:cs="SimSun"/>
          <w:sz w:val="24"/>
          <w:szCs w:val="24"/>
          <w:spacing w:val="-32"/>
        </w:rPr>
        <w:t xml:space="preserve"> </w:t>
      </w:r>
      <w:r>
        <w:rPr>
          <w:rFonts w:ascii="SimSun" w:hAnsi="SimSun" w:eastAsia="SimSun" w:cs="SimSun"/>
          <w:sz w:val="24"/>
          <w:szCs w:val="24"/>
          <w:spacing w:val="-3"/>
        </w:rPr>
        <w:t>项目公司应建立</w:t>
      </w:r>
      <w:r>
        <w:rPr>
          <w:rFonts w:ascii="SimSun" w:hAnsi="SimSun" w:eastAsia="SimSun" w:cs="SimSun"/>
          <w:sz w:val="24"/>
          <w:szCs w:val="24"/>
          <w:spacing w:val="-25"/>
        </w:rPr>
        <w:t xml:space="preserve"> </w:t>
      </w:r>
      <w:r>
        <w:rPr>
          <w:rFonts w:ascii="SimSun" w:hAnsi="SimSun" w:eastAsia="SimSun" w:cs="SimSun"/>
          <w:sz w:val="24"/>
          <w:szCs w:val="24"/>
          <w:spacing w:val="-3"/>
        </w:rPr>
        <w:t>“环境风险识别管控”和“环保隐患排查治理”的双重预防机</w:t>
      </w:r>
      <w:r>
        <w:rPr>
          <w:rFonts w:ascii="SimSun" w:hAnsi="SimSun" w:eastAsia="SimSun" w:cs="SimSun"/>
          <w:sz w:val="24"/>
          <w:szCs w:val="24"/>
        </w:rPr>
        <w:t xml:space="preserve"> </w:t>
      </w:r>
      <w:r>
        <w:rPr>
          <w:rFonts w:ascii="SimSun" w:hAnsi="SimSun" w:eastAsia="SimSun" w:cs="SimSun"/>
          <w:sz w:val="24"/>
          <w:szCs w:val="24"/>
          <w:spacing w:val="-12"/>
        </w:rPr>
        <w:t>制。</w:t>
      </w:r>
    </w:p>
    <w:p>
      <w:pPr>
        <w:ind w:left="39" w:right="66"/>
        <w:spacing w:before="181" w:line="290" w:lineRule="auto"/>
        <w:rPr>
          <w:rFonts w:ascii="SimSun" w:hAnsi="SimSun" w:eastAsia="SimSun" w:cs="SimSun"/>
          <w:sz w:val="24"/>
          <w:szCs w:val="24"/>
        </w:rPr>
      </w:pPr>
      <w:hyperlink w:history="true" r:id="rId19">
        <w:r>
          <w:rPr>
            <w:rFonts w:ascii="SimSun" w:hAnsi="SimSun" w:eastAsia="SimSun" w:cs="SimSun"/>
            <w:sz w:val="24"/>
            <w:szCs w:val="24"/>
            <w:spacing w:val="-1"/>
          </w:rPr>
          <w:t>6.1.1.5</w:t>
        </w:r>
      </w:hyperlink>
      <w:r>
        <w:rPr>
          <w:rFonts w:ascii="SimSun" w:hAnsi="SimSun" w:eastAsia="SimSun" w:cs="SimSun"/>
          <w:sz w:val="24"/>
          <w:szCs w:val="24"/>
          <w:spacing w:val="-22"/>
        </w:rPr>
        <w:t xml:space="preserve"> </w:t>
      </w:r>
      <w:r>
        <w:rPr>
          <w:rFonts w:ascii="SimSun" w:hAnsi="SimSun" w:eastAsia="SimSun" w:cs="SimSun"/>
          <w:sz w:val="24"/>
          <w:szCs w:val="24"/>
          <w:spacing w:val="-1"/>
        </w:rPr>
        <w:t>项目公司应建立常态化教育培训机制，制定教育培训计划及大纲，切实做好环</w:t>
      </w:r>
      <w:r>
        <w:rPr>
          <w:rFonts w:ascii="SimSun" w:hAnsi="SimSun" w:eastAsia="SimSun" w:cs="SimSun"/>
          <w:sz w:val="24"/>
          <w:szCs w:val="24"/>
        </w:rPr>
        <w:t xml:space="preserve"> </w:t>
      </w:r>
      <w:r>
        <w:rPr>
          <w:rFonts w:ascii="SimSun" w:hAnsi="SimSun" w:eastAsia="SimSun" w:cs="SimSun"/>
          <w:sz w:val="24"/>
          <w:szCs w:val="24"/>
          <w:spacing w:val="-4"/>
        </w:rPr>
        <w:t>境管理专业条线教育培训。</w:t>
      </w:r>
    </w:p>
    <w:p>
      <w:pPr>
        <w:ind w:left="37" w:right="66" w:firstLine="2"/>
        <w:spacing w:before="184" w:line="313" w:lineRule="auto"/>
        <w:rPr>
          <w:rFonts w:ascii="SimSun" w:hAnsi="SimSun" w:eastAsia="SimSun" w:cs="SimSun"/>
          <w:sz w:val="24"/>
          <w:szCs w:val="24"/>
        </w:rPr>
      </w:pPr>
      <w:hyperlink w:history="true" r:id="rId20">
        <w:r>
          <w:rPr>
            <w:rFonts w:ascii="SimSun" w:hAnsi="SimSun" w:eastAsia="SimSun" w:cs="SimSun"/>
            <w:sz w:val="24"/>
            <w:szCs w:val="24"/>
            <w:spacing w:val="-1"/>
          </w:rPr>
          <w:t>6.1.1.6</w:t>
        </w:r>
      </w:hyperlink>
      <w:r>
        <w:rPr>
          <w:rFonts w:ascii="SimSun" w:hAnsi="SimSun" w:eastAsia="SimSun" w:cs="SimSun"/>
          <w:sz w:val="24"/>
          <w:szCs w:val="24"/>
          <w:spacing w:val="-22"/>
        </w:rPr>
        <w:t xml:space="preserve"> </w:t>
      </w:r>
      <w:r>
        <w:rPr>
          <w:rFonts w:ascii="SimSun" w:hAnsi="SimSun" w:eastAsia="SimSun" w:cs="SimSun"/>
          <w:sz w:val="24"/>
          <w:szCs w:val="24"/>
          <w:spacing w:val="-1"/>
        </w:rPr>
        <w:t>项目公司（涉及生活垃圾填埋、焚烧、堆肥等业务）应建立环境突发事件应急</w:t>
      </w:r>
      <w:r>
        <w:rPr>
          <w:rFonts w:ascii="SimSun" w:hAnsi="SimSun" w:eastAsia="SimSun" w:cs="SimSun"/>
          <w:sz w:val="24"/>
          <w:szCs w:val="24"/>
        </w:rPr>
        <w:t xml:space="preserve"> </w:t>
      </w:r>
      <w:r>
        <w:rPr>
          <w:rFonts w:ascii="SimSun" w:hAnsi="SimSun" w:eastAsia="SimSun" w:cs="SimSun"/>
          <w:sz w:val="24"/>
          <w:szCs w:val="24"/>
          <w:spacing w:val="-5"/>
        </w:rPr>
        <w:t>预案，组织、参加突发环境事件分析及调查并形成调查处理报告； 严格执行环境突发事</w:t>
      </w:r>
      <w:r>
        <w:rPr>
          <w:rFonts w:ascii="SimSun" w:hAnsi="SimSun" w:eastAsia="SimSun" w:cs="SimSun"/>
          <w:sz w:val="24"/>
          <w:szCs w:val="24"/>
          <w:spacing w:val="15"/>
        </w:rPr>
        <w:t xml:space="preserve"> </w:t>
      </w:r>
      <w:r>
        <w:rPr>
          <w:rFonts w:ascii="SimSun" w:hAnsi="SimSun" w:eastAsia="SimSun" w:cs="SimSun"/>
          <w:sz w:val="24"/>
          <w:szCs w:val="24"/>
          <w:spacing w:val="-6"/>
        </w:rPr>
        <w:t>件防范措施。</w:t>
      </w:r>
    </w:p>
    <w:p>
      <w:pPr>
        <w:ind w:left="40" w:right="64"/>
        <w:spacing w:before="183" w:line="313" w:lineRule="auto"/>
        <w:rPr>
          <w:rFonts w:ascii="SimSun" w:hAnsi="SimSun" w:eastAsia="SimSun" w:cs="SimSun"/>
          <w:sz w:val="24"/>
          <w:szCs w:val="24"/>
        </w:rPr>
      </w:pPr>
      <w:hyperlink w:history="true" r:id="rId21">
        <w:r>
          <w:rPr>
            <w:rFonts w:ascii="SimSun" w:hAnsi="SimSun" w:eastAsia="SimSun" w:cs="SimSun"/>
            <w:sz w:val="24"/>
            <w:szCs w:val="24"/>
            <w:spacing w:val="-1"/>
          </w:rPr>
          <w:t>6.1.1.7</w:t>
        </w:r>
      </w:hyperlink>
      <w:r>
        <w:rPr>
          <w:rFonts w:ascii="SimSun" w:hAnsi="SimSun" w:eastAsia="SimSun" w:cs="SimSun"/>
          <w:sz w:val="24"/>
          <w:szCs w:val="24"/>
          <w:spacing w:val="-20"/>
        </w:rPr>
        <w:t xml:space="preserve"> </w:t>
      </w:r>
      <w:r>
        <w:rPr>
          <w:rFonts w:ascii="SimSun" w:hAnsi="SimSun" w:eastAsia="SimSun" w:cs="SimSun"/>
          <w:sz w:val="24"/>
          <w:szCs w:val="24"/>
          <w:spacing w:val="-1"/>
        </w:rPr>
        <w:t>项目公司应建立环境管理考核问责制度，严格环境管理责任和绩效考核制度，</w:t>
      </w:r>
      <w:r>
        <w:rPr>
          <w:rFonts w:ascii="SimSun" w:hAnsi="SimSun" w:eastAsia="SimSun" w:cs="SimSun"/>
          <w:sz w:val="24"/>
          <w:szCs w:val="24"/>
        </w:rPr>
        <w:t xml:space="preserve"> </w:t>
      </w:r>
      <w:r>
        <w:rPr>
          <w:rFonts w:ascii="SimSun" w:hAnsi="SimSun" w:eastAsia="SimSun" w:cs="SimSun"/>
          <w:sz w:val="24"/>
          <w:szCs w:val="24"/>
          <w:spacing w:val="-2"/>
        </w:rPr>
        <w:t>强化重点工作落实考核和事前问责，加大对重复发生问题隐患处罚力度，严格执行红线</w:t>
      </w:r>
      <w:r>
        <w:rPr>
          <w:rFonts w:ascii="SimSun" w:hAnsi="SimSun" w:eastAsia="SimSun" w:cs="SimSun"/>
          <w:sz w:val="24"/>
          <w:szCs w:val="24"/>
          <w:spacing w:val="14"/>
        </w:rPr>
        <w:t xml:space="preserve"> </w:t>
      </w:r>
      <w:r>
        <w:rPr>
          <w:rFonts w:ascii="SimSun" w:hAnsi="SimSun" w:eastAsia="SimSun" w:cs="SimSun"/>
          <w:sz w:val="24"/>
          <w:szCs w:val="24"/>
          <w:spacing w:val="-5"/>
        </w:rPr>
        <w:t>指标的“一票否决”。</w:t>
      </w:r>
    </w:p>
    <w:p>
      <w:pPr>
        <w:ind w:left="40"/>
        <w:spacing w:before="182" w:line="220" w:lineRule="auto"/>
        <w:rPr>
          <w:rFonts w:ascii="SimSun" w:hAnsi="SimSun" w:eastAsia="SimSun" w:cs="SimSun"/>
          <w:sz w:val="24"/>
          <w:szCs w:val="24"/>
        </w:rPr>
      </w:pPr>
      <w:r>
        <w:rPr>
          <w:rFonts w:ascii="SimSun" w:hAnsi="SimSun" w:eastAsia="SimSun" w:cs="SimSun"/>
          <w:sz w:val="24"/>
          <w:szCs w:val="24"/>
          <w:spacing w:val="-2"/>
        </w:rPr>
        <w:t>6.1.2</w:t>
      </w:r>
      <w:r>
        <w:rPr>
          <w:rFonts w:ascii="SimSun" w:hAnsi="SimSun" w:eastAsia="SimSun" w:cs="SimSun"/>
          <w:sz w:val="24"/>
          <w:szCs w:val="24"/>
          <w:spacing w:val="-47"/>
        </w:rPr>
        <w:t xml:space="preserve"> </w:t>
      </w:r>
      <w:r>
        <w:rPr>
          <w:rFonts w:ascii="SimSun" w:hAnsi="SimSun" w:eastAsia="SimSun" w:cs="SimSun"/>
          <w:sz w:val="24"/>
          <w:szCs w:val="24"/>
          <w:spacing w:val="-2"/>
        </w:rPr>
        <w:t>持续改进与创新</w:t>
      </w:r>
    </w:p>
    <w:p>
      <w:pPr>
        <w:ind w:left="36" w:right="64" w:firstLine="485"/>
        <w:spacing w:before="183" w:line="347" w:lineRule="auto"/>
        <w:rPr>
          <w:rFonts w:ascii="SimSun" w:hAnsi="SimSun" w:eastAsia="SimSun" w:cs="SimSun"/>
          <w:sz w:val="24"/>
          <w:szCs w:val="24"/>
        </w:rPr>
      </w:pPr>
      <w:r>
        <w:rPr>
          <w:rFonts w:ascii="SimSun" w:hAnsi="SimSun" w:eastAsia="SimSun" w:cs="SimSun"/>
          <w:sz w:val="24"/>
          <w:szCs w:val="24"/>
          <w:spacing w:val="-1"/>
        </w:rPr>
        <w:t>项目公司应建立一套完善的持续改进机制和流程，采用</w:t>
      </w:r>
      <w:r>
        <w:rPr>
          <w:rFonts w:ascii="SimSun" w:hAnsi="SimSun" w:eastAsia="SimSun" w:cs="SimSun"/>
          <w:sz w:val="24"/>
          <w:szCs w:val="24"/>
          <w:spacing w:val="-51"/>
        </w:rPr>
        <w:t xml:space="preserve"> </w:t>
      </w:r>
      <w:r>
        <w:rPr>
          <w:rFonts w:ascii="SimSun" w:hAnsi="SimSun" w:eastAsia="SimSun" w:cs="SimSun"/>
          <w:sz w:val="24"/>
          <w:szCs w:val="24"/>
          <w:spacing w:val="-1"/>
        </w:rPr>
        <w:t>PDCA（Plan</w:t>
      </w:r>
      <w:r>
        <w:rPr>
          <w:rFonts w:ascii="SimSun" w:hAnsi="SimSun" w:eastAsia="SimSun" w:cs="SimSun"/>
          <w:sz w:val="24"/>
          <w:szCs w:val="24"/>
          <w:spacing w:val="-46"/>
        </w:rPr>
        <w:t xml:space="preserve"> </w:t>
      </w:r>
      <w:r>
        <w:rPr>
          <w:rFonts w:ascii="SimSun" w:hAnsi="SimSun" w:eastAsia="SimSun" w:cs="SimSun"/>
          <w:sz w:val="24"/>
          <w:szCs w:val="24"/>
          <w:spacing w:val="-1"/>
        </w:rPr>
        <w:t>计划、</w:t>
      </w:r>
      <w:r>
        <w:rPr>
          <w:rFonts w:ascii="SimSun" w:hAnsi="SimSun" w:eastAsia="SimSun" w:cs="SimSun"/>
          <w:sz w:val="24"/>
          <w:szCs w:val="24"/>
          <w:spacing w:val="-2"/>
        </w:rPr>
        <w:t>Do</w:t>
      </w:r>
      <w:r>
        <w:rPr>
          <w:rFonts w:ascii="SimSun" w:hAnsi="SimSun" w:eastAsia="SimSun" w:cs="SimSun"/>
          <w:sz w:val="24"/>
          <w:szCs w:val="24"/>
          <w:spacing w:val="-42"/>
        </w:rPr>
        <w:t xml:space="preserve"> </w:t>
      </w:r>
      <w:r>
        <w:rPr>
          <w:rFonts w:ascii="SimSun" w:hAnsi="SimSun" w:eastAsia="SimSun" w:cs="SimSun"/>
          <w:sz w:val="24"/>
          <w:szCs w:val="24"/>
          <w:spacing w:val="-2"/>
        </w:rPr>
        <w:t>实施</w:t>
      </w:r>
      <w:r>
        <w:rPr>
          <w:rFonts w:ascii="SimSun" w:hAnsi="SimSun" w:eastAsia="SimSun" w:cs="SimSun"/>
          <w:sz w:val="24"/>
          <w:szCs w:val="24"/>
        </w:rPr>
        <w:t xml:space="preserve"> </w:t>
      </w:r>
      <w:r>
        <w:rPr>
          <w:rFonts w:ascii="SimSun" w:hAnsi="SimSun" w:eastAsia="SimSun" w:cs="SimSun"/>
          <w:sz w:val="24"/>
          <w:szCs w:val="24"/>
          <w:spacing w:val="-6"/>
        </w:rPr>
        <w:t>Check</w:t>
      </w:r>
      <w:r>
        <w:rPr>
          <w:rFonts w:ascii="SimSun" w:hAnsi="SimSun" w:eastAsia="SimSun" w:cs="SimSun"/>
          <w:sz w:val="24"/>
          <w:szCs w:val="24"/>
          <w:spacing w:val="-36"/>
        </w:rPr>
        <w:t xml:space="preserve"> </w:t>
      </w:r>
      <w:r>
        <w:rPr>
          <w:rFonts w:ascii="SimSun" w:hAnsi="SimSun" w:eastAsia="SimSun" w:cs="SimSun"/>
          <w:sz w:val="24"/>
          <w:szCs w:val="24"/>
          <w:spacing w:val="-6"/>
        </w:rPr>
        <w:t>检查、Act</w:t>
      </w:r>
      <w:r>
        <w:rPr>
          <w:rFonts w:ascii="SimSun" w:hAnsi="SimSun" w:eastAsia="SimSun" w:cs="SimSun"/>
          <w:sz w:val="24"/>
          <w:szCs w:val="24"/>
          <w:spacing w:val="-46"/>
        </w:rPr>
        <w:t xml:space="preserve"> </w:t>
      </w:r>
      <w:r>
        <w:rPr>
          <w:rFonts w:ascii="SimSun" w:hAnsi="SimSun" w:eastAsia="SimSun" w:cs="SimSun"/>
          <w:sz w:val="24"/>
          <w:szCs w:val="24"/>
          <w:spacing w:val="-6"/>
        </w:rPr>
        <w:t>处理）循环法进行管理。通过制定环境改进计划、实施环境改进措施、</w:t>
      </w:r>
    </w:p>
    <w:p>
      <w:pPr>
        <w:ind w:left="38"/>
        <w:spacing w:before="34" w:line="220" w:lineRule="auto"/>
        <w:rPr>
          <w:rFonts w:ascii="SimSun" w:hAnsi="SimSun" w:eastAsia="SimSun" w:cs="SimSun"/>
          <w:sz w:val="24"/>
          <w:szCs w:val="24"/>
        </w:rPr>
      </w:pPr>
      <w:r>
        <w:rPr>
          <w:rFonts w:ascii="SimSun" w:hAnsi="SimSun" w:eastAsia="SimSun" w:cs="SimSun"/>
          <w:sz w:val="24"/>
          <w:szCs w:val="24"/>
          <w:spacing w:val="-1"/>
        </w:rPr>
        <w:t>检查改进效果、不断优化完善等步骤，实现环境管理体</w:t>
      </w:r>
      <w:r>
        <w:rPr>
          <w:rFonts w:ascii="SimSun" w:hAnsi="SimSun" w:eastAsia="SimSun" w:cs="SimSun"/>
          <w:sz w:val="24"/>
          <w:szCs w:val="24"/>
          <w:spacing w:val="-2"/>
        </w:rPr>
        <w:t>系的持续改进和创新。</w:t>
      </w:r>
    </w:p>
    <w:p>
      <w:pPr>
        <w:ind w:left="40"/>
        <w:spacing w:before="103" w:line="220" w:lineRule="auto"/>
        <w:rPr>
          <w:rFonts w:ascii="SimSun" w:hAnsi="SimSun" w:eastAsia="SimSun" w:cs="SimSun"/>
          <w:sz w:val="24"/>
          <w:szCs w:val="24"/>
        </w:rPr>
      </w:pPr>
      <w:r>
        <w:rPr>
          <w:rFonts w:ascii="SimSun" w:hAnsi="SimSun" w:eastAsia="SimSun" w:cs="SimSun"/>
          <w:sz w:val="24"/>
          <w:szCs w:val="24"/>
          <w:b/>
          <w:bCs/>
          <w:spacing w:val="-5"/>
        </w:rPr>
        <w:t>6.2</w:t>
      </w:r>
      <w:r>
        <w:rPr>
          <w:rFonts w:ascii="SimSun" w:hAnsi="SimSun" w:eastAsia="SimSun" w:cs="SimSun"/>
          <w:sz w:val="24"/>
          <w:szCs w:val="24"/>
          <w:spacing w:val="-36"/>
        </w:rPr>
        <w:t xml:space="preserve"> </w:t>
      </w:r>
      <w:r>
        <w:rPr>
          <w:rFonts w:ascii="SimSun" w:hAnsi="SimSun" w:eastAsia="SimSun" w:cs="SimSun"/>
          <w:sz w:val="24"/>
          <w:szCs w:val="24"/>
          <w:b/>
          <w:bCs/>
          <w:spacing w:val="-5"/>
        </w:rPr>
        <w:t>建设项目环境管理</w:t>
      </w:r>
    </w:p>
    <w:p>
      <w:pPr>
        <w:ind w:left="40"/>
        <w:spacing w:before="259" w:line="220" w:lineRule="auto"/>
        <w:rPr>
          <w:rFonts w:ascii="SimSun" w:hAnsi="SimSun" w:eastAsia="SimSun" w:cs="SimSun"/>
          <w:sz w:val="24"/>
          <w:szCs w:val="24"/>
        </w:rPr>
      </w:pPr>
      <w:r>
        <w:rPr>
          <w:rFonts w:ascii="SimSun" w:hAnsi="SimSun" w:eastAsia="SimSun" w:cs="SimSun"/>
          <w:sz w:val="24"/>
          <w:szCs w:val="24"/>
          <w:spacing w:val="-3"/>
        </w:rPr>
        <w:t>6.2.1</w:t>
      </w:r>
      <w:r>
        <w:rPr>
          <w:rFonts w:ascii="SimSun" w:hAnsi="SimSun" w:eastAsia="SimSun" w:cs="SimSun"/>
          <w:sz w:val="24"/>
          <w:szCs w:val="24"/>
          <w:spacing w:val="-46"/>
        </w:rPr>
        <w:t xml:space="preserve"> </w:t>
      </w:r>
      <w:r>
        <w:rPr>
          <w:rFonts w:ascii="SimSun" w:hAnsi="SimSun" w:eastAsia="SimSun" w:cs="SimSun"/>
          <w:sz w:val="24"/>
          <w:szCs w:val="24"/>
          <w:spacing w:val="-3"/>
        </w:rPr>
        <w:t>一般规定</w:t>
      </w:r>
    </w:p>
    <w:p>
      <w:pPr>
        <w:ind w:left="41" w:right="71" w:firstLine="478"/>
        <w:spacing w:before="181" w:line="347" w:lineRule="auto"/>
        <w:rPr>
          <w:rFonts w:ascii="SimSun" w:hAnsi="SimSun" w:eastAsia="SimSun" w:cs="SimSun"/>
          <w:sz w:val="24"/>
          <w:szCs w:val="24"/>
        </w:rPr>
      </w:pPr>
      <w:r>
        <w:rPr>
          <w:rFonts w:ascii="SimSun" w:hAnsi="SimSun" w:eastAsia="SimSun" w:cs="SimSun"/>
          <w:sz w:val="24"/>
          <w:szCs w:val="24"/>
          <w:spacing w:val="-2"/>
        </w:rPr>
        <w:t>新建、改建、扩建工程项目（主要包含垃圾转运站、垃圾分拣中心、厨余垃圾处理</w:t>
      </w:r>
      <w:r>
        <w:rPr>
          <w:rFonts w:ascii="SimSun" w:hAnsi="SimSun" w:eastAsia="SimSun" w:cs="SimSun"/>
          <w:sz w:val="24"/>
          <w:szCs w:val="24"/>
          <w:spacing w:val="4"/>
        </w:rPr>
        <w:t xml:space="preserve"> </w:t>
      </w:r>
      <w:r>
        <w:rPr>
          <w:rFonts w:ascii="SimSun" w:hAnsi="SimSun" w:eastAsia="SimSun" w:cs="SimSun"/>
          <w:sz w:val="24"/>
          <w:szCs w:val="24"/>
          <w:spacing w:val="-1"/>
        </w:rPr>
        <w:t>厂、渗沥液处理厂等</w:t>
      </w:r>
      <w:r>
        <w:rPr>
          <w:rFonts w:ascii="SimSun" w:hAnsi="SimSun" w:eastAsia="SimSun" w:cs="SimSun"/>
          <w:sz w:val="24"/>
          <w:szCs w:val="24"/>
          <w:spacing w:val="-2"/>
        </w:rPr>
        <w:t>），</w:t>
      </w:r>
      <w:r>
        <w:rPr>
          <w:rFonts w:ascii="SimSun" w:hAnsi="SimSun" w:eastAsia="SimSun" w:cs="SimSun"/>
          <w:sz w:val="24"/>
          <w:szCs w:val="24"/>
          <w:spacing w:val="-1"/>
        </w:rPr>
        <w:t>必须严格执行国家建设项目环保管</w:t>
      </w:r>
      <w:r>
        <w:rPr>
          <w:rFonts w:ascii="SimSun" w:hAnsi="SimSun" w:eastAsia="SimSun" w:cs="SimSun"/>
          <w:sz w:val="24"/>
          <w:szCs w:val="24"/>
          <w:spacing w:val="-2"/>
        </w:rPr>
        <w:t>理规范、规定、标准。</w:t>
      </w:r>
    </w:p>
    <w:p>
      <w:pPr>
        <w:spacing w:line="347" w:lineRule="auto"/>
        <w:sectPr>
          <w:headerReference w:type="default" r:id="rId13"/>
          <w:footerReference w:type="default" r:id="rId14"/>
          <w:pgSz w:w="11907" w:h="16839"/>
          <w:pgMar w:top="1546" w:right="1351" w:bottom="1420" w:left="1390" w:header="839" w:footer="1233" w:gutter="0"/>
        </w:sectPr>
        <w:rPr>
          <w:rFonts w:ascii="SimSun" w:hAnsi="SimSun" w:eastAsia="SimSun" w:cs="SimSun"/>
          <w:sz w:val="24"/>
          <w:szCs w:val="24"/>
        </w:rPr>
      </w:pPr>
    </w:p>
    <w:p>
      <w:pPr>
        <w:ind w:left="44" w:right="202" w:firstLine="471"/>
        <w:spacing w:before="102" w:line="347" w:lineRule="auto"/>
        <w:rPr>
          <w:rFonts w:ascii="SimSun" w:hAnsi="SimSun" w:eastAsia="SimSun" w:cs="SimSun"/>
          <w:sz w:val="24"/>
          <w:szCs w:val="24"/>
        </w:rPr>
      </w:pPr>
      <w:r>
        <w:rPr>
          <w:rFonts w:ascii="SimSun" w:hAnsi="SimSun" w:eastAsia="SimSun" w:cs="SimSun"/>
          <w:sz w:val="24"/>
          <w:szCs w:val="24"/>
          <w:spacing w:val="-2"/>
        </w:rPr>
        <w:t>进行项目可行性研究时，必须进行环境影响评价，提出环境影响报告书（表）及批</w:t>
      </w:r>
      <w:r>
        <w:rPr>
          <w:rFonts w:ascii="SimSun" w:hAnsi="SimSun" w:eastAsia="SimSun" w:cs="SimSun"/>
          <w:sz w:val="24"/>
          <w:szCs w:val="24"/>
          <w:spacing w:val="17"/>
        </w:rPr>
        <w:t xml:space="preserve"> </w:t>
      </w:r>
      <w:r>
        <w:rPr>
          <w:rFonts w:ascii="SimSun" w:hAnsi="SimSun" w:eastAsia="SimSun" w:cs="SimSun"/>
          <w:sz w:val="24"/>
          <w:szCs w:val="24"/>
          <w:spacing w:val="-1"/>
        </w:rPr>
        <w:t>复等，报上级生态环境部门审批备案。</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6.2.2</w:t>
      </w:r>
      <w:r>
        <w:rPr>
          <w:rFonts w:ascii="SimSun" w:hAnsi="SimSun" w:eastAsia="SimSun" w:cs="SimSun"/>
          <w:sz w:val="24"/>
          <w:szCs w:val="24"/>
          <w:spacing w:val="-40"/>
        </w:rPr>
        <w:t xml:space="preserve"> </w:t>
      </w:r>
      <w:r>
        <w:rPr>
          <w:rFonts w:ascii="SimSun" w:hAnsi="SimSun" w:eastAsia="SimSun" w:cs="SimSun"/>
          <w:sz w:val="24"/>
          <w:szCs w:val="24"/>
          <w:spacing w:val="-2"/>
        </w:rPr>
        <w:t>建设项目“三同时”规定</w:t>
      </w:r>
    </w:p>
    <w:p>
      <w:pPr>
        <w:ind w:left="61" w:firstLine="459"/>
        <w:spacing w:before="180" w:line="347" w:lineRule="auto"/>
        <w:rPr>
          <w:rFonts w:ascii="SimSun" w:hAnsi="SimSun" w:eastAsia="SimSun" w:cs="SimSun"/>
          <w:sz w:val="24"/>
          <w:szCs w:val="24"/>
        </w:rPr>
      </w:pPr>
      <w:r>
        <w:rPr>
          <w:rFonts w:ascii="SimSun" w:hAnsi="SimSun" w:eastAsia="SimSun" w:cs="SimSun"/>
          <w:sz w:val="24"/>
          <w:szCs w:val="24"/>
          <w:spacing w:val="-3"/>
        </w:rPr>
        <w:t>工程项目设计必须有环境保护的内容，必须严格落实环保设施与主体工程同时设计、</w:t>
      </w:r>
      <w:r>
        <w:rPr>
          <w:rFonts w:ascii="SimSun" w:hAnsi="SimSun" w:eastAsia="SimSun" w:cs="SimSun"/>
          <w:sz w:val="24"/>
          <w:szCs w:val="24"/>
          <w:spacing w:val="14"/>
        </w:rPr>
        <w:t xml:space="preserve"> </w:t>
      </w:r>
      <w:r>
        <w:rPr>
          <w:rFonts w:ascii="SimSun" w:hAnsi="SimSun" w:eastAsia="SimSun" w:cs="SimSun"/>
          <w:sz w:val="24"/>
          <w:szCs w:val="24"/>
          <w:spacing w:val="-2"/>
        </w:rPr>
        <w:t>同时施工、同时投入运行，保证建设项目投产后污染物达标排放和总量控制。</w:t>
      </w:r>
    </w:p>
    <w:p>
      <w:pPr>
        <w:ind w:left="46" w:right="204" w:firstLine="474"/>
        <w:spacing w:before="33" w:line="347" w:lineRule="auto"/>
        <w:rPr>
          <w:rFonts w:ascii="SimSun" w:hAnsi="SimSun" w:eastAsia="SimSun" w:cs="SimSun"/>
          <w:sz w:val="24"/>
          <w:szCs w:val="24"/>
        </w:rPr>
      </w:pPr>
      <w:r>
        <w:rPr>
          <w:rFonts w:ascii="SimSun" w:hAnsi="SimSun" w:eastAsia="SimSun" w:cs="SimSun"/>
          <w:sz w:val="24"/>
          <w:szCs w:val="24"/>
          <w:spacing w:val="-5"/>
        </w:rPr>
        <w:t>分期建设、分期投入生产或者使用的建设项目， 其相应的环境保护设施应当分期验</w:t>
      </w:r>
      <w:r>
        <w:rPr>
          <w:rFonts w:ascii="SimSun" w:hAnsi="SimSun" w:eastAsia="SimSun" w:cs="SimSun"/>
          <w:sz w:val="24"/>
          <w:szCs w:val="24"/>
          <w:spacing w:val="3"/>
        </w:rPr>
        <w:t xml:space="preserve"> </w:t>
      </w:r>
      <w:r>
        <w:rPr>
          <w:rFonts w:ascii="SimSun" w:hAnsi="SimSun" w:eastAsia="SimSun" w:cs="SimSun"/>
          <w:sz w:val="24"/>
          <w:szCs w:val="24"/>
          <w:spacing w:val="-14"/>
        </w:rPr>
        <w:t>收。</w:t>
      </w:r>
    </w:p>
    <w:p>
      <w:pPr>
        <w:ind w:left="37" w:right="204" w:firstLine="482"/>
        <w:spacing w:before="34" w:line="352" w:lineRule="auto"/>
        <w:jc w:val="both"/>
        <w:rPr>
          <w:rFonts w:ascii="SimSun" w:hAnsi="SimSun" w:eastAsia="SimSun" w:cs="SimSun"/>
          <w:sz w:val="24"/>
          <w:szCs w:val="24"/>
        </w:rPr>
      </w:pPr>
      <w:r>
        <w:rPr>
          <w:rFonts w:ascii="SimSun" w:hAnsi="SimSun" w:eastAsia="SimSun" w:cs="SimSun"/>
          <w:sz w:val="24"/>
          <w:szCs w:val="24"/>
          <w:spacing w:val="-5"/>
        </w:rPr>
        <w:t>编制环境影响报告书、环境影响报告表的建设项目， 其配套建设的环境保护设施经</w:t>
      </w:r>
      <w:r>
        <w:rPr>
          <w:rFonts w:ascii="SimSun" w:hAnsi="SimSun" w:eastAsia="SimSun" w:cs="SimSun"/>
          <w:sz w:val="24"/>
          <w:szCs w:val="24"/>
          <w:spacing w:val="4"/>
        </w:rPr>
        <w:t xml:space="preserve"> </w:t>
      </w:r>
      <w:r>
        <w:rPr>
          <w:rFonts w:ascii="SimSun" w:hAnsi="SimSun" w:eastAsia="SimSun" w:cs="SimSun"/>
          <w:sz w:val="24"/>
          <w:szCs w:val="24"/>
          <w:spacing w:val="-2"/>
        </w:rPr>
        <w:t>验收合格，方可投入生产或者使用；未经验收或者验收不合格的，不得投入生产或者使</w:t>
      </w:r>
      <w:r>
        <w:rPr>
          <w:rFonts w:ascii="SimSun" w:hAnsi="SimSun" w:eastAsia="SimSun" w:cs="SimSun"/>
          <w:sz w:val="24"/>
          <w:szCs w:val="24"/>
          <w:spacing w:val="16"/>
        </w:rPr>
        <w:t xml:space="preserve"> </w:t>
      </w:r>
      <w:r>
        <w:rPr>
          <w:rFonts w:ascii="SimSun" w:hAnsi="SimSun" w:eastAsia="SimSun" w:cs="SimSun"/>
          <w:sz w:val="24"/>
          <w:szCs w:val="24"/>
          <w:spacing w:val="-11"/>
        </w:rPr>
        <w:t>用。</w:t>
      </w:r>
    </w:p>
    <w:p>
      <w:pPr>
        <w:ind w:left="40"/>
        <w:spacing w:before="33" w:line="220" w:lineRule="auto"/>
        <w:rPr>
          <w:rFonts w:ascii="SimSun" w:hAnsi="SimSun" w:eastAsia="SimSun" w:cs="SimSun"/>
          <w:sz w:val="24"/>
          <w:szCs w:val="24"/>
        </w:rPr>
      </w:pPr>
      <w:r>
        <w:rPr>
          <w:rFonts w:ascii="SimSun" w:hAnsi="SimSun" w:eastAsia="SimSun" w:cs="SimSun"/>
          <w:sz w:val="24"/>
          <w:szCs w:val="24"/>
          <w:spacing w:val="-2"/>
        </w:rPr>
        <w:t>6.2.3</w:t>
      </w:r>
      <w:r>
        <w:rPr>
          <w:rFonts w:ascii="SimSun" w:hAnsi="SimSun" w:eastAsia="SimSun" w:cs="SimSun"/>
          <w:sz w:val="24"/>
          <w:szCs w:val="24"/>
          <w:spacing w:val="-49"/>
        </w:rPr>
        <w:t xml:space="preserve"> </w:t>
      </w:r>
      <w:r>
        <w:rPr>
          <w:rFonts w:ascii="SimSun" w:hAnsi="SimSun" w:eastAsia="SimSun" w:cs="SimSun"/>
          <w:sz w:val="24"/>
          <w:szCs w:val="24"/>
          <w:spacing w:val="-2"/>
        </w:rPr>
        <w:t>污染防治措施</w:t>
      </w:r>
    </w:p>
    <w:p>
      <w:pPr>
        <w:ind w:left="41" w:right="206" w:firstLine="476"/>
        <w:spacing w:before="181" w:line="347" w:lineRule="auto"/>
        <w:rPr>
          <w:rFonts w:ascii="SimSun" w:hAnsi="SimSun" w:eastAsia="SimSun" w:cs="SimSun"/>
          <w:sz w:val="24"/>
          <w:szCs w:val="24"/>
        </w:rPr>
      </w:pPr>
      <w:r>
        <w:rPr>
          <w:rFonts w:ascii="SimSun" w:hAnsi="SimSun" w:eastAsia="SimSun" w:cs="SimSun"/>
          <w:sz w:val="24"/>
          <w:szCs w:val="24"/>
          <w:spacing w:val="-2"/>
        </w:rPr>
        <w:t>对工程项目建设过程中可能产生的废气、废水、固体废弃物、扬尘等进行治理和处</w:t>
      </w:r>
      <w:r>
        <w:rPr>
          <w:rFonts w:ascii="SimSun" w:hAnsi="SimSun" w:eastAsia="SimSun" w:cs="SimSun"/>
          <w:sz w:val="24"/>
          <w:szCs w:val="24"/>
          <w:spacing w:val="12"/>
        </w:rPr>
        <w:t xml:space="preserve"> </w:t>
      </w:r>
      <w:r>
        <w:rPr>
          <w:rFonts w:ascii="SimSun" w:hAnsi="SimSun" w:eastAsia="SimSun" w:cs="SimSun"/>
          <w:sz w:val="24"/>
          <w:szCs w:val="24"/>
          <w:spacing w:val="-2"/>
        </w:rPr>
        <w:t>理，确保排放符合相关标准要求，减少对环境的污染。</w:t>
      </w:r>
    </w:p>
    <w:p>
      <w:pPr>
        <w:ind w:left="40"/>
        <w:spacing w:before="35" w:line="220" w:lineRule="auto"/>
        <w:rPr>
          <w:rFonts w:ascii="SimSun" w:hAnsi="SimSun" w:eastAsia="SimSun" w:cs="SimSun"/>
          <w:sz w:val="24"/>
          <w:szCs w:val="24"/>
        </w:rPr>
      </w:pPr>
      <w:r>
        <w:rPr>
          <w:rFonts w:ascii="SimSun" w:hAnsi="SimSun" w:eastAsia="SimSun" w:cs="SimSun"/>
          <w:sz w:val="24"/>
          <w:szCs w:val="24"/>
          <w:spacing w:val="-2"/>
        </w:rPr>
        <w:t>6.2.4</w:t>
      </w:r>
      <w:r>
        <w:rPr>
          <w:rFonts w:ascii="SimSun" w:hAnsi="SimSun" w:eastAsia="SimSun" w:cs="SimSun"/>
          <w:sz w:val="24"/>
          <w:szCs w:val="24"/>
          <w:spacing w:val="-49"/>
        </w:rPr>
        <w:t xml:space="preserve"> </w:t>
      </w:r>
      <w:r>
        <w:rPr>
          <w:rFonts w:ascii="SimSun" w:hAnsi="SimSun" w:eastAsia="SimSun" w:cs="SimSun"/>
          <w:sz w:val="24"/>
          <w:szCs w:val="24"/>
          <w:spacing w:val="-2"/>
        </w:rPr>
        <w:t>节能减排措施</w:t>
      </w:r>
    </w:p>
    <w:p>
      <w:pPr>
        <w:ind w:left="38" w:right="202" w:firstLine="482"/>
        <w:spacing w:before="181" w:line="340" w:lineRule="auto"/>
        <w:jc w:val="both"/>
        <w:rPr>
          <w:rFonts w:ascii="SimSun" w:hAnsi="SimSun" w:eastAsia="SimSun" w:cs="SimSun"/>
          <w:sz w:val="24"/>
          <w:szCs w:val="24"/>
        </w:rPr>
      </w:pPr>
      <w:r>
        <w:rPr>
          <w:rFonts w:ascii="SimSun" w:hAnsi="SimSun" w:eastAsia="SimSun" w:cs="SimSun"/>
          <w:sz w:val="24"/>
          <w:szCs w:val="24"/>
          <w:spacing w:val="-5"/>
        </w:rPr>
        <w:t>建设项目应当采用能耗物耗小、污染物产生量少的清洁生产工艺， 采用节能技术和</w:t>
      </w:r>
      <w:r>
        <w:rPr>
          <w:rFonts w:ascii="SimSun" w:hAnsi="SimSun" w:eastAsia="SimSun" w:cs="SimSun"/>
          <w:sz w:val="24"/>
          <w:szCs w:val="24"/>
          <w:spacing w:val="5"/>
        </w:rPr>
        <w:t xml:space="preserve"> </w:t>
      </w:r>
      <w:r>
        <w:rPr>
          <w:rFonts w:ascii="SimSun" w:hAnsi="SimSun" w:eastAsia="SimSun" w:cs="SimSun"/>
          <w:sz w:val="24"/>
          <w:szCs w:val="24"/>
          <w:spacing w:val="-2"/>
        </w:rPr>
        <w:t>设备，减少能源消耗，降低温室气体排放，合理利用自然资源，防止环境污染和生态破</w:t>
      </w:r>
      <w:r>
        <w:rPr>
          <w:rFonts w:ascii="SimSun" w:hAnsi="SimSun" w:eastAsia="SimSun" w:cs="SimSun"/>
          <w:sz w:val="24"/>
          <w:szCs w:val="24"/>
          <w:spacing w:val="18"/>
        </w:rPr>
        <w:t xml:space="preserve"> </w:t>
      </w:r>
      <w:r>
        <w:rPr>
          <w:rFonts w:ascii="SimSun" w:hAnsi="SimSun" w:eastAsia="SimSun" w:cs="SimSun"/>
          <w:sz w:val="24"/>
          <w:szCs w:val="24"/>
          <w:spacing w:val="-12"/>
        </w:rPr>
        <w:t>坏。</w:t>
      </w:r>
    </w:p>
    <w:p>
      <w:pPr>
        <w:ind w:left="40"/>
        <w:spacing w:line="219" w:lineRule="auto"/>
        <w:rPr>
          <w:rFonts w:ascii="SimSun" w:hAnsi="SimSun" w:eastAsia="SimSun" w:cs="SimSun"/>
          <w:sz w:val="24"/>
          <w:szCs w:val="24"/>
        </w:rPr>
      </w:pPr>
      <w:r>
        <w:rPr>
          <w:rFonts w:ascii="SimSun" w:hAnsi="SimSun" w:eastAsia="SimSun" w:cs="SimSun"/>
          <w:sz w:val="24"/>
          <w:szCs w:val="24"/>
          <w:b/>
          <w:bCs/>
          <w:spacing w:val="-5"/>
        </w:rPr>
        <w:t>6.3</w:t>
      </w:r>
      <w:r>
        <w:rPr>
          <w:rFonts w:ascii="SimSun" w:hAnsi="SimSun" w:eastAsia="SimSun" w:cs="SimSun"/>
          <w:sz w:val="24"/>
          <w:szCs w:val="24"/>
          <w:spacing w:val="-41"/>
        </w:rPr>
        <w:t xml:space="preserve"> </w:t>
      </w:r>
      <w:r>
        <w:rPr>
          <w:rFonts w:ascii="SimSun" w:hAnsi="SimSun" w:eastAsia="SimSun" w:cs="SimSun"/>
          <w:sz w:val="24"/>
          <w:szCs w:val="24"/>
          <w:b/>
          <w:bCs/>
          <w:spacing w:val="-5"/>
        </w:rPr>
        <w:t>排污许可管理</w:t>
      </w:r>
    </w:p>
    <w:p>
      <w:pPr>
        <w:ind w:left="40"/>
        <w:spacing w:before="260" w:line="220" w:lineRule="auto"/>
        <w:rPr>
          <w:rFonts w:ascii="SimSun" w:hAnsi="SimSun" w:eastAsia="SimSun" w:cs="SimSun"/>
          <w:sz w:val="24"/>
          <w:szCs w:val="24"/>
        </w:rPr>
      </w:pPr>
      <w:r>
        <w:rPr>
          <w:rFonts w:ascii="SimSun" w:hAnsi="SimSun" w:eastAsia="SimSun" w:cs="SimSun"/>
          <w:sz w:val="24"/>
          <w:szCs w:val="24"/>
          <w:spacing w:val="-3"/>
        </w:rPr>
        <w:t>6.3.1</w:t>
      </w:r>
      <w:r>
        <w:rPr>
          <w:rFonts w:ascii="SimSun" w:hAnsi="SimSun" w:eastAsia="SimSun" w:cs="SimSun"/>
          <w:sz w:val="24"/>
          <w:szCs w:val="24"/>
          <w:spacing w:val="-46"/>
        </w:rPr>
        <w:t xml:space="preserve"> </w:t>
      </w:r>
      <w:r>
        <w:rPr>
          <w:rFonts w:ascii="SimSun" w:hAnsi="SimSun" w:eastAsia="SimSun" w:cs="SimSun"/>
          <w:sz w:val="24"/>
          <w:szCs w:val="24"/>
          <w:spacing w:val="-3"/>
        </w:rPr>
        <w:t>一般规定</w:t>
      </w:r>
    </w:p>
    <w:p>
      <w:pPr>
        <w:ind w:left="37" w:right="204" w:firstLine="482"/>
        <w:spacing w:before="181" w:line="351" w:lineRule="auto"/>
        <w:rPr>
          <w:rFonts w:ascii="SimSun" w:hAnsi="SimSun" w:eastAsia="SimSun" w:cs="SimSun"/>
          <w:sz w:val="24"/>
          <w:szCs w:val="24"/>
        </w:rPr>
      </w:pPr>
      <w:r>
        <w:rPr>
          <w:rFonts w:ascii="SimSun" w:hAnsi="SimSun" w:eastAsia="SimSun" w:cs="SimSun"/>
          <w:sz w:val="24"/>
          <w:szCs w:val="24"/>
          <w:spacing w:val="-2"/>
        </w:rPr>
        <w:t>纳入《固定污染源排污许可分类管理名录》的项目公司应当依照规定申请取得排污</w:t>
      </w:r>
      <w:r>
        <w:rPr>
          <w:rFonts w:ascii="SimSun" w:hAnsi="SimSun" w:eastAsia="SimSun" w:cs="SimSun"/>
          <w:sz w:val="24"/>
          <w:szCs w:val="24"/>
          <w:spacing w:val="11"/>
        </w:rPr>
        <w:t xml:space="preserve"> </w:t>
      </w:r>
      <w:r>
        <w:rPr>
          <w:rFonts w:ascii="SimSun" w:hAnsi="SimSun" w:eastAsia="SimSun" w:cs="SimSun"/>
          <w:sz w:val="24"/>
          <w:szCs w:val="24"/>
          <w:spacing w:val="-8"/>
        </w:rPr>
        <w:t>许可证；未取得排污许可证的，不得排放污</w:t>
      </w:r>
      <w:r>
        <w:rPr>
          <w:rFonts w:ascii="SimSun" w:hAnsi="SimSun" w:eastAsia="SimSun" w:cs="SimSun"/>
          <w:sz w:val="24"/>
          <w:szCs w:val="24"/>
          <w:spacing w:val="-9"/>
        </w:rPr>
        <w:t>染物。根据排污单位污染物产生量、排放量、</w:t>
      </w:r>
      <w:r>
        <w:rPr>
          <w:rFonts w:ascii="SimSun" w:hAnsi="SimSun" w:eastAsia="SimSun" w:cs="SimSun"/>
          <w:sz w:val="24"/>
          <w:szCs w:val="24"/>
        </w:rPr>
        <w:t xml:space="preserve"> </w:t>
      </w:r>
      <w:r>
        <w:rPr>
          <w:rFonts w:ascii="SimSun" w:hAnsi="SimSun" w:eastAsia="SimSun" w:cs="SimSun"/>
          <w:sz w:val="24"/>
          <w:szCs w:val="24"/>
          <w:spacing w:val="-1"/>
        </w:rPr>
        <w:t>对环境的影响程度等因素，排污许可实行重点管理、</w:t>
      </w:r>
      <w:r>
        <w:rPr>
          <w:rFonts w:ascii="SimSun" w:hAnsi="SimSun" w:eastAsia="SimSun" w:cs="SimSun"/>
          <w:sz w:val="24"/>
          <w:szCs w:val="24"/>
          <w:spacing w:val="-2"/>
        </w:rPr>
        <w:t>简化管理和登记管理。</w:t>
      </w:r>
    </w:p>
    <w:p>
      <w:pPr>
        <w:ind w:left="518"/>
        <w:spacing w:before="35" w:line="220" w:lineRule="auto"/>
        <w:rPr>
          <w:rFonts w:ascii="SimSun" w:hAnsi="SimSun" w:eastAsia="SimSun" w:cs="SimSun"/>
          <w:sz w:val="24"/>
          <w:szCs w:val="24"/>
        </w:rPr>
      </w:pPr>
      <w:r>
        <w:rPr>
          <w:rFonts w:ascii="SimSun" w:hAnsi="SimSun" w:eastAsia="SimSun" w:cs="SimSun"/>
          <w:sz w:val="24"/>
          <w:szCs w:val="24"/>
          <w:spacing w:val="-6"/>
        </w:rPr>
        <w:t>基于目前城服业务：</w:t>
      </w:r>
    </w:p>
    <w:p>
      <w:pPr>
        <w:ind w:left="39" w:right="206" w:firstLine="482"/>
        <w:spacing w:before="184" w:line="350" w:lineRule="auto"/>
        <w:rPr>
          <w:rFonts w:ascii="SimSun" w:hAnsi="SimSun" w:eastAsia="SimSun" w:cs="SimSun"/>
          <w:sz w:val="24"/>
          <w:szCs w:val="24"/>
        </w:rPr>
      </w:pPr>
      <w:r>
        <w:rPr>
          <w:rFonts w:ascii="SimSun" w:hAnsi="SimSun" w:eastAsia="SimSun" w:cs="SimSun"/>
          <w:sz w:val="24"/>
          <w:szCs w:val="24"/>
          <w:b/>
          <w:bCs/>
          <w:spacing w:val="-2"/>
        </w:rPr>
        <w:t>重点管理的行业：</w:t>
      </w:r>
      <w:r>
        <w:rPr>
          <w:rFonts w:ascii="SimSun" w:hAnsi="SimSun" w:eastAsia="SimSun" w:cs="SimSun"/>
          <w:sz w:val="24"/>
          <w:szCs w:val="24"/>
          <w:spacing w:val="-2"/>
        </w:rPr>
        <w:t>“生活垃圾（含餐厨废弃物）、生活</w:t>
      </w:r>
      <w:r>
        <w:rPr>
          <w:rFonts w:ascii="SimSun" w:hAnsi="SimSun" w:eastAsia="SimSun" w:cs="SimSun"/>
          <w:sz w:val="24"/>
          <w:szCs w:val="24"/>
          <w:spacing w:val="-3"/>
        </w:rPr>
        <w:t>污水处理污泥集中焚烧、填</w:t>
      </w:r>
      <w:r>
        <w:rPr>
          <w:rFonts w:ascii="SimSun" w:hAnsi="SimSun" w:eastAsia="SimSun" w:cs="SimSun"/>
          <w:sz w:val="24"/>
          <w:szCs w:val="24"/>
        </w:rPr>
        <w:t xml:space="preserve"> </w:t>
      </w:r>
      <w:r>
        <w:rPr>
          <w:rFonts w:ascii="SimSun" w:hAnsi="SimSun" w:eastAsia="SimSun" w:cs="SimSun"/>
          <w:sz w:val="24"/>
          <w:szCs w:val="24"/>
          <w:spacing w:val="-4"/>
        </w:rPr>
        <w:t>埋</w:t>
      </w:r>
      <w:r>
        <w:rPr>
          <w:rFonts w:ascii="SimSun" w:hAnsi="SimSun" w:eastAsia="SimSun" w:cs="SimSun"/>
          <w:sz w:val="24"/>
          <w:szCs w:val="24"/>
          <w:spacing w:val="-87"/>
        </w:rPr>
        <w:t xml:space="preserve"> </w:t>
      </w:r>
      <w:r>
        <w:rPr>
          <w:rFonts w:ascii="SimSun" w:hAnsi="SimSun" w:eastAsia="SimSun" w:cs="SimSun"/>
          <w:sz w:val="24"/>
          <w:szCs w:val="24"/>
          <w:spacing w:val="-4"/>
        </w:rPr>
        <w:t>”。</w:t>
      </w:r>
    </w:p>
    <w:p>
      <w:pPr>
        <w:ind w:left="37" w:right="204" w:firstLine="488"/>
        <w:spacing w:before="27" w:line="351" w:lineRule="auto"/>
        <w:jc w:val="both"/>
        <w:rPr>
          <w:rFonts w:ascii="SimSun" w:hAnsi="SimSun" w:eastAsia="SimSun" w:cs="SimSun"/>
          <w:sz w:val="24"/>
          <w:szCs w:val="24"/>
        </w:rPr>
      </w:pPr>
      <w:r>
        <w:rPr>
          <w:rFonts w:ascii="SimSun" w:hAnsi="SimSun" w:eastAsia="SimSun" w:cs="SimSun"/>
          <w:sz w:val="24"/>
          <w:szCs w:val="24"/>
          <w:b/>
          <w:bCs/>
          <w:spacing w:val="-3"/>
        </w:rPr>
        <w:t>简化管理的行业：</w:t>
      </w:r>
      <w:r>
        <w:rPr>
          <w:rFonts w:ascii="SimSun" w:hAnsi="SimSun" w:eastAsia="SimSun" w:cs="SimSun"/>
          <w:sz w:val="24"/>
          <w:szCs w:val="24"/>
          <w:spacing w:val="-3"/>
        </w:rPr>
        <w:t>“生活垃圾（含餐厨废弃物）、生活污水处理污泥集中处理（除</w:t>
      </w:r>
      <w:r>
        <w:rPr>
          <w:rFonts w:ascii="SimSun" w:hAnsi="SimSun" w:eastAsia="SimSun" w:cs="SimSun"/>
          <w:sz w:val="24"/>
          <w:szCs w:val="24"/>
          <w:spacing w:val="8"/>
        </w:rPr>
        <w:t xml:space="preserve"> </w:t>
      </w:r>
      <w:r>
        <w:rPr>
          <w:rFonts w:ascii="SimSun" w:hAnsi="SimSun" w:eastAsia="SimSun" w:cs="SimSun"/>
          <w:sz w:val="24"/>
          <w:szCs w:val="24"/>
          <w:spacing w:val="-9"/>
        </w:rPr>
        <w:t>焚烧、填埋以外的</w:t>
      </w:r>
      <w:r>
        <w:rPr>
          <w:rFonts w:ascii="SimSun" w:hAnsi="SimSun" w:eastAsia="SimSun" w:cs="SimSun"/>
          <w:sz w:val="24"/>
          <w:szCs w:val="24"/>
          <w:spacing w:val="-12"/>
        </w:rPr>
        <w:t>）</w:t>
      </w:r>
      <w:r>
        <w:rPr>
          <w:rFonts w:ascii="SimSun" w:hAnsi="SimSun" w:eastAsia="SimSun" w:cs="SimSun"/>
          <w:sz w:val="24"/>
          <w:szCs w:val="24"/>
          <w:spacing w:val="3"/>
        </w:rPr>
        <w:t xml:space="preserve"> </w:t>
      </w:r>
      <w:r>
        <w:rPr>
          <w:rFonts w:ascii="SimSun" w:hAnsi="SimSun" w:eastAsia="SimSun" w:cs="SimSun"/>
          <w:sz w:val="24"/>
          <w:szCs w:val="24"/>
          <w:spacing w:val="-12"/>
        </w:rPr>
        <w:t>，</w:t>
      </w:r>
      <w:r>
        <w:rPr>
          <w:rFonts w:ascii="SimSun" w:hAnsi="SimSun" w:eastAsia="SimSun" w:cs="SimSun"/>
          <w:sz w:val="24"/>
          <w:szCs w:val="24"/>
          <w:spacing w:val="-9"/>
        </w:rPr>
        <w:t>日处理能力</w:t>
      </w:r>
      <w:r>
        <w:rPr>
          <w:rFonts w:ascii="SimSun" w:hAnsi="SimSun" w:eastAsia="SimSun" w:cs="SimSun"/>
          <w:sz w:val="24"/>
          <w:szCs w:val="24"/>
          <w:spacing w:val="-46"/>
        </w:rPr>
        <w:t xml:space="preserve"> </w:t>
      </w:r>
      <w:r>
        <w:rPr>
          <w:rFonts w:ascii="SimSun" w:hAnsi="SimSun" w:eastAsia="SimSun" w:cs="SimSun"/>
          <w:sz w:val="24"/>
          <w:szCs w:val="24"/>
          <w:spacing w:val="-9"/>
        </w:rPr>
        <w:t>50</w:t>
      </w:r>
      <w:r>
        <w:rPr>
          <w:rFonts w:ascii="SimSun" w:hAnsi="SimSun" w:eastAsia="SimSun" w:cs="SimSun"/>
          <w:sz w:val="24"/>
          <w:szCs w:val="24"/>
          <w:spacing w:val="-39"/>
        </w:rPr>
        <w:t xml:space="preserve"> </w:t>
      </w:r>
      <w:r>
        <w:rPr>
          <w:rFonts w:ascii="SimSun" w:hAnsi="SimSun" w:eastAsia="SimSun" w:cs="SimSun"/>
          <w:sz w:val="24"/>
          <w:szCs w:val="24"/>
          <w:spacing w:val="-9"/>
        </w:rPr>
        <w:t>吨及以上</w:t>
      </w:r>
      <w:r>
        <w:rPr>
          <w:rFonts w:ascii="SimSun" w:hAnsi="SimSun" w:eastAsia="SimSun" w:cs="SimSun"/>
          <w:sz w:val="24"/>
          <w:szCs w:val="24"/>
          <w:spacing w:val="-10"/>
        </w:rPr>
        <w:t>的城镇粪便集中处理，日转运能力</w:t>
      </w:r>
      <w:r>
        <w:rPr>
          <w:rFonts w:ascii="SimSun" w:hAnsi="SimSun" w:eastAsia="SimSun" w:cs="SimSun"/>
          <w:sz w:val="24"/>
          <w:szCs w:val="24"/>
          <w:spacing w:val="-32"/>
        </w:rPr>
        <w:t xml:space="preserve"> </w:t>
      </w:r>
      <w:r>
        <w:rPr>
          <w:rFonts w:ascii="SimSun" w:hAnsi="SimSun" w:eastAsia="SimSun" w:cs="SimSun"/>
          <w:sz w:val="24"/>
          <w:szCs w:val="24"/>
          <w:spacing w:val="-10"/>
        </w:rPr>
        <w:t>150</w:t>
      </w:r>
      <w:r>
        <w:rPr>
          <w:rFonts w:ascii="SimSun" w:hAnsi="SimSun" w:eastAsia="SimSun" w:cs="SimSun"/>
          <w:sz w:val="24"/>
          <w:szCs w:val="24"/>
          <w:spacing w:val="-39"/>
        </w:rPr>
        <w:t xml:space="preserve"> </w:t>
      </w:r>
      <w:r>
        <w:rPr>
          <w:rFonts w:ascii="SimSun" w:hAnsi="SimSun" w:eastAsia="SimSun" w:cs="SimSun"/>
          <w:sz w:val="24"/>
          <w:szCs w:val="24"/>
          <w:spacing w:val="-10"/>
        </w:rPr>
        <w:t>吨</w:t>
      </w:r>
      <w:r>
        <w:rPr>
          <w:rFonts w:ascii="SimSun" w:hAnsi="SimSun" w:eastAsia="SimSun" w:cs="SimSun"/>
          <w:sz w:val="24"/>
          <w:szCs w:val="24"/>
        </w:rPr>
        <w:t xml:space="preserve"> </w:t>
      </w:r>
      <w:r>
        <w:rPr>
          <w:rFonts w:ascii="SimSun" w:hAnsi="SimSun" w:eastAsia="SimSun" w:cs="SimSun"/>
          <w:sz w:val="24"/>
          <w:szCs w:val="24"/>
          <w:spacing w:val="-1"/>
        </w:rPr>
        <w:t>及以上的垃圾转运站</w:t>
      </w:r>
      <w:r>
        <w:rPr>
          <w:rFonts w:ascii="SimSun" w:hAnsi="SimSun" w:eastAsia="SimSun" w:cs="SimSun"/>
          <w:sz w:val="24"/>
          <w:szCs w:val="24"/>
          <w:spacing w:val="-86"/>
        </w:rPr>
        <w:t xml:space="preserve"> </w:t>
      </w:r>
      <w:r>
        <w:rPr>
          <w:rFonts w:ascii="SimSun" w:hAnsi="SimSun" w:eastAsia="SimSun" w:cs="SimSun"/>
          <w:sz w:val="24"/>
          <w:szCs w:val="24"/>
          <w:spacing w:val="-1"/>
        </w:rPr>
        <w:t>”。</w:t>
      </w:r>
    </w:p>
    <w:p>
      <w:pPr>
        <w:ind w:left="525"/>
        <w:spacing w:before="33" w:line="220" w:lineRule="auto"/>
        <w:rPr>
          <w:rFonts w:ascii="SimSun" w:hAnsi="SimSun" w:eastAsia="SimSun" w:cs="SimSun"/>
          <w:sz w:val="24"/>
          <w:szCs w:val="24"/>
        </w:rPr>
      </w:pPr>
      <w:r>
        <w:rPr>
          <w:rFonts w:ascii="SimSun" w:hAnsi="SimSun" w:eastAsia="SimSun" w:cs="SimSun"/>
          <w:sz w:val="24"/>
          <w:szCs w:val="24"/>
          <w:b/>
          <w:bCs/>
          <w:spacing w:val="-7"/>
        </w:rPr>
        <w:t>登记管理的行业：</w:t>
      </w:r>
      <w:r>
        <w:rPr>
          <w:rFonts w:ascii="SimSun" w:hAnsi="SimSun" w:eastAsia="SimSun" w:cs="SimSun"/>
          <w:sz w:val="24"/>
          <w:szCs w:val="24"/>
          <w:spacing w:val="-7"/>
        </w:rPr>
        <w:t>“日处理能力</w:t>
      </w:r>
      <w:r>
        <w:rPr>
          <w:rFonts w:ascii="SimSun" w:hAnsi="SimSun" w:eastAsia="SimSun" w:cs="SimSun"/>
          <w:sz w:val="24"/>
          <w:szCs w:val="24"/>
          <w:spacing w:val="-46"/>
        </w:rPr>
        <w:t xml:space="preserve"> </w:t>
      </w:r>
      <w:r>
        <w:rPr>
          <w:rFonts w:ascii="SimSun" w:hAnsi="SimSun" w:eastAsia="SimSun" w:cs="SimSun"/>
          <w:sz w:val="24"/>
          <w:szCs w:val="24"/>
          <w:spacing w:val="-7"/>
        </w:rPr>
        <w:t>50</w:t>
      </w:r>
      <w:r>
        <w:rPr>
          <w:rFonts w:ascii="SimSun" w:hAnsi="SimSun" w:eastAsia="SimSun" w:cs="SimSun"/>
          <w:sz w:val="24"/>
          <w:szCs w:val="24"/>
          <w:spacing w:val="-39"/>
        </w:rPr>
        <w:t xml:space="preserve"> </w:t>
      </w:r>
      <w:r>
        <w:rPr>
          <w:rFonts w:ascii="SimSun" w:hAnsi="SimSun" w:eastAsia="SimSun" w:cs="SimSun"/>
          <w:sz w:val="24"/>
          <w:szCs w:val="24"/>
          <w:spacing w:val="-7"/>
        </w:rPr>
        <w:t>吨以下的城镇粪便集中处理，日转运能力</w:t>
      </w:r>
      <w:r>
        <w:rPr>
          <w:rFonts w:ascii="SimSun" w:hAnsi="SimSun" w:eastAsia="SimSun" w:cs="SimSun"/>
          <w:sz w:val="24"/>
          <w:szCs w:val="24"/>
          <w:spacing w:val="-32"/>
        </w:rPr>
        <w:t xml:space="preserve"> </w:t>
      </w:r>
      <w:r>
        <w:rPr>
          <w:rFonts w:ascii="SimSun" w:hAnsi="SimSun" w:eastAsia="SimSun" w:cs="SimSun"/>
          <w:sz w:val="24"/>
          <w:szCs w:val="24"/>
          <w:spacing w:val="-8"/>
        </w:rPr>
        <w:t>150</w:t>
      </w:r>
      <w:r>
        <w:rPr>
          <w:rFonts w:ascii="SimSun" w:hAnsi="SimSun" w:eastAsia="SimSun" w:cs="SimSun"/>
          <w:sz w:val="24"/>
          <w:szCs w:val="24"/>
          <w:spacing w:val="-39"/>
        </w:rPr>
        <w:t xml:space="preserve"> </w:t>
      </w:r>
      <w:r>
        <w:rPr>
          <w:rFonts w:ascii="SimSun" w:hAnsi="SimSun" w:eastAsia="SimSun" w:cs="SimSun"/>
          <w:sz w:val="24"/>
          <w:szCs w:val="24"/>
          <w:spacing w:val="-8"/>
        </w:rPr>
        <w:t>吨</w:t>
      </w:r>
    </w:p>
    <w:p>
      <w:pPr>
        <w:spacing w:line="220" w:lineRule="auto"/>
        <w:sectPr>
          <w:headerReference w:type="default" r:id="rId22"/>
          <w:footerReference w:type="default" r:id="rId23"/>
          <w:pgSz w:w="11907" w:h="16839"/>
          <w:pgMar w:top="1546" w:right="1211" w:bottom="1422" w:left="1390" w:header="839" w:footer="1233" w:gutter="0"/>
        </w:sectPr>
        <w:rPr>
          <w:rFonts w:ascii="SimSun" w:hAnsi="SimSun" w:eastAsia="SimSun" w:cs="SimSun"/>
          <w:sz w:val="24"/>
          <w:szCs w:val="24"/>
        </w:rPr>
      </w:pPr>
    </w:p>
    <w:p>
      <w:pPr>
        <w:ind w:left="65"/>
        <w:spacing w:before="103" w:line="220" w:lineRule="auto"/>
        <w:rPr>
          <w:rFonts w:ascii="SimSun" w:hAnsi="SimSun" w:eastAsia="SimSun" w:cs="SimSun"/>
          <w:sz w:val="24"/>
          <w:szCs w:val="24"/>
        </w:rPr>
      </w:pPr>
      <w:r>
        <w:rPr>
          <w:rFonts w:ascii="SimSun" w:hAnsi="SimSun" w:eastAsia="SimSun" w:cs="SimSun"/>
          <w:sz w:val="24"/>
          <w:szCs w:val="24"/>
          <w:spacing w:val="-7"/>
        </w:rPr>
        <w:t>以下的垃圾转运站”。</w:t>
      </w:r>
    </w:p>
    <w:p>
      <w:pPr>
        <w:ind w:left="519"/>
        <w:spacing w:before="181" w:line="219" w:lineRule="auto"/>
        <w:rPr>
          <w:rFonts w:ascii="SimSun" w:hAnsi="SimSun" w:eastAsia="SimSun" w:cs="SimSun"/>
          <w:sz w:val="24"/>
          <w:szCs w:val="24"/>
        </w:rPr>
      </w:pPr>
      <w:r>
        <w:rPr>
          <w:rFonts w:ascii="SimSun" w:hAnsi="SimSun" w:eastAsia="SimSun" w:cs="SimSun"/>
          <w:sz w:val="24"/>
          <w:szCs w:val="24"/>
          <w:spacing w:val="-1"/>
        </w:rPr>
        <w:t>其他未涵盖行业的具体分类，依照《固定污染源排污许可</w:t>
      </w:r>
      <w:r>
        <w:rPr>
          <w:rFonts w:ascii="SimSun" w:hAnsi="SimSun" w:eastAsia="SimSun" w:cs="SimSun"/>
          <w:sz w:val="24"/>
          <w:szCs w:val="24"/>
          <w:spacing w:val="-2"/>
        </w:rPr>
        <w:t>分类管理名录》执行。</w:t>
      </w:r>
    </w:p>
    <w:p>
      <w:pPr>
        <w:ind w:left="40"/>
        <w:spacing w:before="182" w:line="220" w:lineRule="auto"/>
        <w:rPr>
          <w:rFonts w:ascii="SimSun" w:hAnsi="SimSun" w:eastAsia="SimSun" w:cs="SimSun"/>
          <w:sz w:val="24"/>
          <w:szCs w:val="24"/>
        </w:rPr>
      </w:pPr>
      <w:r>
        <w:rPr>
          <w:rFonts w:ascii="SimSun" w:hAnsi="SimSun" w:eastAsia="SimSun" w:cs="SimSun"/>
          <w:sz w:val="24"/>
          <w:szCs w:val="24"/>
          <w:spacing w:val="-2"/>
        </w:rPr>
        <w:t>6.3.2</w:t>
      </w:r>
      <w:r>
        <w:rPr>
          <w:rFonts w:ascii="SimSun" w:hAnsi="SimSun" w:eastAsia="SimSun" w:cs="SimSun"/>
          <w:sz w:val="24"/>
          <w:szCs w:val="24"/>
          <w:spacing w:val="-48"/>
        </w:rPr>
        <w:t xml:space="preserve"> </w:t>
      </w:r>
      <w:r>
        <w:rPr>
          <w:rFonts w:ascii="SimSun" w:hAnsi="SimSun" w:eastAsia="SimSun" w:cs="SimSun"/>
          <w:sz w:val="24"/>
          <w:szCs w:val="24"/>
          <w:spacing w:val="-2"/>
        </w:rPr>
        <w:t>排污许可证管理</w:t>
      </w:r>
    </w:p>
    <w:p>
      <w:pPr>
        <w:ind w:left="39" w:firstLine="484"/>
        <w:spacing w:before="180" w:line="355" w:lineRule="auto"/>
        <w:jc w:val="both"/>
        <w:rPr>
          <w:rFonts w:ascii="SimSun" w:hAnsi="SimSun" w:eastAsia="SimSun" w:cs="SimSun"/>
          <w:sz w:val="24"/>
          <w:szCs w:val="24"/>
        </w:rPr>
      </w:pPr>
      <w:r>
        <w:rPr>
          <w:rFonts w:ascii="SimSun" w:hAnsi="SimSun" w:eastAsia="SimSun" w:cs="SimSun"/>
          <w:sz w:val="24"/>
          <w:szCs w:val="24"/>
          <w:spacing w:val="-2"/>
        </w:rPr>
        <w:t>实行重点管理、简化管理的项目公司应当在全国排污许可证管理信息平台上填报并</w:t>
      </w:r>
      <w:r>
        <w:rPr>
          <w:rFonts w:ascii="SimSun" w:hAnsi="SimSun" w:eastAsia="SimSun" w:cs="SimSun"/>
          <w:sz w:val="24"/>
          <w:szCs w:val="24"/>
          <w:spacing w:val="5"/>
        </w:rPr>
        <w:t xml:space="preserve"> </w:t>
      </w:r>
      <w:r>
        <w:rPr>
          <w:rFonts w:ascii="SimSun" w:hAnsi="SimSun" w:eastAsia="SimSun" w:cs="SimSun"/>
          <w:sz w:val="24"/>
          <w:szCs w:val="24"/>
          <w:spacing w:val="-2"/>
        </w:rPr>
        <w:t>提交排污许可证申请，同时向核发环保部门提交通过全国排污许可证管理信息平台印制</w:t>
      </w:r>
      <w:r>
        <w:rPr>
          <w:rFonts w:ascii="SimSun" w:hAnsi="SimSun" w:eastAsia="SimSun" w:cs="SimSun"/>
          <w:sz w:val="24"/>
          <w:szCs w:val="24"/>
          <w:spacing w:val="14"/>
        </w:rPr>
        <w:t xml:space="preserve"> </w:t>
      </w:r>
      <w:r>
        <w:rPr>
          <w:rFonts w:ascii="SimSun" w:hAnsi="SimSun" w:eastAsia="SimSun" w:cs="SimSun"/>
          <w:sz w:val="24"/>
          <w:szCs w:val="24"/>
          <w:spacing w:val="-6"/>
        </w:rPr>
        <w:t>的书面申请材料。项目公司取得加盖核发行政机关印章的排污许可证后，副本妥善存档，</w:t>
      </w:r>
      <w:r>
        <w:rPr>
          <w:rFonts w:ascii="SimSun" w:hAnsi="SimSun" w:eastAsia="SimSun" w:cs="SimSun"/>
          <w:sz w:val="24"/>
          <w:szCs w:val="24"/>
          <w:spacing w:val="1"/>
        </w:rPr>
        <w:t xml:space="preserve"> </w:t>
      </w:r>
      <w:r>
        <w:rPr>
          <w:rFonts w:ascii="SimSun" w:hAnsi="SimSun" w:eastAsia="SimSun" w:cs="SimSun"/>
          <w:sz w:val="24"/>
          <w:szCs w:val="24"/>
          <w:spacing w:val="-6"/>
        </w:rPr>
        <w:t>正本悬挂上墙。污染物产生量、排放量和对环境的影响程度都很小的项目，</w:t>
      </w:r>
      <w:r>
        <w:rPr>
          <w:rFonts w:ascii="SimSun" w:hAnsi="SimSun" w:eastAsia="SimSun" w:cs="SimSun"/>
          <w:sz w:val="24"/>
          <w:szCs w:val="24"/>
          <w:spacing w:val="46"/>
        </w:rPr>
        <w:t xml:space="preserve"> </w:t>
      </w:r>
      <w:r>
        <w:rPr>
          <w:rFonts w:ascii="SimSun" w:hAnsi="SimSun" w:eastAsia="SimSun" w:cs="SimSun"/>
          <w:sz w:val="24"/>
          <w:szCs w:val="24"/>
          <w:spacing w:val="-6"/>
        </w:rPr>
        <w:t>应当填报排</w:t>
      </w:r>
      <w:r>
        <w:rPr>
          <w:rFonts w:ascii="SimSun" w:hAnsi="SimSun" w:eastAsia="SimSun" w:cs="SimSun"/>
          <w:sz w:val="24"/>
          <w:szCs w:val="24"/>
        </w:rPr>
        <w:t xml:space="preserve"> </w:t>
      </w:r>
      <w:r>
        <w:rPr>
          <w:rFonts w:ascii="SimSun" w:hAnsi="SimSun" w:eastAsia="SimSun" w:cs="SimSun"/>
          <w:sz w:val="24"/>
          <w:szCs w:val="24"/>
          <w:spacing w:val="-3"/>
        </w:rPr>
        <w:t>污登记表，不需要申请取得排污许可证。</w:t>
      </w:r>
    </w:p>
    <w:p>
      <w:pPr>
        <w:ind w:left="43" w:right="2" w:firstLine="478"/>
        <w:spacing w:before="36" w:line="346" w:lineRule="auto"/>
        <w:rPr>
          <w:rFonts w:ascii="SimSun" w:hAnsi="SimSun" w:eastAsia="SimSun" w:cs="SimSun"/>
          <w:sz w:val="24"/>
          <w:szCs w:val="24"/>
        </w:rPr>
      </w:pPr>
      <w:r>
        <w:rPr>
          <w:rFonts w:ascii="SimSun" w:hAnsi="SimSun" w:eastAsia="SimSun" w:cs="SimSun"/>
          <w:sz w:val="24"/>
          <w:szCs w:val="24"/>
        </w:rPr>
        <w:t>项目公司按相关规定负责本单位排污许可证申领、变更、延续、注销、遗失补办，</w:t>
      </w:r>
      <w:r>
        <w:rPr>
          <w:rFonts w:ascii="SimSun" w:hAnsi="SimSun" w:eastAsia="SimSun" w:cs="SimSun"/>
          <w:sz w:val="24"/>
          <w:szCs w:val="24"/>
          <w:spacing w:val="1"/>
        </w:rPr>
        <w:t xml:space="preserve"> </w:t>
      </w:r>
      <w:r>
        <w:rPr>
          <w:rFonts w:ascii="SimSun" w:hAnsi="SimSun" w:eastAsia="SimSun" w:cs="SimSun"/>
          <w:sz w:val="24"/>
          <w:szCs w:val="24"/>
          <w:spacing w:val="-5"/>
        </w:rPr>
        <w:t>并持证排污、依证排污。</w:t>
      </w:r>
    </w:p>
    <w:p>
      <w:pPr>
        <w:ind w:left="40"/>
        <w:spacing w:before="36" w:line="220" w:lineRule="auto"/>
        <w:rPr>
          <w:rFonts w:ascii="SimSun" w:hAnsi="SimSun" w:eastAsia="SimSun" w:cs="SimSun"/>
          <w:sz w:val="24"/>
          <w:szCs w:val="24"/>
        </w:rPr>
      </w:pPr>
      <w:r>
        <w:rPr>
          <w:rFonts w:ascii="SimSun" w:hAnsi="SimSun" w:eastAsia="SimSun" w:cs="SimSun"/>
          <w:sz w:val="24"/>
          <w:szCs w:val="24"/>
          <w:spacing w:val="-3"/>
        </w:rPr>
        <w:t>6.3.3</w:t>
      </w:r>
      <w:r>
        <w:rPr>
          <w:rFonts w:ascii="SimSun" w:hAnsi="SimSun" w:eastAsia="SimSun" w:cs="SimSun"/>
          <w:sz w:val="24"/>
          <w:szCs w:val="24"/>
          <w:spacing w:val="-44"/>
        </w:rPr>
        <w:t xml:space="preserve"> </w:t>
      </w:r>
      <w:r>
        <w:rPr>
          <w:rFonts w:ascii="SimSun" w:hAnsi="SimSun" w:eastAsia="SimSun" w:cs="SimSun"/>
          <w:sz w:val="24"/>
          <w:szCs w:val="24"/>
          <w:spacing w:val="-3"/>
        </w:rPr>
        <w:t>环境监测</w:t>
      </w:r>
    </w:p>
    <w:p>
      <w:pPr>
        <w:ind w:left="37" w:right="66" w:firstLine="480"/>
        <w:spacing w:before="182" w:line="351" w:lineRule="auto"/>
        <w:jc w:val="both"/>
        <w:rPr>
          <w:rFonts w:ascii="SimSun" w:hAnsi="SimSun" w:eastAsia="SimSun" w:cs="SimSun"/>
          <w:sz w:val="24"/>
          <w:szCs w:val="24"/>
        </w:rPr>
      </w:pPr>
      <w:r>
        <w:rPr>
          <w:rFonts w:ascii="SimSun" w:hAnsi="SimSun" w:eastAsia="SimSun" w:cs="SimSun"/>
          <w:sz w:val="24"/>
          <w:szCs w:val="24"/>
          <w:spacing w:val="-2"/>
        </w:rPr>
        <w:t>排污单位应当按照排污许可证规定和有关标准规范，依法开展自行监测，监测频次</w:t>
      </w:r>
      <w:r>
        <w:rPr>
          <w:rFonts w:ascii="SimSun" w:hAnsi="SimSun" w:eastAsia="SimSun" w:cs="SimSun"/>
          <w:sz w:val="24"/>
          <w:szCs w:val="24"/>
          <w:spacing w:val="13"/>
        </w:rPr>
        <w:t xml:space="preserve"> </w:t>
      </w:r>
      <w:r>
        <w:rPr>
          <w:rFonts w:ascii="SimSun" w:hAnsi="SimSun" w:eastAsia="SimSun" w:cs="SimSun"/>
          <w:sz w:val="24"/>
          <w:szCs w:val="24"/>
          <w:spacing w:val="-2"/>
        </w:rPr>
        <w:t>及内容按照排污许可证要求进行，并保存原始监测记录。原始监测记录保存期限不得少</w:t>
      </w:r>
      <w:r>
        <w:rPr>
          <w:rFonts w:ascii="SimSun" w:hAnsi="SimSun" w:eastAsia="SimSun" w:cs="SimSun"/>
          <w:sz w:val="24"/>
          <w:szCs w:val="24"/>
          <w:spacing w:val="18"/>
        </w:rPr>
        <w:t xml:space="preserve"> </w:t>
      </w:r>
      <w:r>
        <w:rPr>
          <w:rFonts w:ascii="SimSun" w:hAnsi="SimSun" w:eastAsia="SimSun" w:cs="SimSun"/>
          <w:sz w:val="24"/>
          <w:szCs w:val="24"/>
          <w:spacing w:val="-12"/>
        </w:rPr>
        <w:t>于</w:t>
      </w:r>
      <w:r>
        <w:rPr>
          <w:rFonts w:ascii="SimSun" w:hAnsi="SimSun" w:eastAsia="SimSun" w:cs="SimSun"/>
          <w:sz w:val="24"/>
          <w:szCs w:val="24"/>
          <w:spacing w:val="-44"/>
        </w:rPr>
        <w:t xml:space="preserve"> </w:t>
      </w:r>
      <w:r>
        <w:rPr>
          <w:rFonts w:ascii="SimSun" w:hAnsi="SimSun" w:eastAsia="SimSun" w:cs="SimSun"/>
          <w:sz w:val="24"/>
          <w:szCs w:val="24"/>
          <w:spacing w:val="-12"/>
        </w:rPr>
        <w:t>5</w:t>
      </w:r>
      <w:r>
        <w:rPr>
          <w:rFonts w:ascii="SimSun" w:hAnsi="SimSun" w:eastAsia="SimSun" w:cs="SimSun"/>
          <w:sz w:val="24"/>
          <w:szCs w:val="24"/>
          <w:spacing w:val="-50"/>
        </w:rPr>
        <w:t xml:space="preserve"> </w:t>
      </w:r>
      <w:r>
        <w:rPr>
          <w:rFonts w:ascii="SimSun" w:hAnsi="SimSun" w:eastAsia="SimSun" w:cs="SimSun"/>
          <w:sz w:val="24"/>
          <w:szCs w:val="24"/>
          <w:spacing w:val="-12"/>
        </w:rPr>
        <w:t>年。</w:t>
      </w:r>
    </w:p>
    <w:p>
      <w:pPr>
        <w:ind w:left="40"/>
        <w:spacing w:before="35" w:line="220" w:lineRule="auto"/>
        <w:rPr>
          <w:rFonts w:ascii="SimSun" w:hAnsi="SimSun" w:eastAsia="SimSun" w:cs="SimSun"/>
          <w:sz w:val="24"/>
          <w:szCs w:val="24"/>
        </w:rPr>
      </w:pPr>
      <w:r>
        <w:rPr>
          <w:rFonts w:ascii="SimSun" w:hAnsi="SimSun" w:eastAsia="SimSun" w:cs="SimSun"/>
          <w:sz w:val="24"/>
          <w:szCs w:val="24"/>
          <w:spacing w:val="-2"/>
        </w:rPr>
        <w:t>6.3.4</w:t>
      </w:r>
      <w:r>
        <w:rPr>
          <w:rFonts w:ascii="SimSun" w:hAnsi="SimSun" w:eastAsia="SimSun" w:cs="SimSun"/>
          <w:sz w:val="24"/>
          <w:szCs w:val="24"/>
          <w:spacing w:val="-52"/>
        </w:rPr>
        <w:t xml:space="preserve"> </w:t>
      </w:r>
      <w:r>
        <w:rPr>
          <w:rFonts w:ascii="SimSun" w:hAnsi="SimSun" w:eastAsia="SimSun" w:cs="SimSun"/>
          <w:sz w:val="24"/>
          <w:szCs w:val="24"/>
          <w:spacing w:val="-2"/>
        </w:rPr>
        <w:t>在线监测</w:t>
      </w:r>
    </w:p>
    <w:p>
      <w:pPr>
        <w:ind w:left="39" w:right="67" w:firstLine="484"/>
        <w:spacing w:before="181" w:line="347" w:lineRule="auto"/>
        <w:rPr>
          <w:rFonts w:ascii="SimSun" w:hAnsi="SimSun" w:eastAsia="SimSun" w:cs="SimSun"/>
          <w:sz w:val="24"/>
          <w:szCs w:val="24"/>
        </w:rPr>
      </w:pPr>
      <w:r>
        <w:rPr>
          <w:rFonts w:ascii="SimSun" w:hAnsi="SimSun" w:eastAsia="SimSun" w:cs="SimSun"/>
          <w:sz w:val="24"/>
          <w:szCs w:val="24"/>
          <w:spacing w:val="-2"/>
        </w:rPr>
        <w:t>实行排污许可重点管理的排污单位，应当依法安装、使用、维护污染物排放自动监</w:t>
      </w:r>
      <w:r>
        <w:rPr>
          <w:rFonts w:ascii="SimSun" w:hAnsi="SimSun" w:eastAsia="SimSun" w:cs="SimSun"/>
          <w:sz w:val="24"/>
          <w:szCs w:val="24"/>
          <w:spacing w:val="6"/>
        </w:rPr>
        <w:t xml:space="preserve"> </w:t>
      </w:r>
      <w:r>
        <w:rPr>
          <w:rFonts w:ascii="SimSun" w:hAnsi="SimSun" w:eastAsia="SimSun" w:cs="SimSun"/>
          <w:sz w:val="24"/>
          <w:szCs w:val="24"/>
          <w:spacing w:val="-2"/>
        </w:rPr>
        <w:t>测设备，并与生态环境主管部门的监控设备联网。</w:t>
      </w:r>
    </w:p>
    <w:p>
      <w:pPr>
        <w:ind w:left="43" w:right="68" w:firstLine="474"/>
        <w:spacing w:before="34" w:line="347" w:lineRule="auto"/>
        <w:rPr>
          <w:rFonts w:ascii="SimSun" w:hAnsi="SimSun" w:eastAsia="SimSun" w:cs="SimSun"/>
          <w:sz w:val="24"/>
          <w:szCs w:val="24"/>
        </w:rPr>
      </w:pPr>
      <w:r>
        <w:rPr>
          <w:rFonts w:ascii="SimSun" w:hAnsi="SimSun" w:eastAsia="SimSun" w:cs="SimSun"/>
          <w:sz w:val="24"/>
          <w:szCs w:val="24"/>
          <w:spacing w:val="-2"/>
        </w:rPr>
        <w:t>排污单位发现污染物排放自动监测设备传输数据异常的，应当及时报告生态环境主</w:t>
      </w:r>
      <w:r>
        <w:rPr>
          <w:rFonts w:ascii="SimSun" w:hAnsi="SimSun" w:eastAsia="SimSun" w:cs="SimSun"/>
          <w:sz w:val="24"/>
          <w:szCs w:val="24"/>
          <w:spacing w:val="11"/>
        </w:rPr>
        <w:t xml:space="preserve"> </w:t>
      </w:r>
      <w:r>
        <w:rPr>
          <w:rFonts w:ascii="SimSun" w:hAnsi="SimSun" w:eastAsia="SimSun" w:cs="SimSun"/>
          <w:sz w:val="24"/>
          <w:szCs w:val="24"/>
          <w:spacing w:val="-4"/>
        </w:rPr>
        <w:t>管部门，并进行检查、修复。</w:t>
      </w:r>
    </w:p>
    <w:p>
      <w:pPr>
        <w:ind w:left="40"/>
        <w:spacing w:before="34" w:line="221" w:lineRule="auto"/>
        <w:rPr>
          <w:rFonts w:ascii="SimSun" w:hAnsi="SimSun" w:eastAsia="SimSun" w:cs="SimSun"/>
          <w:sz w:val="24"/>
          <w:szCs w:val="24"/>
        </w:rPr>
      </w:pPr>
      <w:r>
        <w:rPr>
          <w:rFonts w:ascii="SimSun" w:hAnsi="SimSun" w:eastAsia="SimSun" w:cs="SimSun"/>
          <w:sz w:val="24"/>
          <w:szCs w:val="24"/>
          <w:spacing w:val="-4"/>
        </w:rPr>
        <w:t>6.3.5</w:t>
      </w:r>
      <w:r>
        <w:rPr>
          <w:rFonts w:ascii="SimSun" w:hAnsi="SimSun" w:eastAsia="SimSun" w:cs="SimSun"/>
          <w:sz w:val="24"/>
          <w:szCs w:val="24"/>
          <w:spacing w:val="-30"/>
        </w:rPr>
        <w:t xml:space="preserve"> </w:t>
      </w:r>
      <w:r>
        <w:rPr>
          <w:rFonts w:ascii="SimSun" w:hAnsi="SimSun" w:eastAsia="SimSun" w:cs="SimSun"/>
          <w:sz w:val="24"/>
          <w:szCs w:val="24"/>
          <w:spacing w:val="-4"/>
        </w:rPr>
        <w:t>台账记录</w:t>
      </w:r>
    </w:p>
    <w:p>
      <w:pPr>
        <w:ind w:left="44" w:right="66" w:firstLine="473"/>
        <w:spacing w:before="180" w:line="347" w:lineRule="auto"/>
        <w:rPr>
          <w:rFonts w:ascii="SimSun" w:hAnsi="SimSun" w:eastAsia="SimSun" w:cs="SimSun"/>
          <w:sz w:val="24"/>
          <w:szCs w:val="24"/>
        </w:rPr>
      </w:pPr>
      <w:r>
        <w:rPr>
          <w:rFonts w:ascii="SimSun" w:hAnsi="SimSun" w:eastAsia="SimSun" w:cs="SimSun"/>
          <w:sz w:val="24"/>
          <w:szCs w:val="24"/>
          <w:spacing w:val="-2"/>
        </w:rPr>
        <w:t>排污单位应当建立环境管理台账记录制度，按照排污许可证规定的格式、内容和频</w:t>
      </w:r>
      <w:r>
        <w:rPr>
          <w:rFonts w:ascii="SimSun" w:hAnsi="SimSun" w:eastAsia="SimSun" w:cs="SimSun"/>
          <w:sz w:val="24"/>
          <w:szCs w:val="24"/>
          <w:spacing w:val="13"/>
        </w:rPr>
        <w:t xml:space="preserve"> </w:t>
      </w:r>
      <w:r>
        <w:rPr>
          <w:rFonts w:ascii="SimSun" w:hAnsi="SimSun" w:eastAsia="SimSun" w:cs="SimSun"/>
          <w:sz w:val="24"/>
          <w:szCs w:val="24"/>
          <w:spacing w:val="-2"/>
        </w:rPr>
        <w:t>次，如实记录主要生产设施、污染防治设施运行情况以及污染物排放浓度、排放量。环</w:t>
      </w:r>
    </w:p>
    <w:p>
      <w:pPr>
        <w:ind w:left="39"/>
        <w:spacing w:before="34" w:line="220" w:lineRule="auto"/>
        <w:rPr>
          <w:rFonts w:ascii="SimSun" w:hAnsi="SimSun" w:eastAsia="SimSun" w:cs="SimSun"/>
          <w:sz w:val="24"/>
          <w:szCs w:val="24"/>
        </w:rPr>
      </w:pPr>
      <w:r>
        <w:rPr>
          <w:rFonts w:ascii="SimSun" w:hAnsi="SimSun" w:eastAsia="SimSun" w:cs="SimSun"/>
          <w:sz w:val="24"/>
          <w:szCs w:val="24"/>
          <w:spacing w:val="-3"/>
        </w:rPr>
        <w:t>境管理台账记录保存期限不得少于</w:t>
      </w:r>
      <w:r>
        <w:rPr>
          <w:rFonts w:ascii="SimSun" w:hAnsi="SimSun" w:eastAsia="SimSun" w:cs="SimSun"/>
          <w:sz w:val="24"/>
          <w:szCs w:val="24"/>
          <w:spacing w:val="-40"/>
        </w:rPr>
        <w:t xml:space="preserve"> </w:t>
      </w:r>
      <w:r>
        <w:rPr>
          <w:rFonts w:ascii="SimSun" w:hAnsi="SimSun" w:eastAsia="SimSun" w:cs="SimSun"/>
          <w:sz w:val="24"/>
          <w:szCs w:val="24"/>
          <w:spacing w:val="-3"/>
        </w:rPr>
        <w:t>5</w:t>
      </w:r>
      <w:r>
        <w:rPr>
          <w:rFonts w:ascii="SimSun" w:hAnsi="SimSun" w:eastAsia="SimSun" w:cs="SimSun"/>
          <w:sz w:val="24"/>
          <w:szCs w:val="24"/>
          <w:spacing w:val="-50"/>
        </w:rPr>
        <w:t xml:space="preserve"> </w:t>
      </w:r>
      <w:r>
        <w:rPr>
          <w:rFonts w:ascii="SimSun" w:hAnsi="SimSun" w:eastAsia="SimSun" w:cs="SimSun"/>
          <w:sz w:val="24"/>
          <w:szCs w:val="24"/>
          <w:spacing w:val="-3"/>
        </w:rPr>
        <w:t>年。</w:t>
      </w:r>
    </w:p>
    <w:p>
      <w:pPr>
        <w:ind w:left="40"/>
        <w:spacing w:before="104" w:line="220" w:lineRule="auto"/>
        <w:rPr>
          <w:rFonts w:ascii="SimSun" w:hAnsi="SimSun" w:eastAsia="SimSun" w:cs="SimSun"/>
          <w:sz w:val="24"/>
          <w:szCs w:val="24"/>
        </w:rPr>
      </w:pPr>
      <w:r>
        <w:rPr>
          <w:rFonts w:ascii="SimSun" w:hAnsi="SimSun" w:eastAsia="SimSun" w:cs="SimSun"/>
          <w:sz w:val="24"/>
          <w:szCs w:val="24"/>
          <w:b/>
          <w:bCs/>
          <w:spacing w:val="-5"/>
        </w:rPr>
        <w:t>6.4</w:t>
      </w:r>
      <w:r>
        <w:rPr>
          <w:rFonts w:ascii="SimSun" w:hAnsi="SimSun" w:eastAsia="SimSun" w:cs="SimSun"/>
          <w:sz w:val="24"/>
          <w:szCs w:val="24"/>
          <w:spacing w:val="-41"/>
        </w:rPr>
        <w:t xml:space="preserve"> </w:t>
      </w:r>
      <w:r>
        <w:rPr>
          <w:rFonts w:ascii="SimSun" w:hAnsi="SimSun" w:eastAsia="SimSun" w:cs="SimSun"/>
          <w:sz w:val="24"/>
          <w:szCs w:val="24"/>
          <w:b/>
          <w:bCs/>
          <w:spacing w:val="-5"/>
        </w:rPr>
        <w:t>环保设施管理</w:t>
      </w:r>
    </w:p>
    <w:p>
      <w:pPr>
        <w:ind w:left="40"/>
        <w:spacing w:before="259" w:line="220" w:lineRule="auto"/>
        <w:rPr>
          <w:rFonts w:ascii="SimSun" w:hAnsi="SimSun" w:eastAsia="SimSun" w:cs="SimSun"/>
          <w:sz w:val="24"/>
          <w:szCs w:val="24"/>
        </w:rPr>
      </w:pPr>
      <w:r>
        <w:rPr>
          <w:rFonts w:ascii="SimSun" w:hAnsi="SimSun" w:eastAsia="SimSun" w:cs="SimSun"/>
          <w:sz w:val="24"/>
          <w:szCs w:val="24"/>
          <w:spacing w:val="-3"/>
        </w:rPr>
        <w:t>6.4.1</w:t>
      </w:r>
      <w:r>
        <w:rPr>
          <w:rFonts w:ascii="SimSun" w:hAnsi="SimSun" w:eastAsia="SimSun" w:cs="SimSun"/>
          <w:sz w:val="24"/>
          <w:szCs w:val="24"/>
          <w:spacing w:val="-46"/>
        </w:rPr>
        <w:t xml:space="preserve"> </w:t>
      </w:r>
      <w:r>
        <w:rPr>
          <w:rFonts w:ascii="SimSun" w:hAnsi="SimSun" w:eastAsia="SimSun" w:cs="SimSun"/>
          <w:sz w:val="24"/>
          <w:szCs w:val="24"/>
          <w:spacing w:val="-3"/>
        </w:rPr>
        <w:t>一般规定</w:t>
      </w:r>
    </w:p>
    <w:p>
      <w:pPr>
        <w:ind w:left="38" w:right="66" w:firstLine="480"/>
        <w:spacing w:before="184" w:line="353" w:lineRule="auto"/>
        <w:jc w:val="both"/>
        <w:rPr>
          <w:rFonts w:ascii="SimSun" w:hAnsi="SimSun" w:eastAsia="SimSun" w:cs="SimSun"/>
          <w:sz w:val="24"/>
          <w:szCs w:val="24"/>
        </w:rPr>
      </w:pPr>
      <w:r>
        <w:rPr>
          <w:rFonts w:ascii="SimSun" w:hAnsi="SimSun" w:eastAsia="SimSun" w:cs="SimSun"/>
          <w:sz w:val="24"/>
          <w:szCs w:val="24"/>
          <w:spacing w:val="-2"/>
        </w:rPr>
        <w:t>针对有废水（含渗沥液）处理设施、除臭设施、固体废弃物处置设施、环保在线监</w:t>
      </w:r>
      <w:r>
        <w:rPr>
          <w:rFonts w:ascii="SimSun" w:hAnsi="SimSun" w:eastAsia="SimSun" w:cs="SimSun"/>
          <w:sz w:val="24"/>
          <w:szCs w:val="24"/>
          <w:spacing w:val="13"/>
        </w:rPr>
        <w:t xml:space="preserve"> </w:t>
      </w:r>
      <w:r>
        <w:rPr>
          <w:rFonts w:ascii="SimSun" w:hAnsi="SimSun" w:eastAsia="SimSun" w:cs="SimSun"/>
          <w:sz w:val="24"/>
          <w:szCs w:val="24"/>
          <w:spacing w:val="-2"/>
        </w:rPr>
        <w:t>测等环保设施的项目公司，运行单位应对环保设施的运行效果负责。环保设施必须与生</w:t>
      </w:r>
      <w:r>
        <w:rPr>
          <w:rFonts w:ascii="SimSun" w:hAnsi="SimSun" w:eastAsia="SimSun" w:cs="SimSun"/>
          <w:sz w:val="24"/>
          <w:szCs w:val="24"/>
          <w:spacing w:val="17"/>
        </w:rPr>
        <w:t xml:space="preserve"> </w:t>
      </w:r>
      <w:r>
        <w:rPr>
          <w:rFonts w:ascii="SimSun" w:hAnsi="SimSun" w:eastAsia="SimSun" w:cs="SimSun"/>
          <w:sz w:val="24"/>
          <w:szCs w:val="24"/>
          <w:spacing w:val="-6"/>
        </w:rPr>
        <w:t>产设施同步运行。环保设施投入运行后，</w:t>
      </w:r>
      <w:r>
        <w:rPr>
          <w:rFonts w:ascii="SimSun" w:hAnsi="SimSun" w:eastAsia="SimSun" w:cs="SimSun"/>
          <w:sz w:val="24"/>
          <w:szCs w:val="24"/>
          <w:spacing w:val="47"/>
        </w:rPr>
        <w:t xml:space="preserve"> </w:t>
      </w:r>
      <w:r>
        <w:rPr>
          <w:rFonts w:ascii="SimSun" w:hAnsi="SimSun" w:eastAsia="SimSun" w:cs="SimSun"/>
          <w:sz w:val="24"/>
          <w:szCs w:val="24"/>
          <w:spacing w:val="-6"/>
        </w:rPr>
        <w:t>运行单位应保证设施无故障正常运行、污染物</w:t>
      </w:r>
      <w:r>
        <w:rPr>
          <w:rFonts w:ascii="SimSun" w:hAnsi="SimSun" w:eastAsia="SimSun" w:cs="SimSun"/>
          <w:sz w:val="24"/>
          <w:szCs w:val="24"/>
        </w:rPr>
        <w:t xml:space="preserve"> </w:t>
      </w:r>
      <w:r>
        <w:rPr>
          <w:rFonts w:ascii="SimSun" w:hAnsi="SimSun" w:eastAsia="SimSun" w:cs="SimSun"/>
          <w:sz w:val="24"/>
          <w:szCs w:val="24"/>
          <w:spacing w:val="-2"/>
        </w:rPr>
        <w:t>排放稳定达标。与环保设施配套的自动监控设施应符合《污染源自动监控设施运行管理</w:t>
      </w:r>
    </w:p>
    <w:p>
      <w:pPr>
        <w:spacing w:line="353" w:lineRule="auto"/>
        <w:sectPr>
          <w:headerReference w:type="default" r:id="rId24"/>
          <w:footerReference w:type="default" r:id="rId25"/>
          <w:pgSz w:w="11907" w:h="16839"/>
          <w:pgMar w:top="1546" w:right="1349" w:bottom="1420" w:left="1390" w:header="839" w:footer="1233" w:gutter="0"/>
        </w:sectPr>
        <w:rPr>
          <w:rFonts w:ascii="SimSun" w:hAnsi="SimSun" w:eastAsia="SimSun" w:cs="SimSun"/>
          <w:sz w:val="24"/>
          <w:szCs w:val="24"/>
        </w:rPr>
      </w:pPr>
    </w:p>
    <w:p>
      <w:pPr>
        <w:ind w:left="42"/>
        <w:spacing w:before="102" w:line="220" w:lineRule="auto"/>
        <w:rPr>
          <w:rFonts w:ascii="SimSun" w:hAnsi="SimSun" w:eastAsia="SimSun" w:cs="SimSun"/>
          <w:sz w:val="24"/>
          <w:szCs w:val="24"/>
        </w:rPr>
      </w:pPr>
      <w:r>
        <w:rPr>
          <w:rFonts w:ascii="SimSun" w:hAnsi="SimSun" w:eastAsia="SimSun" w:cs="SimSun"/>
          <w:sz w:val="24"/>
          <w:szCs w:val="24"/>
          <w:spacing w:val="-6"/>
        </w:rPr>
        <w:t>办法》的要求。</w:t>
      </w:r>
    </w:p>
    <w:p>
      <w:pPr>
        <w:ind w:left="40"/>
        <w:spacing w:before="181" w:line="220" w:lineRule="auto"/>
        <w:rPr>
          <w:rFonts w:ascii="SimSun" w:hAnsi="SimSun" w:eastAsia="SimSun" w:cs="SimSun"/>
          <w:sz w:val="24"/>
          <w:szCs w:val="24"/>
        </w:rPr>
      </w:pPr>
      <w:r>
        <w:rPr>
          <w:rFonts w:ascii="SimSun" w:hAnsi="SimSun" w:eastAsia="SimSun" w:cs="SimSun"/>
          <w:sz w:val="24"/>
          <w:szCs w:val="24"/>
          <w:spacing w:val="-2"/>
        </w:rPr>
        <w:t>6.4.2</w:t>
      </w:r>
      <w:r>
        <w:rPr>
          <w:rFonts w:ascii="SimSun" w:hAnsi="SimSun" w:eastAsia="SimSun" w:cs="SimSun"/>
          <w:sz w:val="24"/>
          <w:szCs w:val="24"/>
          <w:spacing w:val="-46"/>
        </w:rPr>
        <w:t xml:space="preserve"> </w:t>
      </w:r>
      <w:r>
        <w:rPr>
          <w:rFonts w:ascii="SimSun" w:hAnsi="SimSun" w:eastAsia="SimSun" w:cs="SimSun"/>
          <w:sz w:val="24"/>
          <w:szCs w:val="24"/>
          <w:spacing w:val="-2"/>
        </w:rPr>
        <w:t>环保设施运行管理</w:t>
      </w:r>
    </w:p>
    <w:p>
      <w:pPr>
        <w:ind w:left="39" w:firstLine="482"/>
        <w:spacing w:before="183" w:line="351" w:lineRule="auto"/>
        <w:rPr>
          <w:rFonts w:ascii="SimSun" w:hAnsi="SimSun" w:eastAsia="SimSun" w:cs="SimSun"/>
          <w:sz w:val="24"/>
          <w:szCs w:val="24"/>
        </w:rPr>
      </w:pPr>
      <w:r>
        <w:rPr>
          <w:rFonts w:ascii="SimSun" w:hAnsi="SimSun" w:eastAsia="SimSun" w:cs="SimSun"/>
          <w:sz w:val="24"/>
          <w:szCs w:val="24"/>
          <w:spacing w:val="-6"/>
        </w:rPr>
        <w:t>项目公司应按照环境管理要求运行和维护环保设施，建立</w:t>
      </w:r>
      <w:r>
        <w:rPr>
          <w:rFonts w:ascii="SimSun" w:hAnsi="SimSun" w:eastAsia="SimSun" w:cs="SimSun"/>
          <w:sz w:val="24"/>
          <w:szCs w:val="24"/>
          <w:spacing w:val="-7"/>
        </w:rPr>
        <w:t>环境管理制度、操作规程，</w:t>
      </w:r>
      <w:r>
        <w:rPr>
          <w:rFonts w:ascii="SimSun" w:hAnsi="SimSun" w:eastAsia="SimSun" w:cs="SimSun"/>
          <w:sz w:val="24"/>
          <w:szCs w:val="24"/>
        </w:rPr>
        <w:t xml:space="preserve"> </w:t>
      </w:r>
      <w:r>
        <w:rPr>
          <w:rFonts w:ascii="SimSun" w:hAnsi="SimSun" w:eastAsia="SimSun" w:cs="SimSun"/>
          <w:sz w:val="24"/>
          <w:szCs w:val="24"/>
          <w:spacing w:val="-2"/>
        </w:rPr>
        <w:t>严格控制污染物排放。环保设施应与产生污染物的生产设施同步运行，定期对设备、电</w:t>
      </w:r>
      <w:r>
        <w:rPr>
          <w:rFonts w:ascii="SimSun" w:hAnsi="SimSun" w:eastAsia="SimSun" w:cs="SimSun"/>
          <w:sz w:val="24"/>
          <w:szCs w:val="24"/>
          <w:spacing w:val="15"/>
        </w:rPr>
        <w:t xml:space="preserve"> </w:t>
      </w:r>
      <w:r>
        <w:rPr>
          <w:rFonts w:ascii="SimSun" w:hAnsi="SimSun" w:eastAsia="SimSun" w:cs="SimSun"/>
          <w:sz w:val="24"/>
          <w:szCs w:val="24"/>
          <w:spacing w:val="-2"/>
        </w:rPr>
        <w:t>气、自控仪表及构筑物进行检查维护，确保环保设施可靠运行。</w:t>
      </w:r>
    </w:p>
    <w:p>
      <w:pPr>
        <w:ind w:left="38" w:right="66" w:firstLine="479"/>
        <w:spacing w:before="37" w:line="353" w:lineRule="auto"/>
        <w:rPr>
          <w:rFonts w:ascii="SimSun" w:hAnsi="SimSun" w:eastAsia="SimSun" w:cs="SimSun"/>
          <w:sz w:val="24"/>
          <w:szCs w:val="24"/>
        </w:rPr>
      </w:pPr>
      <w:r>
        <w:rPr>
          <w:rFonts w:ascii="SimSun" w:hAnsi="SimSun" w:eastAsia="SimSun" w:cs="SimSun"/>
          <w:sz w:val="24"/>
          <w:szCs w:val="24"/>
          <w:spacing w:val="-7"/>
        </w:rPr>
        <w:t>任何单位、个人不得擅自停运、</w:t>
      </w:r>
      <w:r>
        <w:rPr>
          <w:rFonts w:ascii="SimSun" w:hAnsi="SimSun" w:eastAsia="SimSun" w:cs="SimSun"/>
          <w:sz w:val="24"/>
          <w:szCs w:val="24"/>
          <w:spacing w:val="83"/>
        </w:rPr>
        <w:t xml:space="preserve"> </w:t>
      </w:r>
      <w:r>
        <w:rPr>
          <w:rFonts w:ascii="SimSun" w:hAnsi="SimSun" w:eastAsia="SimSun" w:cs="SimSun"/>
          <w:sz w:val="24"/>
          <w:szCs w:val="24"/>
          <w:spacing w:val="-7"/>
        </w:rPr>
        <w:t>拆除、 闲置环保设施。 除公司年度计划检修外，</w:t>
      </w:r>
      <w:r>
        <w:rPr>
          <w:rFonts w:ascii="SimSun" w:hAnsi="SimSun" w:eastAsia="SimSun" w:cs="SimSun"/>
          <w:sz w:val="24"/>
          <w:szCs w:val="24"/>
        </w:rPr>
        <w:t xml:space="preserve"> </w:t>
      </w:r>
      <w:r>
        <w:rPr>
          <w:rFonts w:ascii="SimSun" w:hAnsi="SimSun" w:eastAsia="SimSun" w:cs="SimSun"/>
          <w:sz w:val="24"/>
          <w:szCs w:val="24"/>
          <w:spacing w:val="-7"/>
        </w:rPr>
        <w:t>环保设施停运，由环保设施所在部门（单位） 填写《环保设施停运申请表》，</w:t>
      </w:r>
      <w:r>
        <w:rPr>
          <w:rFonts w:ascii="SimSun" w:hAnsi="SimSun" w:eastAsia="SimSun" w:cs="SimSun"/>
          <w:sz w:val="24"/>
          <w:szCs w:val="24"/>
          <w:spacing w:val="-30"/>
        </w:rPr>
        <w:t xml:space="preserve"> </w:t>
      </w:r>
      <w:r>
        <w:rPr>
          <w:rFonts w:ascii="SimSun" w:hAnsi="SimSun" w:eastAsia="SimSun" w:cs="SimSun"/>
          <w:sz w:val="24"/>
          <w:szCs w:val="24"/>
          <w:spacing w:val="-7"/>
        </w:rPr>
        <w:t>并说明停</w:t>
      </w:r>
      <w:r>
        <w:rPr>
          <w:rFonts w:ascii="SimSun" w:hAnsi="SimSun" w:eastAsia="SimSun" w:cs="SimSun"/>
          <w:sz w:val="24"/>
          <w:szCs w:val="24"/>
        </w:rPr>
        <w:t xml:space="preserve"> </w:t>
      </w:r>
      <w:r>
        <w:rPr>
          <w:rFonts w:ascii="SimSun" w:hAnsi="SimSun" w:eastAsia="SimSun" w:cs="SimSun"/>
          <w:sz w:val="24"/>
          <w:szCs w:val="24"/>
          <w:spacing w:val="-2"/>
        </w:rPr>
        <w:t>运原因、恢复时间及停运期间采取的污染预防的措施，</w:t>
      </w:r>
      <w:r>
        <w:rPr>
          <w:rFonts w:ascii="SimSun" w:hAnsi="SimSun" w:eastAsia="SimSun" w:cs="SimSun"/>
          <w:sz w:val="24"/>
          <w:szCs w:val="24"/>
          <w:spacing w:val="30"/>
        </w:rPr>
        <w:t xml:space="preserve"> </w:t>
      </w:r>
      <w:r>
        <w:rPr>
          <w:rFonts w:ascii="SimSun" w:hAnsi="SimSun" w:eastAsia="SimSun" w:cs="SimSun"/>
          <w:sz w:val="24"/>
          <w:szCs w:val="24"/>
          <w:spacing w:val="-2"/>
        </w:rPr>
        <w:t>由本部</w:t>
      </w:r>
      <w:r>
        <w:rPr>
          <w:rFonts w:ascii="SimSun" w:hAnsi="SimSun" w:eastAsia="SimSun" w:cs="SimSun"/>
          <w:sz w:val="24"/>
          <w:szCs w:val="24"/>
          <w:spacing w:val="-3"/>
        </w:rPr>
        <w:t>门（单位） 领导、安环</w:t>
      </w:r>
      <w:r>
        <w:rPr>
          <w:rFonts w:ascii="SimSun" w:hAnsi="SimSun" w:eastAsia="SimSun" w:cs="SimSun"/>
          <w:sz w:val="24"/>
          <w:szCs w:val="24"/>
        </w:rPr>
        <w:t xml:space="preserve"> </w:t>
      </w:r>
      <w:r>
        <w:rPr>
          <w:rFonts w:ascii="SimSun" w:hAnsi="SimSun" w:eastAsia="SimSun" w:cs="SimSun"/>
          <w:sz w:val="24"/>
          <w:szCs w:val="24"/>
          <w:spacing w:val="-2"/>
        </w:rPr>
        <w:t>部领导、项目负责人、当地生态环境部门审批后，方可停运。</w:t>
      </w:r>
    </w:p>
    <w:p>
      <w:pPr>
        <w:ind w:left="47" w:right="74" w:firstLine="470"/>
        <w:spacing w:before="33" w:line="347" w:lineRule="auto"/>
        <w:rPr>
          <w:rFonts w:ascii="SimSun" w:hAnsi="SimSun" w:eastAsia="SimSun" w:cs="SimSun"/>
          <w:sz w:val="24"/>
          <w:szCs w:val="24"/>
        </w:rPr>
      </w:pPr>
      <w:r>
        <w:rPr>
          <w:rFonts w:ascii="SimSun" w:hAnsi="SimSun" w:eastAsia="SimSun" w:cs="SimSun"/>
          <w:sz w:val="24"/>
          <w:szCs w:val="24"/>
          <w:spacing w:val="2"/>
        </w:rPr>
        <w:t>环保设施所属单位要建立设备、 装置运行</w:t>
      </w:r>
      <w:r>
        <w:rPr>
          <w:rFonts w:ascii="SimSun" w:hAnsi="SimSun" w:eastAsia="SimSun" w:cs="SimSun"/>
          <w:sz w:val="24"/>
          <w:szCs w:val="24"/>
          <w:spacing w:val="1"/>
        </w:rPr>
        <w:t>、处理效果、操作记录等管理和统计台</w:t>
      </w:r>
      <w:r>
        <w:rPr>
          <w:rFonts w:ascii="SimSun" w:hAnsi="SimSun" w:eastAsia="SimSun" w:cs="SimSun"/>
          <w:sz w:val="24"/>
          <w:szCs w:val="24"/>
        </w:rPr>
        <w:t xml:space="preserve"> </w:t>
      </w:r>
      <w:r>
        <w:rPr>
          <w:rFonts w:ascii="SimSun" w:hAnsi="SimSun" w:eastAsia="SimSun" w:cs="SimSun"/>
          <w:sz w:val="24"/>
          <w:szCs w:val="24"/>
          <w:spacing w:val="-2"/>
        </w:rPr>
        <w:t>帐。并前将环保设施的运行情况及存在的问题每月按时报安环品质部。</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6.4.3</w:t>
      </w:r>
      <w:r>
        <w:rPr>
          <w:rFonts w:ascii="SimSun" w:hAnsi="SimSun" w:eastAsia="SimSun" w:cs="SimSun"/>
          <w:sz w:val="24"/>
          <w:szCs w:val="24"/>
          <w:spacing w:val="-46"/>
        </w:rPr>
        <w:t xml:space="preserve"> </w:t>
      </w:r>
      <w:r>
        <w:rPr>
          <w:rFonts w:ascii="SimSun" w:hAnsi="SimSun" w:eastAsia="SimSun" w:cs="SimSun"/>
          <w:sz w:val="24"/>
          <w:szCs w:val="24"/>
          <w:spacing w:val="-2"/>
        </w:rPr>
        <w:t>环保设施故障管理</w:t>
      </w:r>
    </w:p>
    <w:p>
      <w:pPr>
        <w:ind w:left="37" w:right="67" w:firstLine="484"/>
        <w:spacing w:before="181" w:line="355" w:lineRule="auto"/>
        <w:jc w:val="both"/>
        <w:rPr>
          <w:rFonts w:ascii="SimSun" w:hAnsi="SimSun" w:eastAsia="SimSun" w:cs="SimSun"/>
          <w:sz w:val="24"/>
          <w:szCs w:val="24"/>
        </w:rPr>
      </w:pPr>
      <w:r>
        <w:rPr>
          <w:rFonts w:ascii="SimSun" w:hAnsi="SimSun" w:eastAsia="SimSun" w:cs="SimSun"/>
          <w:sz w:val="24"/>
          <w:szCs w:val="24"/>
          <w:spacing w:val="-2"/>
        </w:rPr>
        <w:t>设施出现故障时，环保设施运行单位必须在规定期限内完成维修或更换。因不可抗</w:t>
      </w:r>
      <w:r>
        <w:rPr>
          <w:rFonts w:ascii="SimSun" w:hAnsi="SimSun" w:eastAsia="SimSun" w:cs="SimSun"/>
          <w:sz w:val="24"/>
          <w:szCs w:val="24"/>
          <w:spacing w:val="10"/>
        </w:rPr>
        <w:t xml:space="preserve"> </w:t>
      </w:r>
      <w:r>
        <w:rPr>
          <w:rFonts w:ascii="SimSun" w:hAnsi="SimSun" w:eastAsia="SimSun" w:cs="SimSun"/>
          <w:sz w:val="24"/>
          <w:szCs w:val="24"/>
          <w:spacing w:val="-2"/>
        </w:rPr>
        <w:t>拒原因，设施必须停止运行时，应当事先报告当地人民政府环境保护行政主管部门，说</w:t>
      </w:r>
      <w:r>
        <w:rPr>
          <w:rFonts w:ascii="SimSun" w:hAnsi="SimSun" w:eastAsia="SimSun" w:cs="SimSun"/>
          <w:sz w:val="24"/>
          <w:szCs w:val="24"/>
          <w:spacing w:val="16"/>
        </w:rPr>
        <w:t xml:space="preserve"> </w:t>
      </w:r>
      <w:r>
        <w:rPr>
          <w:rFonts w:ascii="SimSun" w:hAnsi="SimSun" w:eastAsia="SimSun" w:cs="SimSun"/>
          <w:sz w:val="24"/>
          <w:szCs w:val="24"/>
          <w:spacing w:val="-6"/>
        </w:rPr>
        <w:t>明停止运行的原因、时段、相关污染预防措施等情况，</w:t>
      </w:r>
      <w:r>
        <w:rPr>
          <w:rFonts w:ascii="SimSun" w:hAnsi="SimSun" w:eastAsia="SimSun" w:cs="SimSun"/>
          <w:sz w:val="24"/>
          <w:szCs w:val="24"/>
          <w:spacing w:val="52"/>
        </w:rPr>
        <w:t xml:space="preserve"> </w:t>
      </w:r>
      <w:r>
        <w:rPr>
          <w:rFonts w:ascii="SimSun" w:hAnsi="SimSun" w:eastAsia="SimSun" w:cs="SimSun"/>
          <w:sz w:val="24"/>
          <w:szCs w:val="24"/>
          <w:spacing w:val="-6"/>
        </w:rPr>
        <w:t>并取得环境保护行政主</w:t>
      </w:r>
      <w:r>
        <w:rPr>
          <w:rFonts w:ascii="SimSun" w:hAnsi="SimSun" w:eastAsia="SimSun" w:cs="SimSun"/>
          <w:sz w:val="24"/>
          <w:szCs w:val="24"/>
          <w:spacing w:val="-7"/>
        </w:rPr>
        <w:t>管部门的</w:t>
      </w:r>
      <w:r>
        <w:rPr>
          <w:rFonts w:ascii="SimSun" w:hAnsi="SimSun" w:eastAsia="SimSun" w:cs="SimSun"/>
          <w:sz w:val="24"/>
          <w:szCs w:val="24"/>
        </w:rPr>
        <w:t xml:space="preserve"> </w:t>
      </w:r>
      <w:r>
        <w:rPr>
          <w:rFonts w:ascii="SimSun" w:hAnsi="SimSun" w:eastAsia="SimSun" w:cs="SimSun"/>
          <w:sz w:val="24"/>
          <w:szCs w:val="24"/>
          <w:spacing w:val="-6"/>
        </w:rPr>
        <w:t>批准。在规定时间内不能恢复设施运行的，</w:t>
      </w:r>
      <w:r>
        <w:rPr>
          <w:rFonts w:ascii="SimSun" w:hAnsi="SimSun" w:eastAsia="SimSun" w:cs="SimSun"/>
          <w:sz w:val="24"/>
          <w:szCs w:val="24"/>
          <w:spacing w:val="48"/>
        </w:rPr>
        <w:t xml:space="preserve"> </w:t>
      </w:r>
      <w:r>
        <w:rPr>
          <w:rFonts w:ascii="SimSun" w:hAnsi="SimSun" w:eastAsia="SimSun" w:cs="SimSun"/>
          <w:sz w:val="24"/>
          <w:szCs w:val="24"/>
          <w:spacing w:val="-6"/>
        </w:rPr>
        <w:t>环保部门责令污染物产生单位停止生产，待</w:t>
      </w:r>
      <w:r>
        <w:rPr>
          <w:rFonts w:ascii="SimSun" w:hAnsi="SimSun" w:eastAsia="SimSun" w:cs="SimSun"/>
          <w:sz w:val="24"/>
          <w:szCs w:val="24"/>
        </w:rPr>
        <w:t xml:space="preserve"> </w:t>
      </w:r>
      <w:r>
        <w:rPr>
          <w:rFonts w:ascii="SimSun" w:hAnsi="SimSun" w:eastAsia="SimSun" w:cs="SimSun"/>
          <w:sz w:val="24"/>
          <w:szCs w:val="24"/>
          <w:spacing w:val="-2"/>
        </w:rPr>
        <w:t>环保设施修复后，经环保部门批准，方可恢复生产。</w:t>
      </w:r>
    </w:p>
    <w:p>
      <w:pPr>
        <w:ind w:left="37" w:right="68" w:firstLine="480"/>
        <w:spacing w:before="33" w:line="340" w:lineRule="auto"/>
        <w:jc w:val="both"/>
        <w:rPr>
          <w:rFonts w:ascii="SimSun" w:hAnsi="SimSun" w:eastAsia="SimSun" w:cs="SimSun"/>
          <w:sz w:val="24"/>
          <w:szCs w:val="24"/>
        </w:rPr>
      </w:pPr>
      <w:r>
        <w:rPr>
          <w:rFonts w:ascii="SimSun" w:hAnsi="SimSun" w:eastAsia="SimSun" w:cs="SimSun"/>
          <w:sz w:val="24"/>
          <w:szCs w:val="24"/>
          <w:spacing w:val="-3"/>
        </w:rPr>
        <w:t>环保设施运行单位因设施运行不正常发生污染事故时，必须在</w:t>
      </w:r>
      <w:r>
        <w:rPr>
          <w:rFonts w:ascii="SimSun" w:hAnsi="SimSun" w:eastAsia="SimSun" w:cs="SimSun"/>
          <w:sz w:val="24"/>
          <w:szCs w:val="24"/>
          <w:spacing w:val="-28"/>
        </w:rPr>
        <w:t xml:space="preserve"> </w:t>
      </w:r>
      <w:r>
        <w:rPr>
          <w:rFonts w:ascii="SimSun" w:hAnsi="SimSun" w:eastAsia="SimSun" w:cs="SimSun"/>
          <w:sz w:val="24"/>
          <w:szCs w:val="24"/>
          <w:spacing w:val="-3"/>
        </w:rPr>
        <w:t>1</w:t>
      </w:r>
      <w:r>
        <w:rPr>
          <w:rFonts w:ascii="SimSun" w:hAnsi="SimSun" w:eastAsia="SimSun" w:cs="SimSun"/>
          <w:sz w:val="24"/>
          <w:szCs w:val="24"/>
          <w:spacing w:val="-44"/>
        </w:rPr>
        <w:t xml:space="preserve"> </w:t>
      </w:r>
      <w:r>
        <w:rPr>
          <w:rFonts w:ascii="SimSun" w:hAnsi="SimSun" w:eastAsia="SimSun" w:cs="SimSun"/>
          <w:sz w:val="24"/>
          <w:szCs w:val="24"/>
          <w:spacing w:val="-3"/>
        </w:rPr>
        <w:t>小时内向当地人民</w:t>
      </w:r>
      <w:r>
        <w:rPr>
          <w:rFonts w:ascii="SimSun" w:hAnsi="SimSun" w:eastAsia="SimSun" w:cs="SimSun"/>
          <w:sz w:val="24"/>
          <w:szCs w:val="24"/>
        </w:rPr>
        <w:t xml:space="preserve"> </w:t>
      </w:r>
      <w:r>
        <w:rPr>
          <w:rFonts w:ascii="SimSun" w:hAnsi="SimSun" w:eastAsia="SimSun" w:cs="SimSun"/>
          <w:sz w:val="24"/>
          <w:szCs w:val="24"/>
          <w:spacing w:val="-2"/>
        </w:rPr>
        <w:t>政府环境保护行政主管部门报告，并及时采取有效的应急措施消除环境污染，确保环境</w:t>
      </w:r>
      <w:r>
        <w:rPr>
          <w:rFonts w:ascii="SimSun" w:hAnsi="SimSun" w:eastAsia="SimSun" w:cs="SimSun"/>
          <w:sz w:val="24"/>
          <w:szCs w:val="24"/>
          <w:spacing w:val="18"/>
        </w:rPr>
        <w:t xml:space="preserve"> </w:t>
      </w:r>
      <w:r>
        <w:rPr>
          <w:rFonts w:ascii="SimSun" w:hAnsi="SimSun" w:eastAsia="SimSun" w:cs="SimSun"/>
          <w:sz w:val="24"/>
          <w:szCs w:val="24"/>
          <w:spacing w:val="-10"/>
        </w:rPr>
        <w:t>安全。</w:t>
      </w:r>
    </w:p>
    <w:p>
      <w:pPr>
        <w:ind w:left="40"/>
        <w:spacing w:line="220" w:lineRule="auto"/>
        <w:rPr>
          <w:rFonts w:ascii="SimSun" w:hAnsi="SimSun" w:eastAsia="SimSun" w:cs="SimSun"/>
          <w:sz w:val="24"/>
          <w:szCs w:val="24"/>
        </w:rPr>
      </w:pPr>
      <w:r>
        <w:rPr>
          <w:rFonts w:ascii="SimSun" w:hAnsi="SimSun" w:eastAsia="SimSun" w:cs="SimSun"/>
          <w:sz w:val="24"/>
          <w:szCs w:val="24"/>
          <w:b/>
          <w:bCs/>
          <w:spacing w:val="-5"/>
        </w:rPr>
        <w:t>6.5</w:t>
      </w:r>
      <w:r>
        <w:rPr>
          <w:rFonts w:ascii="SimSun" w:hAnsi="SimSun" w:eastAsia="SimSun" w:cs="SimSun"/>
          <w:sz w:val="24"/>
          <w:szCs w:val="24"/>
          <w:spacing w:val="-48"/>
        </w:rPr>
        <w:t xml:space="preserve"> </w:t>
      </w:r>
      <w:r>
        <w:rPr>
          <w:rFonts w:ascii="SimSun" w:hAnsi="SimSun" w:eastAsia="SimSun" w:cs="SimSun"/>
          <w:sz w:val="24"/>
          <w:szCs w:val="24"/>
          <w:b/>
          <w:bCs/>
          <w:spacing w:val="-5"/>
        </w:rPr>
        <w:t>环境监测</w:t>
      </w:r>
    </w:p>
    <w:p>
      <w:pPr>
        <w:ind w:left="40"/>
        <w:spacing w:before="259" w:line="220" w:lineRule="auto"/>
        <w:rPr>
          <w:rFonts w:ascii="SimSun" w:hAnsi="SimSun" w:eastAsia="SimSun" w:cs="SimSun"/>
          <w:sz w:val="24"/>
          <w:szCs w:val="24"/>
        </w:rPr>
      </w:pPr>
      <w:r>
        <w:rPr>
          <w:rFonts w:ascii="SimSun" w:hAnsi="SimSun" w:eastAsia="SimSun" w:cs="SimSun"/>
          <w:sz w:val="24"/>
          <w:szCs w:val="24"/>
          <w:spacing w:val="-3"/>
        </w:rPr>
        <w:t>6.5.1</w:t>
      </w:r>
      <w:r>
        <w:rPr>
          <w:rFonts w:ascii="SimSun" w:hAnsi="SimSun" w:eastAsia="SimSun" w:cs="SimSun"/>
          <w:sz w:val="24"/>
          <w:szCs w:val="24"/>
          <w:spacing w:val="-46"/>
        </w:rPr>
        <w:t xml:space="preserve"> </w:t>
      </w:r>
      <w:r>
        <w:rPr>
          <w:rFonts w:ascii="SimSun" w:hAnsi="SimSun" w:eastAsia="SimSun" w:cs="SimSun"/>
          <w:sz w:val="24"/>
          <w:szCs w:val="24"/>
          <w:spacing w:val="-3"/>
        </w:rPr>
        <w:t>一般规定</w:t>
      </w:r>
    </w:p>
    <w:p>
      <w:pPr>
        <w:ind w:left="38" w:right="1" w:firstLine="480"/>
        <w:spacing w:before="180" w:line="355" w:lineRule="auto"/>
        <w:jc w:val="both"/>
        <w:rPr>
          <w:rFonts w:ascii="SimSun" w:hAnsi="SimSun" w:eastAsia="SimSun" w:cs="SimSun"/>
          <w:sz w:val="24"/>
          <w:szCs w:val="24"/>
        </w:rPr>
      </w:pPr>
      <w:r>
        <w:rPr>
          <w:rFonts w:ascii="SimSun" w:hAnsi="SimSun" w:eastAsia="SimSun" w:cs="SimSun"/>
          <w:sz w:val="24"/>
          <w:szCs w:val="24"/>
          <w:spacing w:val="-6"/>
        </w:rPr>
        <w:t>针对生活垃圾填埋场、大型转运站、渗沥液处理设施等有固定</w:t>
      </w:r>
      <w:r>
        <w:rPr>
          <w:rFonts w:ascii="SimSun" w:hAnsi="SimSun" w:eastAsia="SimSun" w:cs="SimSun"/>
          <w:sz w:val="24"/>
          <w:szCs w:val="24"/>
          <w:spacing w:val="-7"/>
        </w:rPr>
        <w:t>污染物排放口的项目，</w:t>
      </w:r>
      <w:r>
        <w:rPr>
          <w:rFonts w:ascii="SimSun" w:hAnsi="SimSun" w:eastAsia="SimSun" w:cs="SimSun"/>
          <w:sz w:val="24"/>
          <w:szCs w:val="24"/>
        </w:rPr>
        <w:t xml:space="preserve"> </w:t>
      </w:r>
      <w:r>
        <w:rPr>
          <w:rFonts w:ascii="SimSun" w:hAnsi="SimSun" w:eastAsia="SimSun" w:cs="SimSun"/>
          <w:sz w:val="24"/>
          <w:szCs w:val="24"/>
          <w:spacing w:val="-2"/>
        </w:rPr>
        <w:t>项目公司应制定监测方案、设置规范的排污口和监测点位、对生产运行期排放的废水污</w:t>
      </w:r>
      <w:r>
        <w:rPr>
          <w:rFonts w:ascii="SimSun" w:hAnsi="SimSun" w:eastAsia="SimSun" w:cs="SimSun"/>
          <w:sz w:val="24"/>
          <w:szCs w:val="24"/>
          <w:spacing w:val="17"/>
        </w:rPr>
        <w:t xml:space="preserve"> </w:t>
      </w:r>
      <w:r>
        <w:rPr>
          <w:rFonts w:ascii="SimSun" w:hAnsi="SimSun" w:eastAsia="SimSun" w:cs="SimSun"/>
          <w:sz w:val="24"/>
          <w:szCs w:val="24"/>
          <w:spacing w:val="-2"/>
        </w:rPr>
        <w:t>染物（直接排入环境或排入公共污水处理系统）、废气污染物（以有组织或无组织形式</w:t>
      </w:r>
      <w:r>
        <w:rPr>
          <w:rFonts w:ascii="SimSun" w:hAnsi="SimSun" w:eastAsia="SimSun" w:cs="SimSun"/>
          <w:sz w:val="24"/>
          <w:szCs w:val="24"/>
          <w:spacing w:val="15"/>
        </w:rPr>
        <w:t xml:space="preserve"> </w:t>
      </w:r>
      <w:r>
        <w:rPr>
          <w:rFonts w:ascii="SimSun" w:hAnsi="SimSun" w:eastAsia="SimSun" w:cs="SimSun"/>
          <w:sz w:val="24"/>
          <w:szCs w:val="24"/>
          <w:spacing w:val="-5"/>
        </w:rPr>
        <w:t>排入环境）、噪声污染以及对其周边环境质量（空气、地表水、地下水、土壤等） 开展</w:t>
      </w:r>
      <w:r>
        <w:rPr>
          <w:rFonts w:ascii="SimSun" w:hAnsi="SimSun" w:eastAsia="SimSun" w:cs="SimSun"/>
          <w:sz w:val="24"/>
          <w:szCs w:val="24"/>
          <w:spacing w:val="14"/>
        </w:rPr>
        <w:t xml:space="preserve"> </w:t>
      </w:r>
      <w:r>
        <w:rPr>
          <w:rFonts w:ascii="SimSun" w:hAnsi="SimSun" w:eastAsia="SimSun" w:cs="SimSun"/>
          <w:sz w:val="24"/>
          <w:szCs w:val="24"/>
          <w:spacing w:val="-2"/>
        </w:rPr>
        <w:t>监测，妥善保存监测数据，并对监测结果进行合规判定分析。</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6.5.2</w:t>
      </w:r>
      <w:r>
        <w:rPr>
          <w:rFonts w:ascii="SimSun" w:hAnsi="SimSun" w:eastAsia="SimSun" w:cs="SimSun"/>
          <w:sz w:val="24"/>
          <w:szCs w:val="24"/>
          <w:spacing w:val="-47"/>
        </w:rPr>
        <w:t xml:space="preserve"> </w:t>
      </w:r>
      <w:r>
        <w:rPr>
          <w:rFonts w:ascii="SimSun" w:hAnsi="SimSun" w:eastAsia="SimSun" w:cs="SimSun"/>
          <w:sz w:val="24"/>
          <w:szCs w:val="24"/>
          <w:spacing w:val="-2"/>
        </w:rPr>
        <w:t>监测内容及频次</w:t>
      </w:r>
    </w:p>
    <w:p>
      <w:pPr>
        <w:ind w:left="519"/>
        <w:spacing w:before="182" w:line="220" w:lineRule="auto"/>
        <w:rPr>
          <w:rFonts w:ascii="SimSun" w:hAnsi="SimSun" w:eastAsia="SimSun" w:cs="SimSun"/>
          <w:sz w:val="24"/>
          <w:szCs w:val="24"/>
        </w:rPr>
      </w:pPr>
      <w:r>
        <w:rPr>
          <w:rFonts w:ascii="SimSun" w:hAnsi="SimSun" w:eastAsia="SimSun" w:cs="SimSun"/>
          <w:sz w:val="24"/>
          <w:szCs w:val="24"/>
          <w:spacing w:val="-2"/>
        </w:rPr>
        <w:t>监测方案中监测点位、监测指标、执行标准、监测频次等参照排污许可证、环境影</w:t>
      </w:r>
    </w:p>
    <w:p>
      <w:pPr>
        <w:spacing w:line="220" w:lineRule="auto"/>
        <w:sectPr>
          <w:headerReference w:type="default" r:id="rId26"/>
          <w:footerReference w:type="default" r:id="rId27"/>
          <w:pgSz w:w="11907" w:h="16839"/>
          <w:pgMar w:top="1546" w:right="1347" w:bottom="1422" w:left="1390" w:header="839" w:footer="1233" w:gutter="0"/>
        </w:sectPr>
        <w:rPr>
          <w:rFonts w:ascii="SimSun" w:hAnsi="SimSun" w:eastAsia="SimSun" w:cs="SimSun"/>
          <w:sz w:val="24"/>
          <w:szCs w:val="24"/>
        </w:rPr>
      </w:pPr>
    </w:p>
    <w:p>
      <w:pPr>
        <w:ind w:left="50"/>
        <w:spacing w:before="103" w:line="218" w:lineRule="auto"/>
        <w:rPr>
          <w:rFonts w:ascii="SimSun" w:hAnsi="SimSun" w:eastAsia="SimSun" w:cs="SimSun"/>
          <w:sz w:val="24"/>
          <w:szCs w:val="24"/>
        </w:rPr>
      </w:pPr>
      <w:r>
        <w:rPr>
          <w:rFonts w:ascii="SimSun" w:hAnsi="SimSun" w:eastAsia="SimSun" w:cs="SimSun"/>
          <w:sz w:val="24"/>
          <w:szCs w:val="24"/>
          <w:spacing w:val="-2"/>
        </w:rPr>
        <w:t>响评价文件、国家标准、地方标准、行业标准，按照最严格的标准执行。</w:t>
      </w:r>
    </w:p>
    <w:p>
      <w:pPr>
        <w:ind w:left="40"/>
        <w:spacing w:before="183" w:line="220" w:lineRule="auto"/>
        <w:rPr>
          <w:rFonts w:ascii="SimSun" w:hAnsi="SimSun" w:eastAsia="SimSun" w:cs="SimSun"/>
          <w:sz w:val="24"/>
          <w:szCs w:val="24"/>
        </w:rPr>
      </w:pPr>
      <w:r>
        <w:rPr>
          <w:rFonts w:ascii="SimSun" w:hAnsi="SimSun" w:eastAsia="SimSun" w:cs="SimSun"/>
          <w:sz w:val="24"/>
          <w:szCs w:val="24"/>
          <w:spacing w:val="-2"/>
        </w:rPr>
        <w:t>6.5.3</w:t>
      </w:r>
      <w:r>
        <w:rPr>
          <w:rFonts w:ascii="SimSun" w:hAnsi="SimSun" w:eastAsia="SimSun" w:cs="SimSun"/>
          <w:sz w:val="24"/>
          <w:szCs w:val="24"/>
          <w:spacing w:val="-46"/>
        </w:rPr>
        <w:t xml:space="preserve"> </w:t>
      </w:r>
      <w:r>
        <w:rPr>
          <w:rFonts w:ascii="SimSun" w:hAnsi="SimSun" w:eastAsia="SimSun" w:cs="SimSun"/>
          <w:sz w:val="24"/>
          <w:szCs w:val="24"/>
          <w:spacing w:val="-2"/>
        </w:rPr>
        <w:t>在线监测设施管理</w:t>
      </w:r>
    </w:p>
    <w:p>
      <w:pPr>
        <w:ind w:left="37" w:right="59" w:firstLine="484"/>
        <w:spacing w:before="183" w:line="351" w:lineRule="auto"/>
        <w:jc w:val="both"/>
        <w:rPr>
          <w:rFonts w:ascii="SimSun" w:hAnsi="SimSun" w:eastAsia="SimSun" w:cs="SimSun"/>
          <w:sz w:val="24"/>
          <w:szCs w:val="24"/>
        </w:rPr>
      </w:pPr>
      <w:r>
        <w:rPr>
          <w:rFonts w:ascii="SimSun" w:hAnsi="SimSun" w:eastAsia="SimSun" w:cs="SimSun"/>
          <w:sz w:val="24"/>
          <w:szCs w:val="24"/>
          <w:spacing w:val="-2"/>
        </w:rPr>
        <w:t>项目公司应按照规定设置满足开展监测所需要的监测设施。废水排放口、废气监测</w:t>
      </w:r>
      <w:r>
        <w:rPr>
          <w:rFonts w:ascii="SimSun" w:hAnsi="SimSun" w:eastAsia="SimSun" w:cs="SimSun"/>
          <w:sz w:val="24"/>
          <w:szCs w:val="24"/>
          <w:spacing w:val="9"/>
        </w:rPr>
        <w:t xml:space="preserve"> </w:t>
      </w:r>
      <w:r>
        <w:rPr>
          <w:rFonts w:ascii="SimSun" w:hAnsi="SimSun" w:eastAsia="SimSun" w:cs="SimSun"/>
          <w:sz w:val="24"/>
          <w:szCs w:val="24"/>
          <w:spacing w:val="-5"/>
        </w:rPr>
        <w:t>平台、监测断面和监测孔的设置应符合监测规范要求， 排放口和监测点位应安装符合规</w:t>
      </w:r>
      <w:r>
        <w:rPr>
          <w:rFonts w:ascii="SimSun" w:hAnsi="SimSun" w:eastAsia="SimSun" w:cs="SimSun"/>
          <w:sz w:val="24"/>
          <w:szCs w:val="24"/>
          <w:spacing w:val="17"/>
        </w:rPr>
        <w:t xml:space="preserve"> </w:t>
      </w:r>
      <w:r>
        <w:rPr>
          <w:rFonts w:ascii="SimSun" w:hAnsi="SimSun" w:eastAsia="SimSun" w:cs="SimSun"/>
          <w:sz w:val="24"/>
          <w:szCs w:val="24"/>
          <w:spacing w:val="-6"/>
        </w:rPr>
        <w:t>定的标识牌。</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6.5.4</w:t>
      </w:r>
      <w:r>
        <w:rPr>
          <w:rFonts w:ascii="SimSun" w:hAnsi="SimSun" w:eastAsia="SimSun" w:cs="SimSun"/>
          <w:sz w:val="24"/>
          <w:szCs w:val="24"/>
          <w:spacing w:val="-52"/>
        </w:rPr>
        <w:t xml:space="preserve"> </w:t>
      </w:r>
      <w:r>
        <w:rPr>
          <w:rFonts w:ascii="SimSun" w:hAnsi="SimSun" w:eastAsia="SimSun" w:cs="SimSun"/>
          <w:sz w:val="24"/>
          <w:szCs w:val="24"/>
          <w:spacing w:val="-2"/>
        </w:rPr>
        <w:t>超标管理</w:t>
      </w:r>
    </w:p>
    <w:p>
      <w:pPr>
        <w:ind w:left="519"/>
        <w:spacing w:before="181" w:line="220" w:lineRule="auto"/>
        <w:rPr>
          <w:rFonts w:ascii="SimSun" w:hAnsi="SimSun" w:eastAsia="SimSun" w:cs="SimSun"/>
          <w:sz w:val="24"/>
          <w:szCs w:val="24"/>
        </w:rPr>
      </w:pPr>
      <w:r>
        <w:rPr>
          <w:rFonts w:ascii="SimSun" w:hAnsi="SimSun" w:eastAsia="SimSun" w:cs="SimSun"/>
          <w:sz w:val="24"/>
          <w:szCs w:val="24"/>
          <w:spacing w:val="-2"/>
        </w:rPr>
        <w:t>监测结果出现超标的，项目公司应加密监测，查找超标原因。短期内无法实现稳定</w:t>
      </w:r>
    </w:p>
    <w:p>
      <w:pPr>
        <w:ind w:left="37"/>
        <w:spacing w:before="182" w:line="218" w:lineRule="auto"/>
        <w:rPr>
          <w:rFonts w:ascii="SimSun" w:hAnsi="SimSun" w:eastAsia="SimSun" w:cs="SimSun"/>
          <w:sz w:val="24"/>
          <w:szCs w:val="24"/>
        </w:rPr>
      </w:pPr>
      <w:r>
        <w:rPr>
          <w:rFonts w:ascii="SimSun" w:hAnsi="SimSun" w:eastAsia="SimSun" w:cs="SimSun"/>
          <w:sz w:val="24"/>
          <w:szCs w:val="24"/>
          <w:spacing w:val="-1"/>
        </w:rPr>
        <w:t>达标排放的，应及时报告生态环境部门和集团、区域。</w:t>
      </w:r>
    </w:p>
    <w:p>
      <w:pPr>
        <w:ind w:left="40"/>
        <w:spacing w:before="106" w:line="220" w:lineRule="auto"/>
        <w:rPr>
          <w:rFonts w:ascii="SimSun" w:hAnsi="SimSun" w:eastAsia="SimSun" w:cs="SimSun"/>
          <w:sz w:val="24"/>
          <w:szCs w:val="24"/>
        </w:rPr>
      </w:pPr>
      <w:r>
        <w:rPr>
          <w:rFonts w:ascii="SimSun" w:hAnsi="SimSun" w:eastAsia="SimSun" w:cs="SimSun"/>
          <w:sz w:val="24"/>
          <w:szCs w:val="24"/>
          <w:b/>
          <w:bCs/>
          <w:spacing w:val="-5"/>
        </w:rPr>
        <w:t>6.6</w:t>
      </w:r>
      <w:r>
        <w:rPr>
          <w:rFonts w:ascii="SimSun" w:hAnsi="SimSun" w:eastAsia="SimSun" w:cs="SimSun"/>
          <w:sz w:val="24"/>
          <w:szCs w:val="24"/>
          <w:spacing w:val="-41"/>
        </w:rPr>
        <w:t xml:space="preserve"> </w:t>
      </w:r>
      <w:r>
        <w:rPr>
          <w:rFonts w:ascii="SimSun" w:hAnsi="SimSun" w:eastAsia="SimSun" w:cs="SimSun"/>
          <w:sz w:val="24"/>
          <w:szCs w:val="24"/>
          <w:b/>
          <w:bCs/>
          <w:spacing w:val="-5"/>
        </w:rPr>
        <w:t>危险废物管理</w:t>
      </w:r>
    </w:p>
    <w:p>
      <w:pPr>
        <w:ind w:left="40"/>
        <w:spacing w:before="262" w:line="220" w:lineRule="auto"/>
        <w:rPr>
          <w:rFonts w:ascii="SimSun" w:hAnsi="SimSun" w:eastAsia="SimSun" w:cs="SimSun"/>
          <w:sz w:val="24"/>
          <w:szCs w:val="24"/>
        </w:rPr>
      </w:pPr>
      <w:r>
        <w:rPr>
          <w:rFonts w:ascii="SimSun" w:hAnsi="SimSun" w:eastAsia="SimSun" w:cs="SimSun"/>
          <w:sz w:val="24"/>
          <w:szCs w:val="24"/>
          <w:spacing w:val="-3"/>
        </w:rPr>
        <w:t>6.6.1</w:t>
      </w:r>
      <w:r>
        <w:rPr>
          <w:rFonts w:ascii="SimSun" w:hAnsi="SimSun" w:eastAsia="SimSun" w:cs="SimSun"/>
          <w:sz w:val="24"/>
          <w:szCs w:val="24"/>
          <w:spacing w:val="-46"/>
        </w:rPr>
        <w:t xml:space="preserve"> </w:t>
      </w:r>
      <w:r>
        <w:rPr>
          <w:rFonts w:ascii="SimSun" w:hAnsi="SimSun" w:eastAsia="SimSun" w:cs="SimSun"/>
          <w:sz w:val="24"/>
          <w:szCs w:val="24"/>
          <w:spacing w:val="-3"/>
        </w:rPr>
        <w:t>一般规定</w:t>
      </w:r>
    </w:p>
    <w:p>
      <w:pPr>
        <w:ind w:left="40"/>
        <w:spacing w:before="181" w:line="220" w:lineRule="auto"/>
        <w:rPr>
          <w:rFonts w:ascii="SimSun" w:hAnsi="SimSun" w:eastAsia="SimSun" w:cs="SimSun"/>
          <w:sz w:val="24"/>
          <w:szCs w:val="24"/>
        </w:rPr>
      </w:pPr>
      <w:hyperlink w:history="true" r:id="rId30">
        <w:r>
          <w:rPr>
            <w:rFonts w:ascii="SimSun" w:hAnsi="SimSun" w:eastAsia="SimSun" w:cs="SimSun"/>
            <w:sz w:val="24"/>
            <w:szCs w:val="24"/>
            <w:spacing w:val="-2"/>
          </w:rPr>
          <w:t>6.6.1.1</w:t>
        </w:r>
      </w:hyperlink>
      <w:r>
        <w:rPr>
          <w:rFonts w:ascii="SimSun" w:hAnsi="SimSun" w:eastAsia="SimSun" w:cs="SimSun"/>
          <w:sz w:val="24"/>
          <w:szCs w:val="24"/>
          <w:spacing w:val="-45"/>
        </w:rPr>
        <w:t xml:space="preserve"> </w:t>
      </w:r>
      <w:r>
        <w:rPr>
          <w:rFonts w:ascii="SimSun" w:hAnsi="SimSun" w:eastAsia="SimSun" w:cs="SimSun"/>
          <w:sz w:val="24"/>
          <w:szCs w:val="24"/>
          <w:spacing w:val="-2"/>
        </w:rPr>
        <w:t>危险废物类别</w:t>
      </w:r>
    </w:p>
    <w:p>
      <w:pPr>
        <w:ind w:left="38" w:right="1" w:firstLine="483"/>
        <w:spacing w:before="180" w:line="355" w:lineRule="auto"/>
        <w:jc w:val="both"/>
        <w:rPr>
          <w:rFonts w:ascii="SimSun" w:hAnsi="SimSun" w:eastAsia="SimSun" w:cs="SimSun"/>
          <w:sz w:val="24"/>
          <w:szCs w:val="24"/>
        </w:rPr>
      </w:pPr>
      <w:r>
        <w:rPr>
          <w:rFonts w:ascii="SimSun" w:hAnsi="SimSun" w:eastAsia="SimSun" w:cs="SimSun"/>
          <w:sz w:val="24"/>
          <w:szCs w:val="24"/>
        </w:rPr>
        <w:t>北控城服各项目公司业务涉及的危险废物，主要有废旧日光灯管、废电</w:t>
      </w:r>
      <w:r>
        <w:rPr>
          <w:rFonts w:ascii="SimSun" w:hAnsi="SimSun" w:eastAsia="SimSun" w:cs="SimSun"/>
          <w:sz w:val="24"/>
          <w:szCs w:val="24"/>
          <w:spacing w:val="-1"/>
        </w:rPr>
        <w:t>池、墨盒；</w:t>
      </w:r>
      <w:r>
        <w:rPr>
          <w:rFonts w:ascii="SimSun" w:hAnsi="SimSun" w:eastAsia="SimSun" w:cs="SimSun"/>
          <w:sz w:val="24"/>
          <w:szCs w:val="24"/>
        </w:rPr>
        <w:t xml:space="preserve"> </w:t>
      </w:r>
      <w:r>
        <w:rPr>
          <w:rFonts w:ascii="SimSun" w:hAnsi="SimSun" w:eastAsia="SimSun" w:cs="SimSun"/>
          <w:sz w:val="24"/>
          <w:szCs w:val="24"/>
          <w:spacing w:val="-2"/>
        </w:rPr>
        <w:t>车辆等机械设备维修过程中产生的废发动机油、制动器油、自动变速器油、齿轮油等废</w:t>
      </w:r>
      <w:r>
        <w:rPr>
          <w:rFonts w:ascii="SimSun" w:hAnsi="SimSun" w:eastAsia="SimSun" w:cs="SimSun"/>
          <w:sz w:val="24"/>
          <w:szCs w:val="24"/>
          <w:spacing w:val="15"/>
        </w:rPr>
        <w:t xml:space="preserve"> </w:t>
      </w:r>
      <w:r>
        <w:rPr>
          <w:rFonts w:ascii="SimSun" w:hAnsi="SimSun" w:eastAsia="SimSun" w:cs="SimSun"/>
          <w:sz w:val="24"/>
          <w:szCs w:val="24"/>
          <w:spacing w:val="-6"/>
        </w:rPr>
        <w:t>润滑油，废弃油杂质、废油桶、擦油布、更换下来的含油零件、废旧</w:t>
      </w:r>
      <w:r>
        <w:rPr>
          <w:rFonts w:ascii="SimSun" w:hAnsi="SimSun" w:eastAsia="SimSun" w:cs="SimSun"/>
          <w:sz w:val="24"/>
          <w:szCs w:val="24"/>
          <w:spacing w:val="-7"/>
        </w:rPr>
        <w:t>电瓶；</w:t>
      </w:r>
      <w:r>
        <w:rPr>
          <w:rFonts w:ascii="SimSun" w:hAnsi="SimSun" w:eastAsia="SimSun" w:cs="SimSun"/>
          <w:sz w:val="24"/>
          <w:szCs w:val="24"/>
          <w:spacing w:val="58"/>
        </w:rPr>
        <w:t xml:space="preserve"> </w:t>
      </w:r>
      <w:r>
        <w:rPr>
          <w:rFonts w:ascii="SimSun" w:hAnsi="SimSun" w:eastAsia="SimSun" w:cs="SimSun"/>
          <w:sz w:val="24"/>
          <w:szCs w:val="24"/>
          <w:spacing w:val="-7"/>
        </w:rPr>
        <w:t>施工中的废</w:t>
      </w:r>
      <w:r>
        <w:rPr>
          <w:rFonts w:ascii="SimSun" w:hAnsi="SimSun" w:eastAsia="SimSun" w:cs="SimSun"/>
          <w:sz w:val="24"/>
          <w:szCs w:val="24"/>
        </w:rPr>
        <w:t xml:space="preserve"> </w:t>
      </w:r>
      <w:r>
        <w:rPr>
          <w:rFonts w:ascii="SimSun" w:hAnsi="SimSun" w:eastAsia="SimSun" w:cs="SimSun"/>
          <w:sz w:val="24"/>
          <w:szCs w:val="24"/>
          <w:spacing w:val="-6"/>
        </w:rPr>
        <w:t>弃涂料、沥清、油漆；</w:t>
      </w:r>
      <w:r>
        <w:rPr>
          <w:rFonts w:ascii="SimSun" w:hAnsi="SimSun" w:eastAsia="SimSun" w:cs="SimSun"/>
          <w:sz w:val="24"/>
          <w:szCs w:val="24"/>
          <w:spacing w:val="53"/>
        </w:rPr>
        <w:t xml:space="preserve"> </w:t>
      </w:r>
      <w:r>
        <w:rPr>
          <w:rFonts w:ascii="SimSun" w:hAnsi="SimSun" w:eastAsia="SimSun" w:cs="SimSun"/>
          <w:sz w:val="24"/>
          <w:szCs w:val="24"/>
          <w:spacing w:val="-6"/>
        </w:rPr>
        <w:t>绿化工作中的残留农药及其容器；转运站除臭消杀使</w:t>
      </w:r>
      <w:r>
        <w:rPr>
          <w:rFonts w:ascii="SimSun" w:hAnsi="SimSun" w:eastAsia="SimSun" w:cs="SimSun"/>
          <w:sz w:val="24"/>
          <w:szCs w:val="24"/>
          <w:spacing w:val="-7"/>
        </w:rPr>
        <w:t>用药剂的废</w:t>
      </w:r>
      <w:r>
        <w:rPr>
          <w:rFonts w:ascii="SimSun" w:hAnsi="SimSun" w:eastAsia="SimSun" w:cs="SimSun"/>
          <w:sz w:val="24"/>
          <w:szCs w:val="24"/>
        </w:rPr>
        <w:t xml:space="preserve"> </w:t>
      </w:r>
      <w:r>
        <w:rPr>
          <w:rFonts w:ascii="SimSun" w:hAnsi="SimSun" w:eastAsia="SimSun" w:cs="SimSun"/>
          <w:sz w:val="24"/>
          <w:szCs w:val="24"/>
          <w:spacing w:val="-2"/>
        </w:rPr>
        <w:t>包装袋、包装桶；渗沥液水质化验产生的废液等。</w:t>
      </w:r>
    </w:p>
    <w:p>
      <w:pPr>
        <w:ind w:left="42" w:right="95" w:hanging="2"/>
        <w:spacing w:before="35" w:line="290" w:lineRule="auto"/>
        <w:rPr>
          <w:rFonts w:ascii="SimSun" w:hAnsi="SimSun" w:eastAsia="SimSun" w:cs="SimSun"/>
          <w:sz w:val="24"/>
          <w:szCs w:val="24"/>
        </w:rPr>
      </w:pPr>
      <w:hyperlink w:history="true" r:id="rId31">
        <w:r>
          <w:rPr>
            <w:rFonts w:ascii="SimSun" w:hAnsi="SimSun" w:eastAsia="SimSun" w:cs="SimSun"/>
            <w:sz w:val="24"/>
            <w:szCs w:val="24"/>
            <w:spacing w:val="-1"/>
          </w:rPr>
          <w:t>6.6.1.2</w:t>
        </w:r>
      </w:hyperlink>
      <w:r>
        <w:rPr>
          <w:rFonts w:ascii="SimSun" w:hAnsi="SimSun" w:eastAsia="SimSun" w:cs="SimSun"/>
          <w:sz w:val="24"/>
          <w:szCs w:val="24"/>
          <w:spacing w:val="-38"/>
        </w:rPr>
        <w:t xml:space="preserve"> </w:t>
      </w:r>
      <w:r>
        <w:rPr>
          <w:rFonts w:ascii="SimSun" w:hAnsi="SimSun" w:eastAsia="SimSun" w:cs="SimSun"/>
          <w:sz w:val="24"/>
          <w:szCs w:val="24"/>
          <w:spacing w:val="-1"/>
        </w:rPr>
        <w:t>各项目公司应按照国家法律、法规要求</w:t>
      </w:r>
      <w:r>
        <w:rPr>
          <w:rFonts w:ascii="SimSun" w:hAnsi="SimSun" w:eastAsia="SimSun" w:cs="SimSun"/>
          <w:sz w:val="24"/>
          <w:szCs w:val="24"/>
          <w:spacing w:val="-2"/>
        </w:rPr>
        <w:t>，进行危险废物的识别、分类、贮存、</w:t>
      </w:r>
      <w:r>
        <w:rPr>
          <w:rFonts w:ascii="SimSun" w:hAnsi="SimSun" w:eastAsia="SimSun" w:cs="SimSun"/>
          <w:sz w:val="24"/>
          <w:szCs w:val="24"/>
        </w:rPr>
        <w:t xml:space="preserve"> </w:t>
      </w:r>
      <w:r>
        <w:rPr>
          <w:rFonts w:ascii="SimSun" w:hAnsi="SimSun" w:eastAsia="SimSun" w:cs="SimSun"/>
          <w:sz w:val="24"/>
          <w:szCs w:val="24"/>
          <w:spacing w:val="-2"/>
        </w:rPr>
        <w:t>处理、转移和处置，并建立相关台账，确保不污染环境，且手续合规。</w:t>
      </w:r>
    </w:p>
    <w:p>
      <w:pPr>
        <w:ind w:left="40"/>
        <w:spacing w:before="179" w:line="220" w:lineRule="auto"/>
        <w:rPr>
          <w:rFonts w:ascii="SimSun" w:hAnsi="SimSun" w:eastAsia="SimSun" w:cs="SimSun"/>
          <w:sz w:val="24"/>
          <w:szCs w:val="24"/>
        </w:rPr>
      </w:pPr>
      <w:r>
        <w:rPr>
          <w:rFonts w:ascii="SimSun" w:hAnsi="SimSun" w:eastAsia="SimSun" w:cs="SimSun"/>
          <w:sz w:val="24"/>
          <w:szCs w:val="24"/>
          <w:spacing w:val="-2"/>
        </w:rPr>
        <w:t>6.6.2</w:t>
      </w:r>
      <w:r>
        <w:rPr>
          <w:rFonts w:ascii="SimSun" w:hAnsi="SimSun" w:eastAsia="SimSun" w:cs="SimSun"/>
          <w:sz w:val="24"/>
          <w:szCs w:val="24"/>
          <w:spacing w:val="-42"/>
        </w:rPr>
        <w:t xml:space="preserve"> </w:t>
      </w:r>
      <w:r>
        <w:rPr>
          <w:rFonts w:ascii="SimSun" w:hAnsi="SimSun" w:eastAsia="SimSun" w:cs="SimSun"/>
          <w:sz w:val="24"/>
          <w:szCs w:val="24"/>
          <w:spacing w:val="-2"/>
        </w:rPr>
        <w:t>危险废物的收集及贮存</w:t>
      </w:r>
    </w:p>
    <w:p>
      <w:pPr>
        <w:ind w:left="37" w:firstLine="483"/>
        <w:spacing w:before="181" w:line="355" w:lineRule="auto"/>
        <w:jc w:val="both"/>
        <w:rPr>
          <w:rFonts w:ascii="SimSun" w:hAnsi="SimSun" w:eastAsia="SimSun" w:cs="SimSun"/>
          <w:sz w:val="24"/>
          <w:szCs w:val="24"/>
        </w:rPr>
      </w:pPr>
      <w:r>
        <w:rPr>
          <w:rFonts w:ascii="SimSun" w:hAnsi="SimSun" w:eastAsia="SimSun" w:cs="SimSun"/>
          <w:sz w:val="24"/>
          <w:szCs w:val="24"/>
        </w:rPr>
        <w:t>各项目公司应根据危险废物的形态、物理化学性质、包装形式和污染物迁移途</w:t>
      </w:r>
      <w:r>
        <w:rPr>
          <w:rFonts w:ascii="SimSun" w:hAnsi="SimSun" w:eastAsia="SimSun" w:cs="SimSun"/>
          <w:sz w:val="24"/>
          <w:szCs w:val="24"/>
          <w:spacing w:val="-1"/>
        </w:rPr>
        <w:t>径，</w:t>
      </w:r>
      <w:r>
        <w:rPr>
          <w:rFonts w:ascii="SimSun" w:hAnsi="SimSun" w:eastAsia="SimSun" w:cs="SimSun"/>
          <w:sz w:val="24"/>
          <w:szCs w:val="24"/>
        </w:rPr>
        <w:t xml:space="preserve"> </w:t>
      </w:r>
      <w:r>
        <w:rPr>
          <w:rFonts w:ascii="SimSun" w:hAnsi="SimSun" w:eastAsia="SimSun" w:cs="SimSun"/>
          <w:sz w:val="24"/>
          <w:szCs w:val="24"/>
          <w:spacing w:val="-6"/>
        </w:rPr>
        <w:t>采取必要的防风、防晒、防雨、防漏、防渗、防腐以及其他环境污</w:t>
      </w:r>
      <w:r>
        <w:rPr>
          <w:rFonts w:ascii="SimSun" w:hAnsi="SimSun" w:eastAsia="SimSun" w:cs="SimSun"/>
          <w:sz w:val="24"/>
          <w:szCs w:val="24"/>
          <w:spacing w:val="-7"/>
        </w:rPr>
        <w:t>染防治措施，</w:t>
      </w:r>
      <w:r>
        <w:rPr>
          <w:rFonts w:ascii="SimSun" w:hAnsi="SimSun" w:eastAsia="SimSun" w:cs="SimSun"/>
          <w:sz w:val="24"/>
          <w:szCs w:val="24"/>
          <w:spacing w:val="59"/>
        </w:rPr>
        <w:t xml:space="preserve"> </w:t>
      </w:r>
      <w:r>
        <w:rPr>
          <w:rFonts w:ascii="SimSun" w:hAnsi="SimSun" w:eastAsia="SimSun" w:cs="SimSun"/>
          <w:sz w:val="24"/>
          <w:szCs w:val="24"/>
          <w:spacing w:val="-7"/>
        </w:rPr>
        <w:t>不应露</w:t>
      </w:r>
      <w:r>
        <w:rPr>
          <w:rFonts w:ascii="SimSun" w:hAnsi="SimSun" w:eastAsia="SimSun" w:cs="SimSun"/>
          <w:sz w:val="24"/>
          <w:szCs w:val="24"/>
        </w:rPr>
        <w:t xml:space="preserve"> </w:t>
      </w:r>
      <w:r>
        <w:rPr>
          <w:rFonts w:ascii="SimSun" w:hAnsi="SimSun" w:eastAsia="SimSun" w:cs="SimSun"/>
          <w:sz w:val="24"/>
          <w:szCs w:val="24"/>
          <w:spacing w:val="-2"/>
        </w:rPr>
        <w:t>天堆放危险废物。贮存场所及污染控制满足《危险废物贮存污染物控制标准》。危险废</w:t>
      </w:r>
      <w:r>
        <w:rPr>
          <w:rFonts w:ascii="SimSun" w:hAnsi="SimSun" w:eastAsia="SimSun" w:cs="SimSun"/>
          <w:sz w:val="24"/>
          <w:szCs w:val="24"/>
          <w:spacing w:val="18"/>
        </w:rPr>
        <w:t xml:space="preserve"> </w:t>
      </w:r>
      <w:r>
        <w:rPr>
          <w:rFonts w:ascii="SimSun" w:hAnsi="SimSun" w:eastAsia="SimSun" w:cs="SimSun"/>
          <w:sz w:val="24"/>
          <w:szCs w:val="24"/>
          <w:spacing w:val="-6"/>
        </w:rPr>
        <w:t>物的容器、包装物及贮存场所应设置对应的识别标志，</w:t>
      </w:r>
      <w:r>
        <w:rPr>
          <w:rFonts w:ascii="SimSun" w:hAnsi="SimSun" w:eastAsia="SimSun" w:cs="SimSun"/>
          <w:sz w:val="24"/>
          <w:szCs w:val="24"/>
          <w:spacing w:val="46"/>
        </w:rPr>
        <w:t xml:space="preserve"> </w:t>
      </w:r>
      <w:r>
        <w:rPr>
          <w:rFonts w:ascii="SimSun" w:hAnsi="SimSun" w:eastAsia="SimSun" w:cs="SimSun"/>
          <w:sz w:val="24"/>
          <w:szCs w:val="24"/>
          <w:spacing w:val="-6"/>
        </w:rPr>
        <w:t>满足《危险</w:t>
      </w:r>
      <w:r>
        <w:rPr>
          <w:rFonts w:ascii="SimSun" w:hAnsi="SimSun" w:eastAsia="SimSun" w:cs="SimSun"/>
          <w:sz w:val="24"/>
          <w:szCs w:val="24"/>
          <w:spacing w:val="-7"/>
        </w:rPr>
        <w:t>废物识别标志设置技</w:t>
      </w:r>
      <w:r>
        <w:rPr>
          <w:rFonts w:ascii="SimSun" w:hAnsi="SimSun" w:eastAsia="SimSun" w:cs="SimSun"/>
          <w:sz w:val="24"/>
          <w:szCs w:val="24"/>
        </w:rPr>
        <w:t xml:space="preserve"> </w:t>
      </w:r>
      <w:r>
        <w:rPr>
          <w:rFonts w:ascii="SimSun" w:hAnsi="SimSun" w:eastAsia="SimSun" w:cs="SimSun"/>
          <w:sz w:val="24"/>
          <w:szCs w:val="24"/>
          <w:spacing w:val="-5"/>
        </w:rPr>
        <w:t>术规范》相关要求。</w:t>
      </w:r>
    </w:p>
    <w:p>
      <w:pPr>
        <w:ind w:left="40"/>
        <w:spacing w:before="35" w:line="220" w:lineRule="auto"/>
        <w:rPr>
          <w:rFonts w:ascii="SimSun" w:hAnsi="SimSun" w:eastAsia="SimSun" w:cs="SimSun"/>
          <w:sz w:val="24"/>
          <w:szCs w:val="24"/>
        </w:rPr>
      </w:pPr>
      <w:r>
        <w:rPr>
          <w:rFonts w:ascii="SimSun" w:hAnsi="SimSun" w:eastAsia="SimSun" w:cs="SimSun"/>
          <w:sz w:val="24"/>
          <w:szCs w:val="24"/>
          <w:spacing w:val="-1"/>
        </w:rPr>
        <w:t>6.6.3危险废物的转移及处理</w:t>
      </w:r>
    </w:p>
    <w:p>
      <w:pPr>
        <w:ind w:left="38" w:right="59" w:firstLine="482"/>
        <w:spacing w:before="116" w:line="353" w:lineRule="auto"/>
        <w:jc w:val="both"/>
        <w:rPr>
          <w:rFonts w:ascii="SimSun" w:hAnsi="SimSun" w:eastAsia="SimSun" w:cs="SimSun"/>
          <w:sz w:val="24"/>
          <w:szCs w:val="24"/>
        </w:rPr>
      </w:pPr>
      <w:r>
        <w:rPr>
          <w:rFonts w:ascii="SimSun" w:hAnsi="SimSun" w:eastAsia="SimSun" w:cs="SimSun"/>
          <w:sz w:val="24"/>
          <w:szCs w:val="24"/>
          <w:spacing w:val="-7"/>
        </w:rPr>
        <w:t>从事危险废物收集、贮存、处置经营活动的单位，</w:t>
      </w:r>
      <w:r>
        <w:rPr>
          <w:rFonts w:ascii="SimSun" w:hAnsi="SimSun" w:eastAsia="SimSun" w:cs="SimSun"/>
          <w:sz w:val="24"/>
          <w:szCs w:val="24"/>
          <w:spacing w:val="60"/>
        </w:rPr>
        <w:t xml:space="preserve"> </w:t>
      </w:r>
      <w:r>
        <w:rPr>
          <w:rFonts w:ascii="SimSun" w:hAnsi="SimSun" w:eastAsia="SimSun" w:cs="SimSun"/>
          <w:sz w:val="24"/>
          <w:szCs w:val="24"/>
          <w:spacing w:val="-7"/>
        </w:rPr>
        <w:t>应当依照《危险废物经营许可证</w:t>
      </w:r>
      <w:r>
        <w:rPr>
          <w:rFonts w:ascii="SimSun" w:hAnsi="SimSun" w:eastAsia="SimSun" w:cs="SimSun"/>
          <w:sz w:val="24"/>
          <w:szCs w:val="24"/>
        </w:rPr>
        <w:t xml:space="preserve"> </w:t>
      </w:r>
      <w:r>
        <w:rPr>
          <w:rFonts w:ascii="SimSun" w:hAnsi="SimSun" w:eastAsia="SimSun" w:cs="SimSun"/>
          <w:sz w:val="24"/>
          <w:szCs w:val="24"/>
          <w:spacing w:val="-5"/>
        </w:rPr>
        <w:t>管理办法》的规定， 领取危险废物经营许可证。不具备资质的项目公司应委托有资质的</w:t>
      </w:r>
      <w:r>
        <w:rPr>
          <w:rFonts w:ascii="SimSun" w:hAnsi="SimSun" w:eastAsia="SimSun" w:cs="SimSun"/>
          <w:sz w:val="24"/>
          <w:szCs w:val="24"/>
          <w:spacing w:val="14"/>
        </w:rPr>
        <w:t xml:space="preserve"> </w:t>
      </w:r>
      <w:r>
        <w:rPr>
          <w:rFonts w:ascii="SimSun" w:hAnsi="SimSun" w:eastAsia="SimSun" w:cs="SimSun"/>
          <w:sz w:val="24"/>
          <w:szCs w:val="24"/>
          <w:spacing w:val="-2"/>
        </w:rPr>
        <w:t>第三方进行危险废物处理，并签订委托协议，并在合同中约定运输、贮存、利用、处置</w:t>
      </w:r>
      <w:r>
        <w:rPr>
          <w:rFonts w:ascii="SimSun" w:hAnsi="SimSun" w:eastAsia="SimSun" w:cs="SimSun"/>
          <w:sz w:val="24"/>
          <w:szCs w:val="24"/>
          <w:spacing w:val="17"/>
        </w:rPr>
        <w:t xml:space="preserve"> </w:t>
      </w:r>
      <w:r>
        <w:rPr>
          <w:rFonts w:ascii="SimSun" w:hAnsi="SimSun" w:eastAsia="SimSun" w:cs="SimSun"/>
          <w:sz w:val="24"/>
          <w:szCs w:val="24"/>
          <w:spacing w:val="-1"/>
        </w:rPr>
        <w:t>危险废物的污染防治要求及相关责任。</w:t>
      </w:r>
    </w:p>
    <w:p>
      <w:pPr>
        <w:spacing w:line="353" w:lineRule="auto"/>
        <w:sectPr>
          <w:headerReference w:type="default" r:id="rId28"/>
          <w:footerReference w:type="default" r:id="rId29"/>
          <w:pgSz w:w="11907" w:h="16839"/>
          <w:pgMar w:top="1546" w:right="1356" w:bottom="1422" w:left="1390" w:header="839" w:footer="1233" w:gutter="0"/>
        </w:sectPr>
        <w:rPr>
          <w:rFonts w:ascii="SimSun" w:hAnsi="SimSun" w:eastAsia="SimSun" w:cs="SimSun"/>
          <w:sz w:val="24"/>
          <w:szCs w:val="24"/>
        </w:rPr>
      </w:pPr>
    </w:p>
    <w:p>
      <w:pPr>
        <w:ind w:left="39" w:right="86" w:firstLine="482"/>
        <w:spacing w:before="102" w:line="347" w:lineRule="auto"/>
        <w:rPr>
          <w:rFonts w:ascii="SimSun" w:hAnsi="SimSun" w:eastAsia="SimSun" w:cs="SimSun"/>
          <w:sz w:val="24"/>
          <w:szCs w:val="24"/>
        </w:rPr>
      </w:pPr>
      <w:r>
        <w:rPr>
          <w:rFonts w:ascii="SimSun" w:hAnsi="SimSun" w:eastAsia="SimSun" w:cs="SimSun"/>
          <w:sz w:val="24"/>
          <w:szCs w:val="24"/>
          <w:spacing w:val="-2"/>
        </w:rPr>
        <w:t>项目公司应制定危险废物管理计划，明确拟转移危险废物的种类、重量（数量）和</w:t>
      </w:r>
      <w:r>
        <w:rPr>
          <w:rFonts w:ascii="SimSun" w:hAnsi="SimSun" w:eastAsia="SimSun" w:cs="SimSun"/>
          <w:sz w:val="24"/>
          <w:szCs w:val="24"/>
          <w:spacing w:val="9"/>
        </w:rPr>
        <w:t xml:space="preserve"> </w:t>
      </w:r>
      <w:r>
        <w:rPr>
          <w:rFonts w:ascii="SimSun" w:hAnsi="SimSun" w:eastAsia="SimSun" w:cs="SimSun"/>
          <w:sz w:val="24"/>
          <w:szCs w:val="24"/>
          <w:spacing w:val="-7"/>
        </w:rPr>
        <w:t>流向等信息。</w:t>
      </w:r>
    </w:p>
    <w:p>
      <w:pPr>
        <w:ind w:left="40" w:right="3" w:firstLine="481"/>
        <w:spacing w:before="33" w:line="347" w:lineRule="auto"/>
        <w:rPr>
          <w:rFonts w:ascii="SimSun" w:hAnsi="SimSun" w:eastAsia="SimSun" w:cs="SimSun"/>
          <w:sz w:val="24"/>
          <w:szCs w:val="24"/>
        </w:rPr>
      </w:pPr>
      <w:r>
        <w:rPr>
          <w:rFonts w:ascii="SimSun" w:hAnsi="SimSun" w:eastAsia="SimSun" w:cs="SimSun"/>
          <w:sz w:val="24"/>
          <w:szCs w:val="24"/>
          <w:spacing w:val="1"/>
        </w:rPr>
        <w:t>项目公司应建立危险废物管理台账，对转移的</w:t>
      </w:r>
      <w:r>
        <w:rPr>
          <w:rFonts w:ascii="SimSun" w:hAnsi="SimSun" w:eastAsia="SimSun" w:cs="SimSun"/>
          <w:sz w:val="24"/>
          <w:szCs w:val="24"/>
        </w:rPr>
        <w:t>危险废物进行计量称重，如实记录、 </w:t>
      </w:r>
      <w:r>
        <w:rPr>
          <w:rFonts w:ascii="SimSun" w:hAnsi="SimSun" w:eastAsia="SimSun" w:cs="SimSun"/>
          <w:sz w:val="24"/>
          <w:szCs w:val="24"/>
          <w:spacing w:val="-2"/>
        </w:rPr>
        <w:t>妥善保管转移危险废物的种类、重量（数量）和接受人等相关信息。</w:t>
      </w:r>
    </w:p>
    <w:p>
      <w:pPr>
        <w:ind w:left="38" w:firstLine="483"/>
        <w:spacing w:before="35" w:line="351" w:lineRule="auto"/>
        <w:rPr>
          <w:rFonts w:ascii="SimSun" w:hAnsi="SimSun" w:eastAsia="SimSun" w:cs="SimSun"/>
          <w:sz w:val="24"/>
          <w:szCs w:val="24"/>
        </w:rPr>
      </w:pPr>
      <w:r>
        <w:rPr>
          <w:rFonts w:ascii="SimSun" w:hAnsi="SimSun" w:eastAsia="SimSun" w:cs="SimSun"/>
          <w:sz w:val="24"/>
          <w:szCs w:val="24"/>
          <w:spacing w:val="-6"/>
        </w:rPr>
        <w:t>项目公司应填写、运行危险废物转移联单，在危险废物转移联单中如实填写移出人、</w:t>
      </w:r>
      <w:r>
        <w:rPr>
          <w:rFonts w:ascii="SimSun" w:hAnsi="SimSun" w:eastAsia="SimSun" w:cs="SimSun"/>
          <w:sz w:val="24"/>
          <w:szCs w:val="24"/>
          <w:spacing w:val="5"/>
        </w:rPr>
        <w:t xml:space="preserve"> </w:t>
      </w:r>
      <w:r>
        <w:rPr>
          <w:rFonts w:ascii="SimSun" w:hAnsi="SimSun" w:eastAsia="SimSun" w:cs="SimSun"/>
          <w:sz w:val="24"/>
          <w:szCs w:val="24"/>
          <w:spacing w:val="-12"/>
        </w:rPr>
        <w:t>承运人、接受人信息，</w:t>
      </w:r>
      <w:r>
        <w:rPr>
          <w:rFonts w:ascii="SimSun" w:hAnsi="SimSun" w:eastAsia="SimSun" w:cs="SimSun"/>
          <w:sz w:val="24"/>
          <w:szCs w:val="24"/>
          <w:spacing w:val="72"/>
        </w:rPr>
        <w:t xml:space="preserve"> </w:t>
      </w:r>
      <w:r>
        <w:rPr>
          <w:rFonts w:ascii="SimSun" w:hAnsi="SimSun" w:eastAsia="SimSun" w:cs="SimSun"/>
          <w:sz w:val="24"/>
          <w:szCs w:val="24"/>
          <w:spacing w:val="-12"/>
        </w:rPr>
        <w:t>转移危险废物的种类、重量（数量）、危险特性等信息，</w:t>
      </w:r>
      <w:r>
        <w:rPr>
          <w:rFonts w:ascii="SimSun" w:hAnsi="SimSun" w:eastAsia="SimSun" w:cs="SimSun"/>
          <w:sz w:val="24"/>
          <w:szCs w:val="24"/>
          <w:spacing w:val="83"/>
        </w:rPr>
        <w:t xml:space="preserve"> </w:t>
      </w:r>
      <w:r>
        <w:rPr>
          <w:rFonts w:ascii="SimSun" w:hAnsi="SimSun" w:eastAsia="SimSun" w:cs="SimSun"/>
          <w:sz w:val="24"/>
          <w:szCs w:val="24"/>
          <w:spacing w:val="-12"/>
        </w:rPr>
        <w:t>以及突</w:t>
      </w:r>
      <w:r>
        <w:rPr>
          <w:rFonts w:ascii="SimSun" w:hAnsi="SimSun" w:eastAsia="SimSun" w:cs="SimSun"/>
          <w:sz w:val="24"/>
          <w:szCs w:val="24"/>
        </w:rPr>
        <w:t xml:space="preserve"> </w:t>
      </w:r>
      <w:r>
        <w:rPr>
          <w:rFonts w:ascii="SimSun" w:hAnsi="SimSun" w:eastAsia="SimSun" w:cs="SimSun"/>
          <w:sz w:val="24"/>
          <w:szCs w:val="24"/>
          <w:spacing w:val="-4"/>
        </w:rPr>
        <w:t>发环境事件的防范措施等。</w:t>
      </w:r>
    </w:p>
    <w:p>
      <w:pPr>
        <w:ind w:left="522"/>
        <w:spacing w:before="34" w:line="220" w:lineRule="auto"/>
        <w:rPr>
          <w:rFonts w:ascii="SimSun" w:hAnsi="SimSun" w:eastAsia="SimSun" w:cs="SimSun"/>
          <w:sz w:val="24"/>
          <w:szCs w:val="24"/>
        </w:rPr>
      </w:pPr>
      <w:r>
        <w:rPr>
          <w:rFonts w:ascii="SimSun" w:hAnsi="SimSun" w:eastAsia="SimSun" w:cs="SimSun"/>
          <w:sz w:val="24"/>
          <w:szCs w:val="24"/>
          <w:spacing w:val="-2"/>
        </w:rPr>
        <w:t>项目公司应及时核实接受人贮存、利用或者处置相关危险废物情况。</w:t>
      </w:r>
    </w:p>
    <w:p>
      <w:pPr>
        <w:ind w:left="40"/>
        <w:spacing w:before="103" w:line="220" w:lineRule="auto"/>
        <w:rPr>
          <w:rFonts w:ascii="SimSun" w:hAnsi="SimSun" w:eastAsia="SimSun" w:cs="SimSun"/>
          <w:sz w:val="24"/>
          <w:szCs w:val="24"/>
        </w:rPr>
      </w:pPr>
      <w:r>
        <w:rPr>
          <w:rFonts w:ascii="SimSun" w:hAnsi="SimSun" w:eastAsia="SimSun" w:cs="SimSun"/>
          <w:sz w:val="24"/>
          <w:szCs w:val="24"/>
          <w:b/>
          <w:bCs/>
          <w:spacing w:val="-5"/>
        </w:rPr>
        <w:t>6.7</w:t>
      </w:r>
      <w:r>
        <w:rPr>
          <w:rFonts w:ascii="SimSun" w:hAnsi="SimSun" w:eastAsia="SimSun" w:cs="SimSun"/>
          <w:sz w:val="24"/>
          <w:szCs w:val="24"/>
          <w:spacing w:val="-36"/>
        </w:rPr>
        <w:t xml:space="preserve"> </w:t>
      </w:r>
      <w:r>
        <w:rPr>
          <w:rFonts w:ascii="SimSun" w:hAnsi="SimSun" w:eastAsia="SimSun" w:cs="SimSun"/>
          <w:sz w:val="24"/>
          <w:szCs w:val="24"/>
          <w:b/>
          <w:bCs/>
          <w:spacing w:val="-5"/>
        </w:rPr>
        <w:t>一般固体废物管理</w:t>
      </w:r>
    </w:p>
    <w:p>
      <w:pPr>
        <w:ind w:left="40"/>
        <w:spacing w:before="262" w:line="220" w:lineRule="auto"/>
        <w:rPr>
          <w:rFonts w:ascii="SimSun" w:hAnsi="SimSun" w:eastAsia="SimSun" w:cs="SimSun"/>
          <w:sz w:val="24"/>
          <w:szCs w:val="24"/>
        </w:rPr>
      </w:pPr>
      <w:r>
        <w:rPr>
          <w:rFonts w:ascii="SimSun" w:hAnsi="SimSun" w:eastAsia="SimSun" w:cs="SimSun"/>
          <w:sz w:val="24"/>
          <w:szCs w:val="24"/>
          <w:spacing w:val="-3"/>
        </w:rPr>
        <w:t>6.7.1</w:t>
      </w:r>
      <w:r>
        <w:rPr>
          <w:rFonts w:ascii="SimSun" w:hAnsi="SimSun" w:eastAsia="SimSun" w:cs="SimSun"/>
          <w:sz w:val="24"/>
          <w:szCs w:val="24"/>
          <w:spacing w:val="-46"/>
        </w:rPr>
        <w:t xml:space="preserve"> </w:t>
      </w:r>
      <w:r>
        <w:rPr>
          <w:rFonts w:ascii="SimSun" w:hAnsi="SimSun" w:eastAsia="SimSun" w:cs="SimSun"/>
          <w:sz w:val="24"/>
          <w:szCs w:val="24"/>
          <w:spacing w:val="-3"/>
        </w:rPr>
        <w:t>一般规定</w:t>
      </w:r>
    </w:p>
    <w:p>
      <w:pPr>
        <w:ind w:left="42" w:right="1" w:firstLine="479"/>
        <w:spacing w:before="180" w:line="347" w:lineRule="auto"/>
        <w:rPr>
          <w:rFonts w:ascii="SimSun" w:hAnsi="SimSun" w:eastAsia="SimSun" w:cs="SimSun"/>
          <w:sz w:val="24"/>
          <w:szCs w:val="24"/>
        </w:rPr>
      </w:pPr>
      <w:r>
        <w:rPr>
          <w:rFonts w:ascii="SimSun" w:hAnsi="SimSun" w:eastAsia="SimSun" w:cs="SimSun"/>
          <w:sz w:val="24"/>
          <w:szCs w:val="24"/>
          <w:spacing w:val="1"/>
        </w:rPr>
        <w:t>项目公司应做好生产作业、办公和生活过程中产生</w:t>
      </w:r>
      <w:r>
        <w:rPr>
          <w:rFonts w:ascii="SimSun" w:hAnsi="SimSun" w:eastAsia="SimSun" w:cs="SimSun"/>
          <w:sz w:val="24"/>
          <w:szCs w:val="24"/>
        </w:rPr>
        <w:t>的一般固体废物的分类、收集、 </w:t>
      </w:r>
      <w:r>
        <w:rPr>
          <w:rFonts w:ascii="SimSun" w:hAnsi="SimSun" w:eastAsia="SimSun" w:cs="SimSun"/>
          <w:sz w:val="24"/>
          <w:szCs w:val="24"/>
          <w:spacing w:val="-2"/>
        </w:rPr>
        <w:t>处置及循环利用等工作，根据固体废物类别、性质分类处置。</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6.7.2</w:t>
      </w:r>
      <w:r>
        <w:rPr>
          <w:rFonts w:ascii="SimSun" w:hAnsi="SimSun" w:eastAsia="SimSun" w:cs="SimSun"/>
          <w:sz w:val="24"/>
          <w:szCs w:val="24"/>
          <w:spacing w:val="-47"/>
        </w:rPr>
        <w:t xml:space="preserve"> </w:t>
      </w:r>
      <w:r>
        <w:rPr>
          <w:rFonts w:ascii="SimSun" w:hAnsi="SimSun" w:eastAsia="SimSun" w:cs="SimSun"/>
          <w:sz w:val="24"/>
          <w:szCs w:val="24"/>
          <w:spacing w:val="-2"/>
        </w:rPr>
        <w:t>一般固体废物分类</w:t>
      </w:r>
    </w:p>
    <w:p>
      <w:pPr>
        <w:ind w:left="40" w:right="86" w:firstLine="481"/>
        <w:spacing w:before="183" w:line="347" w:lineRule="auto"/>
        <w:rPr>
          <w:rFonts w:ascii="SimSun" w:hAnsi="SimSun" w:eastAsia="SimSun" w:cs="SimSun"/>
          <w:sz w:val="24"/>
          <w:szCs w:val="24"/>
        </w:rPr>
      </w:pPr>
      <w:r>
        <w:rPr>
          <w:rFonts w:ascii="SimSun" w:hAnsi="SimSun" w:eastAsia="SimSun" w:cs="SimSun"/>
          <w:sz w:val="24"/>
          <w:szCs w:val="24"/>
          <w:spacing w:val="-2"/>
        </w:rPr>
        <w:t>一般固体废物按照是否可回收利用分为：不可回收利用的一般固体废物和可回收利</w:t>
      </w:r>
      <w:r>
        <w:rPr>
          <w:rFonts w:ascii="SimSun" w:hAnsi="SimSun" w:eastAsia="SimSun" w:cs="SimSun"/>
          <w:sz w:val="24"/>
          <w:szCs w:val="24"/>
          <w:spacing w:val="8"/>
        </w:rPr>
        <w:t xml:space="preserve"> </w:t>
      </w:r>
      <w:r>
        <w:rPr>
          <w:rFonts w:ascii="SimSun" w:hAnsi="SimSun" w:eastAsia="SimSun" w:cs="SimSun"/>
          <w:sz w:val="24"/>
          <w:szCs w:val="24"/>
          <w:spacing w:val="-2"/>
        </w:rPr>
        <w:t>用的一般固体废物。</w:t>
      </w:r>
    </w:p>
    <w:p>
      <w:pPr>
        <w:ind w:left="38" w:right="86" w:firstLine="483"/>
        <w:spacing w:before="33" w:line="347" w:lineRule="auto"/>
        <w:rPr>
          <w:rFonts w:ascii="SimSun" w:hAnsi="SimSun" w:eastAsia="SimSun" w:cs="SimSun"/>
          <w:sz w:val="24"/>
          <w:szCs w:val="24"/>
        </w:rPr>
      </w:pPr>
      <w:r>
        <w:rPr>
          <w:rFonts w:ascii="SimSun" w:hAnsi="SimSun" w:eastAsia="SimSun" w:cs="SimSun"/>
          <w:sz w:val="24"/>
          <w:szCs w:val="24"/>
          <w:spacing w:val="-2"/>
        </w:rPr>
        <w:t>不可回收利用的一般固体废物：指在工程施工、生活中产生的不可回收的固体废弃</w:t>
      </w:r>
      <w:r>
        <w:rPr>
          <w:rFonts w:ascii="SimSun" w:hAnsi="SimSun" w:eastAsia="SimSun" w:cs="SimSun"/>
          <w:sz w:val="24"/>
          <w:szCs w:val="24"/>
          <w:spacing w:val="9"/>
        </w:rPr>
        <w:t xml:space="preserve"> </w:t>
      </w:r>
      <w:r>
        <w:rPr>
          <w:rFonts w:ascii="SimSun" w:hAnsi="SimSun" w:eastAsia="SimSun" w:cs="SimSun"/>
          <w:sz w:val="24"/>
          <w:szCs w:val="24"/>
          <w:spacing w:val="-8"/>
        </w:rPr>
        <w:t>物，北控城服各项目公司业务涉及的主要有建筑垃圾、</w:t>
      </w:r>
      <w:r>
        <w:rPr>
          <w:rFonts w:ascii="SimSun" w:hAnsi="SimSun" w:eastAsia="SimSun" w:cs="SimSun"/>
          <w:sz w:val="24"/>
          <w:szCs w:val="24"/>
          <w:spacing w:val="-9"/>
        </w:rPr>
        <w:t>粪便、洗扫车污泥及生活垃圾等。</w:t>
      </w:r>
    </w:p>
    <w:p>
      <w:pPr>
        <w:ind w:left="40" w:right="22" w:firstLine="480"/>
        <w:spacing w:before="35" w:line="350" w:lineRule="auto"/>
        <w:rPr>
          <w:rFonts w:ascii="SimSun" w:hAnsi="SimSun" w:eastAsia="SimSun" w:cs="SimSun"/>
          <w:sz w:val="24"/>
          <w:szCs w:val="24"/>
        </w:rPr>
      </w:pPr>
      <w:r>
        <w:rPr>
          <w:rFonts w:ascii="SimSun" w:hAnsi="SimSun" w:eastAsia="SimSun" w:cs="SimSun"/>
          <w:sz w:val="24"/>
          <w:szCs w:val="24"/>
        </w:rPr>
        <w:t>可回收利用的一般固体废物：指在生产、办公活动中产生的可回收的固体废弃物，</w:t>
      </w:r>
      <w:r>
        <w:rPr>
          <w:rFonts w:ascii="SimSun" w:hAnsi="SimSun" w:eastAsia="SimSun" w:cs="SimSun"/>
          <w:sz w:val="24"/>
          <w:szCs w:val="24"/>
          <w:spacing w:val="3"/>
        </w:rPr>
        <w:t xml:space="preserve"> </w:t>
      </w:r>
      <w:r>
        <w:rPr>
          <w:rFonts w:ascii="SimSun" w:hAnsi="SimSun" w:eastAsia="SimSun" w:cs="SimSun"/>
          <w:sz w:val="24"/>
          <w:szCs w:val="24"/>
          <w:spacing w:val="-2"/>
        </w:rPr>
        <w:t>北控城服各项目公司业务涉及的主要有生产和设备维修产生的废编织袋、金属零件、废</w:t>
      </w:r>
      <w:r>
        <w:rPr>
          <w:rFonts w:ascii="SimSun" w:hAnsi="SimSun" w:eastAsia="SimSun" w:cs="SimSun"/>
          <w:sz w:val="24"/>
          <w:szCs w:val="24"/>
          <w:spacing w:val="17"/>
        </w:rPr>
        <w:t xml:space="preserve"> </w:t>
      </w:r>
      <w:r>
        <w:rPr>
          <w:rFonts w:ascii="SimSun" w:hAnsi="SimSun" w:eastAsia="SimSun" w:cs="SimSun"/>
          <w:sz w:val="24"/>
          <w:szCs w:val="24"/>
          <w:spacing w:val="-2"/>
        </w:rPr>
        <w:t>纸箱、废木箱、玻璃瓶罐、废塑料、废轮胎、废纸等。</w:t>
      </w:r>
    </w:p>
    <w:p>
      <w:pPr>
        <w:ind w:left="40"/>
        <w:spacing w:before="36" w:line="220" w:lineRule="auto"/>
        <w:rPr>
          <w:rFonts w:ascii="SimSun" w:hAnsi="SimSun" w:eastAsia="SimSun" w:cs="SimSun"/>
          <w:sz w:val="24"/>
          <w:szCs w:val="24"/>
        </w:rPr>
      </w:pPr>
      <w:r>
        <w:rPr>
          <w:rFonts w:ascii="SimSun" w:hAnsi="SimSun" w:eastAsia="SimSun" w:cs="SimSun"/>
          <w:sz w:val="24"/>
          <w:szCs w:val="24"/>
          <w:spacing w:val="-2"/>
        </w:rPr>
        <w:t>6.7.3</w:t>
      </w:r>
      <w:r>
        <w:rPr>
          <w:rFonts w:ascii="SimSun" w:hAnsi="SimSun" w:eastAsia="SimSun" w:cs="SimSun"/>
          <w:sz w:val="24"/>
          <w:szCs w:val="24"/>
          <w:spacing w:val="-39"/>
        </w:rPr>
        <w:t xml:space="preserve"> </w:t>
      </w:r>
      <w:r>
        <w:rPr>
          <w:rFonts w:ascii="SimSun" w:hAnsi="SimSun" w:eastAsia="SimSun" w:cs="SimSun"/>
          <w:sz w:val="24"/>
          <w:szCs w:val="24"/>
          <w:spacing w:val="-2"/>
        </w:rPr>
        <w:t>一般固体废物的收集和存放</w:t>
      </w:r>
    </w:p>
    <w:p>
      <w:pPr>
        <w:ind w:left="51" w:right="120" w:firstLine="469"/>
        <w:spacing w:before="181" w:line="347" w:lineRule="auto"/>
        <w:rPr>
          <w:rFonts w:ascii="SimSun" w:hAnsi="SimSun" w:eastAsia="SimSun" w:cs="SimSun"/>
          <w:sz w:val="24"/>
          <w:szCs w:val="24"/>
        </w:rPr>
      </w:pPr>
      <w:r>
        <w:rPr>
          <w:rFonts w:ascii="SimSun" w:hAnsi="SimSun" w:eastAsia="SimSun" w:cs="SimSun"/>
          <w:sz w:val="24"/>
          <w:szCs w:val="24"/>
          <w:spacing w:val="-9"/>
        </w:rPr>
        <w:t>各项目公司应按照固体废物分类，设置临时放置点、废物箱，并分别设置明显</w:t>
      </w:r>
      <w:r>
        <w:rPr>
          <w:rFonts w:ascii="SimSun" w:hAnsi="SimSun" w:eastAsia="SimSun" w:cs="SimSun"/>
          <w:sz w:val="24"/>
          <w:szCs w:val="24"/>
          <w:spacing w:val="-10"/>
        </w:rPr>
        <w:t>标识。</w:t>
      </w:r>
      <w:r>
        <w:rPr>
          <w:rFonts w:ascii="SimSun" w:hAnsi="SimSun" w:eastAsia="SimSun" w:cs="SimSun"/>
          <w:sz w:val="24"/>
          <w:szCs w:val="24"/>
        </w:rPr>
        <w:t xml:space="preserve"> </w:t>
      </w:r>
      <w:r>
        <w:rPr>
          <w:rFonts w:ascii="SimSun" w:hAnsi="SimSun" w:eastAsia="SimSun" w:cs="SimSun"/>
          <w:sz w:val="24"/>
          <w:szCs w:val="24"/>
          <w:spacing w:val="-2"/>
        </w:rPr>
        <w:t>临时的存放场所，应具备围挡、顶棚、防泄漏、防飞扬等设施或措施。</w:t>
      </w:r>
    </w:p>
    <w:p>
      <w:pPr>
        <w:ind w:left="40"/>
        <w:spacing w:before="36" w:line="220" w:lineRule="auto"/>
        <w:rPr>
          <w:rFonts w:ascii="SimSun" w:hAnsi="SimSun" w:eastAsia="SimSun" w:cs="SimSun"/>
          <w:sz w:val="24"/>
          <w:szCs w:val="24"/>
        </w:rPr>
      </w:pPr>
      <w:r>
        <w:rPr>
          <w:rFonts w:ascii="SimSun" w:hAnsi="SimSun" w:eastAsia="SimSun" w:cs="SimSun"/>
          <w:sz w:val="24"/>
          <w:szCs w:val="24"/>
          <w:spacing w:val="-1"/>
        </w:rPr>
        <w:t>6.7.4一般固体废物的处理</w:t>
      </w:r>
    </w:p>
    <w:p>
      <w:pPr>
        <w:ind w:left="42" w:right="17" w:firstLine="480"/>
        <w:spacing w:before="111" w:line="355" w:lineRule="auto"/>
        <w:jc w:val="both"/>
        <w:rPr>
          <w:rFonts w:ascii="SimSun" w:hAnsi="SimSun" w:eastAsia="SimSun" w:cs="SimSun"/>
          <w:sz w:val="24"/>
          <w:szCs w:val="24"/>
        </w:rPr>
      </w:pPr>
      <w:r>
        <w:rPr>
          <w:rFonts w:ascii="SimSun" w:hAnsi="SimSun" w:eastAsia="SimSun" w:cs="SimSun"/>
          <w:sz w:val="24"/>
          <w:szCs w:val="24"/>
          <w:spacing w:val="-2"/>
        </w:rPr>
        <w:t>一般固体废弃物的处理应优先考虑资源的再利用，减少对环境的污染。可回收的废</w:t>
      </w:r>
      <w:r>
        <w:rPr>
          <w:rFonts w:ascii="SimSun" w:hAnsi="SimSun" w:eastAsia="SimSun" w:cs="SimSun"/>
          <w:sz w:val="24"/>
          <w:szCs w:val="24"/>
          <w:spacing w:val="9"/>
        </w:rPr>
        <w:t xml:space="preserve"> </w:t>
      </w:r>
      <w:r>
        <w:rPr>
          <w:rFonts w:ascii="SimSun" w:hAnsi="SimSun" w:eastAsia="SimSun" w:cs="SimSun"/>
          <w:sz w:val="24"/>
          <w:szCs w:val="24"/>
        </w:rPr>
        <w:t>弃物由各单位安排人员整理，转卖给物资回收部门或当地政府指定的资源化处理中心；</w:t>
      </w:r>
      <w:r>
        <w:rPr>
          <w:rFonts w:ascii="SimSun" w:hAnsi="SimSun" w:eastAsia="SimSun" w:cs="SimSun"/>
          <w:sz w:val="24"/>
          <w:szCs w:val="24"/>
          <w:spacing w:val="5"/>
        </w:rPr>
        <w:t xml:space="preserve"> </w:t>
      </w:r>
      <w:r>
        <w:rPr>
          <w:rFonts w:ascii="SimSun" w:hAnsi="SimSun" w:eastAsia="SimSun" w:cs="SimSun"/>
          <w:sz w:val="24"/>
          <w:szCs w:val="24"/>
          <w:spacing w:val="-5"/>
        </w:rPr>
        <w:t>不可回收的废弃物与生活垃圾等（建筑垃圾、粪</w:t>
      </w:r>
      <w:r>
        <w:rPr>
          <w:rFonts w:ascii="SimSun" w:hAnsi="SimSun" w:eastAsia="SimSun" w:cs="SimSun"/>
          <w:sz w:val="24"/>
          <w:szCs w:val="24"/>
          <w:spacing w:val="-6"/>
        </w:rPr>
        <w:t>便、洗扫车污泥除外</w:t>
      </w:r>
      <w:r>
        <w:rPr>
          <w:rFonts w:ascii="SimSun" w:hAnsi="SimSun" w:eastAsia="SimSun" w:cs="SimSun"/>
          <w:sz w:val="24"/>
          <w:szCs w:val="24"/>
          <w:spacing w:val="-11"/>
        </w:rPr>
        <w:t>）</w:t>
      </w:r>
      <w:r>
        <w:rPr>
          <w:rFonts w:ascii="SimSun" w:hAnsi="SimSun" w:eastAsia="SimSun" w:cs="SimSun"/>
          <w:sz w:val="24"/>
          <w:szCs w:val="24"/>
          <w:spacing w:val="36"/>
        </w:rPr>
        <w:t xml:space="preserve"> </w:t>
      </w:r>
      <w:r>
        <w:rPr>
          <w:rFonts w:ascii="SimSun" w:hAnsi="SimSun" w:eastAsia="SimSun" w:cs="SimSun"/>
          <w:sz w:val="24"/>
          <w:szCs w:val="24"/>
          <w:spacing w:val="-11"/>
        </w:rPr>
        <w:t>，</w:t>
      </w:r>
      <w:r>
        <w:rPr>
          <w:rFonts w:ascii="SimSun" w:hAnsi="SimSun" w:eastAsia="SimSun" w:cs="SimSun"/>
          <w:sz w:val="24"/>
          <w:szCs w:val="24"/>
          <w:spacing w:val="-6"/>
        </w:rPr>
        <w:t>统一运送到生</w:t>
      </w:r>
      <w:r>
        <w:rPr>
          <w:rFonts w:ascii="SimSun" w:hAnsi="SimSun" w:eastAsia="SimSun" w:cs="SimSun"/>
          <w:sz w:val="24"/>
          <w:szCs w:val="24"/>
        </w:rPr>
        <w:t xml:space="preserve"> </w:t>
      </w:r>
      <w:r>
        <w:rPr>
          <w:rFonts w:ascii="SimSun" w:hAnsi="SimSun" w:eastAsia="SimSun" w:cs="SimSun"/>
          <w:sz w:val="24"/>
          <w:szCs w:val="24"/>
        </w:rPr>
        <w:t>活垃圾处理场所；建筑垃圾、粪便、洗扫车污泥应排放至政府指定场所，并进行备案，</w:t>
      </w:r>
      <w:r>
        <w:rPr>
          <w:rFonts w:ascii="SimSun" w:hAnsi="SimSun" w:eastAsia="SimSun" w:cs="SimSun"/>
          <w:sz w:val="24"/>
          <w:szCs w:val="24"/>
          <w:spacing w:val="5"/>
        </w:rPr>
        <w:t xml:space="preserve"> </w:t>
      </w:r>
      <w:r>
        <w:rPr>
          <w:rFonts w:ascii="SimSun" w:hAnsi="SimSun" w:eastAsia="SimSun" w:cs="SimSun"/>
          <w:sz w:val="24"/>
          <w:szCs w:val="24"/>
          <w:spacing w:val="-2"/>
        </w:rPr>
        <w:t>如政府不指定可委托有资质的第三方单位处置，并在合同中约定运输、贮存、利用、处</w:t>
      </w:r>
    </w:p>
    <w:p>
      <w:pPr>
        <w:spacing w:line="355" w:lineRule="auto"/>
        <w:sectPr>
          <w:headerReference w:type="default" r:id="rId32"/>
          <w:footerReference w:type="default" r:id="rId33"/>
          <w:pgSz w:w="11907" w:h="16839"/>
          <w:pgMar w:top="1546" w:right="1329" w:bottom="1422" w:left="1390" w:header="839" w:footer="1233" w:gutter="0"/>
        </w:sectPr>
        <w:rPr>
          <w:rFonts w:ascii="SimSun" w:hAnsi="SimSun" w:eastAsia="SimSun" w:cs="SimSun"/>
          <w:sz w:val="24"/>
          <w:szCs w:val="24"/>
        </w:rPr>
      </w:pPr>
    </w:p>
    <w:p>
      <w:pPr>
        <w:ind w:left="36"/>
        <w:spacing w:before="102" w:line="220" w:lineRule="auto"/>
        <w:rPr>
          <w:rFonts w:ascii="SimSun" w:hAnsi="SimSun" w:eastAsia="SimSun" w:cs="SimSun"/>
          <w:sz w:val="24"/>
          <w:szCs w:val="24"/>
        </w:rPr>
      </w:pPr>
      <w:r>
        <w:rPr>
          <w:rFonts w:ascii="SimSun" w:hAnsi="SimSun" w:eastAsia="SimSun" w:cs="SimSun"/>
          <w:sz w:val="24"/>
          <w:szCs w:val="24"/>
          <w:spacing w:val="-1"/>
        </w:rPr>
        <w:t>置废物的污染防治要求及相关责任。</w:t>
      </w:r>
    </w:p>
    <w:p>
      <w:pPr>
        <w:ind w:left="40"/>
        <w:spacing w:before="182" w:line="220" w:lineRule="auto"/>
        <w:rPr>
          <w:rFonts w:ascii="SimSun" w:hAnsi="SimSun" w:eastAsia="SimSun" w:cs="SimSun"/>
          <w:sz w:val="24"/>
          <w:szCs w:val="24"/>
        </w:rPr>
      </w:pPr>
      <w:r>
        <w:rPr>
          <w:rFonts w:ascii="SimSun" w:hAnsi="SimSun" w:eastAsia="SimSun" w:cs="SimSun"/>
          <w:sz w:val="24"/>
          <w:szCs w:val="24"/>
          <w:spacing w:val="-1"/>
        </w:rPr>
        <w:t>6.7.5一般固体废物的处理记录</w:t>
      </w:r>
    </w:p>
    <w:p>
      <w:pPr>
        <w:ind w:right="28"/>
        <w:spacing w:before="113" w:line="220" w:lineRule="auto"/>
        <w:jc w:val="right"/>
        <w:rPr>
          <w:rFonts w:ascii="SimSun" w:hAnsi="SimSun" w:eastAsia="SimSun" w:cs="SimSun"/>
          <w:sz w:val="24"/>
          <w:szCs w:val="24"/>
        </w:rPr>
      </w:pPr>
      <w:r>
        <w:rPr>
          <w:rFonts w:ascii="SimSun" w:hAnsi="SimSun" w:eastAsia="SimSun" w:cs="SimSun"/>
          <w:sz w:val="24"/>
          <w:szCs w:val="24"/>
          <w:spacing w:val="-2"/>
        </w:rPr>
        <w:t>各项目公司一般固体废物的处理情况应进行登记管理并建立相关台账，安环品质部</w:t>
      </w:r>
    </w:p>
    <w:p>
      <w:pPr>
        <w:ind w:left="38"/>
        <w:spacing w:before="182" w:line="220" w:lineRule="auto"/>
        <w:rPr>
          <w:rFonts w:ascii="SimSun" w:hAnsi="SimSun" w:eastAsia="SimSun" w:cs="SimSun"/>
          <w:sz w:val="24"/>
          <w:szCs w:val="24"/>
        </w:rPr>
      </w:pPr>
      <w:r>
        <w:rPr>
          <w:rFonts w:ascii="SimSun" w:hAnsi="SimSun" w:eastAsia="SimSun" w:cs="SimSun"/>
          <w:sz w:val="24"/>
          <w:szCs w:val="24"/>
          <w:spacing w:val="-1"/>
        </w:rPr>
        <w:t>应每月检查一次各项目一般固体废物的存放和处置情</w:t>
      </w:r>
      <w:r>
        <w:rPr>
          <w:rFonts w:ascii="SimSun" w:hAnsi="SimSun" w:eastAsia="SimSun" w:cs="SimSun"/>
          <w:sz w:val="24"/>
          <w:szCs w:val="24"/>
          <w:spacing w:val="-2"/>
        </w:rPr>
        <w:t>况，并记录检查结果。</w:t>
      </w:r>
    </w:p>
    <w:p>
      <w:pPr>
        <w:ind w:left="40"/>
        <w:spacing w:before="102" w:line="220" w:lineRule="auto"/>
        <w:rPr>
          <w:rFonts w:ascii="SimSun" w:hAnsi="SimSun" w:eastAsia="SimSun" w:cs="SimSun"/>
          <w:sz w:val="24"/>
          <w:szCs w:val="24"/>
        </w:rPr>
      </w:pPr>
      <w:r>
        <w:rPr>
          <w:rFonts w:ascii="SimSun" w:hAnsi="SimSun" w:eastAsia="SimSun" w:cs="SimSun"/>
          <w:sz w:val="24"/>
          <w:szCs w:val="24"/>
          <w:b/>
          <w:bCs/>
          <w:spacing w:val="-5"/>
        </w:rPr>
        <w:t>6.8</w:t>
      </w:r>
      <w:r>
        <w:rPr>
          <w:rFonts w:ascii="SimSun" w:hAnsi="SimSun" w:eastAsia="SimSun" w:cs="SimSun"/>
          <w:sz w:val="24"/>
          <w:szCs w:val="24"/>
          <w:spacing w:val="-48"/>
        </w:rPr>
        <w:t xml:space="preserve"> </w:t>
      </w:r>
      <w:r>
        <w:rPr>
          <w:rFonts w:ascii="SimSun" w:hAnsi="SimSun" w:eastAsia="SimSun" w:cs="SimSun"/>
          <w:sz w:val="24"/>
          <w:szCs w:val="24"/>
          <w:b/>
          <w:bCs/>
          <w:spacing w:val="-5"/>
        </w:rPr>
        <w:t>废水管理</w:t>
      </w:r>
    </w:p>
    <w:p>
      <w:pPr>
        <w:ind w:left="40"/>
        <w:spacing w:before="259" w:line="220" w:lineRule="auto"/>
        <w:rPr>
          <w:rFonts w:ascii="SimSun" w:hAnsi="SimSun" w:eastAsia="SimSun" w:cs="SimSun"/>
          <w:sz w:val="24"/>
          <w:szCs w:val="24"/>
        </w:rPr>
      </w:pPr>
      <w:r>
        <w:rPr>
          <w:rFonts w:ascii="SimSun" w:hAnsi="SimSun" w:eastAsia="SimSun" w:cs="SimSun"/>
          <w:sz w:val="24"/>
          <w:szCs w:val="24"/>
          <w:spacing w:val="-2"/>
        </w:rPr>
        <w:t>6.8.1废水的来源</w:t>
      </w:r>
    </w:p>
    <w:p>
      <w:pPr>
        <w:ind w:left="38" w:right="27" w:firstLine="480"/>
        <w:spacing w:before="117" w:line="347" w:lineRule="auto"/>
        <w:rPr>
          <w:rFonts w:ascii="SimSun" w:hAnsi="SimSun" w:eastAsia="SimSun" w:cs="SimSun"/>
          <w:sz w:val="24"/>
          <w:szCs w:val="24"/>
        </w:rPr>
      </w:pPr>
      <w:r>
        <w:rPr>
          <w:rFonts w:ascii="SimSun" w:hAnsi="SimSun" w:eastAsia="SimSun" w:cs="SimSun"/>
          <w:sz w:val="24"/>
          <w:szCs w:val="24"/>
          <w:spacing w:val="-2"/>
        </w:rPr>
        <w:t>渗沥液：是指生活垃圾在转运、堆放、压实、填埋、焚烧、堆肥等过程中产生的液</w:t>
      </w:r>
      <w:r>
        <w:rPr>
          <w:rFonts w:ascii="SimSun" w:hAnsi="SimSun" w:eastAsia="SimSun" w:cs="SimSun"/>
          <w:sz w:val="24"/>
          <w:szCs w:val="24"/>
          <w:spacing w:val="13"/>
        </w:rPr>
        <w:t xml:space="preserve"> </w:t>
      </w:r>
      <w:r>
        <w:rPr>
          <w:rFonts w:ascii="SimSun" w:hAnsi="SimSun" w:eastAsia="SimSun" w:cs="SimSun"/>
          <w:sz w:val="24"/>
          <w:szCs w:val="24"/>
          <w:spacing w:val="-12"/>
        </w:rPr>
        <w:t>体。</w:t>
      </w:r>
    </w:p>
    <w:p>
      <w:pPr>
        <w:ind w:left="41" w:right="27" w:firstLine="479"/>
        <w:spacing w:before="32" w:line="347" w:lineRule="auto"/>
        <w:rPr>
          <w:rFonts w:ascii="SimSun" w:hAnsi="SimSun" w:eastAsia="SimSun" w:cs="SimSun"/>
          <w:sz w:val="24"/>
          <w:szCs w:val="24"/>
        </w:rPr>
      </w:pPr>
      <w:r>
        <w:rPr>
          <w:rFonts w:ascii="SimSun" w:hAnsi="SimSun" w:eastAsia="SimSun" w:cs="SimSun"/>
          <w:sz w:val="24"/>
          <w:szCs w:val="24"/>
          <w:spacing w:val="-2"/>
        </w:rPr>
        <w:t>生产废水：是指作业过程中产生的废水，其中主要包括洗扫车作业结束后排放的废</w:t>
      </w:r>
      <w:r>
        <w:rPr>
          <w:rFonts w:ascii="SimSun" w:hAnsi="SimSun" w:eastAsia="SimSun" w:cs="SimSun"/>
          <w:sz w:val="24"/>
          <w:szCs w:val="24"/>
          <w:spacing w:val="12"/>
        </w:rPr>
        <w:t xml:space="preserve"> </w:t>
      </w:r>
      <w:r>
        <w:rPr>
          <w:rFonts w:ascii="SimSun" w:hAnsi="SimSun" w:eastAsia="SimSun" w:cs="SimSun"/>
          <w:sz w:val="24"/>
          <w:szCs w:val="24"/>
          <w:spacing w:val="-1"/>
        </w:rPr>
        <w:t>水、转运站等场地清洗废水、洗车废水等。</w:t>
      </w:r>
    </w:p>
    <w:p>
      <w:pPr>
        <w:ind w:left="520"/>
        <w:spacing w:before="34" w:line="220" w:lineRule="auto"/>
        <w:rPr>
          <w:rFonts w:ascii="SimSun" w:hAnsi="SimSun" w:eastAsia="SimSun" w:cs="SimSun"/>
          <w:sz w:val="24"/>
          <w:szCs w:val="24"/>
        </w:rPr>
      </w:pPr>
      <w:r>
        <w:rPr>
          <w:rFonts w:ascii="SimSun" w:hAnsi="SimSun" w:eastAsia="SimSun" w:cs="SimSun"/>
          <w:sz w:val="24"/>
          <w:szCs w:val="24"/>
          <w:spacing w:val="-2"/>
        </w:rPr>
        <w:t>生活污水：主要指办公楼洗手间和食堂等场所排放的废水。</w:t>
      </w:r>
    </w:p>
    <w:p>
      <w:pPr>
        <w:ind w:left="40"/>
        <w:spacing w:before="182" w:line="220" w:lineRule="auto"/>
        <w:rPr>
          <w:rFonts w:ascii="SimSun" w:hAnsi="SimSun" w:eastAsia="SimSun" w:cs="SimSun"/>
          <w:sz w:val="24"/>
          <w:szCs w:val="24"/>
        </w:rPr>
      </w:pPr>
      <w:r>
        <w:rPr>
          <w:rFonts w:ascii="SimSun" w:hAnsi="SimSun" w:eastAsia="SimSun" w:cs="SimSun"/>
          <w:sz w:val="24"/>
          <w:szCs w:val="24"/>
          <w:spacing w:val="-1"/>
        </w:rPr>
        <w:t>6.8.2渗沥液的排放管理</w:t>
      </w:r>
    </w:p>
    <w:p>
      <w:pPr>
        <w:ind w:left="38" w:right="29" w:firstLine="481"/>
        <w:spacing w:before="116" w:line="351" w:lineRule="auto"/>
        <w:rPr>
          <w:rFonts w:ascii="SimSun" w:hAnsi="SimSun" w:eastAsia="SimSun" w:cs="SimSun"/>
          <w:sz w:val="24"/>
          <w:szCs w:val="24"/>
        </w:rPr>
      </w:pPr>
      <w:r>
        <w:rPr>
          <w:rFonts w:ascii="SimSun" w:hAnsi="SimSun" w:eastAsia="SimSun" w:cs="SimSun"/>
          <w:sz w:val="24"/>
          <w:szCs w:val="24"/>
          <w:spacing w:val="-6"/>
        </w:rPr>
        <w:t>填埋场、厨余垃圾处理厂、中大型转运站等配套建设</w:t>
      </w:r>
      <w:r>
        <w:rPr>
          <w:rFonts w:ascii="SimSun" w:hAnsi="SimSun" w:eastAsia="SimSun" w:cs="SimSun"/>
          <w:sz w:val="24"/>
          <w:szCs w:val="24"/>
          <w:spacing w:val="-7"/>
        </w:rPr>
        <w:t>渗沥液处理系统的，</w:t>
      </w:r>
      <w:r>
        <w:rPr>
          <w:rFonts w:ascii="SimSun" w:hAnsi="SimSun" w:eastAsia="SimSun" w:cs="SimSun"/>
          <w:sz w:val="24"/>
          <w:szCs w:val="24"/>
          <w:spacing w:val="46"/>
        </w:rPr>
        <w:t xml:space="preserve"> </w:t>
      </w:r>
      <w:r>
        <w:rPr>
          <w:rFonts w:ascii="SimSun" w:hAnsi="SimSun" w:eastAsia="SimSun" w:cs="SimSun"/>
          <w:sz w:val="24"/>
          <w:szCs w:val="24"/>
          <w:spacing w:val="-7"/>
        </w:rPr>
        <w:t>产生的渗</w:t>
      </w:r>
      <w:r>
        <w:rPr>
          <w:rFonts w:ascii="SimSun" w:hAnsi="SimSun" w:eastAsia="SimSun" w:cs="SimSun"/>
          <w:sz w:val="24"/>
          <w:szCs w:val="24"/>
        </w:rPr>
        <w:t xml:space="preserve"> </w:t>
      </w:r>
      <w:r>
        <w:rPr>
          <w:rFonts w:ascii="SimSun" w:hAnsi="SimSun" w:eastAsia="SimSun" w:cs="SimSun"/>
          <w:sz w:val="24"/>
          <w:szCs w:val="24"/>
          <w:spacing w:val="-2"/>
        </w:rPr>
        <w:t>沥液必须全部进行收集并排入配套渗沥液处理系统，经过处理后污染物浓度应符合国家</w:t>
      </w:r>
      <w:r>
        <w:rPr>
          <w:rFonts w:ascii="SimSun" w:hAnsi="SimSun" w:eastAsia="SimSun" w:cs="SimSun"/>
          <w:sz w:val="24"/>
          <w:szCs w:val="24"/>
          <w:spacing w:val="16"/>
        </w:rPr>
        <w:t xml:space="preserve"> </w:t>
      </w:r>
      <w:r>
        <w:rPr>
          <w:rFonts w:ascii="SimSun" w:hAnsi="SimSun" w:eastAsia="SimSun" w:cs="SimSun"/>
          <w:sz w:val="24"/>
          <w:szCs w:val="24"/>
          <w:spacing w:val="-1"/>
        </w:rPr>
        <w:t>标准、地方标准及环评批复的要求。禁止任何</w:t>
      </w:r>
      <w:r>
        <w:rPr>
          <w:rFonts w:ascii="SimSun" w:hAnsi="SimSun" w:eastAsia="SimSun" w:cs="SimSun"/>
          <w:sz w:val="24"/>
          <w:szCs w:val="24"/>
          <w:spacing w:val="-2"/>
        </w:rPr>
        <w:t>偷排、漏排渗沥液行为。</w:t>
      </w:r>
    </w:p>
    <w:p>
      <w:pPr>
        <w:ind w:left="41" w:right="30" w:firstLine="499"/>
        <w:spacing w:before="35" w:line="347" w:lineRule="auto"/>
        <w:rPr>
          <w:rFonts w:ascii="SimSun" w:hAnsi="SimSun" w:eastAsia="SimSun" w:cs="SimSun"/>
          <w:sz w:val="24"/>
          <w:szCs w:val="24"/>
        </w:rPr>
      </w:pPr>
      <w:r>
        <w:rPr>
          <w:rFonts w:ascii="SimSun" w:hAnsi="SimSun" w:eastAsia="SimSun" w:cs="SimSun"/>
          <w:sz w:val="24"/>
          <w:szCs w:val="24"/>
          <w:spacing w:val="-2"/>
        </w:rPr>
        <w:t>中小型转运站等未建设渗沥液处理系统的，产生的渗沥</w:t>
      </w:r>
      <w:r>
        <w:rPr>
          <w:rFonts w:ascii="SimSun" w:hAnsi="SimSun" w:eastAsia="SimSun" w:cs="SimSun"/>
          <w:sz w:val="24"/>
          <w:szCs w:val="24"/>
          <w:spacing w:val="-3"/>
        </w:rPr>
        <w:t>液必须根据环评及当地主管</w:t>
      </w:r>
      <w:r>
        <w:rPr>
          <w:rFonts w:ascii="SimSun" w:hAnsi="SimSun" w:eastAsia="SimSun" w:cs="SimSun"/>
          <w:sz w:val="24"/>
          <w:szCs w:val="24"/>
        </w:rPr>
        <w:t xml:space="preserve"> </w:t>
      </w:r>
      <w:r>
        <w:rPr>
          <w:rFonts w:ascii="SimSun" w:hAnsi="SimSun" w:eastAsia="SimSun" w:cs="SimSun"/>
          <w:sz w:val="24"/>
          <w:szCs w:val="24"/>
          <w:spacing w:val="-1"/>
        </w:rPr>
        <w:t>部门要求，将渗沥液排入指定地点。如通过吸污</w:t>
      </w:r>
      <w:r>
        <w:rPr>
          <w:rFonts w:ascii="SimSun" w:hAnsi="SimSun" w:eastAsia="SimSun" w:cs="SimSun"/>
          <w:sz w:val="24"/>
          <w:szCs w:val="24"/>
          <w:spacing w:val="-2"/>
        </w:rPr>
        <w:t>车转运，必须建立转运台账。</w:t>
      </w:r>
    </w:p>
    <w:p>
      <w:pPr>
        <w:ind w:left="39" w:right="30" w:firstLine="482"/>
        <w:spacing w:before="33" w:line="347" w:lineRule="auto"/>
        <w:rPr>
          <w:rFonts w:ascii="SimSun" w:hAnsi="SimSun" w:eastAsia="SimSun" w:cs="SimSun"/>
          <w:sz w:val="24"/>
          <w:szCs w:val="24"/>
        </w:rPr>
      </w:pPr>
      <w:r>
        <w:rPr>
          <w:rFonts w:ascii="SimSun" w:hAnsi="SimSun" w:eastAsia="SimSun" w:cs="SimSun"/>
          <w:sz w:val="24"/>
          <w:szCs w:val="24"/>
          <w:spacing w:val="-6"/>
        </w:rPr>
        <w:t>项目公司应加强垃圾收运车辆、转运车辆管理，</w:t>
      </w:r>
      <w:r>
        <w:rPr>
          <w:rFonts w:ascii="SimSun" w:hAnsi="SimSun" w:eastAsia="SimSun" w:cs="SimSun"/>
          <w:sz w:val="24"/>
          <w:szCs w:val="24"/>
          <w:spacing w:val="46"/>
        </w:rPr>
        <w:t xml:space="preserve"> </w:t>
      </w:r>
      <w:r>
        <w:rPr>
          <w:rFonts w:ascii="SimSun" w:hAnsi="SimSun" w:eastAsia="SimSun" w:cs="SimSun"/>
          <w:sz w:val="24"/>
          <w:szCs w:val="24"/>
          <w:spacing w:val="-7"/>
        </w:rPr>
        <w:t>禁止任何渗沥液跑冒滴漏现象，防</w:t>
      </w:r>
      <w:r>
        <w:rPr>
          <w:rFonts w:ascii="SimSun" w:hAnsi="SimSun" w:eastAsia="SimSun" w:cs="SimSun"/>
          <w:sz w:val="24"/>
          <w:szCs w:val="24"/>
        </w:rPr>
        <w:t xml:space="preserve"> </w:t>
      </w:r>
      <w:r>
        <w:rPr>
          <w:rFonts w:ascii="SimSun" w:hAnsi="SimSun" w:eastAsia="SimSun" w:cs="SimSun"/>
          <w:sz w:val="24"/>
          <w:szCs w:val="24"/>
          <w:spacing w:val="-5"/>
        </w:rPr>
        <w:t>止污染道路环境。</w:t>
      </w:r>
    </w:p>
    <w:p>
      <w:pPr>
        <w:ind w:left="40"/>
        <w:spacing w:before="32" w:line="220" w:lineRule="auto"/>
        <w:rPr>
          <w:rFonts w:ascii="SimSun" w:hAnsi="SimSun" w:eastAsia="SimSun" w:cs="SimSun"/>
          <w:sz w:val="24"/>
          <w:szCs w:val="24"/>
        </w:rPr>
      </w:pPr>
      <w:r>
        <w:rPr>
          <w:rFonts w:ascii="SimSun" w:hAnsi="SimSun" w:eastAsia="SimSun" w:cs="SimSun"/>
          <w:sz w:val="24"/>
          <w:szCs w:val="24"/>
          <w:spacing w:val="-1"/>
        </w:rPr>
        <w:t>6.8.3生产废水的排放管理</w:t>
      </w:r>
    </w:p>
    <w:p>
      <w:pPr>
        <w:ind w:left="38" w:right="28" w:firstLine="479"/>
        <w:spacing w:before="116" w:line="351" w:lineRule="auto"/>
        <w:jc w:val="both"/>
        <w:rPr>
          <w:rFonts w:ascii="SimSun" w:hAnsi="SimSun" w:eastAsia="SimSun" w:cs="SimSun"/>
          <w:sz w:val="24"/>
          <w:szCs w:val="24"/>
        </w:rPr>
      </w:pPr>
      <w:r>
        <w:rPr>
          <w:rFonts w:ascii="SimSun" w:hAnsi="SimSun" w:eastAsia="SimSun" w:cs="SimSun"/>
          <w:sz w:val="24"/>
          <w:szCs w:val="24"/>
          <w:spacing w:val="5"/>
        </w:rPr>
        <w:t>洗扫车作业结束后排放的废水应通过沉淀池等措施进行预处理或排入当地主管部</w:t>
      </w:r>
      <w:r>
        <w:rPr>
          <w:rFonts w:ascii="SimSun" w:hAnsi="SimSun" w:eastAsia="SimSun" w:cs="SimSun"/>
          <w:sz w:val="24"/>
          <w:szCs w:val="24"/>
        </w:rPr>
        <w:t xml:space="preserve"> </w:t>
      </w:r>
      <w:r>
        <w:rPr>
          <w:rFonts w:ascii="SimSun" w:hAnsi="SimSun" w:eastAsia="SimSun" w:cs="SimSun"/>
          <w:sz w:val="24"/>
          <w:szCs w:val="24"/>
          <w:spacing w:val="-6"/>
        </w:rPr>
        <w:t>门指定场所，如污水处理厂、合规污水井等，</w:t>
      </w:r>
      <w:r>
        <w:rPr>
          <w:rFonts w:ascii="SimSun" w:hAnsi="SimSun" w:eastAsia="SimSun" w:cs="SimSun"/>
          <w:sz w:val="24"/>
          <w:szCs w:val="24"/>
          <w:spacing w:val="56"/>
        </w:rPr>
        <w:t xml:space="preserve"> </w:t>
      </w:r>
      <w:r>
        <w:rPr>
          <w:rFonts w:ascii="SimSun" w:hAnsi="SimSun" w:eastAsia="SimSun" w:cs="SimSun"/>
          <w:sz w:val="24"/>
          <w:szCs w:val="24"/>
          <w:spacing w:val="-6"/>
        </w:rPr>
        <w:t>并进行备案管理。禁止将</w:t>
      </w:r>
      <w:r>
        <w:rPr>
          <w:rFonts w:ascii="SimSun" w:hAnsi="SimSun" w:eastAsia="SimSun" w:cs="SimSun"/>
          <w:sz w:val="24"/>
          <w:szCs w:val="24"/>
          <w:spacing w:val="-7"/>
        </w:rPr>
        <w:t>污水随意排放或</w:t>
      </w:r>
      <w:r>
        <w:rPr>
          <w:rFonts w:ascii="SimSun" w:hAnsi="SimSun" w:eastAsia="SimSun" w:cs="SimSun"/>
          <w:sz w:val="24"/>
          <w:szCs w:val="24"/>
        </w:rPr>
        <w:t xml:space="preserve"> </w:t>
      </w:r>
      <w:r>
        <w:rPr>
          <w:rFonts w:ascii="SimSun" w:hAnsi="SimSun" w:eastAsia="SimSun" w:cs="SimSun"/>
          <w:sz w:val="24"/>
          <w:szCs w:val="24"/>
          <w:spacing w:val="-7"/>
        </w:rPr>
        <w:t>排入雨水井。</w:t>
      </w:r>
    </w:p>
    <w:p>
      <w:pPr>
        <w:ind w:left="40" w:right="30" w:firstLine="479"/>
        <w:spacing w:before="35" w:line="347" w:lineRule="auto"/>
        <w:rPr>
          <w:rFonts w:ascii="SimSun" w:hAnsi="SimSun" w:eastAsia="SimSun" w:cs="SimSun"/>
          <w:sz w:val="24"/>
          <w:szCs w:val="24"/>
        </w:rPr>
      </w:pPr>
      <w:r>
        <w:rPr>
          <w:rFonts w:ascii="SimSun" w:hAnsi="SimSun" w:eastAsia="SimSun" w:cs="SimSun"/>
          <w:sz w:val="24"/>
          <w:szCs w:val="24"/>
          <w:spacing w:val="-2"/>
        </w:rPr>
        <w:t>转运站等场地清洗废水应按照环评及当地主管部门要求，排入污水管网或按照渗沥</w:t>
      </w:r>
      <w:r>
        <w:rPr>
          <w:rFonts w:ascii="SimSun" w:hAnsi="SimSun" w:eastAsia="SimSun" w:cs="SimSun"/>
          <w:sz w:val="24"/>
          <w:szCs w:val="24"/>
          <w:spacing w:val="10"/>
        </w:rPr>
        <w:t xml:space="preserve"> </w:t>
      </w:r>
      <w:r>
        <w:rPr>
          <w:rFonts w:ascii="SimSun" w:hAnsi="SimSun" w:eastAsia="SimSun" w:cs="SimSun"/>
          <w:sz w:val="24"/>
          <w:szCs w:val="24"/>
          <w:spacing w:val="-3"/>
        </w:rPr>
        <w:t>液管理要求进行处理、吸污车转运等。</w:t>
      </w:r>
    </w:p>
    <w:p>
      <w:pPr>
        <w:ind w:left="517"/>
        <w:spacing w:before="33" w:line="220" w:lineRule="auto"/>
        <w:rPr>
          <w:rFonts w:ascii="SimSun" w:hAnsi="SimSun" w:eastAsia="SimSun" w:cs="SimSun"/>
          <w:sz w:val="24"/>
          <w:szCs w:val="24"/>
        </w:rPr>
      </w:pPr>
      <w:r>
        <w:rPr>
          <w:rFonts w:ascii="SimSun" w:hAnsi="SimSun" w:eastAsia="SimSun" w:cs="SimSun"/>
          <w:sz w:val="24"/>
          <w:szCs w:val="24"/>
          <w:spacing w:val="-1"/>
        </w:rPr>
        <w:t>洗车废水等按照当地主管部门要求排入污水管网</w:t>
      </w:r>
      <w:r>
        <w:rPr>
          <w:rFonts w:ascii="SimSun" w:hAnsi="SimSun" w:eastAsia="SimSun" w:cs="SimSun"/>
          <w:sz w:val="24"/>
          <w:szCs w:val="24"/>
          <w:spacing w:val="-2"/>
        </w:rPr>
        <w:t>或经过处理后达标排放。</w:t>
      </w:r>
    </w:p>
    <w:p>
      <w:pPr>
        <w:ind w:left="40"/>
        <w:spacing w:before="182" w:line="220" w:lineRule="auto"/>
        <w:rPr>
          <w:rFonts w:ascii="SimSun" w:hAnsi="SimSun" w:eastAsia="SimSun" w:cs="SimSun"/>
          <w:sz w:val="24"/>
          <w:szCs w:val="24"/>
        </w:rPr>
      </w:pPr>
      <w:r>
        <w:rPr>
          <w:rFonts w:ascii="SimSun" w:hAnsi="SimSun" w:eastAsia="SimSun" w:cs="SimSun"/>
          <w:sz w:val="24"/>
          <w:szCs w:val="24"/>
          <w:spacing w:val="-1"/>
        </w:rPr>
        <w:t>6.8.4生活污水的排放管理</w:t>
      </w:r>
    </w:p>
    <w:p>
      <w:pPr>
        <w:ind w:left="520"/>
        <w:spacing w:before="115" w:line="220" w:lineRule="auto"/>
        <w:rPr>
          <w:rFonts w:ascii="SimSun" w:hAnsi="SimSun" w:eastAsia="SimSun" w:cs="SimSun"/>
          <w:sz w:val="24"/>
          <w:szCs w:val="24"/>
        </w:rPr>
      </w:pPr>
      <w:r>
        <w:rPr>
          <w:rFonts w:ascii="SimSun" w:hAnsi="SimSun" w:eastAsia="SimSun" w:cs="SimSun"/>
          <w:sz w:val="24"/>
          <w:szCs w:val="24"/>
          <w:spacing w:val="-2"/>
        </w:rPr>
        <w:t>生活污水应按照当地主管部门要求排入污水管网或经过处理后达标排放。</w:t>
      </w:r>
    </w:p>
    <w:p>
      <w:pPr>
        <w:ind w:left="40"/>
        <w:spacing w:before="179" w:line="220" w:lineRule="auto"/>
        <w:rPr>
          <w:rFonts w:ascii="SimSun" w:hAnsi="SimSun" w:eastAsia="SimSun" w:cs="SimSun"/>
          <w:sz w:val="24"/>
          <w:szCs w:val="24"/>
        </w:rPr>
      </w:pPr>
      <w:r>
        <w:rPr>
          <w:rFonts w:ascii="SimSun" w:hAnsi="SimSun" w:eastAsia="SimSun" w:cs="SimSun"/>
          <w:sz w:val="24"/>
          <w:szCs w:val="24"/>
          <w:spacing w:val="-1"/>
        </w:rPr>
        <w:t>6.8.5废水处理系统管理</w:t>
      </w:r>
    </w:p>
    <w:p>
      <w:pPr>
        <w:ind w:right="22"/>
        <w:spacing w:before="115" w:line="220" w:lineRule="auto"/>
        <w:jc w:val="right"/>
        <w:rPr>
          <w:rFonts w:ascii="SimSun" w:hAnsi="SimSun" w:eastAsia="SimSun" w:cs="SimSun"/>
          <w:sz w:val="24"/>
          <w:szCs w:val="24"/>
        </w:rPr>
      </w:pPr>
      <w:r>
        <w:rPr>
          <w:rFonts w:ascii="SimSun" w:hAnsi="SimSun" w:eastAsia="SimSun" w:cs="SimSun"/>
          <w:sz w:val="24"/>
          <w:szCs w:val="24"/>
          <w:spacing w:val="-6"/>
        </w:rPr>
        <w:t>渗沥液、生产废水、生活污水等建设废水处理系统的，</w:t>
      </w:r>
      <w:r>
        <w:rPr>
          <w:rFonts w:ascii="SimSun" w:hAnsi="SimSun" w:eastAsia="SimSun" w:cs="SimSun"/>
          <w:sz w:val="24"/>
          <w:szCs w:val="24"/>
          <w:spacing w:val="51"/>
        </w:rPr>
        <w:t xml:space="preserve"> </w:t>
      </w:r>
      <w:r>
        <w:rPr>
          <w:rFonts w:ascii="SimSun" w:hAnsi="SimSun" w:eastAsia="SimSun" w:cs="SimSun"/>
          <w:sz w:val="24"/>
          <w:szCs w:val="24"/>
          <w:spacing w:val="-6"/>
        </w:rPr>
        <w:t>应配备</w:t>
      </w:r>
      <w:r>
        <w:rPr>
          <w:rFonts w:ascii="SimSun" w:hAnsi="SimSun" w:eastAsia="SimSun" w:cs="SimSun"/>
          <w:sz w:val="24"/>
          <w:szCs w:val="24"/>
          <w:spacing w:val="-7"/>
        </w:rPr>
        <w:t>专业运营人员，经过</w:t>
      </w:r>
    </w:p>
    <w:p>
      <w:pPr>
        <w:spacing w:line="220" w:lineRule="auto"/>
        <w:sectPr>
          <w:headerReference w:type="default" r:id="rId8"/>
          <w:footerReference w:type="default" r:id="rId34"/>
          <w:pgSz w:w="11907" w:h="16839"/>
          <w:pgMar w:top="1546" w:right="1387" w:bottom="1420" w:left="1390" w:header="839" w:footer="1233" w:gutter="0"/>
        </w:sectPr>
        <w:rPr>
          <w:rFonts w:ascii="SimSun" w:hAnsi="SimSun" w:eastAsia="SimSun" w:cs="SimSun"/>
          <w:sz w:val="24"/>
          <w:szCs w:val="24"/>
        </w:rPr>
      </w:pPr>
    </w:p>
    <w:p>
      <w:pPr>
        <w:ind w:left="39"/>
        <w:spacing w:before="103" w:line="220" w:lineRule="auto"/>
        <w:rPr>
          <w:rFonts w:ascii="SimSun" w:hAnsi="SimSun" w:eastAsia="SimSun" w:cs="SimSun"/>
          <w:sz w:val="24"/>
          <w:szCs w:val="24"/>
        </w:rPr>
      </w:pPr>
      <w:r>
        <w:rPr>
          <w:rFonts w:ascii="SimSun" w:hAnsi="SimSun" w:eastAsia="SimSun" w:cs="SimSun"/>
          <w:sz w:val="24"/>
          <w:szCs w:val="24"/>
          <w:spacing w:val="-5"/>
        </w:rPr>
        <w:t>培训后方可上岗。</w:t>
      </w:r>
    </w:p>
    <w:p>
      <w:pPr>
        <w:ind w:left="518"/>
        <w:spacing w:before="181" w:line="219" w:lineRule="auto"/>
        <w:rPr>
          <w:rFonts w:ascii="SimSun" w:hAnsi="SimSun" w:eastAsia="SimSun" w:cs="SimSun"/>
          <w:sz w:val="24"/>
          <w:szCs w:val="24"/>
        </w:rPr>
      </w:pPr>
      <w:r>
        <w:rPr>
          <w:rFonts w:ascii="SimSun" w:hAnsi="SimSun" w:eastAsia="SimSun" w:cs="SimSun"/>
          <w:sz w:val="24"/>
          <w:szCs w:val="24"/>
          <w:spacing w:val="-2"/>
        </w:rPr>
        <w:t>运营人员应对本单位的废水处理系统状况进行日常监控和检查，严格控制各单元运</w:t>
      </w:r>
    </w:p>
    <w:p>
      <w:pPr>
        <w:ind w:left="42"/>
        <w:spacing w:before="182" w:line="220" w:lineRule="auto"/>
        <w:rPr>
          <w:rFonts w:ascii="SimSun" w:hAnsi="SimSun" w:eastAsia="SimSun" w:cs="SimSun"/>
          <w:sz w:val="24"/>
          <w:szCs w:val="24"/>
        </w:rPr>
      </w:pPr>
      <w:r>
        <w:rPr>
          <w:rFonts w:ascii="SimSun" w:hAnsi="SimSun" w:eastAsia="SimSun" w:cs="SimSun"/>
          <w:sz w:val="24"/>
          <w:szCs w:val="24"/>
          <w:spacing w:val="-1"/>
        </w:rPr>
        <w:t>行参数，保证污水处理达标。对设备运行参数、处理量、水质化验</w:t>
      </w:r>
      <w:r>
        <w:rPr>
          <w:rFonts w:ascii="SimSun" w:hAnsi="SimSun" w:eastAsia="SimSun" w:cs="SimSun"/>
          <w:sz w:val="24"/>
          <w:szCs w:val="24"/>
          <w:spacing w:val="-2"/>
        </w:rPr>
        <w:t>等建立台帐。</w:t>
      </w:r>
    </w:p>
    <w:p>
      <w:pPr>
        <w:ind w:left="40"/>
        <w:spacing w:before="102" w:line="220" w:lineRule="auto"/>
        <w:rPr>
          <w:rFonts w:ascii="SimSun" w:hAnsi="SimSun" w:eastAsia="SimSun" w:cs="SimSun"/>
          <w:sz w:val="24"/>
          <w:szCs w:val="24"/>
        </w:rPr>
      </w:pPr>
      <w:r>
        <w:rPr>
          <w:rFonts w:ascii="SimSun" w:hAnsi="SimSun" w:eastAsia="SimSun" w:cs="SimSun"/>
          <w:sz w:val="24"/>
          <w:szCs w:val="24"/>
          <w:b/>
          <w:bCs/>
          <w:spacing w:val="-5"/>
        </w:rPr>
        <w:t>6.9</w:t>
      </w:r>
      <w:r>
        <w:rPr>
          <w:rFonts w:ascii="SimSun" w:hAnsi="SimSun" w:eastAsia="SimSun" w:cs="SimSun"/>
          <w:sz w:val="24"/>
          <w:szCs w:val="24"/>
          <w:spacing w:val="-48"/>
        </w:rPr>
        <w:t xml:space="preserve"> </w:t>
      </w:r>
      <w:r>
        <w:rPr>
          <w:rFonts w:ascii="SimSun" w:hAnsi="SimSun" w:eastAsia="SimSun" w:cs="SimSun"/>
          <w:sz w:val="24"/>
          <w:szCs w:val="24"/>
          <w:b/>
          <w:bCs/>
          <w:spacing w:val="-5"/>
        </w:rPr>
        <w:t>废气管理</w:t>
      </w:r>
    </w:p>
    <w:p>
      <w:pPr>
        <w:ind w:left="40"/>
        <w:spacing w:before="259" w:line="220" w:lineRule="auto"/>
        <w:rPr>
          <w:rFonts w:ascii="SimSun" w:hAnsi="SimSun" w:eastAsia="SimSun" w:cs="SimSun"/>
          <w:sz w:val="24"/>
          <w:szCs w:val="24"/>
        </w:rPr>
      </w:pPr>
      <w:r>
        <w:rPr>
          <w:rFonts w:ascii="SimSun" w:hAnsi="SimSun" w:eastAsia="SimSun" w:cs="SimSun"/>
          <w:sz w:val="24"/>
          <w:szCs w:val="24"/>
          <w:spacing w:val="-2"/>
        </w:rPr>
        <w:t>6.9.1废气的来源</w:t>
      </w:r>
    </w:p>
    <w:p>
      <w:pPr>
        <w:ind w:left="38" w:firstLine="479"/>
        <w:spacing w:before="116" w:line="351" w:lineRule="auto"/>
        <w:jc w:val="both"/>
        <w:rPr>
          <w:rFonts w:ascii="SimSun" w:hAnsi="SimSun" w:eastAsia="SimSun" w:cs="SimSun"/>
          <w:sz w:val="24"/>
          <w:szCs w:val="24"/>
        </w:rPr>
      </w:pPr>
      <w:r>
        <w:rPr>
          <w:rFonts w:ascii="SimSun" w:hAnsi="SimSun" w:eastAsia="SimSun" w:cs="SimSun"/>
          <w:sz w:val="24"/>
          <w:szCs w:val="24"/>
          <w:spacing w:val="1"/>
        </w:rPr>
        <w:t>废气来源主要包括填埋场、厨余垃圾处理厂、</w:t>
      </w:r>
      <w:r>
        <w:rPr>
          <w:rFonts w:ascii="SimSun" w:hAnsi="SimSun" w:eastAsia="SimSun" w:cs="SimSun"/>
          <w:sz w:val="24"/>
          <w:szCs w:val="24"/>
        </w:rPr>
        <w:t>转运站、垃圾车辆等，在垃圾运输、 </w:t>
      </w:r>
      <w:r>
        <w:rPr>
          <w:rFonts w:ascii="SimSun" w:hAnsi="SimSun" w:eastAsia="SimSun" w:cs="SimSun"/>
          <w:sz w:val="24"/>
          <w:szCs w:val="24"/>
          <w:spacing w:val="-2"/>
        </w:rPr>
        <w:t>装卸、压缩、转运、处理过程中产生的废气以及渗沥液收集处理过程中产生的废气。主</w:t>
      </w:r>
      <w:r>
        <w:rPr>
          <w:rFonts w:ascii="SimSun" w:hAnsi="SimSun" w:eastAsia="SimSun" w:cs="SimSun"/>
          <w:sz w:val="24"/>
          <w:szCs w:val="24"/>
          <w:spacing w:val="15"/>
        </w:rPr>
        <w:t xml:space="preserve"> </w:t>
      </w:r>
      <w:r>
        <w:rPr>
          <w:rFonts w:ascii="SimSun" w:hAnsi="SimSun" w:eastAsia="SimSun" w:cs="SimSun"/>
          <w:sz w:val="24"/>
          <w:szCs w:val="24"/>
        </w:rPr>
        <w:t>要成分为氨气(NH</w:t>
      </w:r>
      <w:r>
        <w:rPr>
          <w:rFonts w:ascii="SimSun" w:hAnsi="SimSun" w:eastAsia="SimSun" w:cs="SimSun"/>
          <w:sz w:val="12"/>
          <w:szCs w:val="12"/>
          <w:position w:val="-1"/>
        </w:rPr>
        <w:t>3</w:t>
      </w:r>
      <w:r>
        <w:rPr>
          <w:rFonts w:ascii="SimSun" w:hAnsi="SimSun" w:eastAsia="SimSun" w:cs="SimSun"/>
          <w:sz w:val="24"/>
          <w:szCs w:val="24"/>
        </w:rPr>
        <w:t>)、硫化氢(H</w:t>
      </w:r>
      <w:r>
        <w:rPr>
          <w:rFonts w:ascii="SimSun" w:hAnsi="SimSun" w:eastAsia="SimSun" w:cs="SimSun"/>
          <w:sz w:val="12"/>
          <w:szCs w:val="12"/>
          <w:position w:val="-1"/>
        </w:rPr>
        <w:t>2</w:t>
      </w:r>
      <w:r>
        <w:rPr>
          <w:rFonts w:ascii="SimSun" w:hAnsi="SimSun" w:eastAsia="SimSun" w:cs="SimSun"/>
          <w:sz w:val="24"/>
          <w:szCs w:val="24"/>
        </w:rPr>
        <w:t>S)、甲硫醚(C</w:t>
      </w:r>
      <w:r>
        <w:rPr>
          <w:rFonts w:ascii="SimSun" w:hAnsi="SimSun" w:eastAsia="SimSun" w:cs="SimSun"/>
          <w:sz w:val="12"/>
          <w:szCs w:val="12"/>
          <w:position w:val="-1"/>
        </w:rPr>
        <w:t>2</w:t>
      </w:r>
      <w:r>
        <w:rPr>
          <w:rFonts w:ascii="SimSun" w:hAnsi="SimSun" w:eastAsia="SimSun" w:cs="SimSun"/>
          <w:sz w:val="24"/>
          <w:szCs w:val="24"/>
        </w:rPr>
        <w:t>H</w:t>
      </w:r>
      <w:r>
        <w:rPr>
          <w:rFonts w:ascii="SimSun" w:hAnsi="SimSun" w:eastAsia="SimSun" w:cs="SimSun"/>
          <w:sz w:val="12"/>
          <w:szCs w:val="12"/>
          <w:position w:val="-1"/>
        </w:rPr>
        <w:t>6</w:t>
      </w:r>
      <w:r>
        <w:rPr>
          <w:rFonts w:ascii="SimSun" w:hAnsi="SimSun" w:eastAsia="SimSun" w:cs="SimSun"/>
          <w:sz w:val="24"/>
          <w:szCs w:val="24"/>
        </w:rPr>
        <w:t>S)、二甲二硫(C</w:t>
      </w:r>
      <w:r>
        <w:rPr>
          <w:rFonts w:ascii="SimSun" w:hAnsi="SimSun" w:eastAsia="SimSun" w:cs="SimSun"/>
          <w:sz w:val="12"/>
          <w:szCs w:val="12"/>
          <w:position w:val="-1"/>
        </w:rPr>
        <w:t>2</w:t>
      </w:r>
      <w:r>
        <w:rPr>
          <w:rFonts w:ascii="SimSun" w:hAnsi="SimSun" w:eastAsia="SimSun" w:cs="SimSun"/>
          <w:sz w:val="24"/>
          <w:szCs w:val="24"/>
        </w:rPr>
        <w:t>H</w:t>
      </w:r>
      <w:r>
        <w:rPr>
          <w:rFonts w:ascii="SimSun" w:hAnsi="SimSun" w:eastAsia="SimSun" w:cs="SimSun"/>
          <w:sz w:val="12"/>
          <w:szCs w:val="12"/>
          <w:position w:val="-1"/>
        </w:rPr>
        <w:t>6</w:t>
      </w:r>
      <w:r>
        <w:rPr>
          <w:rFonts w:ascii="SimSun" w:hAnsi="SimSun" w:eastAsia="SimSun" w:cs="SimSun"/>
          <w:sz w:val="24"/>
          <w:szCs w:val="24"/>
        </w:rPr>
        <w:t>S</w:t>
      </w:r>
      <w:r>
        <w:rPr>
          <w:rFonts w:ascii="SimSun" w:hAnsi="SimSun" w:eastAsia="SimSun" w:cs="SimSun"/>
          <w:sz w:val="12"/>
          <w:szCs w:val="12"/>
          <w:position w:val="-1"/>
        </w:rPr>
        <w:t>2</w:t>
      </w:r>
      <w:r>
        <w:rPr>
          <w:rFonts w:ascii="SimSun" w:hAnsi="SimSun" w:eastAsia="SimSun" w:cs="SimSun"/>
          <w:sz w:val="24"/>
          <w:szCs w:val="24"/>
        </w:rPr>
        <w:t>)、</w:t>
      </w:r>
      <w:r>
        <w:rPr>
          <w:rFonts w:ascii="SimSun" w:hAnsi="SimSun" w:eastAsia="SimSun" w:cs="SimSun"/>
          <w:sz w:val="24"/>
          <w:szCs w:val="24"/>
          <w:spacing w:val="-1"/>
        </w:rPr>
        <w:t>甲烷（CH</w:t>
      </w:r>
      <w:r>
        <w:rPr>
          <w:rFonts w:ascii="SimSun" w:hAnsi="SimSun" w:eastAsia="SimSun" w:cs="SimSun"/>
          <w:sz w:val="12"/>
          <w:szCs w:val="12"/>
          <w:spacing w:val="-1"/>
          <w:position w:val="-1"/>
        </w:rPr>
        <w:t>4</w:t>
      </w:r>
      <w:r>
        <w:rPr>
          <w:rFonts w:ascii="SimSun" w:hAnsi="SimSun" w:eastAsia="SimSun" w:cs="SimSun"/>
          <w:sz w:val="12"/>
          <w:szCs w:val="12"/>
          <w:spacing w:val="-25"/>
          <w:position w:val="-1"/>
        </w:rPr>
        <w:t xml:space="preserve"> </w:t>
      </w:r>
      <w:r>
        <w:rPr>
          <w:rFonts w:ascii="SimSun" w:hAnsi="SimSun" w:eastAsia="SimSun" w:cs="SimSun"/>
          <w:sz w:val="24"/>
          <w:szCs w:val="24"/>
          <w:spacing w:val="-1"/>
        </w:rPr>
        <w:t>）等。</w:t>
      </w:r>
    </w:p>
    <w:p>
      <w:pPr>
        <w:ind w:left="40"/>
        <w:spacing w:before="35" w:line="220" w:lineRule="auto"/>
        <w:rPr>
          <w:rFonts w:ascii="SimSun" w:hAnsi="SimSun" w:eastAsia="SimSun" w:cs="SimSun"/>
          <w:sz w:val="24"/>
          <w:szCs w:val="24"/>
        </w:rPr>
      </w:pPr>
      <w:r>
        <w:rPr>
          <w:rFonts w:ascii="SimSun" w:hAnsi="SimSun" w:eastAsia="SimSun" w:cs="SimSun"/>
          <w:sz w:val="24"/>
          <w:szCs w:val="24"/>
          <w:spacing w:val="-2"/>
        </w:rPr>
        <w:t>6.9.2废气的处理</w:t>
      </w:r>
    </w:p>
    <w:p>
      <w:pPr>
        <w:ind w:left="38" w:right="84" w:firstLine="481"/>
        <w:spacing w:before="115" w:line="353" w:lineRule="auto"/>
        <w:jc w:val="both"/>
        <w:rPr>
          <w:rFonts w:ascii="SimSun" w:hAnsi="SimSun" w:eastAsia="SimSun" w:cs="SimSun"/>
          <w:sz w:val="24"/>
          <w:szCs w:val="24"/>
        </w:rPr>
      </w:pPr>
      <w:r>
        <w:rPr>
          <w:rFonts w:ascii="SimSun" w:hAnsi="SimSun" w:eastAsia="SimSun" w:cs="SimSun"/>
          <w:sz w:val="24"/>
          <w:szCs w:val="24"/>
          <w:spacing w:val="-6"/>
        </w:rPr>
        <w:t>填埋场、厨余垃圾处理厂、转运站等固定场所应</w:t>
      </w:r>
      <w:r>
        <w:rPr>
          <w:rFonts w:ascii="SimSun" w:hAnsi="SimSun" w:eastAsia="SimSun" w:cs="SimSun"/>
          <w:sz w:val="24"/>
          <w:szCs w:val="24"/>
          <w:spacing w:val="-7"/>
        </w:rPr>
        <w:t>按要求配套建设除臭设施，</w:t>
      </w:r>
      <w:r>
        <w:rPr>
          <w:rFonts w:ascii="SimSun" w:hAnsi="SimSun" w:eastAsia="SimSun" w:cs="SimSun"/>
          <w:sz w:val="24"/>
          <w:szCs w:val="24"/>
          <w:spacing w:val="48"/>
        </w:rPr>
        <w:t xml:space="preserve"> </w:t>
      </w:r>
      <w:r>
        <w:rPr>
          <w:rFonts w:ascii="SimSun" w:hAnsi="SimSun" w:eastAsia="SimSun" w:cs="SimSun"/>
          <w:sz w:val="24"/>
          <w:szCs w:val="24"/>
          <w:spacing w:val="-7"/>
        </w:rPr>
        <w:t>主要包</w:t>
      </w:r>
      <w:r>
        <w:rPr>
          <w:rFonts w:ascii="SimSun" w:hAnsi="SimSun" w:eastAsia="SimSun" w:cs="SimSun"/>
          <w:sz w:val="24"/>
          <w:szCs w:val="24"/>
        </w:rPr>
        <w:t xml:space="preserve"> </w:t>
      </w:r>
      <w:r>
        <w:rPr>
          <w:rFonts w:ascii="SimSun" w:hAnsi="SimSun" w:eastAsia="SimSun" w:cs="SimSun"/>
          <w:sz w:val="24"/>
          <w:szCs w:val="24"/>
          <w:spacing w:val="-2"/>
        </w:rPr>
        <w:t>括植物液喷淋除臭、生物除臭、化学洗涤除臭、吸附性除臭、离子除臭等。各项目公司</w:t>
      </w:r>
      <w:r>
        <w:rPr>
          <w:rFonts w:ascii="SimSun" w:hAnsi="SimSun" w:eastAsia="SimSun" w:cs="SimSun"/>
          <w:sz w:val="24"/>
          <w:szCs w:val="24"/>
          <w:spacing w:val="17"/>
        </w:rPr>
        <w:t xml:space="preserve"> </w:t>
      </w:r>
      <w:r>
        <w:rPr>
          <w:rFonts w:ascii="SimSun" w:hAnsi="SimSun" w:eastAsia="SimSun" w:cs="SimSun"/>
          <w:sz w:val="24"/>
          <w:szCs w:val="24"/>
          <w:spacing w:val="-6"/>
        </w:rPr>
        <w:t>必须保证除臭设施正常运行，并建立相关运行台账。如未建设除臭设施，</w:t>
      </w:r>
      <w:r>
        <w:rPr>
          <w:rFonts w:ascii="SimSun" w:hAnsi="SimSun" w:eastAsia="SimSun" w:cs="SimSun"/>
          <w:sz w:val="24"/>
          <w:szCs w:val="24"/>
          <w:spacing w:val="47"/>
        </w:rPr>
        <w:t xml:space="preserve"> </w:t>
      </w:r>
      <w:r>
        <w:rPr>
          <w:rFonts w:ascii="SimSun" w:hAnsi="SimSun" w:eastAsia="SimSun" w:cs="SimSun"/>
          <w:sz w:val="24"/>
          <w:szCs w:val="24"/>
          <w:spacing w:val="-6"/>
        </w:rPr>
        <w:t>积极协调当地</w:t>
      </w:r>
      <w:r>
        <w:rPr>
          <w:rFonts w:ascii="SimSun" w:hAnsi="SimSun" w:eastAsia="SimSun" w:cs="SimSun"/>
          <w:sz w:val="24"/>
          <w:szCs w:val="24"/>
        </w:rPr>
        <w:t xml:space="preserve"> </w:t>
      </w:r>
      <w:r>
        <w:rPr>
          <w:rFonts w:ascii="SimSun" w:hAnsi="SimSun" w:eastAsia="SimSun" w:cs="SimSun"/>
          <w:sz w:val="24"/>
          <w:szCs w:val="24"/>
          <w:spacing w:val="-1"/>
        </w:rPr>
        <w:t>主管部门增设，并采取人工除臭作为应急措施，并</w:t>
      </w:r>
      <w:r>
        <w:rPr>
          <w:rFonts w:ascii="SimSun" w:hAnsi="SimSun" w:eastAsia="SimSun" w:cs="SimSun"/>
          <w:sz w:val="24"/>
          <w:szCs w:val="24"/>
          <w:spacing w:val="-2"/>
        </w:rPr>
        <w:t>建立人工除臭作业台账。</w:t>
      </w:r>
    </w:p>
    <w:p>
      <w:pPr>
        <w:ind w:left="39" w:right="87" w:firstLine="482"/>
        <w:spacing w:before="35" w:line="347" w:lineRule="auto"/>
        <w:rPr>
          <w:rFonts w:ascii="SimSun" w:hAnsi="SimSun" w:eastAsia="SimSun" w:cs="SimSun"/>
          <w:sz w:val="24"/>
          <w:szCs w:val="24"/>
        </w:rPr>
      </w:pPr>
      <w:r>
        <w:rPr>
          <w:rFonts w:ascii="SimSun" w:hAnsi="SimSun" w:eastAsia="SimSun" w:cs="SimSun"/>
          <w:sz w:val="24"/>
          <w:szCs w:val="24"/>
          <w:spacing w:val="-6"/>
        </w:rPr>
        <w:t>项目公司应加强垃圾收运车辆、转运车辆管理</w:t>
      </w:r>
      <w:r>
        <w:rPr>
          <w:rFonts w:ascii="SimSun" w:hAnsi="SimSun" w:eastAsia="SimSun" w:cs="SimSun"/>
          <w:sz w:val="24"/>
          <w:szCs w:val="24"/>
          <w:spacing w:val="-7"/>
        </w:rPr>
        <w:t>，</w:t>
      </w:r>
      <w:r>
        <w:rPr>
          <w:rFonts w:ascii="SimSun" w:hAnsi="SimSun" w:eastAsia="SimSun" w:cs="SimSun"/>
          <w:sz w:val="24"/>
          <w:szCs w:val="24"/>
          <w:spacing w:val="47"/>
        </w:rPr>
        <w:t xml:space="preserve"> </w:t>
      </w:r>
      <w:r>
        <w:rPr>
          <w:rFonts w:ascii="SimSun" w:hAnsi="SimSun" w:eastAsia="SimSun" w:cs="SimSun"/>
          <w:sz w:val="24"/>
          <w:szCs w:val="24"/>
          <w:spacing w:val="-7"/>
        </w:rPr>
        <w:t>保持车辆密封性良好，防止污染环</w:t>
      </w:r>
      <w:r>
        <w:rPr>
          <w:rFonts w:ascii="SimSun" w:hAnsi="SimSun" w:eastAsia="SimSun" w:cs="SimSun"/>
          <w:sz w:val="24"/>
          <w:szCs w:val="24"/>
        </w:rPr>
        <w:t xml:space="preserve"> </w:t>
      </w:r>
      <w:r>
        <w:rPr>
          <w:rFonts w:ascii="SimSun" w:hAnsi="SimSun" w:eastAsia="SimSun" w:cs="SimSun"/>
          <w:sz w:val="24"/>
          <w:szCs w:val="24"/>
          <w:spacing w:val="-5"/>
        </w:rPr>
        <w:t>境，避免投诉案件。</w:t>
      </w:r>
    </w:p>
    <w:p>
      <w:pPr>
        <w:ind w:left="40"/>
        <w:spacing w:before="35" w:line="220" w:lineRule="auto"/>
        <w:rPr>
          <w:rFonts w:ascii="SimSun" w:hAnsi="SimSun" w:eastAsia="SimSun" w:cs="SimSun"/>
          <w:sz w:val="24"/>
          <w:szCs w:val="24"/>
        </w:rPr>
      </w:pPr>
      <w:r>
        <w:rPr>
          <w:rFonts w:ascii="SimSun" w:hAnsi="SimSun" w:eastAsia="SimSun" w:cs="SimSun"/>
          <w:sz w:val="24"/>
          <w:szCs w:val="24"/>
          <w:spacing w:val="-2"/>
        </w:rPr>
        <w:t>6.9.3废气的排放</w:t>
      </w:r>
    </w:p>
    <w:p>
      <w:pPr>
        <w:ind w:left="517"/>
        <w:spacing w:before="114" w:line="220" w:lineRule="auto"/>
        <w:rPr>
          <w:rFonts w:ascii="SimSun" w:hAnsi="SimSun" w:eastAsia="SimSun" w:cs="SimSun"/>
          <w:sz w:val="24"/>
          <w:szCs w:val="24"/>
        </w:rPr>
      </w:pPr>
      <w:r>
        <w:rPr>
          <w:rFonts w:ascii="SimSun" w:hAnsi="SimSun" w:eastAsia="SimSun" w:cs="SimSun"/>
          <w:sz w:val="24"/>
          <w:szCs w:val="24"/>
          <w:spacing w:val="-2"/>
        </w:rPr>
        <w:t>废气经过处理后污染物浓度应符合排污许可证、国家标准、地方标准及环评批复较</w:t>
      </w:r>
    </w:p>
    <w:p>
      <w:pPr>
        <w:ind w:left="39"/>
        <w:spacing w:before="182" w:line="220" w:lineRule="auto"/>
        <w:rPr>
          <w:rFonts w:ascii="SimSun" w:hAnsi="SimSun" w:eastAsia="SimSun" w:cs="SimSun"/>
          <w:sz w:val="24"/>
          <w:szCs w:val="24"/>
        </w:rPr>
      </w:pPr>
      <w:r>
        <w:rPr>
          <w:rFonts w:ascii="SimSun" w:hAnsi="SimSun" w:eastAsia="SimSun" w:cs="SimSun"/>
          <w:sz w:val="24"/>
          <w:szCs w:val="24"/>
          <w:spacing w:val="-7"/>
        </w:rPr>
        <w:t>严格的要求。</w:t>
      </w:r>
    </w:p>
    <w:p>
      <w:pPr>
        <w:ind w:left="40"/>
        <w:spacing w:before="103" w:line="220" w:lineRule="auto"/>
        <w:rPr>
          <w:rFonts w:ascii="SimSun" w:hAnsi="SimSun" w:eastAsia="SimSun" w:cs="SimSun"/>
          <w:sz w:val="24"/>
          <w:szCs w:val="24"/>
        </w:rPr>
      </w:pPr>
      <w:r>
        <w:rPr>
          <w:rFonts w:ascii="SimSun" w:hAnsi="SimSun" w:eastAsia="SimSun" w:cs="SimSun"/>
          <w:sz w:val="24"/>
          <w:szCs w:val="24"/>
          <w:b/>
          <w:bCs/>
          <w:spacing w:val="-6"/>
        </w:rPr>
        <w:t>6.10</w:t>
      </w:r>
      <w:r>
        <w:rPr>
          <w:rFonts w:ascii="SimSun" w:hAnsi="SimSun" w:eastAsia="SimSun" w:cs="SimSun"/>
          <w:sz w:val="24"/>
          <w:szCs w:val="24"/>
          <w:spacing w:val="-38"/>
        </w:rPr>
        <w:t xml:space="preserve"> </w:t>
      </w:r>
      <w:r>
        <w:rPr>
          <w:rFonts w:ascii="SimSun" w:hAnsi="SimSun" w:eastAsia="SimSun" w:cs="SimSun"/>
          <w:sz w:val="24"/>
          <w:szCs w:val="24"/>
          <w:b/>
          <w:bCs/>
          <w:spacing w:val="-6"/>
        </w:rPr>
        <w:t>噪声管理</w:t>
      </w:r>
    </w:p>
    <w:p>
      <w:pPr>
        <w:ind w:left="40"/>
        <w:spacing w:before="259" w:line="220" w:lineRule="auto"/>
        <w:rPr>
          <w:rFonts w:ascii="SimSun" w:hAnsi="SimSun" w:eastAsia="SimSun" w:cs="SimSun"/>
          <w:sz w:val="24"/>
          <w:szCs w:val="24"/>
        </w:rPr>
      </w:pPr>
      <w:r>
        <w:rPr>
          <w:rFonts w:ascii="SimSun" w:hAnsi="SimSun" w:eastAsia="SimSun" w:cs="SimSun"/>
          <w:sz w:val="24"/>
          <w:szCs w:val="24"/>
          <w:spacing w:val="-2"/>
        </w:rPr>
        <w:t>6.10.1噪声来源</w:t>
      </w:r>
    </w:p>
    <w:p>
      <w:pPr>
        <w:ind w:left="37" w:right="86" w:firstLine="492"/>
        <w:spacing w:before="116" w:line="346" w:lineRule="auto"/>
        <w:rPr>
          <w:rFonts w:ascii="SimSun" w:hAnsi="SimSun" w:eastAsia="SimSun" w:cs="SimSun"/>
          <w:sz w:val="24"/>
          <w:szCs w:val="24"/>
        </w:rPr>
      </w:pPr>
      <w:r>
        <w:rPr>
          <w:rFonts w:ascii="SimSun" w:hAnsi="SimSun" w:eastAsia="SimSun" w:cs="SimSun"/>
          <w:sz w:val="24"/>
          <w:szCs w:val="24"/>
          <w:spacing w:val="-7"/>
        </w:rPr>
        <w:t>噪声来源主要为机动设备的运转、液体管道中流动、气体管道中流动等，</w:t>
      </w:r>
      <w:r>
        <w:rPr>
          <w:rFonts w:ascii="SimSun" w:hAnsi="SimSun" w:eastAsia="SimSun" w:cs="SimSun"/>
          <w:sz w:val="24"/>
          <w:szCs w:val="24"/>
          <w:spacing w:val="60"/>
        </w:rPr>
        <w:t xml:space="preserve"> </w:t>
      </w:r>
      <w:r>
        <w:rPr>
          <w:rFonts w:ascii="SimSun" w:hAnsi="SimSun" w:eastAsia="SimSun" w:cs="SimSun"/>
          <w:sz w:val="24"/>
          <w:szCs w:val="24"/>
          <w:spacing w:val="-7"/>
        </w:rPr>
        <w:t>主要高强</w:t>
      </w:r>
      <w:r>
        <w:rPr>
          <w:rFonts w:ascii="SimSun" w:hAnsi="SimSun" w:eastAsia="SimSun" w:cs="SimSun"/>
          <w:sz w:val="24"/>
          <w:szCs w:val="24"/>
        </w:rPr>
        <w:t xml:space="preserve"> </w:t>
      </w:r>
      <w:r>
        <w:rPr>
          <w:rFonts w:ascii="SimSun" w:hAnsi="SimSun" w:eastAsia="SimSun" w:cs="SimSun"/>
          <w:sz w:val="24"/>
          <w:szCs w:val="24"/>
        </w:rPr>
        <w:t>度噪声源为：环卫车辆、转运站压缩设备、除臭风</w:t>
      </w:r>
      <w:r>
        <w:rPr>
          <w:rFonts w:ascii="SimSun" w:hAnsi="SimSun" w:eastAsia="SimSun" w:cs="SimSun"/>
          <w:sz w:val="24"/>
          <w:szCs w:val="24"/>
          <w:spacing w:val="-1"/>
        </w:rPr>
        <w:t>机、水泵、空压机等。</w:t>
      </w:r>
    </w:p>
    <w:p>
      <w:pPr>
        <w:ind w:left="40"/>
        <w:spacing w:before="34" w:line="220" w:lineRule="auto"/>
        <w:rPr>
          <w:rFonts w:ascii="SimSun" w:hAnsi="SimSun" w:eastAsia="SimSun" w:cs="SimSun"/>
          <w:sz w:val="24"/>
          <w:szCs w:val="24"/>
        </w:rPr>
      </w:pPr>
      <w:r>
        <w:rPr>
          <w:rFonts w:ascii="SimSun" w:hAnsi="SimSun" w:eastAsia="SimSun" w:cs="SimSun"/>
          <w:sz w:val="24"/>
          <w:szCs w:val="24"/>
          <w:spacing w:val="-1"/>
        </w:rPr>
        <w:t>6.10.2噪声源运行控制</w:t>
      </w:r>
    </w:p>
    <w:p>
      <w:pPr>
        <w:ind w:left="37" w:right="87" w:firstLine="480"/>
        <w:spacing w:before="115" w:line="346" w:lineRule="auto"/>
        <w:rPr>
          <w:rFonts w:ascii="SimSun" w:hAnsi="SimSun" w:eastAsia="SimSun" w:cs="SimSun"/>
          <w:sz w:val="24"/>
          <w:szCs w:val="24"/>
        </w:rPr>
      </w:pPr>
      <w:r>
        <w:rPr>
          <w:rFonts w:ascii="SimSun" w:hAnsi="SimSun" w:eastAsia="SimSun" w:cs="SimSun"/>
          <w:sz w:val="24"/>
          <w:szCs w:val="24"/>
          <w:spacing w:val="-2"/>
        </w:rPr>
        <w:t>操作人员要按时巡检，发现设备运转异常时，及时上报并查出原因，若确系设备带</w:t>
      </w:r>
      <w:r>
        <w:rPr>
          <w:rFonts w:ascii="SimSun" w:hAnsi="SimSun" w:eastAsia="SimSun" w:cs="SimSun"/>
          <w:sz w:val="24"/>
          <w:szCs w:val="24"/>
          <w:spacing w:val="12"/>
        </w:rPr>
        <w:t xml:space="preserve"> </w:t>
      </w:r>
      <w:r>
        <w:rPr>
          <w:rFonts w:ascii="SimSun" w:hAnsi="SimSun" w:eastAsia="SimSun" w:cs="SimSun"/>
          <w:sz w:val="24"/>
          <w:szCs w:val="24"/>
          <w:spacing w:val="-2"/>
        </w:rPr>
        <w:t>病运行，要立即报告生产作业部，进行修复。</w:t>
      </w:r>
    </w:p>
    <w:p>
      <w:pPr>
        <w:ind w:left="49" w:right="87" w:firstLine="471"/>
        <w:spacing w:before="36" w:line="347" w:lineRule="auto"/>
        <w:rPr>
          <w:rFonts w:ascii="SimSun" w:hAnsi="SimSun" w:eastAsia="SimSun" w:cs="SimSun"/>
          <w:sz w:val="24"/>
          <w:szCs w:val="24"/>
        </w:rPr>
      </w:pPr>
      <w:r>
        <w:rPr>
          <w:rFonts w:ascii="SimSun" w:hAnsi="SimSun" w:eastAsia="SimSun" w:cs="SimSun"/>
          <w:sz w:val="24"/>
          <w:szCs w:val="24"/>
          <w:spacing w:val="-2"/>
        </w:rPr>
        <w:t>各种设备应按制度定期润滑，尤其是高噪声源设备的润滑，使设备正常运转，降低</w:t>
      </w:r>
      <w:r>
        <w:rPr>
          <w:rFonts w:ascii="SimSun" w:hAnsi="SimSun" w:eastAsia="SimSun" w:cs="SimSun"/>
          <w:sz w:val="24"/>
          <w:szCs w:val="24"/>
          <w:spacing w:val="8"/>
        </w:rPr>
        <w:t xml:space="preserve"> </w:t>
      </w:r>
      <w:r>
        <w:rPr>
          <w:rFonts w:ascii="SimSun" w:hAnsi="SimSun" w:eastAsia="SimSun" w:cs="SimSun"/>
          <w:sz w:val="24"/>
          <w:szCs w:val="24"/>
          <w:spacing w:val="-13"/>
        </w:rPr>
        <w:t>噪声。</w:t>
      </w:r>
    </w:p>
    <w:p>
      <w:pPr>
        <w:ind w:left="40"/>
        <w:spacing w:before="33" w:line="220" w:lineRule="auto"/>
        <w:rPr>
          <w:rFonts w:ascii="SimSun" w:hAnsi="SimSun" w:eastAsia="SimSun" w:cs="SimSun"/>
          <w:sz w:val="24"/>
          <w:szCs w:val="24"/>
        </w:rPr>
      </w:pPr>
      <w:r>
        <w:rPr>
          <w:rFonts w:ascii="SimSun" w:hAnsi="SimSun" w:eastAsia="SimSun" w:cs="SimSun"/>
          <w:sz w:val="24"/>
          <w:szCs w:val="24"/>
          <w:spacing w:val="-2"/>
        </w:rPr>
        <w:t>6.10.3个人防护</w:t>
      </w:r>
    </w:p>
    <w:p>
      <w:pPr>
        <w:ind w:left="527"/>
        <w:spacing w:before="115" w:line="220" w:lineRule="auto"/>
        <w:rPr>
          <w:rFonts w:ascii="SimSun" w:hAnsi="SimSun" w:eastAsia="SimSun" w:cs="SimSun"/>
          <w:sz w:val="24"/>
          <w:szCs w:val="24"/>
        </w:rPr>
      </w:pPr>
      <w:r>
        <w:rPr>
          <w:rFonts w:ascii="SimSun" w:hAnsi="SimSun" w:eastAsia="SimSun" w:cs="SimSun"/>
          <w:sz w:val="24"/>
          <w:szCs w:val="24"/>
          <w:spacing w:val="-2"/>
        </w:rPr>
        <w:t>员工在高噪声岗位现场作业要戴耳塞、护耳罩等防护用品，加强个人防护。</w:t>
      </w:r>
    </w:p>
    <w:p>
      <w:pPr>
        <w:ind w:left="40"/>
        <w:spacing w:before="183" w:line="220" w:lineRule="auto"/>
        <w:rPr>
          <w:rFonts w:ascii="SimSun" w:hAnsi="SimSun" w:eastAsia="SimSun" w:cs="SimSun"/>
          <w:sz w:val="24"/>
          <w:szCs w:val="24"/>
        </w:rPr>
      </w:pPr>
      <w:r>
        <w:rPr>
          <w:rFonts w:ascii="SimSun" w:hAnsi="SimSun" w:eastAsia="SimSun" w:cs="SimSun"/>
          <w:sz w:val="24"/>
          <w:szCs w:val="24"/>
          <w:spacing w:val="-1"/>
        </w:rPr>
        <w:t>6.10.4噪声控制标准</w:t>
      </w:r>
    </w:p>
    <w:p>
      <w:pPr>
        <w:spacing w:line="220" w:lineRule="auto"/>
        <w:sectPr>
          <w:headerReference w:type="default" r:id="rId35"/>
          <w:footerReference w:type="default" r:id="rId36"/>
          <w:pgSz w:w="11907" w:h="16839"/>
          <w:pgMar w:top="1546" w:right="1330" w:bottom="1422" w:left="1390" w:header="839" w:footer="1233" w:gutter="0"/>
        </w:sectPr>
        <w:rPr>
          <w:rFonts w:ascii="SimSun" w:hAnsi="SimSun" w:eastAsia="SimSun" w:cs="SimSun"/>
          <w:sz w:val="24"/>
          <w:szCs w:val="24"/>
        </w:rPr>
      </w:pPr>
    </w:p>
    <w:p>
      <w:pPr>
        <w:ind w:left="520"/>
        <w:spacing w:before="102" w:line="220" w:lineRule="auto"/>
        <w:rPr>
          <w:rFonts w:ascii="SimSun" w:hAnsi="SimSun" w:eastAsia="SimSun" w:cs="SimSun"/>
          <w:sz w:val="24"/>
          <w:szCs w:val="24"/>
        </w:rPr>
      </w:pPr>
      <w:r>
        <w:rPr>
          <w:rFonts w:ascii="SimSun" w:hAnsi="SimSun" w:eastAsia="SimSun" w:cs="SimSun"/>
          <w:sz w:val="24"/>
          <w:szCs w:val="24"/>
          <w:spacing w:val="-2"/>
        </w:rPr>
        <w:t>填埋场、转运站等固定场所厂界噪声应符合排污许可证、国家标准、地方标准及环</w:t>
      </w:r>
    </w:p>
    <w:p>
      <w:pPr>
        <w:ind w:left="37"/>
        <w:spacing w:before="181" w:line="220" w:lineRule="auto"/>
        <w:rPr>
          <w:rFonts w:ascii="SimSun" w:hAnsi="SimSun" w:eastAsia="SimSun" w:cs="SimSun"/>
          <w:sz w:val="24"/>
          <w:szCs w:val="24"/>
        </w:rPr>
      </w:pPr>
      <w:r>
        <w:rPr>
          <w:rFonts w:ascii="SimSun" w:hAnsi="SimSun" w:eastAsia="SimSun" w:cs="SimSun"/>
          <w:sz w:val="24"/>
          <w:szCs w:val="24"/>
          <w:spacing w:val="-4"/>
        </w:rPr>
        <w:t>评批复较严格的要求。</w:t>
      </w:r>
    </w:p>
    <w:p>
      <w:pPr>
        <w:ind w:left="40"/>
        <w:spacing w:before="103" w:line="220" w:lineRule="auto"/>
        <w:rPr>
          <w:rFonts w:ascii="SimSun" w:hAnsi="SimSun" w:eastAsia="SimSun" w:cs="SimSun"/>
          <w:sz w:val="24"/>
          <w:szCs w:val="24"/>
        </w:rPr>
      </w:pPr>
      <w:r>
        <w:rPr>
          <w:rFonts w:ascii="SimSun" w:hAnsi="SimSun" w:eastAsia="SimSun" w:cs="SimSun"/>
          <w:sz w:val="24"/>
          <w:szCs w:val="24"/>
          <w:b/>
          <w:bCs/>
          <w:spacing w:val="-4"/>
        </w:rPr>
        <w:t>6.11</w:t>
      </w:r>
      <w:r>
        <w:rPr>
          <w:rFonts w:ascii="SimSun" w:hAnsi="SimSun" w:eastAsia="SimSun" w:cs="SimSun"/>
          <w:sz w:val="24"/>
          <w:szCs w:val="24"/>
          <w:spacing w:val="-46"/>
        </w:rPr>
        <w:t xml:space="preserve"> </w:t>
      </w:r>
      <w:r>
        <w:rPr>
          <w:rFonts w:ascii="SimSun" w:hAnsi="SimSun" w:eastAsia="SimSun" w:cs="SimSun"/>
          <w:sz w:val="24"/>
          <w:szCs w:val="24"/>
          <w:b/>
          <w:bCs/>
          <w:spacing w:val="-4"/>
        </w:rPr>
        <w:t>环保隐患排查治理</w:t>
      </w:r>
    </w:p>
    <w:p>
      <w:pPr>
        <w:ind w:left="40"/>
        <w:spacing w:before="261" w:line="220" w:lineRule="auto"/>
        <w:rPr>
          <w:rFonts w:ascii="SimSun" w:hAnsi="SimSun" w:eastAsia="SimSun" w:cs="SimSun"/>
          <w:sz w:val="24"/>
          <w:szCs w:val="24"/>
        </w:rPr>
      </w:pPr>
      <w:r>
        <w:rPr>
          <w:rFonts w:ascii="SimSun" w:hAnsi="SimSun" w:eastAsia="SimSun" w:cs="SimSun"/>
          <w:sz w:val="24"/>
          <w:szCs w:val="24"/>
          <w:spacing w:val="-3"/>
        </w:rPr>
        <w:t>6.11.1</w:t>
      </w:r>
      <w:r>
        <w:rPr>
          <w:rFonts w:ascii="SimSun" w:hAnsi="SimSun" w:eastAsia="SimSun" w:cs="SimSun"/>
          <w:sz w:val="24"/>
          <w:szCs w:val="24"/>
          <w:spacing w:val="-43"/>
        </w:rPr>
        <w:t xml:space="preserve"> </w:t>
      </w:r>
      <w:r>
        <w:rPr>
          <w:rFonts w:ascii="SimSun" w:hAnsi="SimSun" w:eastAsia="SimSun" w:cs="SimSun"/>
          <w:sz w:val="24"/>
          <w:szCs w:val="24"/>
          <w:spacing w:val="-3"/>
        </w:rPr>
        <w:t>一般规定</w:t>
      </w:r>
    </w:p>
    <w:p>
      <w:pPr>
        <w:ind w:left="39" w:right="81" w:firstLine="481"/>
        <w:spacing w:before="181" w:line="346" w:lineRule="auto"/>
        <w:rPr>
          <w:rFonts w:ascii="SimSun" w:hAnsi="SimSun" w:eastAsia="SimSun" w:cs="SimSun"/>
          <w:sz w:val="24"/>
          <w:szCs w:val="24"/>
        </w:rPr>
      </w:pPr>
      <w:r>
        <w:rPr>
          <w:rFonts w:ascii="SimSun" w:hAnsi="SimSun" w:eastAsia="SimSun" w:cs="SimSun"/>
          <w:sz w:val="24"/>
          <w:szCs w:val="24"/>
          <w:spacing w:val="-5"/>
        </w:rPr>
        <w:t>各项目公司是环保隐患排查、治理和防控的责任主体， 负责落实各项环保隐患管理</w:t>
      </w:r>
      <w:r>
        <w:rPr>
          <w:rFonts w:ascii="SimSun" w:hAnsi="SimSun" w:eastAsia="SimSun" w:cs="SimSun"/>
          <w:sz w:val="24"/>
          <w:szCs w:val="24"/>
          <w:spacing w:val="5"/>
        </w:rPr>
        <w:t xml:space="preserve"> </w:t>
      </w:r>
      <w:r>
        <w:rPr>
          <w:rFonts w:ascii="SimSun" w:hAnsi="SimSun" w:eastAsia="SimSun" w:cs="SimSun"/>
          <w:sz w:val="24"/>
          <w:szCs w:val="24"/>
          <w:spacing w:val="-2"/>
        </w:rPr>
        <w:t>制度，并组织开展隐患排查、评估和整改工</w:t>
      </w:r>
      <w:r>
        <w:rPr>
          <w:rFonts w:ascii="SimSun" w:hAnsi="SimSun" w:eastAsia="SimSun" w:cs="SimSun"/>
          <w:sz w:val="24"/>
          <w:szCs w:val="24"/>
          <w:spacing w:val="-3"/>
        </w:rPr>
        <w:t>作。</w:t>
      </w:r>
    </w:p>
    <w:p>
      <w:pPr>
        <w:ind w:left="40" w:right="80" w:firstLine="493"/>
        <w:spacing w:before="36" w:line="347" w:lineRule="auto"/>
        <w:rPr>
          <w:rFonts w:ascii="SimSun" w:hAnsi="SimSun" w:eastAsia="SimSun" w:cs="SimSun"/>
          <w:sz w:val="24"/>
          <w:szCs w:val="24"/>
        </w:rPr>
      </w:pPr>
      <w:r>
        <w:rPr>
          <w:rFonts w:ascii="SimSun" w:hAnsi="SimSun" w:eastAsia="SimSun" w:cs="SimSun"/>
          <w:sz w:val="24"/>
          <w:szCs w:val="24"/>
          <w:spacing w:val="-6"/>
        </w:rPr>
        <w:t>隐患排查内容主要包括合法合规、体系运行、制度落实、教</w:t>
      </w:r>
      <w:r>
        <w:rPr>
          <w:rFonts w:ascii="SimSun" w:hAnsi="SimSun" w:eastAsia="SimSun" w:cs="SimSun"/>
          <w:sz w:val="24"/>
          <w:szCs w:val="24"/>
          <w:spacing w:val="-7"/>
        </w:rPr>
        <w:t>育培训、</w:t>
      </w:r>
      <w:r>
        <w:rPr>
          <w:rFonts w:ascii="SimSun" w:hAnsi="SimSun" w:eastAsia="SimSun" w:cs="SimSun"/>
          <w:sz w:val="24"/>
          <w:szCs w:val="24"/>
          <w:spacing w:val="34"/>
        </w:rPr>
        <w:t xml:space="preserve"> </w:t>
      </w:r>
      <w:r>
        <w:rPr>
          <w:rFonts w:ascii="SimSun" w:hAnsi="SimSun" w:eastAsia="SimSun" w:cs="SimSun"/>
          <w:sz w:val="24"/>
          <w:szCs w:val="24"/>
          <w:spacing w:val="-7"/>
        </w:rPr>
        <w:t>环保设施设备</w:t>
      </w:r>
      <w:r>
        <w:rPr>
          <w:rFonts w:ascii="SimSun" w:hAnsi="SimSun" w:eastAsia="SimSun" w:cs="SimSun"/>
          <w:sz w:val="24"/>
          <w:szCs w:val="24"/>
        </w:rPr>
        <w:t xml:space="preserve"> </w:t>
      </w:r>
      <w:r>
        <w:rPr>
          <w:rFonts w:ascii="SimSun" w:hAnsi="SimSun" w:eastAsia="SimSun" w:cs="SimSun"/>
          <w:sz w:val="24"/>
          <w:szCs w:val="24"/>
          <w:spacing w:val="-2"/>
        </w:rPr>
        <w:t>完整有效性、废物治理、承包商及应急管理等内容。</w:t>
      </w:r>
    </w:p>
    <w:p>
      <w:pPr>
        <w:ind w:left="37" w:right="96" w:firstLine="496"/>
        <w:spacing w:before="34" w:line="347" w:lineRule="auto"/>
        <w:rPr>
          <w:rFonts w:ascii="SimSun" w:hAnsi="SimSun" w:eastAsia="SimSun" w:cs="SimSun"/>
          <w:sz w:val="24"/>
          <w:szCs w:val="24"/>
        </w:rPr>
      </w:pPr>
      <w:r>
        <w:rPr>
          <w:rFonts w:ascii="SimSun" w:hAnsi="SimSun" w:eastAsia="SimSun" w:cs="SimSun"/>
          <w:sz w:val="24"/>
          <w:szCs w:val="24"/>
          <w:spacing w:val="-2"/>
        </w:rPr>
        <w:t>隐患排查工作应采取综合检查、季节性检查、节</w:t>
      </w:r>
      <w:r>
        <w:rPr>
          <w:rFonts w:ascii="SimSun" w:hAnsi="SimSun" w:eastAsia="SimSun" w:cs="SimSun"/>
          <w:sz w:val="24"/>
          <w:szCs w:val="24"/>
          <w:spacing w:val="-3"/>
        </w:rPr>
        <w:t>假日前后检查、日常性检查、专项</w:t>
      </w:r>
      <w:r>
        <w:rPr>
          <w:rFonts w:ascii="SimSun" w:hAnsi="SimSun" w:eastAsia="SimSun" w:cs="SimSun"/>
          <w:sz w:val="24"/>
          <w:szCs w:val="24"/>
        </w:rPr>
        <w:t xml:space="preserve"> </w:t>
      </w:r>
      <w:r>
        <w:rPr>
          <w:rFonts w:ascii="SimSun" w:hAnsi="SimSun" w:eastAsia="SimSun" w:cs="SimSun"/>
          <w:sz w:val="24"/>
          <w:szCs w:val="24"/>
          <w:spacing w:val="-2"/>
        </w:rPr>
        <w:t>及不定期检查、环境事故类比隐患排查等方式进行。</w:t>
      </w:r>
    </w:p>
    <w:p>
      <w:pPr>
        <w:ind w:left="40"/>
        <w:spacing w:before="34" w:line="220" w:lineRule="auto"/>
        <w:rPr>
          <w:rFonts w:ascii="SimSun" w:hAnsi="SimSun" w:eastAsia="SimSun" w:cs="SimSun"/>
          <w:sz w:val="24"/>
          <w:szCs w:val="24"/>
        </w:rPr>
      </w:pPr>
      <w:r>
        <w:rPr>
          <w:rFonts w:ascii="SimSun" w:hAnsi="SimSun" w:eastAsia="SimSun" w:cs="SimSun"/>
          <w:sz w:val="24"/>
          <w:szCs w:val="24"/>
          <w:spacing w:val="-3"/>
        </w:rPr>
        <w:t>6.11.2</w:t>
      </w:r>
      <w:r>
        <w:rPr>
          <w:rFonts w:ascii="SimSun" w:hAnsi="SimSun" w:eastAsia="SimSun" w:cs="SimSun"/>
          <w:sz w:val="24"/>
          <w:szCs w:val="24"/>
          <w:spacing w:val="-36"/>
        </w:rPr>
        <w:t xml:space="preserve"> </w:t>
      </w:r>
      <w:r>
        <w:rPr>
          <w:rFonts w:ascii="SimSun" w:hAnsi="SimSun" w:eastAsia="SimSun" w:cs="SimSun"/>
          <w:sz w:val="24"/>
          <w:szCs w:val="24"/>
          <w:spacing w:val="-3"/>
        </w:rPr>
        <w:t>隐患整改</w:t>
      </w:r>
    </w:p>
    <w:p>
      <w:pPr>
        <w:ind w:left="41" w:right="82" w:firstLine="480"/>
        <w:spacing w:before="182" w:line="347" w:lineRule="auto"/>
        <w:rPr>
          <w:rFonts w:ascii="SimSun" w:hAnsi="SimSun" w:eastAsia="SimSun" w:cs="SimSun"/>
          <w:sz w:val="24"/>
          <w:szCs w:val="24"/>
        </w:rPr>
      </w:pPr>
      <w:r>
        <w:rPr>
          <w:rFonts w:ascii="SimSun" w:hAnsi="SimSun" w:eastAsia="SimSun" w:cs="SimSun"/>
          <w:sz w:val="24"/>
          <w:szCs w:val="24"/>
          <w:spacing w:val="-2"/>
        </w:rPr>
        <w:t>项目公司对排查出的环保隐患，应当按照事故隐患的等级进行登记，应建立隐患管</w:t>
      </w:r>
      <w:r>
        <w:rPr>
          <w:rFonts w:ascii="SimSun" w:hAnsi="SimSun" w:eastAsia="SimSun" w:cs="SimSun"/>
          <w:sz w:val="24"/>
          <w:szCs w:val="24"/>
          <w:spacing w:val="10"/>
        </w:rPr>
        <w:t xml:space="preserve"> </w:t>
      </w:r>
      <w:r>
        <w:rPr>
          <w:rFonts w:ascii="SimSun" w:hAnsi="SimSun" w:eastAsia="SimSun" w:cs="SimSun"/>
          <w:sz w:val="24"/>
          <w:szCs w:val="24"/>
          <w:spacing w:val="-2"/>
        </w:rPr>
        <w:t>理档案，详实记录隐患信息，并按照职责分工实施监控治理。</w:t>
      </w:r>
    </w:p>
    <w:p>
      <w:pPr>
        <w:ind w:left="522"/>
        <w:spacing w:before="35" w:line="218" w:lineRule="auto"/>
        <w:rPr>
          <w:rFonts w:ascii="SimSun" w:hAnsi="SimSun" w:eastAsia="SimSun" w:cs="SimSun"/>
          <w:sz w:val="24"/>
          <w:szCs w:val="24"/>
        </w:rPr>
      </w:pPr>
      <w:r>
        <w:rPr>
          <w:rFonts w:ascii="SimSun" w:hAnsi="SimSun" w:eastAsia="SimSun" w:cs="SimSun"/>
          <w:sz w:val="24"/>
          <w:szCs w:val="24"/>
          <w:spacing w:val="-2"/>
        </w:rPr>
        <w:t>项目公司应对隐患进行评估，能够立即进行现场整改的，应马上落实整改。</w:t>
      </w:r>
    </w:p>
    <w:p>
      <w:pPr>
        <w:ind w:left="49" w:firstLine="467"/>
        <w:spacing w:before="184" w:line="347" w:lineRule="auto"/>
        <w:rPr>
          <w:rFonts w:ascii="SimSun" w:hAnsi="SimSun" w:eastAsia="SimSun" w:cs="SimSun"/>
          <w:sz w:val="24"/>
          <w:szCs w:val="24"/>
        </w:rPr>
      </w:pPr>
      <w:r>
        <w:rPr>
          <w:rFonts w:ascii="SimSun" w:hAnsi="SimSun" w:eastAsia="SimSun" w:cs="SimSun"/>
          <w:sz w:val="24"/>
          <w:szCs w:val="24"/>
          <w:spacing w:val="1"/>
        </w:rPr>
        <w:t>对于不能立即开展现场整改的，要形成整改方案，明确整</w:t>
      </w:r>
      <w:r>
        <w:rPr>
          <w:rFonts w:ascii="SimSun" w:hAnsi="SimSun" w:eastAsia="SimSun" w:cs="SimSun"/>
          <w:sz w:val="24"/>
          <w:szCs w:val="24"/>
        </w:rPr>
        <w:t>改措施、责任人、资金、 </w:t>
      </w:r>
      <w:r>
        <w:rPr>
          <w:rFonts w:ascii="SimSun" w:hAnsi="SimSun" w:eastAsia="SimSun" w:cs="SimSun"/>
          <w:sz w:val="24"/>
          <w:szCs w:val="24"/>
          <w:spacing w:val="-5"/>
        </w:rPr>
        <w:t>时限和临时处置措施“五落实</w:t>
      </w:r>
      <w:r>
        <w:rPr>
          <w:rFonts w:ascii="SimSun" w:hAnsi="SimSun" w:eastAsia="SimSun" w:cs="SimSun"/>
          <w:sz w:val="24"/>
          <w:szCs w:val="24"/>
          <w:spacing w:val="-80"/>
        </w:rPr>
        <w:t xml:space="preserve"> </w:t>
      </w:r>
      <w:r>
        <w:rPr>
          <w:rFonts w:ascii="SimSun" w:hAnsi="SimSun" w:eastAsia="SimSun" w:cs="SimSun"/>
          <w:sz w:val="24"/>
          <w:szCs w:val="24"/>
          <w:spacing w:val="-5"/>
        </w:rPr>
        <w:t>”要求。</w:t>
      </w:r>
    </w:p>
    <w:p>
      <w:pPr>
        <w:ind w:left="522"/>
        <w:spacing w:before="35" w:line="218" w:lineRule="auto"/>
        <w:rPr>
          <w:rFonts w:ascii="SimSun" w:hAnsi="SimSun" w:eastAsia="SimSun" w:cs="SimSun"/>
          <w:sz w:val="24"/>
          <w:szCs w:val="24"/>
        </w:rPr>
      </w:pPr>
      <w:r>
        <w:rPr>
          <w:rFonts w:ascii="SimSun" w:hAnsi="SimSun" w:eastAsia="SimSun" w:cs="SimSun"/>
          <w:sz w:val="24"/>
          <w:szCs w:val="24"/>
          <w:spacing w:val="-2"/>
        </w:rPr>
        <w:t>项目公司应在隐患整改完成后，组织验收评估，确保整改效果。</w:t>
      </w:r>
    </w:p>
    <w:p>
      <w:pPr>
        <w:ind w:left="45" w:right="84" w:firstLine="472"/>
        <w:spacing w:before="184" w:line="345" w:lineRule="auto"/>
        <w:rPr>
          <w:rFonts w:ascii="SimSun" w:hAnsi="SimSun" w:eastAsia="SimSun" w:cs="SimSun"/>
          <w:sz w:val="24"/>
          <w:szCs w:val="24"/>
        </w:rPr>
      </w:pPr>
      <w:r>
        <w:rPr>
          <w:rFonts w:ascii="SimSun" w:hAnsi="SimSun" w:eastAsia="SimSun" w:cs="SimSun"/>
          <w:sz w:val="24"/>
          <w:szCs w:val="24"/>
          <w:spacing w:val="-2"/>
        </w:rPr>
        <w:t>城服运营中心安环管理模块对项目公司的隐患排查和整改进行监督指导，并对项目</w:t>
      </w:r>
      <w:r>
        <w:rPr>
          <w:rFonts w:ascii="SimSun" w:hAnsi="SimSun" w:eastAsia="SimSun" w:cs="SimSun"/>
          <w:sz w:val="24"/>
          <w:szCs w:val="24"/>
          <w:spacing w:val="11"/>
        </w:rPr>
        <w:t xml:space="preserve"> </w:t>
      </w:r>
      <w:r>
        <w:rPr>
          <w:rFonts w:ascii="SimSun" w:hAnsi="SimSun" w:eastAsia="SimSun" w:cs="SimSun"/>
          <w:sz w:val="24"/>
          <w:szCs w:val="24"/>
          <w:spacing w:val="-3"/>
        </w:rPr>
        <w:t>公司的一、二级隐患整改效果进行抽查。</w:t>
      </w:r>
    </w:p>
    <w:p>
      <w:pPr>
        <w:ind w:left="40"/>
        <w:spacing w:before="37" w:line="218" w:lineRule="auto"/>
        <w:rPr>
          <w:rFonts w:ascii="SimSun" w:hAnsi="SimSun" w:eastAsia="SimSun" w:cs="SimSun"/>
          <w:sz w:val="24"/>
          <w:szCs w:val="24"/>
        </w:rPr>
      </w:pPr>
      <w:r>
        <w:rPr>
          <w:rFonts w:ascii="SimSun" w:hAnsi="SimSun" w:eastAsia="SimSun" w:cs="SimSun"/>
          <w:sz w:val="24"/>
          <w:szCs w:val="24"/>
          <w:spacing w:val="-3"/>
        </w:rPr>
        <w:t>6.11.3</w:t>
      </w:r>
      <w:r>
        <w:rPr>
          <w:rFonts w:ascii="SimSun" w:hAnsi="SimSun" w:eastAsia="SimSun" w:cs="SimSun"/>
          <w:sz w:val="24"/>
          <w:szCs w:val="24"/>
          <w:spacing w:val="-34"/>
        </w:rPr>
        <w:t xml:space="preserve"> </w:t>
      </w:r>
      <w:r>
        <w:rPr>
          <w:rFonts w:ascii="SimSun" w:hAnsi="SimSun" w:eastAsia="SimSun" w:cs="SimSun"/>
          <w:sz w:val="24"/>
          <w:szCs w:val="24"/>
          <w:spacing w:val="-3"/>
        </w:rPr>
        <w:t>隐患报告与建档</w:t>
      </w:r>
    </w:p>
    <w:p>
      <w:pPr>
        <w:ind w:left="522"/>
        <w:spacing w:before="185" w:line="218" w:lineRule="auto"/>
        <w:rPr>
          <w:rFonts w:ascii="SimSun" w:hAnsi="SimSun" w:eastAsia="SimSun" w:cs="SimSun"/>
          <w:sz w:val="24"/>
          <w:szCs w:val="24"/>
        </w:rPr>
      </w:pPr>
      <w:r>
        <w:rPr>
          <w:rFonts w:ascii="SimSun" w:hAnsi="SimSun" w:eastAsia="SimSun" w:cs="SimSun"/>
          <w:sz w:val="24"/>
          <w:szCs w:val="24"/>
          <w:spacing w:val="-2"/>
        </w:rPr>
        <w:t>项目公司应建立内部隐患报告机制，明确报告流程，确保报告渠道畅通。</w:t>
      </w:r>
    </w:p>
    <w:p>
      <w:pPr>
        <w:ind w:left="522"/>
        <w:spacing w:before="183" w:line="220" w:lineRule="auto"/>
        <w:rPr>
          <w:rFonts w:ascii="SimSun" w:hAnsi="SimSun" w:eastAsia="SimSun" w:cs="SimSun"/>
          <w:sz w:val="24"/>
          <w:szCs w:val="24"/>
        </w:rPr>
      </w:pPr>
      <w:r>
        <w:rPr>
          <w:rFonts w:ascii="SimSun" w:hAnsi="SimSun" w:eastAsia="SimSun" w:cs="SimSun"/>
          <w:sz w:val="24"/>
          <w:szCs w:val="24"/>
          <w:spacing w:val="-2"/>
        </w:rPr>
        <w:t>项目公司应建立隐患登记台账，并实时更新整改进度。</w:t>
      </w:r>
    </w:p>
    <w:p>
      <w:pPr>
        <w:ind w:left="40"/>
        <w:spacing w:before="103" w:line="220" w:lineRule="auto"/>
        <w:rPr>
          <w:rFonts w:ascii="SimSun" w:hAnsi="SimSun" w:eastAsia="SimSun" w:cs="SimSun"/>
          <w:sz w:val="24"/>
          <w:szCs w:val="24"/>
        </w:rPr>
      </w:pPr>
      <w:r>
        <w:rPr>
          <w:rFonts w:ascii="SimSun" w:hAnsi="SimSun" w:eastAsia="SimSun" w:cs="SimSun"/>
          <w:sz w:val="24"/>
          <w:szCs w:val="24"/>
          <w:b/>
          <w:bCs/>
          <w:spacing w:val="-4"/>
        </w:rPr>
        <w:t>6.12</w:t>
      </w:r>
      <w:r>
        <w:rPr>
          <w:rFonts w:ascii="SimSun" w:hAnsi="SimSun" w:eastAsia="SimSun" w:cs="SimSun"/>
          <w:sz w:val="24"/>
          <w:szCs w:val="24"/>
          <w:spacing w:val="-46"/>
        </w:rPr>
        <w:t xml:space="preserve"> </w:t>
      </w:r>
      <w:r>
        <w:rPr>
          <w:rFonts w:ascii="SimSun" w:hAnsi="SimSun" w:eastAsia="SimSun" w:cs="SimSun"/>
          <w:sz w:val="24"/>
          <w:szCs w:val="24"/>
          <w:b/>
          <w:bCs/>
          <w:spacing w:val="-4"/>
        </w:rPr>
        <w:t>环境污染事故管理</w:t>
      </w:r>
    </w:p>
    <w:p>
      <w:pPr>
        <w:ind w:left="40"/>
        <w:spacing w:before="263" w:line="220" w:lineRule="auto"/>
        <w:rPr>
          <w:rFonts w:ascii="SimSun" w:hAnsi="SimSun" w:eastAsia="SimSun" w:cs="SimSun"/>
          <w:sz w:val="24"/>
          <w:szCs w:val="24"/>
        </w:rPr>
      </w:pPr>
      <w:r>
        <w:rPr>
          <w:rFonts w:ascii="SimSun" w:hAnsi="SimSun" w:eastAsia="SimSun" w:cs="SimSun"/>
          <w:sz w:val="24"/>
          <w:szCs w:val="24"/>
          <w:spacing w:val="-3"/>
        </w:rPr>
        <w:t>6.12.1</w:t>
      </w:r>
      <w:r>
        <w:rPr>
          <w:rFonts w:ascii="SimSun" w:hAnsi="SimSun" w:eastAsia="SimSun" w:cs="SimSun"/>
          <w:sz w:val="24"/>
          <w:szCs w:val="24"/>
          <w:spacing w:val="-43"/>
        </w:rPr>
        <w:t xml:space="preserve"> </w:t>
      </w:r>
      <w:r>
        <w:rPr>
          <w:rFonts w:ascii="SimSun" w:hAnsi="SimSun" w:eastAsia="SimSun" w:cs="SimSun"/>
          <w:sz w:val="24"/>
          <w:szCs w:val="24"/>
          <w:spacing w:val="-3"/>
        </w:rPr>
        <w:t>一般规定</w:t>
      </w:r>
    </w:p>
    <w:p>
      <w:pPr>
        <w:ind w:left="38" w:right="21" w:firstLine="480"/>
        <w:spacing w:before="182" w:line="351" w:lineRule="auto"/>
        <w:jc w:val="both"/>
        <w:rPr>
          <w:rFonts w:ascii="SimSun" w:hAnsi="SimSun" w:eastAsia="SimSun" w:cs="SimSun"/>
          <w:sz w:val="24"/>
          <w:szCs w:val="24"/>
        </w:rPr>
      </w:pPr>
      <w:r>
        <w:rPr>
          <w:rFonts w:ascii="SimSun" w:hAnsi="SimSun" w:eastAsia="SimSun" w:cs="SimSun"/>
          <w:sz w:val="24"/>
          <w:szCs w:val="24"/>
        </w:rPr>
        <w:t>环境污染事故按照社会影响和经济损失情况划分为一级、二级、三级、四级事故；</w:t>
      </w:r>
      <w:r>
        <w:rPr>
          <w:rFonts w:ascii="SimSun" w:hAnsi="SimSun" w:eastAsia="SimSun" w:cs="SimSun"/>
          <w:sz w:val="24"/>
          <w:szCs w:val="24"/>
          <w:spacing w:val="3"/>
        </w:rPr>
        <w:t xml:space="preserve"> </w:t>
      </w:r>
      <w:r>
        <w:rPr>
          <w:rFonts w:ascii="SimSun" w:hAnsi="SimSun" w:eastAsia="SimSun" w:cs="SimSun"/>
          <w:sz w:val="24"/>
          <w:szCs w:val="24"/>
          <w:spacing w:val="-2"/>
        </w:rPr>
        <w:t>按照事故责任划分为责任事故和非责任事故。事故等级划分参照《北控城市资源集团城</w:t>
      </w:r>
      <w:r>
        <w:rPr>
          <w:rFonts w:ascii="SimSun" w:hAnsi="SimSun" w:eastAsia="SimSun" w:cs="SimSun"/>
          <w:sz w:val="24"/>
          <w:szCs w:val="24"/>
          <w:spacing w:val="6"/>
        </w:rPr>
        <w:t xml:space="preserve"> </w:t>
      </w:r>
      <w:r>
        <w:rPr>
          <w:rFonts w:ascii="SimSun" w:hAnsi="SimSun" w:eastAsia="SimSun" w:cs="SimSun"/>
          <w:sz w:val="24"/>
          <w:szCs w:val="24"/>
          <w:spacing w:val="-4"/>
        </w:rPr>
        <w:t>服事故事件管理制度》。</w:t>
      </w:r>
    </w:p>
    <w:p>
      <w:pPr>
        <w:ind w:left="38" w:right="83" w:firstLine="483"/>
        <w:spacing w:before="34" w:line="347" w:lineRule="auto"/>
        <w:rPr>
          <w:rFonts w:ascii="SimSun" w:hAnsi="SimSun" w:eastAsia="SimSun" w:cs="SimSun"/>
          <w:sz w:val="24"/>
          <w:szCs w:val="24"/>
        </w:rPr>
      </w:pPr>
      <w:r>
        <w:rPr>
          <w:rFonts w:ascii="SimSun" w:hAnsi="SimSun" w:eastAsia="SimSun" w:cs="SimSun"/>
          <w:sz w:val="24"/>
          <w:szCs w:val="24"/>
          <w:spacing w:val="-6"/>
        </w:rPr>
        <w:t>项目公司应按照本制度要求如实向上级单位报告</w:t>
      </w:r>
      <w:r>
        <w:rPr>
          <w:rFonts w:ascii="SimSun" w:hAnsi="SimSun" w:eastAsia="SimSun" w:cs="SimSun"/>
          <w:sz w:val="24"/>
          <w:szCs w:val="24"/>
          <w:spacing w:val="-7"/>
        </w:rPr>
        <w:t>事故情况，确保及时、准确，</w:t>
      </w:r>
      <w:r>
        <w:rPr>
          <w:rFonts w:ascii="SimSun" w:hAnsi="SimSun" w:eastAsia="SimSun" w:cs="SimSun"/>
          <w:sz w:val="24"/>
          <w:szCs w:val="24"/>
          <w:spacing w:val="47"/>
        </w:rPr>
        <w:t xml:space="preserve"> </w:t>
      </w:r>
      <w:r>
        <w:rPr>
          <w:rFonts w:ascii="SimSun" w:hAnsi="SimSun" w:eastAsia="SimSun" w:cs="SimSun"/>
          <w:sz w:val="24"/>
          <w:szCs w:val="24"/>
          <w:spacing w:val="-7"/>
        </w:rPr>
        <w:t>杜绝</w:t>
      </w:r>
      <w:r>
        <w:rPr>
          <w:rFonts w:ascii="SimSun" w:hAnsi="SimSun" w:eastAsia="SimSun" w:cs="SimSun"/>
          <w:sz w:val="24"/>
          <w:szCs w:val="24"/>
        </w:rPr>
        <w:t xml:space="preserve"> </w:t>
      </w:r>
      <w:r>
        <w:rPr>
          <w:rFonts w:ascii="SimSun" w:hAnsi="SimSun" w:eastAsia="SimSun" w:cs="SimSun"/>
          <w:sz w:val="24"/>
          <w:szCs w:val="24"/>
          <w:spacing w:val="-1"/>
        </w:rPr>
        <w:t>迟报、谎报、瞒报、漏报。</w:t>
      </w:r>
    </w:p>
    <w:p>
      <w:pPr>
        <w:spacing w:line="347" w:lineRule="auto"/>
        <w:sectPr>
          <w:headerReference w:type="default" r:id="rId37"/>
          <w:footerReference w:type="default" r:id="rId38"/>
          <w:pgSz w:w="11907" w:h="16839"/>
          <w:pgMar w:top="1546" w:right="1332" w:bottom="1422" w:left="1390" w:header="839" w:footer="1233" w:gutter="0"/>
        </w:sectPr>
        <w:rPr>
          <w:rFonts w:ascii="SimSun" w:hAnsi="SimSun" w:eastAsia="SimSun" w:cs="SimSun"/>
          <w:sz w:val="24"/>
          <w:szCs w:val="24"/>
        </w:rPr>
      </w:pPr>
    </w:p>
    <w:p>
      <w:pPr>
        <w:ind w:left="42" w:right="188" w:firstLine="479"/>
        <w:spacing w:before="102" w:line="347" w:lineRule="auto"/>
        <w:rPr>
          <w:rFonts w:ascii="SimSun" w:hAnsi="SimSun" w:eastAsia="SimSun" w:cs="SimSun"/>
          <w:sz w:val="24"/>
          <w:szCs w:val="24"/>
        </w:rPr>
      </w:pPr>
      <w:r>
        <w:rPr>
          <w:rFonts w:ascii="SimSun" w:hAnsi="SimSun" w:eastAsia="SimSun" w:cs="SimSun"/>
          <w:sz w:val="24"/>
          <w:szCs w:val="24"/>
          <w:spacing w:val="-2"/>
        </w:rPr>
        <w:t>项目公司作为事故管理的责任主体，负责本单位事故的现场应急处置与整改工作的</w:t>
      </w:r>
      <w:r>
        <w:rPr>
          <w:rFonts w:ascii="SimSun" w:hAnsi="SimSun" w:eastAsia="SimSun" w:cs="SimSun"/>
          <w:sz w:val="24"/>
          <w:szCs w:val="24"/>
          <w:spacing w:val="7"/>
        </w:rPr>
        <w:t xml:space="preserve"> </w:t>
      </w:r>
      <w:r>
        <w:rPr>
          <w:rFonts w:ascii="SimSun" w:hAnsi="SimSun" w:eastAsia="SimSun" w:cs="SimSun"/>
          <w:sz w:val="24"/>
          <w:szCs w:val="24"/>
          <w:spacing w:val="-3"/>
        </w:rPr>
        <w:t>具体实施，防止类似事故再次发生。</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6.12.2</w:t>
      </w:r>
      <w:r>
        <w:rPr>
          <w:rFonts w:ascii="SimSun" w:hAnsi="SimSun" w:eastAsia="SimSun" w:cs="SimSun"/>
          <w:sz w:val="24"/>
          <w:szCs w:val="24"/>
          <w:spacing w:val="-40"/>
        </w:rPr>
        <w:t xml:space="preserve"> </w:t>
      </w:r>
      <w:r>
        <w:rPr>
          <w:rFonts w:ascii="SimSun" w:hAnsi="SimSun" w:eastAsia="SimSun" w:cs="SimSun"/>
          <w:sz w:val="24"/>
          <w:szCs w:val="24"/>
          <w:spacing w:val="-2"/>
        </w:rPr>
        <w:t>环境污染事故现场处置</w:t>
      </w:r>
    </w:p>
    <w:p>
      <w:pPr>
        <w:ind w:left="38" w:right="184" w:firstLine="483"/>
        <w:spacing w:before="182" w:line="351" w:lineRule="auto"/>
        <w:jc w:val="both"/>
        <w:rPr>
          <w:rFonts w:ascii="SimSun" w:hAnsi="SimSun" w:eastAsia="SimSun" w:cs="SimSun"/>
          <w:sz w:val="24"/>
          <w:szCs w:val="24"/>
        </w:rPr>
      </w:pPr>
      <w:r>
        <w:rPr>
          <w:rFonts w:ascii="SimSun" w:hAnsi="SimSun" w:eastAsia="SimSun" w:cs="SimSun"/>
          <w:sz w:val="24"/>
          <w:szCs w:val="24"/>
          <w:spacing w:val="-2"/>
        </w:rPr>
        <w:t>项目公司发生环境污染事故后，项目负责人要立即组织相关人员达到事故现场，对</w:t>
      </w:r>
      <w:r>
        <w:rPr>
          <w:rFonts w:ascii="SimSun" w:hAnsi="SimSun" w:eastAsia="SimSun" w:cs="SimSun"/>
          <w:sz w:val="24"/>
          <w:szCs w:val="24"/>
          <w:spacing w:val="11"/>
        </w:rPr>
        <w:t xml:space="preserve"> </w:t>
      </w:r>
      <w:r>
        <w:rPr>
          <w:rFonts w:ascii="SimSun" w:hAnsi="SimSun" w:eastAsia="SimSun" w:cs="SimSun"/>
          <w:sz w:val="24"/>
          <w:szCs w:val="24"/>
          <w:spacing w:val="-2"/>
        </w:rPr>
        <w:t>事故现场进行危险性分析，识别事故类型，如水污染、大气污染、噪声与振动危害、固</w:t>
      </w:r>
      <w:r>
        <w:rPr>
          <w:rFonts w:ascii="SimSun" w:hAnsi="SimSun" w:eastAsia="SimSun" w:cs="SimSun"/>
          <w:sz w:val="24"/>
          <w:szCs w:val="24"/>
          <w:spacing w:val="17"/>
        </w:rPr>
        <w:t xml:space="preserve"> </w:t>
      </w:r>
      <w:r>
        <w:rPr>
          <w:rFonts w:ascii="SimSun" w:hAnsi="SimSun" w:eastAsia="SimSun" w:cs="SimSun"/>
          <w:sz w:val="24"/>
          <w:szCs w:val="24"/>
          <w:spacing w:val="-6"/>
        </w:rPr>
        <w:t>体废物污染等。</w:t>
      </w:r>
    </w:p>
    <w:p>
      <w:pPr>
        <w:ind w:left="42" w:right="118" w:firstLine="480"/>
        <w:spacing w:before="33" w:line="347" w:lineRule="auto"/>
        <w:rPr>
          <w:rFonts w:ascii="SimSun" w:hAnsi="SimSun" w:eastAsia="SimSun" w:cs="SimSun"/>
          <w:sz w:val="24"/>
          <w:szCs w:val="24"/>
        </w:rPr>
      </w:pPr>
      <w:r>
        <w:rPr>
          <w:rFonts w:ascii="SimSun" w:hAnsi="SimSun" w:eastAsia="SimSun" w:cs="SimSun"/>
          <w:sz w:val="24"/>
          <w:szCs w:val="24"/>
          <w:spacing w:val="-6"/>
        </w:rPr>
        <w:t>项目公司要组织专业人员尽快控制污染源，防止污染</w:t>
      </w:r>
      <w:r>
        <w:rPr>
          <w:rFonts w:ascii="SimSun" w:hAnsi="SimSun" w:eastAsia="SimSun" w:cs="SimSun"/>
          <w:sz w:val="24"/>
          <w:szCs w:val="24"/>
          <w:spacing w:val="-7"/>
        </w:rPr>
        <w:t>物进一步扩散。指导群众防护，</w:t>
      </w:r>
      <w:r>
        <w:rPr>
          <w:rFonts w:ascii="SimSun" w:hAnsi="SimSun" w:eastAsia="SimSun" w:cs="SimSun"/>
          <w:sz w:val="24"/>
          <w:szCs w:val="24"/>
        </w:rPr>
        <w:t xml:space="preserve"> </w:t>
      </w:r>
      <w:r>
        <w:rPr>
          <w:rFonts w:ascii="SimSun" w:hAnsi="SimSun" w:eastAsia="SimSun" w:cs="SimSun"/>
          <w:sz w:val="24"/>
          <w:szCs w:val="24"/>
          <w:spacing w:val="-4"/>
        </w:rPr>
        <w:t>必要时对人员进行疏散或隔离。</w:t>
      </w:r>
    </w:p>
    <w:p>
      <w:pPr>
        <w:ind w:left="42" w:right="188" w:firstLine="475"/>
        <w:spacing w:before="34" w:line="347" w:lineRule="auto"/>
        <w:rPr>
          <w:rFonts w:ascii="SimSun" w:hAnsi="SimSun" w:eastAsia="SimSun" w:cs="SimSun"/>
          <w:sz w:val="24"/>
          <w:szCs w:val="24"/>
        </w:rPr>
      </w:pPr>
      <w:r>
        <w:rPr>
          <w:rFonts w:ascii="SimSun" w:hAnsi="SimSun" w:eastAsia="SimSun" w:cs="SimSun"/>
          <w:sz w:val="24"/>
          <w:szCs w:val="24"/>
          <w:spacing w:val="-2"/>
        </w:rPr>
        <w:t>在事故得到初步控制后，应对受影响区域进行环境监测，评估生态恢复情况，并进</w:t>
      </w:r>
      <w:r>
        <w:rPr>
          <w:rFonts w:ascii="SimSun" w:hAnsi="SimSun" w:eastAsia="SimSun" w:cs="SimSun"/>
          <w:sz w:val="24"/>
          <w:szCs w:val="24"/>
          <w:spacing w:val="12"/>
        </w:rPr>
        <w:t xml:space="preserve"> </w:t>
      </w:r>
      <w:r>
        <w:rPr>
          <w:rFonts w:ascii="SimSun" w:hAnsi="SimSun" w:eastAsia="SimSun" w:cs="SimSun"/>
          <w:sz w:val="24"/>
          <w:szCs w:val="24"/>
          <w:spacing w:val="-5"/>
        </w:rPr>
        <w:t>行长期的跟踪观察。</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6.12.3</w:t>
      </w:r>
      <w:r>
        <w:rPr>
          <w:rFonts w:ascii="SimSun" w:hAnsi="SimSun" w:eastAsia="SimSun" w:cs="SimSun"/>
          <w:sz w:val="24"/>
          <w:szCs w:val="24"/>
          <w:spacing w:val="-44"/>
        </w:rPr>
        <w:t xml:space="preserve"> </w:t>
      </w:r>
      <w:r>
        <w:rPr>
          <w:rFonts w:ascii="SimSun" w:hAnsi="SimSun" w:eastAsia="SimSun" w:cs="SimSun"/>
          <w:sz w:val="24"/>
          <w:szCs w:val="24"/>
          <w:spacing w:val="-2"/>
        </w:rPr>
        <w:t>环境污染事故上报</w:t>
      </w:r>
    </w:p>
    <w:p>
      <w:pPr>
        <w:ind w:left="37" w:right="196" w:firstLine="484"/>
        <w:spacing w:before="181" w:line="351" w:lineRule="auto"/>
        <w:rPr>
          <w:rFonts w:ascii="SimSun" w:hAnsi="SimSun" w:eastAsia="SimSun" w:cs="SimSun"/>
          <w:sz w:val="24"/>
          <w:szCs w:val="24"/>
        </w:rPr>
      </w:pPr>
      <w:r>
        <w:rPr>
          <w:rFonts w:ascii="SimSun" w:hAnsi="SimSun" w:eastAsia="SimSun" w:cs="SimSun"/>
          <w:sz w:val="24"/>
          <w:szCs w:val="24"/>
          <w:spacing w:val="-2"/>
        </w:rPr>
        <w:t>发生环境污染事故后，项目公司应按照规定的时限及程序进行事故报告。报告时限</w:t>
      </w:r>
      <w:r>
        <w:rPr>
          <w:rFonts w:ascii="SimSun" w:hAnsi="SimSun" w:eastAsia="SimSun" w:cs="SimSun"/>
          <w:sz w:val="24"/>
          <w:szCs w:val="24"/>
        </w:rPr>
        <w:t xml:space="preserve"> </w:t>
      </w:r>
      <w:r>
        <w:rPr>
          <w:rFonts w:ascii="SimSun" w:hAnsi="SimSun" w:eastAsia="SimSun" w:cs="SimSun"/>
          <w:sz w:val="24"/>
          <w:szCs w:val="24"/>
          <w:spacing w:val="-2"/>
        </w:rPr>
        <w:t>及程序参照《北控城市资源集团城服事故事件管理制度》。简易报告需填报《环境污染</w:t>
      </w:r>
      <w:r>
        <w:rPr>
          <w:rFonts w:ascii="SimSun" w:hAnsi="SimSun" w:eastAsia="SimSun" w:cs="SimSun"/>
          <w:sz w:val="24"/>
          <w:szCs w:val="24"/>
          <w:spacing w:val="8"/>
        </w:rPr>
        <w:t xml:space="preserve"> </w:t>
      </w:r>
      <w:r>
        <w:rPr>
          <w:rFonts w:ascii="SimSun" w:hAnsi="SimSun" w:eastAsia="SimSun" w:cs="SimSun"/>
          <w:sz w:val="24"/>
          <w:szCs w:val="24"/>
          <w:spacing w:val="-2"/>
        </w:rPr>
        <w:t>事故（事件）信息报告表》，见附件</w:t>
      </w:r>
      <w:r>
        <w:rPr>
          <w:rFonts w:ascii="SimSun" w:hAnsi="SimSun" w:eastAsia="SimSun" w:cs="SimSun"/>
          <w:sz w:val="24"/>
          <w:szCs w:val="24"/>
          <w:spacing w:val="-33"/>
        </w:rPr>
        <w:t xml:space="preserve"> </w:t>
      </w:r>
      <w:r>
        <w:rPr>
          <w:rFonts w:ascii="SimSun" w:hAnsi="SimSun" w:eastAsia="SimSun" w:cs="SimSun"/>
          <w:sz w:val="24"/>
          <w:szCs w:val="24"/>
          <w:spacing w:val="-2"/>
        </w:rPr>
        <w:t>9。</w:t>
      </w:r>
    </w:p>
    <w:p>
      <w:pPr>
        <w:ind w:left="517"/>
        <w:spacing w:before="37" w:line="218" w:lineRule="auto"/>
        <w:rPr>
          <w:rFonts w:ascii="SimSun" w:hAnsi="SimSun" w:eastAsia="SimSun" w:cs="SimSun"/>
          <w:sz w:val="24"/>
          <w:szCs w:val="24"/>
        </w:rPr>
      </w:pPr>
      <w:r>
        <w:rPr>
          <w:rFonts w:ascii="SimSun" w:hAnsi="SimSun" w:eastAsia="SimSun" w:cs="SimSun"/>
          <w:sz w:val="24"/>
          <w:szCs w:val="24"/>
          <w:spacing w:val="-2"/>
        </w:rPr>
        <w:t>业主方对事故报告有规定的，项目公司应按规定向其报告。</w:t>
      </w:r>
    </w:p>
    <w:p>
      <w:pPr>
        <w:ind w:left="39" w:right="185" w:firstLine="482"/>
        <w:spacing w:before="184" w:line="351" w:lineRule="auto"/>
        <w:rPr>
          <w:rFonts w:ascii="SimSun" w:hAnsi="SimSun" w:eastAsia="SimSun" w:cs="SimSun"/>
          <w:sz w:val="24"/>
          <w:szCs w:val="24"/>
        </w:rPr>
      </w:pPr>
      <w:r>
        <w:rPr>
          <w:rFonts w:ascii="SimSun" w:hAnsi="SimSun" w:eastAsia="SimSun" w:cs="SimSun"/>
          <w:sz w:val="24"/>
          <w:szCs w:val="24"/>
          <w:spacing w:val="-7"/>
        </w:rPr>
        <w:t>项目公司报告事故应当包括下列内容：发生时间、地点、</w:t>
      </w:r>
      <w:r>
        <w:rPr>
          <w:rFonts w:ascii="SimSun" w:hAnsi="SimSun" w:eastAsia="SimSun" w:cs="SimSun"/>
          <w:sz w:val="24"/>
          <w:szCs w:val="24"/>
          <w:spacing w:val="78"/>
        </w:rPr>
        <w:t xml:space="preserve"> </w:t>
      </w:r>
      <w:r>
        <w:rPr>
          <w:rFonts w:ascii="SimSun" w:hAnsi="SimSun" w:eastAsia="SimSun" w:cs="SimSun"/>
          <w:sz w:val="24"/>
          <w:szCs w:val="24"/>
          <w:spacing w:val="-7"/>
        </w:rPr>
        <w:t>信</w:t>
      </w:r>
      <w:r>
        <w:rPr>
          <w:rFonts w:ascii="SimSun" w:hAnsi="SimSun" w:eastAsia="SimSun" w:cs="SimSun"/>
          <w:sz w:val="24"/>
          <w:szCs w:val="24"/>
          <w:spacing w:val="-8"/>
        </w:rPr>
        <w:t>息来源、事件起因和性</w:t>
      </w:r>
      <w:r>
        <w:rPr>
          <w:rFonts w:ascii="SimSun" w:hAnsi="SimSun" w:eastAsia="SimSun" w:cs="SimSun"/>
          <w:sz w:val="24"/>
          <w:szCs w:val="24"/>
        </w:rPr>
        <w:t xml:space="preserve"> </w:t>
      </w:r>
      <w:r>
        <w:rPr>
          <w:rFonts w:ascii="SimSun" w:hAnsi="SimSun" w:eastAsia="SimSun" w:cs="SimSun"/>
          <w:sz w:val="24"/>
          <w:szCs w:val="24"/>
          <w:spacing w:val="-2"/>
        </w:rPr>
        <w:t>质、基本过程、主要污染物和数量、监测数据、人员受害情况、饮用水水源地等环境敏</w:t>
      </w:r>
      <w:r>
        <w:rPr>
          <w:rFonts w:ascii="SimSun" w:hAnsi="SimSun" w:eastAsia="SimSun" w:cs="SimSun"/>
          <w:sz w:val="24"/>
          <w:szCs w:val="24"/>
          <w:spacing w:val="16"/>
        </w:rPr>
        <w:t xml:space="preserve"> </w:t>
      </w:r>
      <w:r>
        <w:rPr>
          <w:rFonts w:ascii="SimSun" w:hAnsi="SimSun" w:eastAsia="SimSun" w:cs="SimSun"/>
          <w:sz w:val="24"/>
          <w:szCs w:val="24"/>
          <w:spacing w:val="-1"/>
        </w:rPr>
        <w:t>感点受影响情况、事件发展趋势、处置情况、拟采取的措施以及下一步工</w:t>
      </w:r>
      <w:r>
        <w:rPr>
          <w:rFonts w:ascii="SimSun" w:hAnsi="SimSun" w:eastAsia="SimSun" w:cs="SimSun"/>
          <w:sz w:val="24"/>
          <w:szCs w:val="24"/>
          <w:spacing w:val="-2"/>
        </w:rPr>
        <w:t>作建议等。</w:t>
      </w:r>
    </w:p>
    <w:p>
      <w:pPr>
        <w:ind w:left="40"/>
        <w:spacing w:before="36" w:line="220" w:lineRule="auto"/>
        <w:rPr>
          <w:rFonts w:ascii="SimSun" w:hAnsi="SimSun" w:eastAsia="SimSun" w:cs="SimSun"/>
          <w:sz w:val="24"/>
          <w:szCs w:val="24"/>
        </w:rPr>
      </w:pPr>
      <w:r>
        <w:rPr>
          <w:rFonts w:ascii="SimSun" w:hAnsi="SimSun" w:eastAsia="SimSun" w:cs="SimSun"/>
          <w:sz w:val="24"/>
          <w:szCs w:val="24"/>
          <w:spacing w:val="-2"/>
        </w:rPr>
        <w:t>6.12.4</w:t>
      </w:r>
      <w:r>
        <w:rPr>
          <w:rFonts w:ascii="SimSun" w:hAnsi="SimSun" w:eastAsia="SimSun" w:cs="SimSun"/>
          <w:sz w:val="24"/>
          <w:szCs w:val="24"/>
          <w:spacing w:val="-38"/>
        </w:rPr>
        <w:t xml:space="preserve"> </w:t>
      </w:r>
      <w:r>
        <w:rPr>
          <w:rFonts w:ascii="SimSun" w:hAnsi="SimSun" w:eastAsia="SimSun" w:cs="SimSun"/>
          <w:sz w:val="24"/>
          <w:szCs w:val="24"/>
          <w:spacing w:val="-2"/>
        </w:rPr>
        <w:t>环境污染事故调查及处理</w:t>
      </w:r>
    </w:p>
    <w:p>
      <w:pPr>
        <w:ind w:left="42" w:right="185" w:firstLine="475"/>
        <w:spacing w:before="181" w:line="347" w:lineRule="auto"/>
        <w:rPr>
          <w:rFonts w:ascii="SimSun" w:hAnsi="SimSun" w:eastAsia="SimSun" w:cs="SimSun"/>
          <w:sz w:val="24"/>
          <w:szCs w:val="24"/>
        </w:rPr>
      </w:pPr>
      <w:r>
        <w:rPr>
          <w:rFonts w:ascii="SimSun" w:hAnsi="SimSun" w:eastAsia="SimSun" w:cs="SimSun"/>
          <w:sz w:val="24"/>
          <w:szCs w:val="24"/>
          <w:spacing w:val="-3"/>
        </w:rPr>
        <w:t>事故调查处理要坚持“</w:t>
      </w:r>
      <w:r>
        <w:rPr>
          <w:rFonts w:ascii="SimSun" w:hAnsi="SimSun" w:eastAsia="SimSun" w:cs="SimSun"/>
          <w:sz w:val="24"/>
          <w:szCs w:val="24"/>
          <w:spacing w:val="-88"/>
        </w:rPr>
        <w:t xml:space="preserve"> </w:t>
      </w:r>
      <w:r>
        <w:rPr>
          <w:rFonts w:ascii="SimSun" w:hAnsi="SimSun" w:eastAsia="SimSun" w:cs="SimSun"/>
          <w:sz w:val="24"/>
          <w:szCs w:val="24"/>
          <w:spacing w:val="-3"/>
        </w:rPr>
        <w:t>四不放过</w:t>
      </w:r>
      <w:r>
        <w:rPr>
          <w:rFonts w:ascii="SimSun" w:hAnsi="SimSun" w:eastAsia="SimSun" w:cs="SimSun"/>
          <w:sz w:val="24"/>
          <w:szCs w:val="24"/>
          <w:spacing w:val="-88"/>
        </w:rPr>
        <w:t xml:space="preserve"> </w:t>
      </w:r>
      <w:r>
        <w:rPr>
          <w:rFonts w:ascii="SimSun" w:hAnsi="SimSun" w:eastAsia="SimSun" w:cs="SimSun"/>
          <w:sz w:val="24"/>
          <w:szCs w:val="24"/>
          <w:spacing w:val="-3"/>
        </w:rPr>
        <w:t>”的原则，即事故</w:t>
      </w:r>
      <w:r>
        <w:rPr>
          <w:rFonts w:ascii="SimSun" w:hAnsi="SimSun" w:eastAsia="SimSun" w:cs="SimSun"/>
          <w:sz w:val="24"/>
          <w:szCs w:val="24"/>
          <w:spacing w:val="-4"/>
        </w:rPr>
        <w:t>原因未查清不放过、责任人员未</w:t>
      </w:r>
      <w:r>
        <w:rPr>
          <w:rFonts w:ascii="SimSun" w:hAnsi="SimSun" w:eastAsia="SimSun" w:cs="SimSun"/>
          <w:sz w:val="24"/>
          <w:szCs w:val="24"/>
        </w:rPr>
        <w:t xml:space="preserve"> </w:t>
      </w:r>
      <w:r>
        <w:rPr>
          <w:rFonts w:ascii="SimSun" w:hAnsi="SimSun" w:eastAsia="SimSun" w:cs="SimSun"/>
          <w:sz w:val="24"/>
          <w:szCs w:val="24"/>
          <w:spacing w:val="-2"/>
        </w:rPr>
        <w:t>处理不放过、整改措施未落实不放过、有关人员未受到教育不放过。</w:t>
      </w:r>
    </w:p>
    <w:p>
      <w:pPr>
        <w:ind w:left="40" w:firstLine="481"/>
        <w:spacing w:before="36" w:line="353" w:lineRule="auto"/>
        <w:rPr>
          <w:rFonts w:ascii="SimSun" w:hAnsi="SimSun" w:eastAsia="SimSun" w:cs="SimSun"/>
          <w:sz w:val="24"/>
          <w:szCs w:val="24"/>
        </w:rPr>
      </w:pPr>
      <w:r>
        <w:rPr>
          <w:rFonts w:ascii="SimSun" w:hAnsi="SimSun" w:eastAsia="SimSun" w:cs="SimSun"/>
          <w:sz w:val="24"/>
          <w:szCs w:val="24"/>
          <w:spacing w:val="-3"/>
        </w:rPr>
        <w:t>发生环境污染事故的应根据事故等级判断，成立相应层级事故调查组进</w:t>
      </w:r>
      <w:r>
        <w:rPr>
          <w:rFonts w:ascii="SimSun" w:hAnsi="SimSun" w:eastAsia="SimSun" w:cs="SimSun"/>
          <w:sz w:val="24"/>
          <w:szCs w:val="24"/>
          <w:spacing w:val="-4"/>
        </w:rPr>
        <w:t>行事故调查，</w:t>
      </w:r>
      <w:r>
        <w:rPr>
          <w:rFonts w:ascii="SimSun" w:hAnsi="SimSun" w:eastAsia="SimSun" w:cs="SimSun"/>
          <w:sz w:val="24"/>
          <w:szCs w:val="24"/>
        </w:rPr>
        <w:t xml:space="preserve"> </w:t>
      </w:r>
      <w:r>
        <w:rPr>
          <w:rFonts w:ascii="SimSun" w:hAnsi="SimSun" w:eastAsia="SimSun" w:cs="SimSun"/>
          <w:sz w:val="24"/>
          <w:szCs w:val="24"/>
          <w:spacing w:val="-2"/>
        </w:rPr>
        <w:t>按照规定的时限完成事故调查，并出具事故调查报告。事故调查组组成参照《北控城市</w:t>
      </w:r>
      <w:r>
        <w:rPr>
          <w:rFonts w:ascii="SimSun" w:hAnsi="SimSun" w:eastAsia="SimSun" w:cs="SimSun"/>
          <w:sz w:val="24"/>
          <w:szCs w:val="24"/>
        </w:rPr>
        <w:t xml:space="preserve">  </w:t>
      </w:r>
      <w:r>
        <w:rPr>
          <w:rFonts w:ascii="SimSun" w:hAnsi="SimSun" w:eastAsia="SimSun" w:cs="SimSun"/>
          <w:sz w:val="24"/>
          <w:szCs w:val="24"/>
          <w:spacing w:val="-5"/>
        </w:rPr>
        <w:t>资源集团城服事故事件管理制度》， 调查组完成事故调查后应出具事故调查报告（模板</w:t>
      </w:r>
      <w:r>
        <w:rPr>
          <w:rFonts w:ascii="SimSun" w:hAnsi="SimSun" w:eastAsia="SimSun" w:cs="SimSun"/>
          <w:sz w:val="24"/>
          <w:szCs w:val="24"/>
        </w:rPr>
        <w:t xml:space="preserve">  </w:t>
      </w:r>
      <w:r>
        <w:rPr>
          <w:rFonts w:ascii="SimSun" w:hAnsi="SimSun" w:eastAsia="SimSun" w:cs="SimSun"/>
          <w:sz w:val="24"/>
          <w:szCs w:val="24"/>
          <w:spacing w:val="-5"/>
        </w:rPr>
        <w:t>见附件</w:t>
      </w:r>
      <w:r>
        <w:rPr>
          <w:rFonts w:ascii="SimSun" w:hAnsi="SimSun" w:eastAsia="SimSun" w:cs="SimSun"/>
          <w:sz w:val="24"/>
          <w:szCs w:val="24"/>
          <w:spacing w:val="-33"/>
        </w:rPr>
        <w:t xml:space="preserve"> </w:t>
      </w:r>
      <w:r>
        <w:rPr>
          <w:rFonts w:ascii="SimSun" w:hAnsi="SimSun" w:eastAsia="SimSun" w:cs="SimSun"/>
          <w:sz w:val="24"/>
          <w:szCs w:val="24"/>
          <w:spacing w:val="-5"/>
        </w:rPr>
        <w:t>10</w:t>
      </w:r>
      <w:r>
        <w:rPr>
          <w:rFonts w:ascii="SimSun" w:hAnsi="SimSun" w:eastAsia="SimSun" w:cs="SimSun"/>
          <w:sz w:val="24"/>
          <w:szCs w:val="24"/>
          <w:spacing w:val="3"/>
        </w:rPr>
        <w:t>），</w:t>
      </w:r>
      <w:r>
        <w:rPr>
          <w:rFonts w:ascii="SimSun" w:hAnsi="SimSun" w:eastAsia="SimSun" w:cs="SimSun"/>
          <w:sz w:val="24"/>
          <w:szCs w:val="24"/>
          <w:spacing w:val="-5"/>
        </w:rPr>
        <w:t>并向上一级单位备案。</w:t>
      </w:r>
    </w:p>
    <w:p>
      <w:pPr>
        <w:ind w:left="41" w:right="184" w:firstLine="477"/>
        <w:spacing w:before="34" w:line="351" w:lineRule="auto"/>
        <w:jc w:val="both"/>
        <w:rPr>
          <w:rFonts w:ascii="SimSun" w:hAnsi="SimSun" w:eastAsia="SimSun" w:cs="SimSun"/>
          <w:sz w:val="24"/>
          <w:szCs w:val="24"/>
        </w:rPr>
      </w:pPr>
      <w:r>
        <w:rPr>
          <w:rFonts w:ascii="SimSun" w:hAnsi="SimSun" w:eastAsia="SimSun" w:cs="SimSun"/>
          <w:sz w:val="24"/>
          <w:szCs w:val="24"/>
          <w:spacing w:val="-2"/>
        </w:rPr>
        <w:t>事故单位应根据事故调查报告中所提出的整改建议，讨论确定整改计划，明确每项</w:t>
      </w:r>
      <w:r>
        <w:rPr>
          <w:rFonts w:ascii="SimSun" w:hAnsi="SimSun" w:eastAsia="SimSun" w:cs="SimSun"/>
          <w:sz w:val="24"/>
          <w:szCs w:val="24"/>
          <w:spacing w:val="13"/>
        </w:rPr>
        <w:t xml:space="preserve"> </w:t>
      </w:r>
      <w:r>
        <w:rPr>
          <w:rFonts w:ascii="SimSun" w:hAnsi="SimSun" w:eastAsia="SimSun" w:cs="SimSun"/>
          <w:sz w:val="24"/>
          <w:szCs w:val="24"/>
          <w:spacing w:val="-2"/>
        </w:rPr>
        <w:t>具体整改措施及其负责人和整改时限，事故单位负责人负责跟踪整改。并认真吸取事故</w:t>
      </w:r>
      <w:r>
        <w:rPr>
          <w:rFonts w:ascii="SimSun" w:hAnsi="SimSun" w:eastAsia="SimSun" w:cs="SimSun"/>
          <w:sz w:val="24"/>
          <w:szCs w:val="24"/>
          <w:spacing w:val="16"/>
        </w:rPr>
        <w:t xml:space="preserve"> </w:t>
      </w:r>
      <w:r>
        <w:rPr>
          <w:rFonts w:ascii="SimSun" w:hAnsi="SimSun" w:eastAsia="SimSun" w:cs="SimSun"/>
          <w:sz w:val="24"/>
          <w:szCs w:val="24"/>
          <w:spacing w:val="-1"/>
        </w:rPr>
        <w:t>教训，根据事故调查报告要求落实防范和整</w:t>
      </w:r>
      <w:r>
        <w:rPr>
          <w:rFonts w:ascii="SimSun" w:hAnsi="SimSun" w:eastAsia="SimSun" w:cs="SimSun"/>
          <w:sz w:val="24"/>
          <w:szCs w:val="24"/>
          <w:spacing w:val="-2"/>
        </w:rPr>
        <w:t>改措施，防止事故再次发生。</w:t>
      </w:r>
    </w:p>
    <w:p>
      <w:pPr>
        <w:ind w:left="518"/>
        <w:spacing w:before="37" w:line="218" w:lineRule="auto"/>
        <w:rPr>
          <w:rFonts w:ascii="SimSun" w:hAnsi="SimSun" w:eastAsia="SimSun" w:cs="SimSun"/>
          <w:sz w:val="24"/>
          <w:szCs w:val="24"/>
        </w:rPr>
      </w:pPr>
      <w:r>
        <w:rPr>
          <w:rFonts w:ascii="SimSun" w:hAnsi="SimSun" w:eastAsia="SimSun" w:cs="SimSun"/>
          <w:sz w:val="24"/>
          <w:szCs w:val="24"/>
          <w:spacing w:val="-2"/>
        </w:rPr>
        <w:t>根据集团人力资源管理制度及安全奖惩制度、事故调查报告中调查组提出的处理建</w:t>
      </w:r>
    </w:p>
    <w:p>
      <w:pPr>
        <w:spacing w:line="218" w:lineRule="auto"/>
        <w:sectPr>
          <w:headerReference w:type="default" r:id="rId39"/>
          <w:footerReference w:type="default" r:id="rId40"/>
          <w:pgSz w:w="11907" w:h="16839"/>
          <w:pgMar w:top="1546" w:right="1229" w:bottom="1420" w:left="1390" w:header="839" w:footer="1233" w:gutter="0"/>
        </w:sectPr>
        <w:rPr>
          <w:rFonts w:ascii="SimSun" w:hAnsi="SimSun" w:eastAsia="SimSun" w:cs="SimSun"/>
          <w:sz w:val="24"/>
          <w:szCs w:val="24"/>
        </w:rPr>
      </w:pPr>
    </w:p>
    <w:p>
      <w:pPr>
        <w:ind w:left="40"/>
        <w:spacing w:before="102" w:line="220" w:lineRule="auto"/>
        <w:rPr>
          <w:rFonts w:ascii="SimSun" w:hAnsi="SimSun" w:eastAsia="SimSun" w:cs="SimSun"/>
          <w:sz w:val="24"/>
          <w:szCs w:val="24"/>
        </w:rPr>
      </w:pPr>
      <w:r>
        <w:rPr>
          <w:rFonts w:ascii="SimSun" w:hAnsi="SimSun" w:eastAsia="SimSun" w:cs="SimSun"/>
          <w:sz w:val="24"/>
          <w:szCs w:val="24"/>
          <w:spacing w:val="-2"/>
        </w:rPr>
        <w:t>议，对事故相关责任人员进行相应的处罚，并记入年度</w:t>
      </w:r>
      <w:r>
        <w:rPr>
          <w:rFonts w:ascii="SimSun" w:hAnsi="SimSun" w:eastAsia="SimSun" w:cs="SimSun"/>
          <w:sz w:val="24"/>
          <w:szCs w:val="24"/>
          <w:spacing w:val="-41"/>
        </w:rPr>
        <w:t xml:space="preserve"> </w:t>
      </w:r>
      <w:r>
        <w:rPr>
          <w:rFonts w:ascii="SimSun" w:hAnsi="SimSun" w:eastAsia="SimSun" w:cs="SimSun"/>
          <w:sz w:val="24"/>
          <w:szCs w:val="24"/>
          <w:spacing w:val="-2"/>
        </w:rPr>
        <w:t>HSE</w:t>
      </w:r>
      <w:r>
        <w:rPr>
          <w:rFonts w:ascii="SimSun" w:hAnsi="SimSun" w:eastAsia="SimSun" w:cs="SimSun"/>
          <w:sz w:val="24"/>
          <w:szCs w:val="24"/>
          <w:spacing w:val="-51"/>
        </w:rPr>
        <w:t xml:space="preserve"> </w:t>
      </w:r>
      <w:r>
        <w:rPr>
          <w:rFonts w:ascii="SimSun" w:hAnsi="SimSun" w:eastAsia="SimSun" w:cs="SimSun"/>
          <w:sz w:val="24"/>
          <w:szCs w:val="24"/>
          <w:spacing w:val="-2"/>
        </w:rPr>
        <w:t>考核。</w:t>
      </w:r>
    </w:p>
    <w:p>
      <w:pPr>
        <w:ind w:left="40"/>
        <w:spacing w:before="102" w:line="220" w:lineRule="auto"/>
        <w:rPr>
          <w:rFonts w:ascii="SimSun" w:hAnsi="SimSun" w:eastAsia="SimSun" w:cs="SimSun"/>
          <w:sz w:val="24"/>
          <w:szCs w:val="24"/>
        </w:rPr>
      </w:pPr>
      <w:r>
        <w:rPr>
          <w:rFonts w:ascii="SimSun" w:hAnsi="SimSun" w:eastAsia="SimSun" w:cs="SimSun"/>
          <w:sz w:val="24"/>
          <w:szCs w:val="24"/>
          <w:b/>
          <w:bCs/>
          <w:spacing w:val="-4"/>
        </w:rPr>
        <w:t>6.13</w:t>
      </w:r>
      <w:r>
        <w:rPr>
          <w:rFonts w:ascii="SimSun" w:hAnsi="SimSun" w:eastAsia="SimSun" w:cs="SimSun"/>
          <w:sz w:val="24"/>
          <w:szCs w:val="24"/>
          <w:spacing w:val="-41"/>
        </w:rPr>
        <w:t xml:space="preserve"> </w:t>
      </w:r>
      <w:r>
        <w:rPr>
          <w:rFonts w:ascii="SimSun" w:hAnsi="SimSun" w:eastAsia="SimSun" w:cs="SimSun"/>
          <w:sz w:val="24"/>
          <w:szCs w:val="24"/>
          <w:b/>
          <w:bCs/>
          <w:spacing w:val="-4"/>
        </w:rPr>
        <w:t>突发环境事件应急管理</w:t>
      </w:r>
    </w:p>
    <w:p>
      <w:pPr>
        <w:ind w:left="40"/>
        <w:spacing w:before="262" w:line="220" w:lineRule="auto"/>
        <w:rPr>
          <w:rFonts w:ascii="SimSun" w:hAnsi="SimSun" w:eastAsia="SimSun" w:cs="SimSun"/>
          <w:sz w:val="24"/>
          <w:szCs w:val="24"/>
        </w:rPr>
      </w:pPr>
      <w:r>
        <w:rPr>
          <w:rFonts w:ascii="SimSun" w:hAnsi="SimSun" w:eastAsia="SimSun" w:cs="SimSun"/>
          <w:sz w:val="24"/>
          <w:szCs w:val="24"/>
          <w:spacing w:val="-3"/>
        </w:rPr>
        <w:t>6.13.1</w:t>
      </w:r>
      <w:r>
        <w:rPr>
          <w:rFonts w:ascii="SimSun" w:hAnsi="SimSun" w:eastAsia="SimSun" w:cs="SimSun"/>
          <w:sz w:val="24"/>
          <w:szCs w:val="24"/>
          <w:spacing w:val="-43"/>
        </w:rPr>
        <w:t xml:space="preserve"> </w:t>
      </w:r>
      <w:r>
        <w:rPr>
          <w:rFonts w:ascii="SimSun" w:hAnsi="SimSun" w:eastAsia="SimSun" w:cs="SimSun"/>
          <w:sz w:val="24"/>
          <w:szCs w:val="24"/>
          <w:spacing w:val="-3"/>
        </w:rPr>
        <w:t>一般规定</w:t>
      </w:r>
    </w:p>
    <w:p>
      <w:pPr>
        <w:ind w:left="38" w:right="184" w:firstLine="481"/>
        <w:spacing w:before="183" w:line="353" w:lineRule="auto"/>
        <w:rPr>
          <w:rFonts w:ascii="SimSun" w:hAnsi="SimSun" w:eastAsia="SimSun" w:cs="SimSun"/>
          <w:sz w:val="24"/>
          <w:szCs w:val="24"/>
        </w:rPr>
      </w:pPr>
      <w:r>
        <w:rPr>
          <w:rFonts w:ascii="SimSun" w:hAnsi="SimSun" w:eastAsia="SimSun" w:cs="SimSun"/>
          <w:sz w:val="24"/>
          <w:szCs w:val="24"/>
          <w:spacing w:val="-5"/>
        </w:rPr>
        <w:t>涉及生活垃圾集中处理设施（生活垃圾填埋、焚烧、堆肥等） 运营业务的项目公司</w:t>
      </w:r>
      <w:r>
        <w:rPr>
          <w:rFonts w:ascii="SimSun" w:hAnsi="SimSun" w:eastAsia="SimSun" w:cs="SimSun"/>
          <w:sz w:val="24"/>
          <w:szCs w:val="24"/>
          <w:spacing w:val="4"/>
        </w:rPr>
        <w:t xml:space="preserve"> </w:t>
      </w:r>
      <w:r>
        <w:rPr>
          <w:rFonts w:ascii="SimSun" w:hAnsi="SimSun" w:eastAsia="SimSun" w:cs="SimSun"/>
          <w:sz w:val="24"/>
          <w:szCs w:val="24"/>
          <w:spacing w:val="-2"/>
        </w:rPr>
        <w:t>应当按照相关法律法规和标准规范的要求：开展突发环境事件风险评估，完善突发环境</w:t>
      </w:r>
      <w:r>
        <w:rPr>
          <w:rFonts w:ascii="SimSun" w:hAnsi="SimSun" w:eastAsia="SimSun" w:cs="SimSun"/>
          <w:sz w:val="24"/>
          <w:szCs w:val="24"/>
          <w:spacing w:val="17"/>
        </w:rPr>
        <w:t xml:space="preserve"> </w:t>
      </w:r>
      <w:r>
        <w:rPr>
          <w:rFonts w:ascii="SimSun" w:hAnsi="SimSun" w:eastAsia="SimSun" w:cs="SimSun"/>
          <w:sz w:val="24"/>
          <w:szCs w:val="24"/>
          <w:spacing w:val="-9"/>
        </w:rPr>
        <w:t>事件风险防控措施，排查治理环境安全隐患，制定突发环境事件应急预案并备案、演练，</w:t>
      </w:r>
      <w:r>
        <w:rPr>
          <w:rFonts w:ascii="SimSun" w:hAnsi="SimSun" w:eastAsia="SimSun" w:cs="SimSun"/>
          <w:sz w:val="24"/>
          <w:szCs w:val="24"/>
        </w:rPr>
        <w:t xml:space="preserve"> </w:t>
      </w:r>
      <w:r>
        <w:rPr>
          <w:rFonts w:ascii="SimSun" w:hAnsi="SimSun" w:eastAsia="SimSun" w:cs="SimSun"/>
          <w:sz w:val="24"/>
          <w:szCs w:val="24"/>
          <w:spacing w:val="-4"/>
        </w:rPr>
        <w:t>加强环境应急能力保障建设。</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6.13.2</w:t>
      </w:r>
      <w:r>
        <w:rPr>
          <w:rFonts w:ascii="SimSun" w:hAnsi="SimSun" w:eastAsia="SimSun" w:cs="SimSun"/>
          <w:sz w:val="24"/>
          <w:szCs w:val="24"/>
          <w:spacing w:val="-50"/>
        </w:rPr>
        <w:t xml:space="preserve"> </w:t>
      </w:r>
      <w:r>
        <w:rPr>
          <w:rFonts w:ascii="SimSun" w:hAnsi="SimSun" w:eastAsia="SimSun" w:cs="SimSun"/>
          <w:sz w:val="24"/>
          <w:szCs w:val="24"/>
          <w:spacing w:val="-2"/>
        </w:rPr>
        <w:t>风险控制</w:t>
      </w:r>
    </w:p>
    <w:p>
      <w:pPr>
        <w:ind w:left="38" w:right="184" w:firstLine="481"/>
        <w:spacing w:before="184" w:line="353" w:lineRule="auto"/>
        <w:jc w:val="both"/>
        <w:rPr>
          <w:rFonts w:ascii="SimSun" w:hAnsi="SimSun" w:eastAsia="SimSun" w:cs="SimSun"/>
          <w:sz w:val="24"/>
          <w:szCs w:val="24"/>
        </w:rPr>
      </w:pPr>
      <w:r>
        <w:rPr>
          <w:rFonts w:ascii="SimSun" w:hAnsi="SimSun" w:eastAsia="SimSun" w:cs="SimSun"/>
          <w:sz w:val="24"/>
          <w:szCs w:val="24"/>
          <w:spacing w:val="-5"/>
        </w:rPr>
        <w:t>涉及生活垃圾集中处理设施（生活垃圾填埋、焚烧、堆肥等） 运营业务的项目公司</w:t>
      </w:r>
      <w:r>
        <w:rPr>
          <w:rFonts w:ascii="SimSun" w:hAnsi="SimSun" w:eastAsia="SimSun" w:cs="SimSun"/>
          <w:sz w:val="24"/>
          <w:szCs w:val="24"/>
          <w:spacing w:val="4"/>
        </w:rPr>
        <w:t xml:space="preserve"> </w:t>
      </w:r>
      <w:r>
        <w:rPr>
          <w:rFonts w:ascii="SimSun" w:hAnsi="SimSun" w:eastAsia="SimSun" w:cs="SimSun"/>
          <w:sz w:val="24"/>
          <w:szCs w:val="24"/>
          <w:spacing w:val="-2"/>
        </w:rPr>
        <w:t>应当按照国务院环境保护主管部门的有关规定：开展突发环境事件风险评估，确定环境</w:t>
      </w:r>
      <w:r>
        <w:rPr>
          <w:rFonts w:ascii="SimSun" w:hAnsi="SimSun" w:eastAsia="SimSun" w:cs="SimSun"/>
          <w:sz w:val="24"/>
          <w:szCs w:val="24"/>
          <w:spacing w:val="17"/>
        </w:rPr>
        <w:t xml:space="preserve"> </w:t>
      </w:r>
      <w:r>
        <w:rPr>
          <w:rFonts w:ascii="SimSun" w:hAnsi="SimSun" w:eastAsia="SimSun" w:cs="SimSun"/>
          <w:sz w:val="24"/>
          <w:szCs w:val="24"/>
          <w:spacing w:val="-2"/>
        </w:rPr>
        <w:t>风险防范和环境安全隐患排查治理措施，完善突发环境事件风险防控措施，建立健全环</w:t>
      </w:r>
      <w:r>
        <w:rPr>
          <w:rFonts w:ascii="SimSun" w:hAnsi="SimSun" w:eastAsia="SimSun" w:cs="SimSun"/>
          <w:sz w:val="24"/>
          <w:szCs w:val="24"/>
          <w:spacing w:val="17"/>
        </w:rPr>
        <w:t xml:space="preserve"> </w:t>
      </w:r>
      <w:r>
        <w:rPr>
          <w:rFonts w:ascii="SimSun" w:hAnsi="SimSun" w:eastAsia="SimSun" w:cs="SimSun"/>
          <w:sz w:val="24"/>
          <w:szCs w:val="24"/>
          <w:spacing w:val="-1"/>
        </w:rPr>
        <w:t>境安全隐患排查治理制度，建立隐患排查治理档案，及时发现并消除</w:t>
      </w:r>
      <w:r>
        <w:rPr>
          <w:rFonts w:ascii="SimSun" w:hAnsi="SimSun" w:eastAsia="SimSun" w:cs="SimSun"/>
          <w:sz w:val="24"/>
          <w:szCs w:val="24"/>
          <w:spacing w:val="-2"/>
        </w:rPr>
        <w:t>环境安全隐患。</w:t>
      </w:r>
    </w:p>
    <w:p>
      <w:pPr>
        <w:ind w:left="40"/>
        <w:spacing w:before="35" w:line="221" w:lineRule="auto"/>
        <w:rPr>
          <w:rFonts w:ascii="SimSun" w:hAnsi="SimSun" w:eastAsia="SimSun" w:cs="SimSun"/>
          <w:sz w:val="24"/>
          <w:szCs w:val="24"/>
        </w:rPr>
      </w:pPr>
      <w:r>
        <w:rPr>
          <w:rFonts w:ascii="SimSun" w:hAnsi="SimSun" w:eastAsia="SimSun" w:cs="SimSun"/>
          <w:sz w:val="24"/>
          <w:szCs w:val="24"/>
          <w:spacing w:val="-2"/>
        </w:rPr>
        <w:t>6.13.3</w:t>
      </w:r>
      <w:r>
        <w:rPr>
          <w:rFonts w:ascii="SimSun" w:hAnsi="SimSun" w:eastAsia="SimSun" w:cs="SimSun"/>
          <w:sz w:val="24"/>
          <w:szCs w:val="24"/>
          <w:spacing w:val="-51"/>
        </w:rPr>
        <w:t xml:space="preserve"> </w:t>
      </w:r>
      <w:r>
        <w:rPr>
          <w:rFonts w:ascii="SimSun" w:hAnsi="SimSun" w:eastAsia="SimSun" w:cs="SimSun"/>
          <w:sz w:val="24"/>
          <w:szCs w:val="24"/>
          <w:spacing w:val="-2"/>
        </w:rPr>
        <w:t>应急准备</w:t>
      </w:r>
    </w:p>
    <w:p>
      <w:pPr>
        <w:ind w:left="38" w:right="183" w:firstLine="481"/>
        <w:spacing w:before="183" w:line="353" w:lineRule="auto"/>
        <w:jc w:val="both"/>
        <w:rPr>
          <w:rFonts w:ascii="SimSun" w:hAnsi="SimSun" w:eastAsia="SimSun" w:cs="SimSun"/>
          <w:sz w:val="24"/>
          <w:szCs w:val="24"/>
        </w:rPr>
      </w:pPr>
      <w:r>
        <w:rPr>
          <w:rFonts w:ascii="SimSun" w:hAnsi="SimSun" w:eastAsia="SimSun" w:cs="SimSun"/>
          <w:sz w:val="24"/>
          <w:szCs w:val="24"/>
          <w:spacing w:val="-5"/>
        </w:rPr>
        <w:t>涉及生活垃圾集中处理设施（生活垃圾填埋、焚烧、堆肥等） 运营业务的项目公司</w:t>
      </w:r>
      <w:r>
        <w:rPr>
          <w:rFonts w:ascii="SimSun" w:hAnsi="SimSun" w:eastAsia="SimSun" w:cs="SimSun"/>
          <w:sz w:val="24"/>
          <w:szCs w:val="24"/>
          <w:spacing w:val="4"/>
        </w:rPr>
        <w:t xml:space="preserve"> </w:t>
      </w:r>
      <w:r>
        <w:rPr>
          <w:rFonts w:ascii="SimSun" w:hAnsi="SimSun" w:eastAsia="SimSun" w:cs="SimSun"/>
          <w:sz w:val="24"/>
          <w:szCs w:val="24"/>
          <w:spacing w:val="-2"/>
        </w:rPr>
        <w:t>应当按照国务院环境保护主管部门的规定，在开展突发环境事件风险评估和应急资源调</w:t>
      </w:r>
      <w:r>
        <w:rPr>
          <w:rFonts w:ascii="SimSun" w:hAnsi="SimSun" w:eastAsia="SimSun" w:cs="SimSun"/>
          <w:sz w:val="24"/>
          <w:szCs w:val="24"/>
          <w:spacing w:val="15"/>
        </w:rPr>
        <w:t xml:space="preserve"> </w:t>
      </w:r>
      <w:r>
        <w:rPr>
          <w:rFonts w:ascii="SimSun" w:hAnsi="SimSun" w:eastAsia="SimSun" w:cs="SimSun"/>
          <w:sz w:val="24"/>
          <w:szCs w:val="24"/>
          <w:spacing w:val="-2"/>
        </w:rPr>
        <w:t>查的基础上制定突发环境事件应急预案，并按照分类分级管理的原则，报县级以上环境</w:t>
      </w:r>
      <w:r>
        <w:rPr>
          <w:rFonts w:ascii="SimSun" w:hAnsi="SimSun" w:eastAsia="SimSun" w:cs="SimSun"/>
          <w:sz w:val="24"/>
          <w:szCs w:val="24"/>
          <w:spacing w:val="18"/>
        </w:rPr>
        <w:t xml:space="preserve"> </w:t>
      </w:r>
      <w:r>
        <w:rPr>
          <w:rFonts w:ascii="SimSun" w:hAnsi="SimSun" w:eastAsia="SimSun" w:cs="SimSun"/>
          <w:sz w:val="24"/>
          <w:szCs w:val="24"/>
          <w:spacing w:val="-5"/>
        </w:rPr>
        <w:t>保护主管部门备案。</w:t>
      </w:r>
    </w:p>
    <w:p>
      <w:pPr>
        <w:ind w:left="38" w:right="103" w:firstLine="481"/>
        <w:spacing w:before="35" w:line="350" w:lineRule="auto"/>
        <w:jc w:val="both"/>
        <w:rPr>
          <w:rFonts w:ascii="SimSun" w:hAnsi="SimSun" w:eastAsia="SimSun" w:cs="SimSun"/>
          <w:sz w:val="24"/>
          <w:szCs w:val="24"/>
        </w:rPr>
      </w:pPr>
      <w:r>
        <w:rPr>
          <w:rFonts w:ascii="SimSun" w:hAnsi="SimSun" w:eastAsia="SimSun" w:cs="SimSun"/>
          <w:sz w:val="24"/>
          <w:szCs w:val="24"/>
          <w:spacing w:val="-5"/>
        </w:rPr>
        <w:t>涉及生活垃圾集中处理设施（生活垃圾填埋、焚烧、堆肥等） 运营业务的项目公司</w:t>
      </w:r>
      <w:r>
        <w:rPr>
          <w:rFonts w:ascii="SimSun" w:hAnsi="SimSun" w:eastAsia="SimSun" w:cs="SimSun"/>
          <w:sz w:val="24"/>
          <w:szCs w:val="24"/>
          <w:spacing w:val="4"/>
        </w:rPr>
        <w:t xml:space="preserve"> </w:t>
      </w:r>
      <w:r>
        <w:rPr>
          <w:rFonts w:ascii="SimSun" w:hAnsi="SimSun" w:eastAsia="SimSun" w:cs="SimSun"/>
          <w:sz w:val="24"/>
          <w:szCs w:val="24"/>
          <w:spacing w:val="-2"/>
        </w:rPr>
        <w:t>应当将突发环境事件应急培训纳入单位工作计划，对从业人员定期进行突发环境事件应</w:t>
      </w:r>
      <w:r>
        <w:rPr>
          <w:rFonts w:ascii="SimSun" w:hAnsi="SimSun" w:eastAsia="SimSun" w:cs="SimSun"/>
          <w:sz w:val="24"/>
          <w:szCs w:val="24"/>
          <w:spacing w:val="15"/>
        </w:rPr>
        <w:t xml:space="preserve"> </w:t>
      </w:r>
      <w:r>
        <w:rPr>
          <w:rFonts w:ascii="SimSun" w:hAnsi="SimSun" w:eastAsia="SimSun" w:cs="SimSun"/>
          <w:sz w:val="24"/>
          <w:szCs w:val="24"/>
          <w:spacing w:val="1"/>
        </w:rPr>
        <w:t>急知识和技能培训，并建立培训档案，如实记录</w:t>
      </w:r>
      <w:r>
        <w:rPr>
          <w:rFonts w:ascii="SimSun" w:hAnsi="SimSun" w:eastAsia="SimSun" w:cs="SimSun"/>
          <w:sz w:val="24"/>
          <w:szCs w:val="24"/>
        </w:rPr>
        <w:t>培训的时间、内容、参加人员等信息。</w:t>
      </w:r>
    </w:p>
    <w:p>
      <w:pPr>
        <w:ind w:left="40"/>
        <w:spacing w:before="36" w:line="222" w:lineRule="auto"/>
        <w:rPr>
          <w:rFonts w:ascii="SimSun" w:hAnsi="SimSun" w:eastAsia="SimSun" w:cs="SimSun"/>
          <w:sz w:val="24"/>
          <w:szCs w:val="24"/>
        </w:rPr>
      </w:pPr>
      <w:r>
        <w:rPr>
          <w:rFonts w:ascii="SimSun" w:hAnsi="SimSun" w:eastAsia="SimSun" w:cs="SimSun"/>
          <w:sz w:val="24"/>
          <w:szCs w:val="24"/>
          <w:spacing w:val="-2"/>
        </w:rPr>
        <w:t>6.13.4</w:t>
      </w:r>
      <w:r>
        <w:rPr>
          <w:rFonts w:ascii="SimSun" w:hAnsi="SimSun" w:eastAsia="SimSun" w:cs="SimSun"/>
          <w:sz w:val="24"/>
          <w:szCs w:val="24"/>
          <w:spacing w:val="-51"/>
        </w:rPr>
        <w:t xml:space="preserve"> </w:t>
      </w:r>
      <w:r>
        <w:rPr>
          <w:rFonts w:ascii="SimSun" w:hAnsi="SimSun" w:eastAsia="SimSun" w:cs="SimSun"/>
          <w:sz w:val="24"/>
          <w:szCs w:val="24"/>
          <w:spacing w:val="-2"/>
        </w:rPr>
        <w:t>应急处置</w:t>
      </w:r>
    </w:p>
    <w:p>
      <w:pPr>
        <w:ind w:left="37" w:firstLine="484"/>
        <w:spacing w:before="179" w:line="351" w:lineRule="auto"/>
        <w:rPr>
          <w:rFonts w:ascii="SimSun" w:hAnsi="SimSun" w:eastAsia="SimSun" w:cs="SimSun"/>
          <w:sz w:val="24"/>
          <w:szCs w:val="24"/>
        </w:rPr>
      </w:pPr>
      <w:r>
        <w:rPr>
          <w:rFonts w:ascii="SimSun" w:hAnsi="SimSun" w:eastAsia="SimSun" w:cs="SimSun"/>
          <w:sz w:val="24"/>
          <w:szCs w:val="24"/>
          <w:spacing w:val="-3"/>
        </w:rPr>
        <w:t>项目公司造成或者可能造成突发环境事件时，应当立即启动突发环</w:t>
      </w:r>
      <w:r>
        <w:rPr>
          <w:rFonts w:ascii="SimSun" w:hAnsi="SimSun" w:eastAsia="SimSun" w:cs="SimSun"/>
          <w:sz w:val="24"/>
          <w:szCs w:val="24"/>
          <w:spacing w:val="-4"/>
        </w:rPr>
        <w:t>境事件应急预案，</w:t>
      </w:r>
      <w:r>
        <w:rPr>
          <w:rFonts w:ascii="SimSun" w:hAnsi="SimSun" w:eastAsia="SimSun" w:cs="SimSun"/>
          <w:sz w:val="24"/>
          <w:szCs w:val="24"/>
        </w:rPr>
        <w:t xml:space="preserve"> </w:t>
      </w:r>
      <w:r>
        <w:rPr>
          <w:rFonts w:ascii="SimSun" w:hAnsi="SimSun" w:eastAsia="SimSun" w:cs="SimSun"/>
          <w:sz w:val="24"/>
          <w:szCs w:val="24"/>
          <w:spacing w:val="-2"/>
        </w:rPr>
        <w:t>采取切断或者控制污染源以及其他防止危害扩大的必要措施，及时通报可能受到危害的</w:t>
      </w:r>
      <w:r>
        <w:rPr>
          <w:rFonts w:ascii="SimSun" w:hAnsi="SimSun" w:eastAsia="SimSun" w:cs="SimSun"/>
          <w:sz w:val="24"/>
          <w:szCs w:val="24"/>
          <w:spacing w:val="8"/>
        </w:rPr>
        <w:t xml:space="preserve">  </w:t>
      </w:r>
      <w:r>
        <w:rPr>
          <w:rFonts w:ascii="SimSun" w:hAnsi="SimSun" w:eastAsia="SimSun" w:cs="SimSun"/>
          <w:sz w:val="24"/>
          <w:szCs w:val="24"/>
          <w:spacing w:val="-1"/>
        </w:rPr>
        <w:t>单位和居民，并向事发地县级以上环境保护主管部门报告，接受调查处理。</w:t>
      </w:r>
    </w:p>
    <w:p>
      <w:pPr>
        <w:ind w:left="38" w:right="186" w:firstLine="480"/>
        <w:spacing w:before="35" w:line="347" w:lineRule="auto"/>
        <w:rPr>
          <w:rFonts w:ascii="SimSun" w:hAnsi="SimSun" w:eastAsia="SimSun" w:cs="SimSun"/>
          <w:sz w:val="24"/>
          <w:szCs w:val="24"/>
        </w:rPr>
      </w:pPr>
      <w:r>
        <w:rPr>
          <w:rFonts w:ascii="SimSun" w:hAnsi="SimSun" w:eastAsia="SimSun" w:cs="SimSun"/>
          <w:sz w:val="24"/>
          <w:szCs w:val="24"/>
          <w:spacing w:val="-2"/>
        </w:rPr>
        <w:t>应急处置期间，项目公司应当服从统一指挥，全面、准确地提供本单位与应急处置</w:t>
      </w:r>
      <w:r>
        <w:rPr>
          <w:rFonts w:ascii="SimSun" w:hAnsi="SimSun" w:eastAsia="SimSun" w:cs="SimSun"/>
          <w:sz w:val="24"/>
          <w:szCs w:val="24"/>
          <w:spacing w:val="11"/>
        </w:rPr>
        <w:t xml:space="preserve"> </w:t>
      </w:r>
      <w:r>
        <w:rPr>
          <w:rFonts w:ascii="SimSun" w:hAnsi="SimSun" w:eastAsia="SimSun" w:cs="SimSun"/>
          <w:sz w:val="24"/>
          <w:szCs w:val="24"/>
          <w:spacing w:val="-1"/>
        </w:rPr>
        <w:t>相关的技术资料，协助维护应急现场秩序，保护与突发环境事件</w:t>
      </w:r>
      <w:r>
        <w:rPr>
          <w:rFonts w:ascii="SimSun" w:hAnsi="SimSun" w:eastAsia="SimSun" w:cs="SimSun"/>
          <w:sz w:val="24"/>
          <w:szCs w:val="24"/>
          <w:spacing w:val="-2"/>
        </w:rPr>
        <w:t>相关的各项证据。</w:t>
      </w:r>
    </w:p>
    <w:p>
      <w:pPr>
        <w:ind w:left="39" w:right="120" w:firstLine="487"/>
        <w:spacing w:before="35" w:line="347" w:lineRule="auto"/>
        <w:rPr>
          <w:rFonts w:ascii="SimSun" w:hAnsi="SimSun" w:eastAsia="SimSun" w:cs="SimSun"/>
          <w:sz w:val="24"/>
          <w:szCs w:val="24"/>
        </w:rPr>
      </w:pPr>
      <w:r>
        <w:rPr>
          <w:rFonts w:ascii="SimSun" w:hAnsi="SimSun" w:eastAsia="SimSun" w:cs="SimSun"/>
          <w:sz w:val="24"/>
          <w:szCs w:val="24"/>
        </w:rPr>
        <w:t>突发环境事件的威胁和危害得到控制或者消除后，按照本级人民政府的统一</w:t>
      </w:r>
      <w:r>
        <w:rPr>
          <w:rFonts w:ascii="SimSun" w:hAnsi="SimSun" w:eastAsia="SimSun" w:cs="SimSun"/>
          <w:sz w:val="24"/>
          <w:szCs w:val="24"/>
          <w:spacing w:val="-1"/>
        </w:rPr>
        <w:t>部署，</w:t>
      </w:r>
      <w:r>
        <w:rPr>
          <w:rFonts w:ascii="SimSun" w:hAnsi="SimSun" w:eastAsia="SimSun" w:cs="SimSun"/>
          <w:sz w:val="24"/>
          <w:szCs w:val="24"/>
        </w:rPr>
        <w:t xml:space="preserve"> </w:t>
      </w:r>
      <w:r>
        <w:rPr>
          <w:rFonts w:ascii="SimSun" w:hAnsi="SimSun" w:eastAsia="SimSun" w:cs="SimSun"/>
          <w:sz w:val="24"/>
          <w:szCs w:val="24"/>
          <w:spacing w:val="-5"/>
        </w:rPr>
        <w:t>停止应急处置措施。</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6.13.5</w:t>
      </w:r>
      <w:r>
        <w:rPr>
          <w:rFonts w:ascii="SimSun" w:hAnsi="SimSun" w:eastAsia="SimSun" w:cs="SimSun"/>
          <w:sz w:val="24"/>
          <w:szCs w:val="24"/>
          <w:spacing w:val="-51"/>
        </w:rPr>
        <w:t xml:space="preserve"> </w:t>
      </w:r>
      <w:r>
        <w:rPr>
          <w:rFonts w:ascii="SimSun" w:hAnsi="SimSun" w:eastAsia="SimSun" w:cs="SimSun"/>
          <w:sz w:val="24"/>
          <w:szCs w:val="24"/>
          <w:spacing w:val="-2"/>
        </w:rPr>
        <w:t>事后恢复</w:t>
      </w:r>
    </w:p>
    <w:p>
      <w:pPr>
        <w:spacing w:line="220" w:lineRule="auto"/>
        <w:sectPr>
          <w:headerReference w:type="default" r:id="rId11"/>
          <w:footerReference w:type="default" r:id="rId41"/>
          <w:pgSz w:w="11907" w:h="16839"/>
          <w:pgMar w:top="1546" w:right="1231" w:bottom="1420" w:left="1390" w:header="839" w:footer="1233" w:gutter="0"/>
        </w:sectPr>
        <w:rPr>
          <w:rFonts w:ascii="SimSun" w:hAnsi="SimSun" w:eastAsia="SimSun" w:cs="SimSun"/>
          <w:sz w:val="24"/>
          <w:szCs w:val="24"/>
        </w:rPr>
      </w:pPr>
    </w:p>
    <w:p>
      <w:pPr>
        <w:ind w:left="39" w:right="85" w:firstLine="482"/>
        <w:spacing w:before="103" w:line="351" w:lineRule="auto"/>
        <w:jc w:val="both"/>
        <w:rPr>
          <w:rFonts w:ascii="SimSun" w:hAnsi="SimSun" w:eastAsia="SimSun" w:cs="SimSun"/>
          <w:sz w:val="24"/>
          <w:szCs w:val="24"/>
        </w:rPr>
      </w:pPr>
      <w:r>
        <w:rPr>
          <w:rFonts w:ascii="SimSun" w:hAnsi="SimSun" w:eastAsia="SimSun" w:cs="SimSun"/>
          <w:sz w:val="24"/>
          <w:szCs w:val="24"/>
          <w:spacing w:val="-6"/>
        </w:rPr>
        <w:t>项目公司应当及时总结、评估应急处置工作情</w:t>
      </w:r>
      <w:r>
        <w:rPr>
          <w:rFonts w:ascii="SimSun" w:hAnsi="SimSun" w:eastAsia="SimSun" w:cs="SimSun"/>
          <w:sz w:val="24"/>
          <w:szCs w:val="24"/>
          <w:spacing w:val="-7"/>
        </w:rPr>
        <w:t>况，</w:t>
      </w:r>
      <w:r>
        <w:rPr>
          <w:rFonts w:ascii="SimSun" w:hAnsi="SimSun" w:eastAsia="SimSun" w:cs="SimSun"/>
          <w:sz w:val="24"/>
          <w:szCs w:val="24"/>
          <w:spacing w:val="47"/>
        </w:rPr>
        <w:t xml:space="preserve"> </w:t>
      </w:r>
      <w:r>
        <w:rPr>
          <w:rFonts w:ascii="SimSun" w:hAnsi="SimSun" w:eastAsia="SimSun" w:cs="SimSun"/>
          <w:sz w:val="24"/>
          <w:szCs w:val="24"/>
          <w:spacing w:val="-7"/>
        </w:rPr>
        <w:t>提出改进措施，组织开展突发环</w:t>
      </w:r>
      <w:r>
        <w:rPr>
          <w:rFonts w:ascii="SimSun" w:hAnsi="SimSun" w:eastAsia="SimSun" w:cs="SimSun"/>
          <w:sz w:val="24"/>
          <w:szCs w:val="24"/>
        </w:rPr>
        <w:t xml:space="preserve"> </w:t>
      </w:r>
      <w:r>
        <w:rPr>
          <w:rFonts w:ascii="SimSun" w:hAnsi="SimSun" w:eastAsia="SimSun" w:cs="SimSun"/>
          <w:sz w:val="24"/>
          <w:szCs w:val="24"/>
          <w:spacing w:val="-2"/>
        </w:rPr>
        <w:t>境事件环境影响和损失等评估工作，按照有关规定开展事件调查，查清突发环境事件原</w:t>
      </w:r>
      <w:r>
        <w:rPr>
          <w:rFonts w:ascii="SimSun" w:hAnsi="SimSun" w:eastAsia="SimSun" w:cs="SimSun"/>
          <w:sz w:val="24"/>
          <w:szCs w:val="24"/>
          <w:spacing w:val="16"/>
        </w:rPr>
        <w:t xml:space="preserve"> </w:t>
      </w:r>
      <w:r>
        <w:rPr>
          <w:rFonts w:ascii="SimSun" w:hAnsi="SimSun" w:eastAsia="SimSun" w:cs="SimSun"/>
          <w:sz w:val="24"/>
          <w:szCs w:val="24"/>
          <w:spacing w:val="-2"/>
        </w:rPr>
        <w:t>因，确认事件性质，认定事件责任，提出整改措施和处理意见。</w:t>
      </w:r>
    </w:p>
    <w:p>
      <w:pPr>
        <w:ind w:left="40"/>
        <w:spacing w:before="33" w:line="220" w:lineRule="auto"/>
        <w:rPr>
          <w:rFonts w:ascii="SimSun" w:hAnsi="SimSun" w:eastAsia="SimSun" w:cs="SimSun"/>
          <w:sz w:val="24"/>
          <w:szCs w:val="24"/>
        </w:rPr>
      </w:pPr>
      <w:r>
        <w:rPr>
          <w:rFonts w:ascii="SimSun" w:hAnsi="SimSun" w:eastAsia="SimSun" w:cs="SimSun"/>
          <w:sz w:val="24"/>
          <w:szCs w:val="24"/>
          <w:spacing w:val="-2"/>
        </w:rPr>
        <w:t>6.13.6</w:t>
      </w:r>
      <w:r>
        <w:rPr>
          <w:rFonts w:ascii="SimSun" w:hAnsi="SimSun" w:eastAsia="SimSun" w:cs="SimSun"/>
          <w:sz w:val="24"/>
          <w:szCs w:val="24"/>
          <w:spacing w:val="-51"/>
        </w:rPr>
        <w:t xml:space="preserve"> </w:t>
      </w:r>
      <w:r>
        <w:rPr>
          <w:rFonts w:ascii="SimSun" w:hAnsi="SimSun" w:eastAsia="SimSun" w:cs="SimSun"/>
          <w:sz w:val="24"/>
          <w:szCs w:val="24"/>
          <w:spacing w:val="-2"/>
        </w:rPr>
        <w:t>信息公开</w:t>
      </w:r>
    </w:p>
    <w:p>
      <w:pPr>
        <w:ind w:left="53" w:right="19" w:firstLine="468"/>
        <w:spacing w:before="181" w:line="347" w:lineRule="auto"/>
        <w:rPr>
          <w:rFonts w:ascii="SimSun" w:hAnsi="SimSun" w:eastAsia="SimSun" w:cs="SimSun"/>
          <w:sz w:val="24"/>
          <w:szCs w:val="24"/>
        </w:rPr>
      </w:pPr>
      <w:r>
        <w:rPr>
          <w:rFonts w:ascii="SimSun" w:hAnsi="SimSun" w:eastAsia="SimSun" w:cs="SimSun"/>
          <w:sz w:val="24"/>
          <w:szCs w:val="24"/>
          <w:spacing w:val="-2"/>
        </w:rPr>
        <w:t>项目公司应当按照有关规定，采取便于公众知晓和查询的方式公开本单位环境风险</w:t>
      </w:r>
      <w:r>
        <w:rPr>
          <w:rFonts w:ascii="SimSun" w:hAnsi="SimSun" w:eastAsia="SimSun" w:cs="SimSun"/>
          <w:sz w:val="24"/>
          <w:szCs w:val="24"/>
          <w:spacing w:val="7"/>
        </w:rPr>
        <w:t xml:space="preserve"> </w:t>
      </w:r>
      <w:r>
        <w:rPr>
          <w:rFonts w:ascii="SimSun" w:hAnsi="SimSun" w:eastAsia="SimSun" w:cs="SimSun"/>
          <w:sz w:val="24"/>
          <w:szCs w:val="24"/>
          <w:spacing w:val="-6"/>
        </w:rPr>
        <w:t>防范工作开展情况、突发环境事件应急预案及演练情况、</w:t>
      </w:r>
      <w:r>
        <w:rPr>
          <w:rFonts w:ascii="SimSun" w:hAnsi="SimSun" w:eastAsia="SimSun" w:cs="SimSun"/>
          <w:sz w:val="24"/>
          <w:szCs w:val="24"/>
          <w:spacing w:val="-7"/>
        </w:rPr>
        <w:t>突发环境事件发生及处置情况，</w:t>
      </w:r>
    </w:p>
    <w:p>
      <w:pPr>
        <w:ind w:left="65"/>
        <w:spacing w:before="34" w:line="220" w:lineRule="auto"/>
        <w:rPr>
          <w:rFonts w:ascii="SimSun" w:hAnsi="SimSun" w:eastAsia="SimSun" w:cs="SimSun"/>
          <w:sz w:val="24"/>
          <w:szCs w:val="24"/>
        </w:rPr>
      </w:pPr>
      <w:r>
        <w:rPr>
          <w:rFonts w:ascii="SimSun" w:hAnsi="SimSun" w:eastAsia="SimSun" w:cs="SimSun"/>
          <w:sz w:val="24"/>
          <w:szCs w:val="24"/>
          <w:spacing w:val="-5"/>
        </w:rPr>
        <w:t>以及落实整改要求情况等环境信息。</w:t>
      </w:r>
    </w:p>
    <w:p>
      <w:pPr>
        <w:ind w:left="40"/>
        <w:spacing w:before="103" w:line="220" w:lineRule="auto"/>
        <w:rPr>
          <w:rFonts w:ascii="SimSun" w:hAnsi="SimSun" w:eastAsia="SimSun" w:cs="SimSun"/>
          <w:sz w:val="24"/>
          <w:szCs w:val="24"/>
        </w:rPr>
      </w:pPr>
      <w:r>
        <w:rPr>
          <w:rFonts w:ascii="SimSun" w:hAnsi="SimSun" w:eastAsia="SimSun" w:cs="SimSun"/>
          <w:sz w:val="24"/>
          <w:szCs w:val="24"/>
          <w:b/>
          <w:bCs/>
          <w:spacing w:val="-4"/>
        </w:rPr>
        <w:t>6.14</w:t>
      </w:r>
      <w:r>
        <w:rPr>
          <w:rFonts w:ascii="SimSun" w:hAnsi="SimSun" w:eastAsia="SimSun" w:cs="SimSun"/>
          <w:sz w:val="24"/>
          <w:szCs w:val="24"/>
          <w:spacing w:val="-49"/>
        </w:rPr>
        <w:t xml:space="preserve"> </w:t>
      </w:r>
      <w:r>
        <w:rPr>
          <w:rFonts w:ascii="SimSun" w:hAnsi="SimSun" w:eastAsia="SimSun" w:cs="SimSun"/>
          <w:sz w:val="24"/>
          <w:szCs w:val="24"/>
          <w:b/>
          <w:bCs/>
          <w:spacing w:val="-4"/>
        </w:rPr>
        <w:t>环境管理台账</w:t>
      </w:r>
    </w:p>
    <w:p>
      <w:pPr>
        <w:ind w:left="40"/>
        <w:spacing w:before="262" w:line="220" w:lineRule="auto"/>
        <w:rPr>
          <w:rFonts w:ascii="SimSun" w:hAnsi="SimSun" w:eastAsia="SimSun" w:cs="SimSun"/>
          <w:sz w:val="24"/>
          <w:szCs w:val="24"/>
        </w:rPr>
      </w:pPr>
      <w:r>
        <w:rPr>
          <w:rFonts w:ascii="SimSun" w:hAnsi="SimSun" w:eastAsia="SimSun" w:cs="SimSun"/>
          <w:sz w:val="24"/>
          <w:szCs w:val="24"/>
          <w:spacing w:val="-3"/>
        </w:rPr>
        <w:t>6.14.1</w:t>
      </w:r>
      <w:r>
        <w:rPr>
          <w:rFonts w:ascii="SimSun" w:hAnsi="SimSun" w:eastAsia="SimSun" w:cs="SimSun"/>
          <w:sz w:val="24"/>
          <w:szCs w:val="24"/>
          <w:spacing w:val="-43"/>
        </w:rPr>
        <w:t xml:space="preserve"> </w:t>
      </w:r>
      <w:r>
        <w:rPr>
          <w:rFonts w:ascii="SimSun" w:hAnsi="SimSun" w:eastAsia="SimSun" w:cs="SimSun"/>
          <w:sz w:val="24"/>
          <w:szCs w:val="24"/>
          <w:spacing w:val="-3"/>
        </w:rPr>
        <w:t>一般规定</w:t>
      </w:r>
    </w:p>
    <w:p>
      <w:pPr>
        <w:ind w:left="39" w:right="85" w:firstLine="482"/>
        <w:spacing w:before="181" w:line="347" w:lineRule="auto"/>
        <w:rPr>
          <w:rFonts w:ascii="SimSun" w:hAnsi="SimSun" w:eastAsia="SimSun" w:cs="SimSun"/>
          <w:sz w:val="24"/>
          <w:szCs w:val="24"/>
        </w:rPr>
      </w:pPr>
      <w:r>
        <w:rPr>
          <w:rFonts w:ascii="SimSun" w:hAnsi="SimSun" w:eastAsia="SimSun" w:cs="SimSun"/>
          <w:sz w:val="24"/>
          <w:szCs w:val="24"/>
          <w:spacing w:val="-2"/>
        </w:rPr>
        <w:t>项目公司应当建立完善的环境管理台帐制度，明确相关责任人和管理流程，确保环</w:t>
      </w:r>
      <w:r>
        <w:rPr>
          <w:rFonts w:ascii="SimSun" w:hAnsi="SimSun" w:eastAsia="SimSun" w:cs="SimSun"/>
          <w:sz w:val="24"/>
          <w:szCs w:val="24"/>
          <w:spacing w:val="10"/>
        </w:rPr>
        <w:t xml:space="preserve"> </w:t>
      </w:r>
      <w:r>
        <w:rPr>
          <w:rFonts w:ascii="SimSun" w:hAnsi="SimSun" w:eastAsia="SimSun" w:cs="SimSun"/>
          <w:sz w:val="24"/>
          <w:szCs w:val="24"/>
          <w:spacing w:val="-4"/>
        </w:rPr>
        <w:t>保工作的落实和持续改进。</w:t>
      </w:r>
    </w:p>
    <w:p>
      <w:pPr>
        <w:ind w:left="37" w:right="141" w:firstLine="484"/>
        <w:spacing w:before="35" w:line="346" w:lineRule="auto"/>
        <w:rPr>
          <w:rFonts w:ascii="SimSun" w:hAnsi="SimSun" w:eastAsia="SimSun" w:cs="SimSun"/>
          <w:sz w:val="24"/>
          <w:szCs w:val="24"/>
        </w:rPr>
      </w:pPr>
      <w:r>
        <w:rPr>
          <w:rFonts w:ascii="SimSun" w:hAnsi="SimSun" w:eastAsia="SimSun" w:cs="SimSun"/>
          <w:sz w:val="24"/>
          <w:szCs w:val="24"/>
          <w:spacing w:val="-10"/>
        </w:rPr>
        <w:t>项目公司安环品质部负责环境管理台帐的建立、更新、维护和监督，定期召开会议，</w:t>
      </w:r>
      <w:r>
        <w:rPr>
          <w:rFonts w:ascii="SimSun" w:hAnsi="SimSun" w:eastAsia="SimSun" w:cs="SimSun"/>
          <w:sz w:val="24"/>
          <w:szCs w:val="24"/>
          <w:spacing w:val="12"/>
        </w:rPr>
        <w:t xml:space="preserve"> </w:t>
      </w:r>
      <w:r>
        <w:rPr>
          <w:rFonts w:ascii="SimSun" w:hAnsi="SimSun" w:eastAsia="SimSun" w:cs="SimSun"/>
          <w:sz w:val="24"/>
          <w:szCs w:val="24"/>
          <w:spacing w:val="-4"/>
        </w:rPr>
        <w:t>对环保工作进行评估和总结。</w:t>
      </w:r>
    </w:p>
    <w:p>
      <w:pPr>
        <w:ind w:left="40"/>
        <w:spacing w:before="36" w:line="220" w:lineRule="auto"/>
        <w:rPr>
          <w:rFonts w:ascii="SimSun" w:hAnsi="SimSun" w:eastAsia="SimSun" w:cs="SimSun"/>
          <w:sz w:val="24"/>
          <w:szCs w:val="24"/>
        </w:rPr>
      </w:pPr>
      <w:r>
        <w:rPr>
          <w:rFonts w:ascii="SimSun" w:hAnsi="SimSun" w:eastAsia="SimSun" w:cs="SimSun"/>
          <w:sz w:val="24"/>
          <w:szCs w:val="24"/>
          <w:spacing w:val="-3"/>
        </w:rPr>
        <w:t>6.14.2</w:t>
      </w:r>
      <w:r>
        <w:rPr>
          <w:rFonts w:ascii="SimSun" w:hAnsi="SimSun" w:eastAsia="SimSun" w:cs="SimSun"/>
          <w:sz w:val="24"/>
          <w:szCs w:val="24"/>
          <w:spacing w:val="-27"/>
        </w:rPr>
        <w:t xml:space="preserve"> </w:t>
      </w:r>
      <w:r>
        <w:rPr>
          <w:rFonts w:ascii="SimSun" w:hAnsi="SimSun" w:eastAsia="SimSun" w:cs="SimSun"/>
          <w:sz w:val="24"/>
          <w:szCs w:val="24"/>
          <w:spacing w:val="-3"/>
        </w:rPr>
        <w:t>台帐的建立和更新</w:t>
      </w:r>
    </w:p>
    <w:p>
      <w:pPr>
        <w:ind w:left="37" w:firstLine="484"/>
        <w:spacing w:before="183" w:line="351" w:lineRule="auto"/>
        <w:jc w:val="both"/>
        <w:rPr>
          <w:rFonts w:ascii="SimSun" w:hAnsi="SimSun" w:eastAsia="SimSun" w:cs="SimSun"/>
          <w:sz w:val="24"/>
          <w:szCs w:val="24"/>
        </w:rPr>
      </w:pPr>
      <w:r>
        <w:rPr>
          <w:rFonts w:ascii="SimSun" w:hAnsi="SimSun" w:eastAsia="SimSun" w:cs="SimSun"/>
          <w:sz w:val="24"/>
          <w:szCs w:val="24"/>
          <w:spacing w:val="-2"/>
        </w:rPr>
        <w:t>项目公司应当建立环境管理台帐，包括但不限于企业基本信息、环境监测信息、污</w:t>
      </w:r>
      <w:r>
        <w:rPr>
          <w:rFonts w:ascii="SimSun" w:hAnsi="SimSun" w:eastAsia="SimSun" w:cs="SimSun"/>
          <w:sz w:val="24"/>
          <w:szCs w:val="24"/>
          <w:spacing w:val="8"/>
        </w:rPr>
        <w:t xml:space="preserve"> </w:t>
      </w:r>
      <w:r>
        <w:rPr>
          <w:rFonts w:ascii="SimSun" w:hAnsi="SimSun" w:eastAsia="SimSun" w:cs="SimSun"/>
          <w:sz w:val="24"/>
          <w:szCs w:val="24"/>
          <w:spacing w:val="1"/>
        </w:rPr>
        <w:t>染防治设施运行管理信息、生产设施运行管理信息等，明确各项</w:t>
      </w:r>
      <w:r>
        <w:rPr>
          <w:rFonts w:ascii="SimSun" w:hAnsi="SimSun" w:eastAsia="SimSun" w:cs="SimSun"/>
          <w:sz w:val="24"/>
          <w:szCs w:val="24"/>
        </w:rPr>
        <w:t>环保指标数据的收集、 </w:t>
      </w:r>
      <w:r>
        <w:rPr>
          <w:rFonts w:ascii="SimSun" w:hAnsi="SimSun" w:eastAsia="SimSun" w:cs="SimSun"/>
          <w:sz w:val="24"/>
          <w:szCs w:val="24"/>
          <w:spacing w:val="-5"/>
        </w:rPr>
        <w:t>记录和报送要求。</w:t>
      </w:r>
    </w:p>
    <w:p>
      <w:pPr>
        <w:ind w:left="39" w:right="88" w:firstLine="479"/>
        <w:spacing w:before="34" w:line="345" w:lineRule="auto"/>
        <w:rPr>
          <w:rFonts w:ascii="SimSun" w:hAnsi="SimSun" w:eastAsia="SimSun" w:cs="SimSun"/>
          <w:sz w:val="24"/>
          <w:szCs w:val="24"/>
        </w:rPr>
      </w:pPr>
      <w:r>
        <w:rPr>
          <w:rFonts w:ascii="SimSun" w:hAnsi="SimSun" w:eastAsia="SimSun" w:cs="SimSun"/>
          <w:sz w:val="24"/>
          <w:szCs w:val="24"/>
          <w:spacing w:val="-2"/>
        </w:rPr>
        <w:t>环境管理台帐的内容应当包括但不限于：污染物排放量、废水处理情况、废气排放</w:t>
      </w:r>
      <w:r>
        <w:rPr>
          <w:rFonts w:ascii="SimSun" w:hAnsi="SimSun" w:eastAsia="SimSun" w:cs="SimSun"/>
          <w:sz w:val="24"/>
          <w:szCs w:val="24"/>
          <w:spacing w:val="11"/>
        </w:rPr>
        <w:t xml:space="preserve"> </w:t>
      </w:r>
      <w:r>
        <w:rPr>
          <w:rFonts w:ascii="SimSun" w:hAnsi="SimSun" w:eastAsia="SimSun" w:cs="SimSun"/>
          <w:sz w:val="24"/>
          <w:szCs w:val="24"/>
          <w:spacing w:val="-1"/>
        </w:rPr>
        <w:t>情况、固体废物处理情况、环保设备维护情况、无组织废气及噪</w:t>
      </w:r>
      <w:r>
        <w:rPr>
          <w:rFonts w:ascii="SimSun" w:hAnsi="SimSun" w:eastAsia="SimSun" w:cs="SimSun"/>
          <w:sz w:val="24"/>
          <w:szCs w:val="24"/>
          <w:spacing w:val="-2"/>
        </w:rPr>
        <w:t>声控制等。</w:t>
      </w:r>
    </w:p>
    <w:p>
      <w:pPr>
        <w:ind w:left="36" w:right="85" w:firstLine="481"/>
        <w:spacing w:before="36" w:line="347" w:lineRule="auto"/>
        <w:rPr>
          <w:rFonts w:ascii="SimSun" w:hAnsi="SimSun" w:eastAsia="SimSun" w:cs="SimSun"/>
          <w:sz w:val="24"/>
          <w:szCs w:val="24"/>
        </w:rPr>
      </w:pPr>
      <w:r>
        <w:rPr>
          <w:rFonts w:ascii="SimSun" w:hAnsi="SimSun" w:eastAsia="SimSun" w:cs="SimSun"/>
          <w:sz w:val="24"/>
          <w:szCs w:val="24"/>
          <w:spacing w:val="-2"/>
        </w:rPr>
        <w:t>环境管理台帐的更新应当及时进行，确保数据的准确性和时效性，及时发现问题并</w:t>
      </w:r>
      <w:r>
        <w:rPr>
          <w:rFonts w:ascii="SimSun" w:hAnsi="SimSun" w:eastAsia="SimSun" w:cs="SimSun"/>
          <w:sz w:val="24"/>
          <w:szCs w:val="24"/>
          <w:spacing w:val="13"/>
        </w:rPr>
        <w:t xml:space="preserve"> </w:t>
      </w:r>
      <w:r>
        <w:rPr>
          <w:rFonts w:ascii="SimSun" w:hAnsi="SimSun" w:eastAsia="SimSun" w:cs="SimSun"/>
          <w:sz w:val="24"/>
          <w:szCs w:val="24"/>
          <w:spacing w:val="-7"/>
        </w:rPr>
        <w:t>进行整改。</w:t>
      </w:r>
    </w:p>
    <w:p>
      <w:pPr>
        <w:ind w:left="536"/>
        <w:spacing w:before="35" w:line="219" w:lineRule="auto"/>
        <w:rPr>
          <w:rFonts w:ascii="SimSun" w:hAnsi="SimSun" w:eastAsia="SimSun" w:cs="SimSun"/>
          <w:sz w:val="24"/>
          <w:szCs w:val="24"/>
        </w:rPr>
      </w:pPr>
      <w:r>
        <w:rPr>
          <w:rFonts w:ascii="SimSun" w:hAnsi="SimSun" w:eastAsia="SimSun" w:cs="SimSun"/>
          <w:sz w:val="24"/>
          <w:szCs w:val="24"/>
          <w:spacing w:val="-4"/>
        </w:rPr>
        <w:t>台账记录形式采取电子台账+纸质台账。</w:t>
      </w:r>
    </w:p>
    <w:p>
      <w:pPr>
        <w:ind w:left="40"/>
        <w:spacing w:before="184" w:line="220" w:lineRule="auto"/>
        <w:rPr>
          <w:rFonts w:ascii="SimSun" w:hAnsi="SimSun" w:eastAsia="SimSun" w:cs="SimSun"/>
          <w:sz w:val="24"/>
          <w:szCs w:val="24"/>
        </w:rPr>
      </w:pPr>
      <w:r>
        <w:rPr>
          <w:rFonts w:ascii="SimSun" w:hAnsi="SimSun" w:eastAsia="SimSun" w:cs="SimSun"/>
          <w:sz w:val="24"/>
          <w:szCs w:val="24"/>
          <w:spacing w:val="-3"/>
        </w:rPr>
        <w:t>6.14.3</w:t>
      </w:r>
      <w:r>
        <w:rPr>
          <w:rFonts w:ascii="SimSun" w:hAnsi="SimSun" w:eastAsia="SimSun" w:cs="SimSun"/>
          <w:sz w:val="24"/>
          <w:szCs w:val="24"/>
          <w:spacing w:val="-27"/>
        </w:rPr>
        <w:t xml:space="preserve"> </w:t>
      </w:r>
      <w:r>
        <w:rPr>
          <w:rFonts w:ascii="SimSun" w:hAnsi="SimSun" w:eastAsia="SimSun" w:cs="SimSun"/>
          <w:sz w:val="24"/>
          <w:szCs w:val="24"/>
          <w:spacing w:val="-3"/>
        </w:rPr>
        <w:t>台帐的维护和监督</w:t>
      </w:r>
    </w:p>
    <w:p>
      <w:pPr>
        <w:ind w:left="41" w:right="87" w:firstLine="480"/>
        <w:spacing w:before="181" w:line="347" w:lineRule="auto"/>
        <w:rPr>
          <w:rFonts w:ascii="SimSun" w:hAnsi="SimSun" w:eastAsia="SimSun" w:cs="SimSun"/>
          <w:sz w:val="24"/>
          <w:szCs w:val="24"/>
        </w:rPr>
      </w:pPr>
      <w:r>
        <w:rPr>
          <w:rFonts w:ascii="SimSun" w:hAnsi="SimSun" w:eastAsia="SimSun" w:cs="SimSun"/>
          <w:sz w:val="24"/>
          <w:szCs w:val="24"/>
          <w:spacing w:val="-2"/>
        </w:rPr>
        <w:t>项目公司安环品质部应当对环境管理台帐的维护和监督进行定期检査，确保数据的</w:t>
      </w:r>
      <w:r>
        <w:rPr>
          <w:rFonts w:ascii="SimSun" w:hAnsi="SimSun" w:eastAsia="SimSun" w:cs="SimSun"/>
          <w:sz w:val="24"/>
          <w:szCs w:val="24"/>
          <w:spacing w:val="7"/>
        </w:rPr>
        <w:t xml:space="preserve"> </w:t>
      </w:r>
      <w:r>
        <w:rPr>
          <w:rFonts w:ascii="SimSun" w:hAnsi="SimSun" w:eastAsia="SimSun" w:cs="SimSun"/>
          <w:sz w:val="24"/>
          <w:szCs w:val="24"/>
          <w:spacing w:val="-6"/>
        </w:rPr>
        <w:t>真实性和准确性。</w:t>
      </w:r>
    </w:p>
    <w:p>
      <w:pPr>
        <w:ind w:left="40" w:right="85" w:firstLine="481"/>
        <w:spacing w:before="34" w:line="347" w:lineRule="auto"/>
        <w:rPr>
          <w:rFonts w:ascii="SimSun" w:hAnsi="SimSun" w:eastAsia="SimSun" w:cs="SimSun"/>
          <w:sz w:val="24"/>
          <w:szCs w:val="24"/>
        </w:rPr>
      </w:pPr>
      <w:r>
        <w:rPr>
          <w:rFonts w:ascii="SimSun" w:hAnsi="SimSun" w:eastAsia="SimSun" w:cs="SimSun"/>
          <w:sz w:val="24"/>
          <w:szCs w:val="24"/>
          <w:spacing w:val="-2"/>
        </w:rPr>
        <w:t>项目公司安环品质部应当定期进行环保检查，对环保数据进行核实和比对，及时发</w:t>
      </w:r>
      <w:r>
        <w:rPr>
          <w:rFonts w:ascii="SimSun" w:hAnsi="SimSun" w:eastAsia="SimSun" w:cs="SimSun"/>
          <w:sz w:val="24"/>
          <w:szCs w:val="24"/>
          <w:spacing w:val="10"/>
        </w:rPr>
        <w:t xml:space="preserve"> </w:t>
      </w:r>
      <w:r>
        <w:rPr>
          <w:rFonts w:ascii="SimSun" w:hAnsi="SimSun" w:eastAsia="SimSun" w:cs="SimSun"/>
          <w:sz w:val="24"/>
          <w:szCs w:val="24"/>
          <w:spacing w:val="-5"/>
        </w:rPr>
        <w:t>现并纠正异常数据。</w:t>
      </w:r>
    </w:p>
    <w:p>
      <w:pPr>
        <w:ind w:left="37" w:right="85" w:firstLine="484"/>
        <w:spacing w:before="34" w:line="347" w:lineRule="auto"/>
        <w:rPr>
          <w:rFonts w:ascii="SimSun" w:hAnsi="SimSun" w:eastAsia="SimSun" w:cs="SimSun"/>
          <w:sz w:val="24"/>
          <w:szCs w:val="24"/>
        </w:rPr>
      </w:pPr>
      <w:r>
        <w:rPr>
          <w:rFonts w:ascii="SimSun" w:hAnsi="SimSun" w:eastAsia="SimSun" w:cs="SimSun"/>
          <w:sz w:val="24"/>
          <w:szCs w:val="24"/>
          <w:spacing w:val="-2"/>
        </w:rPr>
        <w:t>项目公司安环品质部应当对环境管理台帐的使用进行管理，严格控制权限，确保数</w:t>
      </w:r>
      <w:r>
        <w:rPr>
          <w:rFonts w:ascii="SimSun" w:hAnsi="SimSun" w:eastAsia="SimSun" w:cs="SimSun"/>
          <w:sz w:val="24"/>
          <w:szCs w:val="24"/>
          <w:spacing w:val="10"/>
        </w:rPr>
        <w:t xml:space="preserve"> </w:t>
      </w:r>
      <w:r>
        <w:rPr>
          <w:rFonts w:ascii="SimSun" w:hAnsi="SimSun" w:eastAsia="SimSun" w:cs="SimSun"/>
          <w:sz w:val="24"/>
          <w:szCs w:val="24"/>
          <w:spacing w:val="-4"/>
        </w:rPr>
        <w:t>据的安全性和保密性。</w:t>
      </w:r>
    </w:p>
    <w:p>
      <w:pPr>
        <w:spacing w:line="347" w:lineRule="auto"/>
        <w:sectPr>
          <w:headerReference w:type="default" r:id="rId42"/>
          <w:footerReference w:type="default" r:id="rId43"/>
          <w:pgSz w:w="11907" w:h="16839"/>
          <w:pgMar w:top="1546" w:right="1329" w:bottom="1422" w:left="1390" w:header="839" w:footer="1233" w:gutter="0"/>
        </w:sectPr>
        <w:rPr>
          <w:rFonts w:ascii="SimSun" w:hAnsi="SimSun" w:eastAsia="SimSun" w:cs="SimSun"/>
          <w:sz w:val="24"/>
          <w:szCs w:val="24"/>
        </w:rPr>
      </w:pPr>
    </w:p>
    <w:p>
      <w:pPr>
        <w:ind w:left="522"/>
        <w:spacing w:before="102" w:line="219" w:lineRule="auto"/>
        <w:rPr>
          <w:rFonts w:ascii="SimSun" w:hAnsi="SimSun" w:eastAsia="SimSun" w:cs="SimSun"/>
          <w:sz w:val="24"/>
          <w:szCs w:val="24"/>
        </w:rPr>
      </w:pPr>
      <w:r>
        <w:rPr>
          <w:rFonts w:ascii="SimSun" w:hAnsi="SimSun" w:eastAsia="SimSun" w:cs="SimSun"/>
          <w:sz w:val="24"/>
          <w:szCs w:val="24"/>
          <w:spacing w:val="-2"/>
        </w:rPr>
        <w:t>项目公司安环品质部应当建立健全的环保数据归档和备份机制，确保数据的长期保</w:t>
      </w:r>
    </w:p>
    <w:p>
      <w:pPr>
        <w:ind w:left="37"/>
        <w:spacing w:before="183" w:line="217" w:lineRule="auto"/>
        <w:rPr>
          <w:rFonts w:ascii="SimSun" w:hAnsi="SimSun" w:eastAsia="SimSun" w:cs="SimSun"/>
          <w:sz w:val="24"/>
          <w:szCs w:val="24"/>
        </w:rPr>
      </w:pPr>
      <w:r>
        <w:rPr>
          <w:rFonts w:ascii="SimSun" w:hAnsi="SimSun" w:eastAsia="SimSun" w:cs="SimSun"/>
          <w:sz w:val="24"/>
          <w:szCs w:val="24"/>
          <w:spacing w:val="-1"/>
        </w:rPr>
        <w:t>存和安全性,保存期限满足相关法律法规要求。</w:t>
      </w:r>
    </w:p>
    <w:p>
      <w:pPr>
        <w:ind w:left="40"/>
        <w:spacing w:before="106" w:line="220" w:lineRule="auto"/>
        <w:rPr>
          <w:rFonts w:ascii="SimSun" w:hAnsi="SimSun" w:eastAsia="SimSun" w:cs="SimSun"/>
          <w:sz w:val="24"/>
          <w:szCs w:val="24"/>
        </w:rPr>
      </w:pPr>
      <w:r>
        <w:rPr>
          <w:rFonts w:ascii="SimSun" w:hAnsi="SimSun" w:eastAsia="SimSun" w:cs="SimSun"/>
          <w:sz w:val="24"/>
          <w:szCs w:val="24"/>
          <w:b/>
          <w:bCs/>
          <w:spacing w:val="-4"/>
        </w:rPr>
        <w:t>6.15</w:t>
      </w:r>
      <w:r>
        <w:rPr>
          <w:rFonts w:ascii="SimSun" w:hAnsi="SimSun" w:eastAsia="SimSun" w:cs="SimSun"/>
          <w:sz w:val="24"/>
          <w:szCs w:val="24"/>
          <w:spacing w:val="-49"/>
        </w:rPr>
        <w:t xml:space="preserve"> </w:t>
      </w:r>
      <w:r>
        <w:rPr>
          <w:rFonts w:ascii="SimSun" w:hAnsi="SimSun" w:eastAsia="SimSun" w:cs="SimSun"/>
          <w:sz w:val="24"/>
          <w:szCs w:val="24"/>
          <w:b/>
          <w:bCs/>
          <w:spacing w:val="-4"/>
        </w:rPr>
        <w:t>环保教育培训</w:t>
      </w:r>
    </w:p>
    <w:p>
      <w:pPr>
        <w:ind w:left="40"/>
        <w:spacing w:before="262" w:line="220" w:lineRule="auto"/>
        <w:rPr>
          <w:rFonts w:ascii="SimSun" w:hAnsi="SimSun" w:eastAsia="SimSun" w:cs="SimSun"/>
          <w:sz w:val="24"/>
          <w:szCs w:val="24"/>
        </w:rPr>
      </w:pPr>
      <w:r>
        <w:rPr>
          <w:rFonts w:ascii="SimSun" w:hAnsi="SimSun" w:eastAsia="SimSun" w:cs="SimSun"/>
          <w:sz w:val="24"/>
          <w:szCs w:val="24"/>
          <w:spacing w:val="-3"/>
        </w:rPr>
        <w:t>6.15.1</w:t>
      </w:r>
      <w:r>
        <w:rPr>
          <w:rFonts w:ascii="SimSun" w:hAnsi="SimSun" w:eastAsia="SimSun" w:cs="SimSun"/>
          <w:sz w:val="24"/>
          <w:szCs w:val="24"/>
          <w:spacing w:val="-43"/>
        </w:rPr>
        <w:t xml:space="preserve"> </w:t>
      </w:r>
      <w:r>
        <w:rPr>
          <w:rFonts w:ascii="SimSun" w:hAnsi="SimSun" w:eastAsia="SimSun" w:cs="SimSun"/>
          <w:sz w:val="24"/>
          <w:szCs w:val="24"/>
          <w:spacing w:val="-3"/>
        </w:rPr>
        <w:t>一般规定</w:t>
      </w:r>
    </w:p>
    <w:p>
      <w:pPr>
        <w:ind w:left="38" w:right="69" w:firstLine="482"/>
        <w:spacing w:before="180" w:line="347" w:lineRule="auto"/>
        <w:rPr>
          <w:rFonts w:ascii="SimSun" w:hAnsi="SimSun" w:eastAsia="SimSun" w:cs="SimSun"/>
          <w:sz w:val="24"/>
          <w:szCs w:val="24"/>
        </w:rPr>
      </w:pPr>
      <w:r>
        <w:rPr>
          <w:rFonts w:ascii="SimSun" w:hAnsi="SimSun" w:eastAsia="SimSun" w:cs="SimSun"/>
          <w:sz w:val="24"/>
          <w:szCs w:val="24"/>
          <w:spacing w:val="-2"/>
        </w:rPr>
        <w:t>各项目公司对本公司环保教育培训工作负责，制订各自的环保教育培训计划，并按</w:t>
      </w:r>
      <w:r>
        <w:rPr>
          <w:rFonts w:ascii="SimSun" w:hAnsi="SimSun" w:eastAsia="SimSun" w:cs="SimSun"/>
          <w:sz w:val="24"/>
          <w:szCs w:val="24"/>
          <w:spacing w:val="12"/>
        </w:rPr>
        <w:t xml:space="preserve"> </w:t>
      </w:r>
      <w:r>
        <w:rPr>
          <w:rFonts w:ascii="SimSun" w:hAnsi="SimSun" w:eastAsia="SimSun" w:cs="SimSun"/>
          <w:sz w:val="24"/>
          <w:szCs w:val="24"/>
          <w:spacing w:val="-2"/>
        </w:rPr>
        <w:t>计划落实教育培训工作，持续提升职工环保意识、知识水平和技能。</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6.15.2</w:t>
      </w:r>
      <w:r>
        <w:rPr>
          <w:rFonts w:ascii="SimSun" w:hAnsi="SimSun" w:eastAsia="SimSun" w:cs="SimSun"/>
          <w:sz w:val="24"/>
          <w:szCs w:val="24"/>
          <w:spacing w:val="-47"/>
        </w:rPr>
        <w:t xml:space="preserve"> </w:t>
      </w:r>
      <w:r>
        <w:rPr>
          <w:rFonts w:ascii="SimSun" w:hAnsi="SimSun" w:eastAsia="SimSun" w:cs="SimSun"/>
          <w:sz w:val="24"/>
          <w:szCs w:val="24"/>
          <w:spacing w:val="-2"/>
        </w:rPr>
        <w:t>主要培训内容</w:t>
      </w:r>
    </w:p>
    <w:p>
      <w:pPr>
        <w:ind w:left="38" w:right="70" w:firstLine="503"/>
        <w:spacing w:before="184" w:line="351" w:lineRule="auto"/>
        <w:jc w:val="both"/>
        <w:rPr>
          <w:rFonts w:ascii="SimSun" w:hAnsi="SimSun" w:eastAsia="SimSun" w:cs="SimSun"/>
          <w:sz w:val="24"/>
          <w:szCs w:val="24"/>
        </w:rPr>
      </w:pPr>
      <w:r>
        <w:rPr>
          <w:rFonts w:ascii="SimSun" w:hAnsi="SimSun" w:eastAsia="SimSun" w:cs="SimSun"/>
          <w:sz w:val="24"/>
          <w:szCs w:val="24"/>
          <w:spacing w:val="-7"/>
        </w:rPr>
        <w:t>国家及地方相关环保法律法规、规章和标准，</w:t>
      </w:r>
      <w:r>
        <w:rPr>
          <w:rFonts w:ascii="SimSun" w:hAnsi="SimSun" w:eastAsia="SimSun" w:cs="SimSun"/>
          <w:sz w:val="24"/>
          <w:szCs w:val="24"/>
          <w:spacing w:val="49"/>
        </w:rPr>
        <w:t xml:space="preserve"> </w:t>
      </w:r>
      <w:r>
        <w:rPr>
          <w:rFonts w:ascii="SimSun" w:hAnsi="SimSun" w:eastAsia="SimSun" w:cs="SimSun"/>
          <w:sz w:val="24"/>
          <w:szCs w:val="24"/>
          <w:spacing w:val="-7"/>
        </w:rPr>
        <w:t>集团和项目公司环境管理制度，公司</w:t>
      </w:r>
      <w:r>
        <w:rPr>
          <w:rFonts w:ascii="SimSun" w:hAnsi="SimSun" w:eastAsia="SimSun" w:cs="SimSun"/>
          <w:sz w:val="24"/>
          <w:szCs w:val="24"/>
        </w:rPr>
        <w:t xml:space="preserve"> </w:t>
      </w:r>
      <w:r>
        <w:rPr>
          <w:rFonts w:ascii="SimSun" w:hAnsi="SimSun" w:eastAsia="SimSun" w:cs="SimSun"/>
          <w:sz w:val="24"/>
          <w:szCs w:val="24"/>
          <w:spacing w:val="-6"/>
        </w:rPr>
        <w:t>环保基本情况、环保形势，</w:t>
      </w:r>
      <w:r>
        <w:rPr>
          <w:rFonts w:ascii="SimSun" w:hAnsi="SimSun" w:eastAsia="SimSun" w:cs="SimSun"/>
          <w:sz w:val="24"/>
          <w:szCs w:val="24"/>
          <w:spacing w:val="49"/>
        </w:rPr>
        <w:t xml:space="preserve"> </w:t>
      </w:r>
      <w:r>
        <w:rPr>
          <w:rFonts w:ascii="SimSun" w:hAnsi="SimSun" w:eastAsia="SimSun" w:cs="SimSun"/>
          <w:sz w:val="24"/>
          <w:szCs w:val="24"/>
          <w:spacing w:val="-6"/>
        </w:rPr>
        <w:t>视岗位需要开展项目公司生产工艺、产排污情况、污染防治</w:t>
      </w:r>
      <w:r>
        <w:rPr>
          <w:rFonts w:ascii="SimSun" w:hAnsi="SimSun" w:eastAsia="SimSun" w:cs="SimSun"/>
          <w:sz w:val="24"/>
          <w:szCs w:val="24"/>
        </w:rPr>
        <w:t xml:space="preserve"> </w:t>
      </w:r>
      <w:r>
        <w:rPr>
          <w:rFonts w:ascii="SimSun" w:hAnsi="SimSun" w:eastAsia="SimSun" w:cs="SimSun"/>
          <w:sz w:val="24"/>
          <w:szCs w:val="24"/>
          <w:spacing w:val="-2"/>
        </w:rPr>
        <w:t>措施、危废管理、应急预案、环保设施操作规程等方面的培训。</w:t>
      </w:r>
    </w:p>
    <w:p>
      <w:pPr>
        <w:ind w:left="40"/>
        <w:spacing w:before="34" w:line="218" w:lineRule="auto"/>
        <w:rPr>
          <w:rFonts w:ascii="SimSun" w:hAnsi="SimSun" w:eastAsia="SimSun" w:cs="SimSun"/>
          <w:sz w:val="24"/>
          <w:szCs w:val="24"/>
        </w:rPr>
      </w:pPr>
      <w:r>
        <w:rPr>
          <w:rFonts w:ascii="SimSun" w:hAnsi="SimSun" w:eastAsia="SimSun" w:cs="SimSun"/>
          <w:sz w:val="24"/>
          <w:szCs w:val="24"/>
          <w:spacing w:val="-1"/>
        </w:rPr>
        <w:t>6.15.3 培训效果评价</w:t>
      </w:r>
    </w:p>
    <w:p>
      <w:pPr>
        <w:ind w:left="519"/>
        <w:spacing w:before="185" w:line="218" w:lineRule="auto"/>
        <w:rPr>
          <w:rFonts w:ascii="SimSun" w:hAnsi="SimSun" w:eastAsia="SimSun" w:cs="SimSun"/>
          <w:sz w:val="24"/>
          <w:szCs w:val="24"/>
        </w:rPr>
      </w:pPr>
      <w:r>
        <w:rPr>
          <w:rFonts w:ascii="SimSun" w:hAnsi="SimSun" w:eastAsia="SimSun" w:cs="SimSun"/>
          <w:sz w:val="24"/>
          <w:szCs w:val="24"/>
          <w:spacing w:val="-1"/>
        </w:rPr>
        <w:t>培训完成后，应通过考核、调查受训部门或个人等方</w:t>
      </w:r>
      <w:r>
        <w:rPr>
          <w:rFonts w:ascii="SimSun" w:hAnsi="SimSun" w:eastAsia="SimSun" w:cs="SimSun"/>
          <w:sz w:val="24"/>
          <w:szCs w:val="24"/>
          <w:spacing w:val="-2"/>
        </w:rPr>
        <w:t>式对培训效果做出评价。</w:t>
      </w:r>
    </w:p>
    <w:p>
      <w:pPr>
        <w:ind w:left="40"/>
        <w:spacing w:before="105" w:line="220" w:lineRule="auto"/>
        <w:rPr>
          <w:rFonts w:ascii="SimSun" w:hAnsi="SimSun" w:eastAsia="SimSun" w:cs="SimSun"/>
          <w:sz w:val="24"/>
          <w:szCs w:val="24"/>
        </w:rPr>
      </w:pPr>
      <w:r>
        <w:rPr>
          <w:rFonts w:ascii="SimSun" w:hAnsi="SimSun" w:eastAsia="SimSun" w:cs="SimSun"/>
          <w:sz w:val="24"/>
          <w:szCs w:val="24"/>
          <w:b/>
          <w:bCs/>
          <w:spacing w:val="-5"/>
        </w:rPr>
        <w:t>6.16</w:t>
      </w:r>
      <w:r>
        <w:rPr>
          <w:rFonts w:ascii="SimSun" w:hAnsi="SimSun" w:eastAsia="SimSun" w:cs="SimSun"/>
          <w:sz w:val="24"/>
          <w:szCs w:val="24"/>
          <w:spacing w:val="-46"/>
        </w:rPr>
        <w:t xml:space="preserve"> </w:t>
      </w:r>
      <w:r>
        <w:rPr>
          <w:rFonts w:ascii="SimSun" w:hAnsi="SimSun" w:eastAsia="SimSun" w:cs="SimSun"/>
          <w:sz w:val="24"/>
          <w:szCs w:val="24"/>
          <w:b/>
          <w:bCs/>
          <w:spacing w:val="-5"/>
        </w:rPr>
        <w:t>节能减排</w:t>
      </w:r>
    </w:p>
    <w:p>
      <w:pPr>
        <w:ind w:left="40"/>
        <w:spacing w:before="259" w:line="220" w:lineRule="auto"/>
        <w:rPr>
          <w:rFonts w:ascii="SimSun" w:hAnsi="SimSun" w:eastAsia="SimSun" w:cs="SimSun"/>
          <w:sz w:val="24"/>
          <w:szCs w:val="24"/>
        </w:rPr>
      </w:pPr>
      <w:r>
        <w:rPr>
          <w:rFonts w:ascii="SimSun" w:hAnsi="SimSun" w:eastAsia="SimSun" w:cs="SimSun"/>
          <w:sz w:val="24"/>
          <w:szCs w:val="24"/>
          <w:spacing w:val="-3"/>
        </w:rPr>
        <w:t>6.16.1</w:t>
      </w:r>
      <w:r>
        <w:rPr>
          <w:rFonts w:ascii="SimSun" w:hAnsi="SimSun" w:eastAsia="SimSun" w:cs="SimSun"/>
          <w:sz w:val="24"/>
          <w:szCs w:val="24"/>
          <w:spacing w:val="-43"/>
        </w:rPr>
        <w:t xml:space="preserve"> </w:t>
      </w:r>
      <w:r>
        <w:rPr>
          <w:rFonts w:ascii="SimSun" w:hAnsi="SimSun" w:eastAsia="SimSun" w:cs="SimSun"/>
          <w:sz w:val="24"/>
          <w:szCs w:val="24"/>
          <w:spacing w:val="-3"/>
        </w:rPr>
        <w:t>一般规定</w:t>
      </w:r>
    </w:p>
    <w:p>
      <w:pPr>
        <w:ind w:left="44" w:right="71" w:firstLine="477"/>
        <w:spacing w:before="183" w:line="346" w:lineRule="auto"/>
        <w:rPr>
          <w:rFonts w:ascii="SimSun" w:hAnsi="SimSun" w:eastAsia="SimSun" w:cs="SimSun"/>
          <w:sz w:val="24"/>
          <w:szCs w:val="24"/>
        </w:rPr>
      </w:pPr>
      <w:r>
        <w:rPr>
          <w:rFonts w:ascii="SimSun" w:hAnsi="SimSun" w:eastAsia="SimSun" w:cs="SimSun"/>
          <w:sz w:val="24"/>
          <w:szCs w:val="24"/>
          <w:spacing w:val="-2"/>
        </w:rPr>
        <w:t>项目公司应积极响应国家、集团节能减排的号召，践行绿色低碳循环发展理念，提</w:t>
      </w:r>
      <w:r>
        <w:rPr>
          <w:rFonts w:ascii="SimSun" w:hAnsi="SimSun" w:eastAsia="SimSun" w:cs="SimSun"/>
          <w:sz w:val="24"/>
          <w:szCs w:val="24"/>
          <w:spacing w:val="9"/>
        </w:rPr>
        <w:t xml:space="preserve"> </w:t>
      </w:r>
      <w:r>
        <w:rPr>
          <w:rFonts w:ascii="SimSun" w:hAnsi="SimSun" w:eastAsia="SimSun" w:cs="SimSun"/>
          <w:sz w:val="24"/>
          <w:szCs w:val="24"/>
        </w:rPr>
        <w:t>高能源利用效率，减少能源消耗和环境污染，降</w:t>
      </w:r>
      <w:r>
        <w:rPr>
          <w:rFonts w:ascii="SimSun" w:hAnsi="SimSun" w:eastAsia="SimSun" w:cs="SimSun"/>
          <w:sz w:val="24"/>
          <w:szCs w:val="24"/>
          <w:spacing w:val="-1"/>
        </w:rPr>
        <w:t>低运行成本，促进企业可持续发展。</w:t>
      </w:r>
    </w:p>
    <w:p>
      <w:pPr>
        <w:ind w:left="40"/>
        <w:spacing w:before="36" w:line="220" w:lineRule="auto"/>
        <w:rPr>
          <w:rFonts w:ascii="SimSun" w:hAnsi="SimSun" w:eastAsia="SimSun" w:cs="SimSun"/>
          <w:sz w:val="24"/>
          <w:szCs w:val="24"/>
        </w:rPr>
      </w:pPr>
      <w:r>
        <w:rPr>
          <w:rFonts w:ascii="SimSun" w:hAnsi="SimSun" w:eastAsia="SimSun" w:cs="SimSun"/>
          <w:sz w:val="24"/>
          <w:szCs w:val="24"/>
          <w:spacing w:val="-3"/>
        </w:rPr>
        <w:t>6.16.2</w:t>
      </w:r>
      <w:r>
        <w:rPr>
          <w:rFonts w:ascii="SimSun" w:hAnsi="SimSun" w:eastAsia="SimSun" w:cs="SimSun"/>
          <w:sz w:val="24"/>
          <w:szCs w:val="24"/>
          <w:spacing w:val="-43"/>
        </w:rPr>
        <w:t xml:space="preserve"> </w:t>
      </w:r>
      <w:r>
        <w:rPr>
          <w:rFonts w:ascii="SimSun" w:hAnsi="SimSun" w:eastAsia="SimSun" w:cs="SimSun"/>
          <w:sz w:val="24"/>
          <w:szCs w:val="24"/>
          <w:spacing w:val="-3"/>
        </w:rPr>
        <w:t>具体措施</w:t>
      </w:r>
    </w:p>
    <w:p>
      <w:pPr>
        <w:ind w:left="38" w:firstLine="483"/>
        <w:spacing w:before="182" w:line="351" w:lineRule="auto"/>
        <w:jc w:val="both"/>
        <w:rPr>
          <w:rFonts w:ascii="SimSun" w:hAnsi="SimSun" w:eastAsia="SimSun" w:cs="SimSun"/>
          <w:sz w:val="24"/>
          <w:szCs w:val="24"/>
        </w:rPr>
      </w:pPr>
      <w:r>
        <w:rPr>
          <w:rFonts w:ascii="SimSun" w:hAnsi="SimSun" w:eastAsia="SimSun" w:cs="SimSun"/>
          <w:sz w:val="24"/>
          <w:szCs w:val="24"/>
        </w:rPr>
        <w:t>设备采购：项目公司优先采购列入节能产品、设备政府采购名录中的产品、设备，</w:t>
      </w:r>
      <w:r>
        <w:rPr>
          <w:rFonts w:ascii="SimSun" w:hAnsi="SimSun" w:eastAsia="SimSun" w:cs="SimSun"/>
          <w:sz w:val="24"/>
          <w:szCs w:val="24"/>
          <w:spacing w:val="8"/>
        </w:rPr>
        <w:t xml:space="preserve"> </w:t>
      </w:r>
      <w:r>
        <w:rPr>
          <w:rFonts w:ascii="SimSun" w:hAnsi="SimSun" w:eastAsia="SimSun" w:cs="SimSun"/>
          <w:sz w:val="24"/>
          <w:szCs w:val="24"/>
        </w:rPr>
        <w:t>禁止采购国家明令淘汰的用能产品、设备。鼓励项目公司使用节能环保型环卫作业车，</w:t>
      </w:r>
      <w:r>
        <w:rPr>
          <w:rFonts w:ascii="SimSun" w:hAnsi="SimSun" w:eastAsia="SimSun" w:cs="SimSun"/>
          <w:sz w:val="24"/>
          <w:szCs w:val="24"/>
          <w:spacing w:val="12"/>
        </w:rPr>
        <w:t xml:space="preserve"> </w:t>
      </w:r>
      <w:r>
        <w:rPr>
          <w:rFonts w:ascii="SimSun" w:hAnsi="SimSun" w:eastAsia="SimSun" w:cs="SimSun"/>
          <w:sz w:val="24"/>
          <w:szCs w:val="24"/>
          <w:spacing w:val="-3"/>
        </w:rPr>
        <w:t>严格落实老旧环卫车辆的报废、更新制度。</w:t>
      </w:r>
    </w:p>
    <w:p>
      <w:pPr>
        <w:ind w:left="40" w:right="70" w:firstLine="478"/>
        <w:spacing w:before="34" w:line="351" w:lineRule="auto"/>
        <w:rPr>
          <w:rFonts w:ascii="SimSun" w:hAnsi="SimSun" w:eastAsia="SimSun" w:cs="SimSun"/>
          <w:sz w:val="24"/>
          <w:szCs w:val="24"/>
        </w:rPr>
      </w:pPr>
      <w:r>
        <w:rPr>
          <w:rFonts w:ascii="SimSun" w:hAnsi="SimSun" w:eastAsia="SimSun" w:cs="SimSun"/>
          <w:sz w:val="24"/>
          <w:szCs w:val="24"/>
          <w:spacing w:val="-8"/>
        </w:rPr>
        <w:t>节约用水：项目公司应建立节水制度，鼓励全体员工参与节约用水活动；建立</w:t>
      </w:r>
      <w:r>
        <w:rPr>
          <w:rFonts w:ascii="SimSun" w:hAnsi="SimSun" w:eastAsia="SimSun" w:cs="SimSun"/>
          <w:sz w:val="24"/>
          <w:szCs w:val="24"/>
          <w:spacing w:val="-9"/>
        </w:rPr>
        <w:t>洗扫、</w:t>
      </w:r>
      <w:r>
        <w:rPr>
          <w:rFonts w:ascii="SimSun" w:hAnsi="SimSun" w:eastAsia="SimSun" w:cs="SimSun"/>
          <w:sz w:val="24"/>
          <w:szCs w:val="24"/>
        </w:rPr>
        <w:t xml:space="preserve"> </w:t>
      </w:r>
      <w:r>
        <w:rPr>
          <w:rFonts w:ascii="SimSun" w:hAnsi="SimSun" w:eastAsia="SimSun" w:cs="SimSun"/>
          <w:sz w:val="24"/>
          <w:szCs w:val="24"/>
          <w:spacing w:val="-11"/>
        </w:rPr>
        <w:t>洒水、降尘等作业规范，</w:t>
      </w:r>
      <w:r>
        <w:rPr>
          <w:rFonts w:ascii="SimSun" w:hAnsi="SimSun" w:eastAsia="SimSun" w:cs="SimSun"/>
          <w:sz w:val="24"/>
          <w:szCs w:val="24"/>
          <w:spacing w:val="63"/>
        </w:rPr>
        <w:t xml:space="preserve"> </w:t>
      </w:r>
      <w:r>
        <w:rPr>
          <w:rFonts w:ascii="SimSun" w:hAnsi="SimSun" w:eastAsia="SimSun" w:cs="SimSun"/>
          <w:sz w:val="24"/>
          <w:szCs w:val="24"/>
          <w:spacing w:val="-11"/>
        </w:rPr>
        <w:t>减少作业用水量；对管道、车辆等进行定期检维修，</w:t>
      </w:r>
      <w:r>
        <w:rPr>
          <w:rFonts w:ascii="SimSun" w:hAnsi="SimSun" w:eastAsia="SimSun" w:cs="SimSun"/>
          <w:sz w:val="24"/>
          <w:szCs w:val="24"/>
          <w:spacing w:val="54"/>
        </w:rPr>
        <w:t xml:space="preserve"> </w:t>
      </w:r>
      <w:r>
        <w:rPr>
          <w:rFonts w:ascii="SimSun" w:hAnsi="SimSun" w:eastAsia="SimSun" w:cs="SimSun"/>
          <w:sz w:val="24"/>
          <w:szCs w:val="24"/>
          <w:spacing w:val="-11"/>
        </w:rPr>
        <w:t>杜绝跑冒</w:t>
      </w:r>
      <w:r>
        <w:rPr>
          <w:rFonts w:ascii="SimSun" w:hAnsi="SimSun" w:eastAsia="SimSun" w:cs="SimSun"/>
          <w:sz w:val="24"/>
          <w:szCs w:val="24"/>
        </w:rPr>
        <w:t xml:space="preserve"> </w:t>
      </w:r>
      <w:r>
        <w:rPr>
          <w:rFonts w:ascii="SimSun" w:hAnsi="SimSun" w:eastAsia="SimSun" w:cs="SimSun"/>
          <w:sz w:val="24"/>
          <w:szCs w:val="24"/>
          <w:spacing w:val="-2"/>
        </w:rPr>
        <w:t>滴漏现象；优先采用中水、可用河水等进行环卫作业。</w:t>
      </w:r>
    </w:p>
    <w:p>
      <w:pPr>
        <w:ind w:left="41" w:right="73" w:firstLine="477"/>
        <w:spacing w:before="36" w:line="347" w:lineRule="auto"/>
        <w:rPr>
          <w:rFonts w:ascii="SimSun" w:hAnsi="SimSun" w:eastAsia="SimSun" w:cs="SimSun"/>
          <w:sz w:val="24"/>
          <w:szCs w:val="24"/>
        </w:rPr>
      </w:pPr>
      <w:r>
        <w:rPr>
          <w:rFonts w:ascii="SimSun" w:hAnsi="SimSun" w:eastAsia="SimSun" w:cs="SimSun"/>
          <w:sz w:val="24"/>
          <w:szCs w:val="24"/>
          <w:spacing w:val="-2"/>
        </w:rPr>
        <w:t>节约用电：鼓励环卫电动车等在夜间进行错峰充电，减轻电网高峰压力；对用电设</w:t>
      </w:r>
      <w:r>
        <w:rPr>
          <w:rFonts w:ascii="SimSun" w:hAnsi="SimSun" w:eastAsia="SimSun" w:cs="SimSun"/>
          <w:sz w:val="24"/>
          <w:szCs w:val="24"/>
          <w:spacing w:val="11"/>
        </w:rPr>
        <w:t xml:space="preserve"> </w:t>
      </w:r>
      <w:r>
        <w:rPr>
          <w:rFonts w:ascii="SimSun" w:hAnsi="SimSun" w:eastAsia="SimSun" w:cs="SimSun"/>
          <w:sz w:val="24"/>
          <w:szCs w:val="24"/>
          <w:spacing w:val="-1"/>
        </w:rPr>
        <w:t>备定期进行检查维护，确保设备正常运行，避免设</w:t>
      </w:r>
      <w:r>
        <w:rPr>
          <w:rFonts w:ascii="SimSun" w:hAnsi="SimSun" w:eastAsia="SimSun" w:cs="SimSun"/>
          <w:sz w:val="24"/>
          <w:szCs w:val="24"/>
          <w:spacing w:val="-2"/>
        </w:rPr>
        <w:t>备空载运行，减少损耗。</w:t>
      </w:r>
    </w:p>
    <w:p>
      <w:pPr>
        <w:ind w:left="42" w:right="73" w:firstLine="476"/>
        <w:spacing w:before="34" w:line="347" w:lineRule="auto"/>
        <w:rPr>
          <w:rFonts w:ascii="SimSun" w:hAnsi="SimSun" w:eastAsia="SimSun" w:cs="SimSun"/>
          <w:sz w:val="24"/>
          <w:szCs w:val="24"/>
        </w:rPr>
      </w:pPr>
      <w:r>
        <w:rPr>
          <w:rFonts w:ascii="SimSun" w:hAnsi="SimSun" w:eastAsia="SimSun" w:cs="SimSun"/>
          <w:sz w:val="24"/>
          <w:szCs w:val="24"/>
          <w:spacing w:val="-2"/>
        </w:rPr>
        <w:t>减少燃油消耗：优化作业路线，建立健全环卫车辆一车一卡制度，注重车辆的日常</w:t>
      </w:r>
      <w:r>
        <w:rPr>
          <w:rFonts w:ascii="SimSun" w:hAnsi="SimSun" w:eastAsia="SimSun" w:cs="SimSun"/>
          <w:sz w:val="24"/>
          <w:szCs w:val="24"/>
          <w:spacing w:val="11"/>
        </w:rPr>
        <w:t xml:space="preserve"> </w:t>
      </w:r>
      <w:r>
        <w:rPr>
          <w:rFonts w:ascii="SimSun" w:hAnsi="SimSun" w:eastAsia="SimSun" w:cs="SimSun"/>
          <w:sz w:val="24"/>
          <w:szCs w:val="24"/>
          <w:spacing w:val="-3"/>
        </w:rPr>
        <w:t>维修保养，降低燃油消耗和减少废气排放。</w:t>
      </w:r>
    </w:p>
    <w:p>
      <w:pPr>
        <w:ind w:left="40"/>
        <w:spacing w:before="34" w:line="220" w:lineRule="auto"/>
        <w:rPr>
          <w:rFonts w:ascii="SimSun" w:hAnsi="SimSun" w:eastAsia="SimSun" w:cs="SimSun"/>
          <w:sz w:val="24"/>
          <w:szCs w:val="24"/>
        </w:rPr>
      </w:pPr>
      <w:r>
        <w:rPr>
          <w:rFonts w:ascii="SimSun" w:hAnsi="SimSun" w:eastAsia="SimSun" w:cs="SimSun"/>
          <w:sz w:val="24"/>
          <w:szCs w:val="24"/>
          <w:spacing w:val="-2"/>
        </w:rPr>
        <w:t>6.16.3</w:t>
      </w:r>
      <w:r>
        <w:rPr>
          <w:rFonts w:ascii="SimSun" w:hAnsi="SimSun" w:eastAsia="SimSun" w:cs="SimSun"/>
          <w:sz w:val="24"/>
          <w:szCs w:val="24"/>
          <w:spacing w:val="-49"/>
        </w:rPr>
        <w:t xml:space="preserve"> </w:t>
      </w:r>
      <w:r>
        <w:rPr>
          <w:rFonts w:ascii="SimSun" w:hAnsi="SimSun" w:eastAsia="SimSun" w:cs="SimSun"/>
          <w:sz w:val="24"/>
          <w:szCs w:val="24"/>
          <w:spacing w:val="-2"/>
        </w:rPr>
        <w:t>考核与奖惩</w:t>
      </w:r>
    </w:p>
    <w:p>
      <w:pPr>
        <w:ind w:left="522"/>
        <w:spacing w:before="181" w:line="220" w:lineRule="auto"/>
        <w:rPr>
          <w:rFonts w:ascii="SimSun" w:hAnsi="SimSun" w:eastAsia="SimSun" w:cs="SimSun"/>
          <w:sz w:val="24"/>
          <w:szCs w:val="24"/>
        </w:rPr>
      </w:pPr>
      <w:r>
        <w:rPr>
          <w:rFonts w:ascii="SimSun" w:hAnsi="SimSun" w:eastAsia="SimSun" w:cs="SimSun"/>
          <w:sz w:val="24"/>
          <w:szCs w:val="24"/>
          <w:spacing w:val="-2"/>
        </w:rPr>
        <w:t>项目公司应建立节能减排考核制度，将节能减排工作纳入单位绩效考核体系。对在</w:t>
      </w:r>
    </w:p>
    <w:p>
      <w:pPr>
        <w:spacing w:line="220" w:lineRule="auto"/>
        <w:sectPr>
          <w:headerReference w:type="default" r:id="rId44"/>
          <w:footerReference w:type="default" r:id="rId45"/>
          <w:pgSz w:w="11907" w:h="16839"/>
          <w:pgMar w:top="1546" w:right="1344" w:bottom="1420" w:left="1390" w:header="839" w:footer="1233" w:gutter="0"/>
        </w:sectPr>
        <w:rPr>
          <w:rFonts w:ascii="SimSun" w:hAnsi="SimSun" w:eastAsia="SimSun" w:cs="SimSun"/>
          <w:sz w:val="24"/>
          <w:szCs w:val="24"/>
        </w:rPr>
      </w:pPr>
    </w:p>
    <w:p>
      <w:pPr>
        <w:spacing w:before="102" w:line="219" w:lineRule="auto"/>
        <w:jc w:val="right"/>
        <w:rPr>
          <w:rFonts w:ascii="SimSun" w:hAnsi="SimSun" w:eastAsia="SimSun" w:cs="SimSun"/>
          <w:sz w:val="24"/>
          <w:szCs w:val="24"/>
        </w:rPr>
      </w:pPr>
      <w:r>
        <w:rPr>
          <w:rFonts w:ascii="SimSun" w:hAnsi="SimSun" w:eastAsia="SimSun" w:cs="SimSun"/>
          <w:sz w:val="24"/>
          <w:szCs w:val="24"/>
          <w:spacing w:val="-3"/>
        </w:rPr>
        <w:t>节能管理、节能创新和推广应用中有显著成绩以及检举严重浪费能源行为的单位和个人，</w:t>
      </w:r>
    </w:p>
    <w:p>
      <w:pPr>
        <w:ind w:left="39"/>
        <w:spacing w:before="182" w:line="220" w:lineRule="auto"/>
        <w:rPr>
          <w:rFonts w:ascii="SimSun" w:hAnsi="SimSun" w:eastAsia="SimSun" w:cs="SimSun"/>
          <w:sz w:val="24"/>
          <w:szCs w:val="24"/>
        </w:rPr>
      </w:pPr>
      <w:r>
        <w:rPr>
          <w:rFonts w:ascii="SimSun" w:hAnsi="SimSun" w:eastAsia="SimSun" w:cs="SimSun"/>
          <w:sz w:val="24"/>
          <w:szCs w:val="24"/>
          <w:spacing w:val="-5"/>
        </w:rPr>
        <w:t>给予表彰和奖励。</w:t>
      </w:r>
    </w:p>
    <w:p>
      <w:pPr>
        <w:ind w:left="40"/>
        <w:spacing w:before="102" w:line="220" w:lineRule="auto"/>
        <w:rPr>
          <w:rFonts w:ascii="SimSun" w:hAnsi="SimSun" w:eastAsia="SimSun" w:cs="SimSun"/>
          <w:sz w:val="24"/>
          <w:szCs w:val="24"/>
        </w:rPr>
      </w:pPr>
      <w:r>
        <w:rPr>
          <w:rFonts w:ascii="SimSun" w:hAnsi="SimSun" w:eastAsia="SimSun" w:cs="SimSun"/>
          <w:sz w:val="24"/>
          <w:szCs w:val="24"/>
          <w:b/>
          <w:bCs/>
          <w:spacing w:val="-4"/>
        </w:rPr>
        <w:t>6.17</w:t>
      </w:r>
      <w:r>
        <w:rPr>
          <w:rFonts w:ascii="SimSun" w:hAnsi="SimSun" w:eastAsia="SimSun" w:cs="SimSun"/>
          <w:sz w:val="24"/>
          <w:szCs w:val="24"/>
          <w:spacing w:val="-49"/>
        </w:rPr>
        <w:t xml:space="preserve"> </w:t>
      </w:r>
      <w:r>
        <w:rPr>
          <w:rFonts w:ascii="SimSun" w:hAnsi="SimSun" w:eastAsia="SimSun" w:cs="SimSun"/>
          <w:sz w:val="24"/>
          <w:szCs w:val="24"/>
          <w:b/>
          <w:bCs/>
          <w:spacing w:val="-4"/>
        </w:rPr>
        <w:t>环境信息公开</w:t>
      </w:r>
    </w:p>
    <w:p>
      <w:pPr>
        <w:ind w:left="40"/>
        <w:spacing w:before="261" w:line="220" w:lineRule="auto"/>
        <w:rPr>
          <w:rFonts w:ascii="SimSun" w:hAnsi="SimSun" w:eastAsia="SimSun" w:cs="SimSun"/>
          <w:sz w:val="24"/>
          <w:szCs w:val="24"/>
        </w:rPr>
      </w:pPr>
      <w:r>
        <w:rPr>
          <w:rFonts w:ascii="SimSun" w:hAnsi="SimSun" w:eastAsia="SimSun" w:cs="SimSun"/>
          <w:sz w:val="24"/>
          <w:szCs w:val="24"/>
          <w:spacing w:val="-2"/>
        </w:rPr>
        <w:t>6.17.1</w:t>
      </w:r>
      <w:r>
        <w:rPr>
          <w:rFonts w:ascii="SimSun" w:hAnsi="SimSun" w:eastAsia="SimSun" w:cs="SimSun"/>
          <w:sz w:val="24"/>
          <w:szCs w:val="24"/>
          <w:spacing w:val="-44"/>
        </w:rPr>
        <w:t xml:space="preserve"> </w:t>
      </w:r>
      <w:r>
        <w:rPr>
          <w:rFonts w:ascii="SimSun" w:hAnsi="SimSun" w:eastAsia="SimSun" w:cs="SimSun"/>
          <w:sz w:val="24"/>
          <w:szCs w:val="24"/>
          <w:spacing w:val="-2"/>
        </w:rPr>
        <w:t>公开制度与内容</w:t>
      </w:r>
    </w:p>
    <w:p>
      <w:pPr>
        <w:ind w:left="37" w:right="183" w:firstLine="480"/>
        <w:spacing w:before="101" w:line="355" w:lineRule="auto"/>
        <w:jc w:val="both"/>
        <w:rPr>
          <w:rFonts w:ascii="SimSun" w:hAnsi="SimSun" w:eastAsia="SimSun" w:cs="SimSun"/>
          <w:sz w:val="24"/>
          <w:szCs w:val="24"/>
        </w:rPr>
      </w:pPr>
      <w:r>
        <w:rPr>
          <w:rFonts w:ascii="SimSun" w:hAnsi="SimSun" w:eastAsia="SimSun" w:cs="SimSun"/>
          <w:sz w:val="24"/>
          <w:szCs w:val="24"/>
          <w:spacing w:val="-7"/>
        </w:rPr>
        <w:t>根据《环境监管重点单位名录管理办法》，</w:t>
      </w:r>
      <w:r>
        <w:rPr>
          <w:rFonts w:ascii="SimSun" w:hAnsi="SimSun" w:eastAsia="SimSun" w:cs="SimSun"/>
          <w:sz w:val="24"/>
          <w:szCs w:val="24"/>
          <w:spacing w:val="43"/>
        </w:rPr>
        <w:t xml:space="preserve"> </w:t>
      </w:r>
      <w:r>
        <w:rPr>
          <w:rFonts w:ascii="SimSun" w:hAnsi="SimSun" w:eastAsia="SimSun" w:cs="SimSun"/>
          <w:sz w:val="24"/>
          <w:szCs w:val="24"/>
          <w:spacing w:val="-7"/>
        </w:rPr>
        <w:t>日处理能力</w:t>
      </w:r>
      <w:r>
        <w:rPr>
          <w:rFonts w:ascii="SimSun" w:hAnsi="SimSun" w:eastAsia="SimSun" w:cs="SimSun"/>
          <w:sz w:val="24"/>
          <w:szCs w:val="24"/>
          <w:spacing w:val="-45"/>
        </w:rPr>
        <w:t xml:space="preserve"> </w:t>
      </w:r>
      <w:r>
        <w:rPr>
          <w:rFonts w:ascii="SimSun" w:hAnsi="SimSun" w:eastAsia="SimSun" w:cs="SimSun"/>
          <w:sz w:val="24"/>
          <w:szCs w:val="24"/>
          <w:spacing w:val="-7"/>
        </w:rPr>
        <w:t>500</w:t>
      </w:r>
      <w:r>
        <w:rPr>
          <w:rFonts w:ascii="SimSun" w:hAnsi="SimSun" w:eastAsia="SimSun" w:cs="SimSun"/>
          <w:sz w:val="24"/>
          <w:szCs w:val="24"/>
          <w:spacing w:val="-39"/>
        </w:rPr>
        <w:t xml:space="preserve"> </w:t>
      </w:r>
      <w:r>
        <w:rPr>
          <w:rFonts w:ascii="SimSun" w:hAnsi="SimSun" w:eastAsia="SimSun" w:cs="SimSun"/>
          <w:sz w:val="24"/>
          <w:szCs w:val="24"/>
          <w:spacing w:val="-7"/>
        </w:rPr>
        <w:t>吨以上的生活垃圾填埋</w:t>
      </w:r>
      <w:r>
        <w:rPr>
          <w:rFonts w:ascii="SimSun" w:hAnsi="SimSun" w:eastAsia="SimSun" w:cs="SimSun"/>
          <w:sz w:val="24"/>
          <w:szCs w:val="24"/>
        </w:rPr>
        <w:t xml:space="preserve"> </w:t>
      </w:r>
      <w:r>
        <w:rPr>
          <w:rFonts w:ascii="SimSun" w:hAnsi="SimSun" w:eastAsia="SimSun" w:cs="SimSun"/>
          <w:sz w:val="24"/>
          <w:szCs w:val="24"/>
          <w:spacing w:val="-6"/>
        </w:rPr>
        <w:t>场的运营、管理单位应当列为地下水污染防治重点排污单位，</w:t>
      </w:r>
      <w:r>
        <w:rPr>
          <w:rFonts w:ascii="SimSun" w:hAnsi="SimSun" w:eastAsia="SimSun" w:cs="SimSun"/>
          <w:sz w:val="24"/>
          <w:szCs w:val="24"/>
          <w:spacing w:val="48"/>
        </w:rPr>
        <w:t xml:space="preserve"> </w:t>
      </w:r>
      <w:r>
        <w:rPr>
          <w:rFonts w:ascii="SimSun" w:hAnsi="SimSun" w:eastAsia="SimSun" w:cs="SimSun"/>
          <w:sz w:val="24"/>
          <w:szCs w:val="24"/>
          <w:spacing w:val="-6"/>
        </w:rPr>
        <w:t>生</w:t>
      </w:r>
      <w:r>
        <w:rPr>
          <w:rFonts w:ascii="SimSun" w:hAnsi="SimSun" w:eastAsia="SimSun" w:cs="SimSun"/>
          <w:sz w:val="24"/>
          <w:szCs w:val="24"/>
          <w:spacing w:val="-7"/>
        </w:rPr>
        <w:t>活垃圾填埋场（含已封</w:t>
      </w:r>
      <w:r>
        <w:rPr>
          <w:rFonts w:ascii="SimSun" w:hAnsi="SimSun" w:eastAsia="SimSun" w:cs="SimSun"/>
          <w:sz w:val="24"/>
          <w:szCs w:val="24"/>
        </w:rPr>
        <w:t xml:space="preserve"> </w:t>
      </w:r>
      <w:r>
        <w:rPr>
          <w:rFonts w:ascii="SimSun" w:hAnsi="SimSun" w:eastAsia="SimSun" w:cs="SimSun"/>
          <w:sz w:val="24"/>
          <w:szCs w:val="24"/>
          <w:spacing w:val="-2"/>
        </w:rPr>
        <w:t>场的）或者生活垃圾焚烧厂的运营维护单位可列为环境风险重点管控单位。有以上业务</w:t>
      </w:r>
      <w:r>
        <w:rPr>
          <w:rFonts w:ascii="SimSun" w:hAnsi="SimSun" w:eastAsia="SimSun" w:cs="SimSun"/>
          <w:sz w:val="24"/>
          <w:szCs w:val="24"/>
          <w:spacing w:val="18"/>
        </w:rPr>
        <w:t xml:space="preserve"> </w:t>
      </w:r>
      <w:r>
        <w:rPr>
          <w:rFonts w:ascii="SimSun" w:hAnsi="SimSun" w:eastAsia="SimSun" w:cs="SimSun"/>
          <w:sz w:val="24"/>
          <w:szCs w:val="24"/>
          <w:spacing w:val="-1"/>
        </w:rPr>
        <w:t>或被当地政府主管部门列为重点管控单位的</w:t>
      </w:r>
      <w:r>
        <w:rPr>
          <w:rFonts w:ascii="SimSun" w:hAnsi="SimSun" w:eastAsia="SimSun" w:cs="SimSun"/>
          <w:sz w:val="24"/>
          <w:szCs w:val="24"/>
          <w:spacing w:val="-2"/>
        </w:rPr>
        <w:t>项目公司，应建立环境信息公开制度，明确</w:t>
      </w:r>
      <w:r>
        <w:rPr>
          <w:rFonts w:ascii="SimSun" w:hAnsi="SimSun" w:eastAsia="SimSun" w:cs="SimSun"/>
          <w:sz w:val="24"/>
          <w:szCs w:val="24"/>
        </w:rPr>
        <w:t xml:space="preserve"> </w:t>
      </w:r>
      <w:r>
        <w:rPr>
          <w:rFonts w:ascii="SimSun" w:hAnsi="SimSun" w:eastAsia="SimSun" w:cs="SimSun"/>
          <w:sz w:val="24"/>
          <w:szCs w:val="24"/>
          <w:spacing w:val="-6"/>
        </w:rPr>
        <w:t>责任部门与责任人，依法履行自行监测、信息公开等生态环境法律义务，</w:t>
      </w:r>
      <w:r>
        <w:rPr>
          <w:rFonts w:ascii="SimSun" w:hAnsi="SimSun" w:eastAsia="SimSun" w:cs="SimSun"/>
          <w:sz w:val="24"/>
          <w:szCs w:val="24"/>
          <w:spacing w:val="48"/>
        </w:rPr>
        <w:t xml:space="preserve"> </w:t>
      </w:r>
      <w:r>
        <w:rPr>
          <w:rFonts w:ascii="SimSun" w:hAnsi="SimSun" w:eastAsia="SimSun" w:cs="SimSun"/>
          <w:sz w:val="24"/>
          <w:szCs w:val="24"/>
          <w:spacing w:val="-6"/>
        </w:rPr>
        <w:t>采取措施防治</w:t>
      </w:r>
      <w:r>
        <w:rPr>
          <w:rFonts w:ascii="SimSun" w:hAnsi="SimSun" w:eastAsia="SimSun" w:cs="SimSun"/>
          <w:sz w:val="24"/>
          <w:szCs w:val="24"/>
        </w:rPr>
        <w:t xml:space="preserve"> </w:t>
      </w:r>
      <w:r>
        <w:rPr>
          <w:rFonts w:ascii="SimSun" w:hAnsi="SimSun" w:eastAsia="SimSun" w:cs="SimSun"/>
          <w:sz w:val="24"/>
          <w:szCs w:val="24"/>
          <w:spacing w:val="-4"/>
        </w:rPr>
        <w:t>环境污染，防范环境风险。</w:t>
      </w:r>
    </w:p>
    <w:p>
      <w:pPr>
        <w:ind w:left="523"/>
        <w:spacing w:before="35" w:line="219" w:lineRule="auto"/>
        <w:rPr>
          <w:rFonts w:ascii="SimSun" w:hAnsi="SimSun" w:eastAsia="SimSun" w:cs="SimSun"/>
          <w:sz w:val="24"/>
          <w:szCs w:val="24"/>
        </w:rPr>
      </w:pPr>
      <w:r>
        <w:rPr>
          <w:rFonts w:ascii="SimSun" w:hAnsi="SimSun" w:eastAsia="SimSun" w:cs="SimSun"/>
          <w:sz w:val="24"/>
          <w:szCs w:val="24"/>
          <w:spacing w:val="-3"/>
        </w:rPr>
        <w:t>并根据相关法律法规的有关规定，</w:t>
      </w:r>
      <w:r>
        <w:rPr>
          <w:rFonts w:ascii="SimSun" w:hAnsi="SimSun" w:eastAsia="SimSun" w:cs="SimSun"/>
          <w:sz w:val="24"/>
          <w:szCs w:val="24"/>
          <w:color w:val="333333"/>
          <w:spacing w:val="-3"/>
        </w:rPr>
        <w:t>应当向社会公开下列信息：</w:t>
      </w:r>
    </w:p>
    <w:p>
      <w:pPr>
        <w:ind w:left="524"/>
        <w:spacing w:before="180" w:line="220" w:lineRule="auto"/>
        <w:rPr>
          <w:rFonts w:ascii="SimSun" w:hAnsi="SimSun" w:eastAsia="SimSun" w:cs="SimSun"/>
          <w:sz w:val="24"/>
          <w:szCs w:val="24"/>
        </w:rPr>
      </w:pPr>
      <w:r>
        <w:rPr>
          <w:rFonts w:ascii="SimSun" w:hAnsi="SimSun" w:eastAsia="SimSun" w:cs="SimSun"/>
          <w:sz w:val="24"/>
          <w:szCs w:val="24"/>
          <w:color w:val="333333"/>
          <w:spacing w:val="-5"/>
        </w:rPr>
        <w:t>（1）企业名称、地址、法定代表人；</w:t>
      </w:r>
    </w:p>
    <w:p>
      <w:pPr>
        <w:ind w:left="524"/>
        <w:spacing w:before="183" w:line="220" w:lineRule="auto"/>
        <w:rPr>
          <w:rFonts w:ascii="SimSun" w:hAnsi="SimSun" w:eastAsia="SimSun" w:cs="SimSun"/>
          <w:sz w:val="24"/>
          <w:szCs w:val="24"/>
        </w:rPr>
      </w:pPr>
      <w:r>
        <w:rPr>
          <w:rFonts w:ascii="SimSun" w:hAnsi="SimSun" w:eastAsia="SimSun" w:cs="SimSun"/>
          <w:sz w:val="24"/>
          <w:szCs w:val="24"/>
          <w:color w:val="333333"/>
          <w:spacing w:val="-2"/>
        </w:rPr>
        <w:t>（2）主要污染物的名称、排放方式、排放浓度和总量、超标、超总量情况；</w:t>
      </w:r>
    </w:p>
    <w:p>
      <w:pPr>
        <w:ind w:left="524"/>
        <w:spacing w:before="180" w:line="220" w:lineRule="auto"/>
        <w:rPr>
          <w:rFonts w:ascii="SimSun" w:hAnsi="SimSun" w:eastAsia="SimSun" w:cs="SimSun"/>
          <w:sz w:val="24"/>
          <w:szCs w:val="24"/>
        </w:rPr>
      </w:pPr>
      <w:r>
        <w:rPr>
          <w:rFonts w:ascii="SimSun" w:hAnsi="SimSun" w:eastAsia="SimSun" w:cs="SimSun"/>
          <w:sz w:val="24"/>
          <w:szCs w:val="24"/>
          <w:color w:val="333333"/>
          <w:spacing w:val="-4"/>
        </w:rPr>
        <w:t>（3）企业环保设施的建设和运行情况；</w:t>
      </w:r>
    </w:p>
    <w:p>
      <w:pPr>
        <w:ind w:left="524"/>
        <w:spacing w:before="182" w:line="220" w:lineRule="auto"/>
        <w:rPr>
          <w:rFonts w:ascii="SimSun" w:hAnsi="SimSun" w:eastAsia="SimSun" w:cs="SimSun"/>
          <w:sz w:val="24"/>
          <w:szCs w:val="24"/>
        </w:rPr>
      </w:pPr>
      <w:r>
        <w:rPr>
          <w:rFonts w:ascii="SimSun" w:hAnsi="SimSun" w:eastAsia="SimSun" w:cs="SimSun"/>
          <w:sz w:val="24"/>
          <w:szCs w:val="24"/>
          <w:color w:val="333333"/>
          <w:spacing w:val="-4"/>
        </w:rPr>
        <w:t>（4）环境污染事故应急预案。</w:t>
      </w:r>
    </w:p>
    <w:p>
      <w:pPr>
        <w:ind w:left="40"/>
        <w:spacing w:before="179" w:line="221" w:lineRule="auto"/>
        <w:rPr>
          <w:rFonts w:ascii="SimSun" w:hAnsi="SimSun" w:eastAsia="SimSun" w:cs="SimSun"/>
          <w:sz w:val="24"/>
          <w:szCs w:val="24"/>
        </w:rPr>
      </w:pPr>
      <w:r>
        <w:rPr>
          <w:rFonts w:ascii="SimSun" w:hAnsi="SimSun" w:eastAsia="SimSun" w:cs="SimSun"/>
          <w:sz w:val="24"/>
          <w:szCs w:val="24"/>
          <w:spacing w:val="-3"/>
        </w:rPr>
        <w:t>6.17.2</w:t>
      </w:r>
      <w:r>
        <w:rPr>
          <w:rFonts w:ascii="SimSun" w:hAnsi="SimSun" w:eastAsia="SimSun" w:cs="SimSun"/>
          <w:sz w:val="24"/>
          <w:szCs w:val="24"/>
          <w:spacing w:val="-39"/>
        </w:rPr>
        <w:t xml:space="preserve"> </w:t>
      </w:r>
      <w:r>
        <w:rPr>
          <w:rFonts w:ascii="SimSun" w:hAnsi="SimSun" w:eastAsia="SimSun" w:cs="SimSun"/>
          <w:sz w:val="24"/>
          <w:szCs w:val="24"/>
          <w:spacing w:val="-3"/>
        </w:rPr>
        <w:t>公开方式</w:t>
      </w:r>
    </w:p>
    <w:p>
      <w:pPr>
        <w:ind w:left="38" w:right="255" w:firstLine="484"/>
        <w:spacing w:before="183" w:line="350" w:lineRule="auto"/>
        <w:rPr>
          <w:rFonts w:ascii="SimSun" w:hAnsi="SimSun" w:eastAsia="SimSun" w:cs="SimSun"/>
          <w:sz w:val="24"/>
          <w:szCs w:val="24"/>
        </w:rPr>
      </w:pPr>
      <w:r>
        <w:rPr>
          <w:rFonts w:ascii="SimSun" w:hAnsi="SimSun" w:eastAsia="SimSun" w:cs="SimSun"/>
          <w:sz w:val="24"/>
          <w:szCs w:val="24"/>
          <w:spacing w:val="-2"/>
        </w:rPr>
        <w:t>列为重点管控单位的项目公司，应当在生态环境</w:t>
      </w:r>
      <w:r>
        <w:rPr>
          <w:rFonts w:ascii="SimSun" w:hAnsi="SimSun" w:eastAsia="SimSun" w:cs="SimSun"/>
          <w:sz w:val="24"/>
          <w:szCs w:val="24"/>
          <w:spacing w:val="-3"/>
        </w:rPr>
        <w:t>部门公布名单后</w:t>
      </w:r>
      <w:r>
        <w:rPr>
          <w:rFonts w:ascii="SimSun" w:hAnsi="SimSun" w:eastAsia="SimSun" w:cs="SimSun"/>
          <w:sz w:val="24"/>
          <w:szCs w:val="24"/>
          <w:spacing w:val="-44"/>
        </w:rPr>
        <w:t xml:space="preserve"> </w:t>
      </w:r>
      <w:r>
        <w:rPr>
          <w:rFonts w:ascii="SimSun" w:hAnsi="SimSun" w:eastAsia="SimSun" w:cs="SimSun"/>
          <w:sz w:val="24"/>
          <w:szCs w:val="24"/>
          <w:spacing w:val="-3"/>
        </w:rPr>
        <w:t>30 日内，在所在</w:t>
      </w:r>
      <w:r>
        <w:rPr>
          <w:rFonts w:ascii="SimSun" w:hAnsi="SimSun" w:eastAsia="SimSun" w:cs="SimSun"/>
          <w:sz w:val="24"/>
          <w:szCs w:val="24"/>
        </w:rPr>
        <w:t xml:space="preserve"> </w:t>
      </w:r>
      <w:r>
        <w:rPr>
          <w:rFonts w:ascii="SimSun" w:hAnsi="SimSun" w:eastAsia="SimSun" w:cs="SimSun"/>
          <w:sz w:val="24"/>
          <w:szCs w:val="24"/>
        </w:rPr>
        <w:t>地主要媒体上公布其环境信息，并将向社会公开的环境信息</w:t>
      </w:r>
      <w:r>
        <w:rPr>
          <w:rFonts w:ascii="SimSun" w:hAnsi="SimSun" w:eastAsia="SimSun" w:cs="SimSun"/>
          <w:sz w:val="24"/>
          <w:szCs w:val="24"/>
          <w:spacing w:val="-1"/>
        </w:rPr>
        <w:t>报所在地生态环境部门备</w:t>
      </w:r>
      <w:r>
        <w:rPr>
          <w:rFonts w:ascii="SimSun" w:hAnsi="SimSun" w:eastAsia="SimSun" w:cs="SimSun"/>
          <w:sz w:val="24"/>
          <w:szCs w:val="24"/>
        </w:rPr>
        <w:t xml:space="preserve">  </w:t>
      </w:r>
      <w:r>
        <w:rPr>
          <w:rFonts w:ascii="SimSun" w:hAnsi="SimSun" w:eastAsia="SimSun" w:cs="SimSun"/>
          <w:sz w:val="24"/>
          <w:szCs w:val="24"/>
          <w:spacing w:val="-12"/>
        </w:rPr>
        <w:t>案。</w:t>
      </w:r>
    </w:p>
    <w:p>
      <w:pPr>
        <w:ind w:left="39" w:right="376" w:firstLine="518"/>
        <w:spacing w:before="35" w:line="344" w:lineRule="auto"/>
        <w:rPr>
          <w:rFonts w:ascii="SimSun" w:hAnsi="SimSun" w:eastAsia="SimSun" w:cs="SimSun"/>
          <w:sz w:val="24"/>
          <w:szCs w:val="24"/>
        </w:rPr>
      </w:pPr>
      <w:r>
        <w:rPr>
          <w:rFonts w:ascii="SimSun" w:hAnsi="SimSun" w:eastAsia="SimSun" w:cs="SimSun"/>
          <w:sz w:val="24"/>
          <w:szCs w:val="24"/>
          <w:spacing w:val="-1"/>
        </w:rPr>
        <w:t>自愿公开环境信息的企业，可以将其环境信息</w:t>
      </w:r>
      <w:r>
        <w:rPr>
          <w:rFonts w:ascii="SimSun" w:hAnsi="SimSun" w:eastAsia="SimSun" w:cs="SimSun"/>
          <w:sz w:val="24"/>
          <w:szCs w:val="24"/>
          <w:spacing w:val="-2"/>
        </w:rPr>
        <w:t>通过媒体、互联网等方式，或者通</w:t>
      </w:r>
      <w:r>
        <w:rPr>
          <w:rFonts w:ascii="SimSun" w:hAnsi="SimSun" w:eastAsia="SimSun" w:cs="SimSun"/>
          <w:sz w:val="24"/>
          <w:szCs w:val="24"/>
        </w:rPr>
        <w:t xml:space="preserve"> </w:t>
      </w:r>
      <w:r>
        <w:rPr>
          <w:rFonts w:ascii="SimSun" w:hAnsi="SimSun" w:eastAsia="SimSun" w:cs="SimSun"/>
          <w:sz w:val="24"/>
          <w:szCs w:val="24"/>
          <w:spacing w:val="-3"/>
        </w:rPr>
        <w:t>过公布企业年度环境报告的形式向社会公开。</w:t>
      </w:r>
    </w:p>
    <w:p>
      <w:pPr>
        <w:ind w:left="40"/>
        <w:spacing w:before="118" w:line="220" w:lineRule="auto"/>
        <w:rPr>
          <w:rFonts w:ascii="SimSun" w:hAnsi="SimSun" w:eastAsia="SimSun" w:cs="SimSun"/>
          <w:sz w:val="24"/>
          <w:szCs w:val="24"/>
        </w:rPr>
      </w:pPr>
      <w:r>
        <w:rPr>
          <w:rFonts w:ascii="SimSun" w:hAnsi="SimSun" w:eastAsia="SimSun" w:cs="SimSun"/>
          <w:sz w:val="24"/>
          <w:szCs w:val="24"/>
          <w:spacing w:val="-3"/>
        </w:rPr>
        <w:t>6.17.3</w:t>
      </w:r>
      <w:r>
        <w:rPr>
          <w:rFonts w:ascii="SimSun" w:hAnsi="SimSun" w:eastAsia="SimSun" w:cs="SimSun"/>
          <w:sz w:val="24"/>
          <w:szCs w:val="24"/>
          <w:spacing w:val="-39"/>
        </w:rPr>
        <w:t xml:space="preserve"> </w:t>
      </w:r>
      <w:r>
        <w:rPr>
          <w:rFonts w:ascii="SimSun" w:hAnsi="SimSun" w:eastAsia="SimSun" w:cs="SimSun"/>
          <w:sz w:val="24"/>
          <w:szCs w:val="24"/>
          <w:spacing w:val="-3"/>
        </w:rPr>
        <w:t>公共关系</w:t>
      </w:r>
    </w:p>
    <w:p>
      <w:pPr>
        <w:ind w:left="38" w:right="183" w:firstLine="482"/>
        <w:spacing w:before="182" w:line="347" w:lineRule="auto"/>
        <w:rPr>
          <w:rFonts w:ascii="SimSun" w:hAnsi="SimSun" w:eastAsia="SimSun" w:cs="SimSun"/>
          <w:sz w:val="24"/>
          <w:szCs w:val="24"/>
        </w:rPr>
      </w:pPr>
      <w:r>
        <w:rPr>
          <w:rFonts w:ascii="SimSun" w:hAnsi="SimSun" w:eastAsia="SimSun" w:cs="SimSun"/>
          <w:sz w:val="24"/>
          <w:szCs w:val="24"/>
          <w:spacing w:val="-2"/>
        </w:rPr>
        <w:t>为避免引发公共关系危机，项目公司可根据实际情况建立与周边社区、新闻媒体的</w:t>
      </w:r>
      <w:r>
        <w:rPr>
          <w:rFonts w:ascii="SimSun" w:hAnsi="SimSun" w:eastAsia="SimSun" w:cs="SimSun"/>
          <w:sz w:val="24"/>
          <w:szCs w:val="24"/>
          <w:spacing w:val="12"/>
        </w:rPr>
        <w:t xml:space="preserve"> </w:t>
      </w:r>
      <w:r>
        <w:rPr>
          <w:rFonts w:ascii="SimSun" w:hAnsi="SimSun" w:eastAsia="SimSun" w:cs="SimSun"/>
          <w:sz w:val="24"/>
          <w:szCs w:val="24"/>
          <w:spacing w:val="-1"/>
        </w:rPr>
        <w:t>沟通管理机制，确保对企业环保问题的任何投诉、建议能及</w:t>
      </w:r>
      <w:r>
        <w:rPr>
          <w:rFonts w:ascii="SimSun" w:hAnsi="SimSun" w:eastAsia="SimSun" w:cs="SimSun"/>
          <w:sz w:val="24"/>
          <w:szCs w:val="24"/>
          <w:spacing w:val="-2"/>
        </w:rPr>
        <w:t>时得到处理与反馈。</w:t>
      </w:r>
    </w:p>
    <w:p>
      <w:pPr>
        <w:ind w:left="43"/>
        <w:spacing w:before="313" w:line="219" w:lineRule="auto"/>
        <w:outlineLvl w:val="0"/>
        <w:rPr>
          <w:rFonts w:ascii="SimSun" w:hAnsi="SimSun" w:eastAsia="SimSun" w:cs="SimSun"/>
          <w:sz w:val="24"/>
          <w:szCs w:val="24"/>
        </w:rPr>
      </w:pPr>
      <w:bookmarkStart w:name="bookmark14" w:id="21"/>
      <w:bookmarkEnd w:id="21"/>
      <w:bookmarkStart w:name="bookmark13" w:id="22"/>
      <w:bookmarkEnd w:id="22"/>
      <w:r>
        <w:rPr>
          <w:rFonts w:ascii="SimSun" w:hAnsi="SimSun" w:eastAsia="SimSun" w:cs="SimSun"/>
          <w:sz w:val="24"/>
          <w:szCs w:val="24"/>
          <w:b/>
          <w:bCs/>
          <w:spacing w:val="-2"/>
        </w:rPr>
        <w:t>7.附则</w:t>
      </w:r>
    </w:p>
    <w:p>
      <w:pPr>
        <w:pStyle w:val="BodyText"/>
        <w:spacing w:line="383"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spacing w:val="-4"/>
        </w:rPr>
        <w:t>7.1</w:t>
      </w:r>
      <w:r>
        <w:rPr>
          <w:rFonts w:ascii="SimSun" w:hAnsi="SimSun" w:eastAsia="SimSun" w:cs="SimSun"/>
          <w:sz w:val="24"/>
          <w:szCs w:val="24"/>
          <w:spacing w:val="-48"/>
        </w:rPr>
        <w:t xml:space="preserve"> </w:t>
      </w:r>
      <w:r>
        <w:rPr>
          <w:rFonts w:ascii="SimSun" w:hAnsi="SimSun" w:eastAsia="SimSun" w:cs="SimSun"/>
          <w:sz w:val="24"/>
          <w:szCs w:val="24"/>
          <w:spacing w:val="-4"/>
        </w:rPr>
        <w:t>本规定自发文之日起执行。</w:t>
      </w:r>
    </w:p>
    <w:p>
      <w:pPr>
        <w:ind w:left="41" w:right="186" w:firstLine="2"/>
        <w:spacing w:before="185" w:line="290" w:lineRule="auto"/>
        <w:rPr>
          <w:rFonts w:ascii="SimSun" w:hAnsi="SimSun" w:eastAsia="SimSun" w:cs="SimSun"/>
          <w:sz w:val="24"/>
          <w:szCs w:val="24"/>
        </w:rPr>
      </w:pPr>
      <w:r>
        <w:rPr>
          <w:rFonts w:ascii="SimSun" w:hAnsi="SimSun" w:eastAsia="SimSun" w:cs="SimSun"/>
          <w:sz w:val="24"/>
          <w:szCs w:val="24"/>
          <w:spacing w:val="-1"/>
        </w:rPr>
        <w:t>7.2</w:t>
      </w:r>
      <w:r>
        <w:rPr>
          <w:rFonts w:ascii="SimSun" w:hAnsi="SimSun" w:eastAsia="SimSun" w:cs="SimSun"/>
          <w:sz w:val="24"/>
          <w:szCs w:val="24"/>
          <w:spacing w:val="-28"/>
        </w:rPr>
        <w:t xml:space="preserve"> </w:t>
      </w:r>
      <w:r>
        <w:rPr>
          <w:rFonts w:ascii="SimSun" w:hAnsi="SimSun" w:eastAsia="SimSun" w:cs="SimSun"/>
          <w:sz w:val="24"/>
          <w:szCs w:val="24"/>
          <w:spacing w:val="-1"/>
        </w:rPr>
        <w:t>本规定最终解释权归城服运营中心安环管理所有，未尽事宜以城服运营中心安环管</w:t>
      </w:r>
      <w:r>
        <w:rPr>
          <w:rFonts w:ascii="SimSun" w:hAnsi="SimSun" w:eastAsia="SimSun" w:cs="SimSun"/>
          <w:sz w:val="24"/>
          <w:szCs w:val="24"/>
        </w:rPr>
        <w:t xml:space="preserve"> </w:t>
      </w:r>
      <w:r>
        <w:rPr>
          <w:rFonts w:ascii="SimSun" w:hAnsi="SimSun" w:eastAsia="SimSun" w:cs="SimSun"/>
          <w:sz w:val="24"/>
          <w:szCs w:val="24"/>
          <w:spacing w:val="-7"/>
        </w:rPr>
        <w:t>理指导为准。</w:t>
      </w:r>
    </w:p>
    <w:p>
      <w:pPr>
        <w:spacing w:line="290" w:lineRule="auto"/>
        <w:sectPr>
          <w:headerReference w:type="default" r:id="rId6"/>
          <w:footerReference w:type="default" r:id="rId46"/>
          <w:pgSz w:w="11907" w:h="16839"/>
          <w:pgMar w:top="1546" w:right="1230" w:bottom="1422" w:left="1390" w:header="839" w:footer="1233" w:gutter="0"/>
        </w:sectPr>
        <w:rPr>
          <w:rFonts w:ascii="SimSun" w:hAnsi="SimSun" w:eastAsia="SimSun" w:cs="SimSun"/>
          <w:sz w:val="24"/>
          <w:szCs w:val="24"/>
        </w:rPr>
      </w:pPr>
    </w:p>
    <w:p>
      <w:pPr>
        <w:ind w:left="39"/>
        <w:spacing w:before="100" w:line="219" w:lineRule="auto"/>
        <w:outlineLvl w:val="0"/>
        <w:rPr>
          <w:rFonts w:ascii="SimSun" w:hAnsi="SimSun" w:eastAsia="SimSun" w:cs="SimSun"/>
          <w:sz w:val="24"/>
          <w:szCs w:val="24"/>
        </w:rPr>
      </w:pPr>
      <w:bookmarkStart w:name="bookmark16" w:id="23"/>
      <w:bookmarkEnd w:id="23"/>
      <w:bookmarkStart w:name="bookmark15" w:id="24"/>
      <w:bookmarkEnd w:id="24"/>
      <w:r>
        <w:rPr>
          <w:rFonts w:ascii="SimSun" w:hAnsi="SimSun" w:eastAsia="SimSun" w:cs="SimSun"/>
          <w:sz w:val="24"/>
          <w:szCs w:val="24"/>
          <w:b/>
          <w:bCs/>
          <w:spacing w:val="-1"/>
        </w:rPr>
        <w:t>8.附件</w:t>
      </w:r>
    </w:p>
    <w:p>
      <w:pPr>
        <w:pStyle w:val="BodyText"/>
        <w:spacing w:line="417" w:lineRule="auto"/>
        <w:rPr/>
      </w:pPr>
      <w:r/>
    </w:p>
    <w:p>
      <w:pPr>
        <w:ind w:left="536"/>
        <w:spacing w:before="78" w:line="219" w:lineRule="auto"/>
        <w:rPr>
          <w:rFonts w:ascii="SimSun" w:hAnsi="SimSun" w:eastAsia="SimSun" w:cs="SimSun"/>
          <w:sz w:val="24"/>
          <w:szCs w:val="24"/>
        </w:rPr>
      </w:pPr>
      <w:r>
        <w:rPr>
          <w:rFonts w:ascii="SimSun" w:hAnsi="SimSun" w:eastAsia="SimSun" w:cs="SimSun"/>
          <w:sz w:val="24"/>
          <w:szCs w:val="24"/>
          <w:spacing w:val="-7"/>
        </w:rPr>
        <w:t>附件</w:t>
      </w:r>
      <w:r>
        <w:rPr>
          <w:rFonts w:ascii="SimSun" w:hAnsi="SimSun" w:eastAsia="SimSun" w:cs="SimSun"/>
          <w:sz w:val="24"/>
          <w:szCs w:val="24"/>
          <w:spacing w:val="-29"/>
        </w:rPr>
        <w:t xml:space="preserve"> </w:t>
      </w:r>
      <w:r>
        <w:rPr>
          <w:rFonts w:ascii="SimSun" w:hAnsi="SimSun" w:eastAsia="SimSun" w:cs="SimSun"/>
          <w:sz w:val="24"/>
          <w:szCs w:val="24"/>
          <w:spacing w:val="-7"/>
        </w:rPr>
        <w:t>1：污水运出联单</w:t>
      </w:r>
    </w:p>
    <w:p>
      <w:pPr>
        <w:ind w:left="536"/>
        <w:spacing w:before="154" w:line="219" w:lineRule="auto"/>
        <w:rPr>
          <w:rFonts w:ascii="SimSun" w:hAnsi="SimSun" w:eastAsia="SimSun" w:cs="SimSun"/>
          <w:sz w:val="24"/>
          <w:szCs w:val="24"/>
        </w:rPr>
      </w:pPr>
      <w:r>
        <w:rPr>
          <w:rFonts w:ascii="SimSun" w:hAnsi="SimSun" w:eastAsia="SimSun" w:cs="SimSun"/>
          <w:sz w:val="24"/>
          <w:szCs w:val="24"/>
          <w:spacing w:val="-5"/>
        </w:rPr>
        <w:t>附件</w:t>
      </w:r>
      <w:r>
        <w:rPr>
          <w:rFonts w:ascii="SimSun" w:hAnsi="SimSun" w:eastAsia="SimSun" w:cs="SimSun"/>
          <w:sz w:val="24"/>
          <w:szCs w:val="24"/>
          <w:spacing w:val="-48"/>
        </w:rPr>
        <w:t xml:space="preserve"> </w:t>
      </w:r>
      <w:r>
        <w:rPr>
          <w:rFonts w:ascii="SimSun" w:hAnsi="SimSun" w:eastAsia="SimSun" w:cs="SimSun"/>
          <w:sz w:val="24"/>
          <w:szCs w:val="24"/>
          <w:spacing w:val="-5"/>
        </w:rPr>
        <w:t>2：除臭消杀记录</w:t>
      </w:r>
    </w:p>
    <w:p>
      <w:pPr>
        <w:ind w:left="536"/>
        <w:spacing w:before="154" w:line="219"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40"/>
        </w:rPr>
        <w:t xml:space="preserve"> </w:t>
      </w:r>
      <w:r>
        <w:rPr>
          <w:rFonts w:ascii="SimSun" w:hAnsi="SimSun" w:eastAsia="SimSun" w:cs="SimSun"/>
          <w:sz w:val="24"/>
          <w:szCs w:val="24"/>
          <w:spacing w:val="-4"/>
        </w:rPr>
        <w:t>3：环境污染应急预案演练表</w:t>
      </w:r>
    </w:p>
    <w:p>
      <w:pPr>
        <w:ind w:left="536"/>
        <w:spacing w:before="156" w:line="219"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41"/>
        </w:rPr>
        <w:t xml:space="preserve"> </w:t>
      </w:r>
      <w:r>
        <w:rPr>
          <w:rFonts w:ascii="SimSun" w:hAnsi="SimSun" w:eastAsia="SimSun" w:cs="SimSun"/>
          <w:sz w:val="24"/>
          <w:szCs w:val="24"/>
          <w:spacing w:val="-4"/>
        </w:rPr>
        <w:t>4：危险废物产生和贮存台账</w:t>
      </w:r>
    </w:p>
    <w:p>
      <w:pPr>
        <w:ind w:left="536"/>
        <w:spacing w:before="154" w:line="219"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45"/>
        </w:rPr>
        <w:t xml:space="preserve"> </w:t>
      </w:r>
      <w:r>
        <w:rPr>
          <w:rFonts w:ascii="SimSun" w:hAnsi="SimSun" w:eastAsia="SimSun" w:cs="SimSun"/>
          <w:sz w:val="24"/>
          <w:szCs w:val="24"/>
          <w:spacing w:val="-4"/>
        </w:rPr>
        <w:t>5：危险废物委托处置台账</w:t>
      </w:r>
    </w:p>
    <w:p>
      <w:pPr>
        <w:ind w:left="536"/>
        <w:spacing w:before="155" w:line="219" w:lineRule="auto"/>
        <w:rPr>
          <w:rFonts w:ascii="SimSun" w:hAnsi="SimSun" w:eastAsia="SimSun" w:cs="SimSun"/>
          <w:sz w:val="24"/>
          <w:szCs w:val="24"/>
        </w:rPr>
      </w:pPr>
      <w:r>
        <w:rPr>
          <w:rFonts w:ascii="SimSun" w:hAnsi="SimSun" w:eastAsia="SimSun" w:cs="SimSun"/>
          <w:sz w:val="24"/>
          <w:szCs w:val="24"/>
          <w:spacing w:val="-3"/>
        </w:rPr>
        <w:t>附件</w:t>
      </w:r>
      <w:r>
        <w:rPr>
          <w:rFonts w:ascii="SimSun" w:hAnsi="SimSun" w:eastAsia="SimSun" w:cs="SimSun"/>
          <w:sz w:val="24"/>
          <w:szCs w:val="24"/>
          <w:spacing w:val="-49"/>
        </w:rPr>
        <w:t xml:space="preserve"> </w:t>
      </w:r>
      <w:r>
        <w:rPr>
          <w:rFonts w:ascii="SimSun" w:hAnsi="SimSun" w:eastAsia="SimSun" w:cs="SimSun"/>
          <w:sz w:val="24"/>
          <w:szCs w:val="24"/>
          <w:spacing w:val="-3"/>
        </w:rPr>
        <w:t>6：环保设施停运申请表</w:t>
      </w:r>
    </w:p>
    <w:p>
      <w:pPr>
        <w:ind w:left="536"/>
        <w:spacing w:before="157" w:line="219" w:lineRule="auto"/>
        <w:rPr>
          <w:rFonts w:ascii="SimSun" w:hAnsi="SimSun" w:eastAsia="SimSun" w:cs="SimSun"/>
          <w:sz w:val="24"/>
          <w:szCs w:val="24"/>
        </w:rPr>
      </w:pPr>
      <w:r>
        <w:rPr>
          <w:rFonts w:ascii="SimSun" w:hAnsi="SimSun" w:eastAsia="SimSun" w:cs="SimSun"/>
          <w:sz w:val="24"/>
          <w:szCs w:val="24"/>
          <w:spacing w:val="-3"/>
        </w:rPr>
        <w:t>附件</w:t>
      </w:r>
      <w:r>
        <w:rPr>
          <w:rFonts w:ascii="SimSun" w:hAnsi="SimSun" w:eastAsia="SimSun" w:cs="SimSun"/>
          <w:sz w:val="24"/>
          <w:szCs w:val="24"/>
          <w:spacing w:val="-39"/>
        </w:rPr>
        <w:t xml:space="preserve"> </w:t>
      </w:r>
      <w:r>
        <w:rPr>
          <w:rFonts w:ascii="SimSun" w:hAnsi="SimSun" w:eastAsia="SimSun" w:cs="SimSun"/>
          <w:sz w:val="24"/>
          <w:szCs w:val="24"/>
          <w:spacing w:val="-3"/>
        </w:rPr>
        <w:t>7：一般固体废物产生和贮存台账</w:t>
      </w:r>
    </w:p>
    <w:p>
      <w:pPr>
        <w:ind w:left="536"/>
        <w:spacing w:before="155" w:line="219" w:lineRule="auto"/>
        <w:rPr>
          <w:rFonts w:ascii="SimSun" w:hAnsi="SimSun" w:eastAsia="SimSun" w:cs="SimSun"/>
          <w:sz w:val="24"/>
          <w:szCs w:val="24"/>
        </w:rPr>
      </w:pPr>
      <w:r>
        <w:rPr>
          <w:rFonts w:ascii="SimSun" w:hAnsi="SimSun" w:eastAsia="SimSun" w:cs="SimSun"/>
          <w:sz w:val="24"/>
          <w:szCs w:val="24"/>
          <w:spacing w:val="-2"/>
        </w:rPr>
        <w:t>附件</w:t>
      </w:r>
      <w:r>
        <w:rPr>
          <w:rFonts w:ascii="SimSun" w:hAnsi="SimSun" w:eastAsia="SimSun" w:cs="SimSun"/>
          <w:sz w:val="24"/>
          <w:szCs w:val="24"/>
          <w:spacing w:val="-50"/>
        </w:rPr>
        <w:t xml:space="preserve"> </w:t>
      </w:r>
      <w:r>
        <w:rPr>
          <w:rFonts w:ascii="SimSun" w:hAnsi="SimSun" w:eastAsia="SimSun" w:cs="SimSun"/>
          <w:sz w:val="24"/>
          <w:szCs w:val="24"/>
          <w:spacing w:val="-2"/>
        </w:rPr>
        <w:t>8：一般固体废物自行/委托处置台账</w:t>
      </w:r>
    </w:p>
    <w:p>
      <w:pPr>
        <w:ind w:left="536"/>
        <w:spacing w:before="123" w:line="218" w:lineRule="auto"/>
        <w:rPr>
          <w:rFonts w:ascii="SimSun" w:hAnsi="SimSun" w:eastAsia="SimSun" w:cs="SimSun"/>
          <w:sz w:val="24"/>
          <w:szCs w:val="24"/>
        </w:rPr>
      </w:pPr>
      <w:r>
        <w:rPr>
          <w:rFonts w:ascii="SimSun" w:hAnsi="SimSun" w:eastAsia="SimSun" w:cs="SimSun"/>
          <w:sz w:val="24"/>
          <w:szCs w:val="24"/>
          <w:spacing w:val="-2"/>
        </w:rPr>
        <w:t>附件</w:t>
      </w:r>
      <w:r>
        <w:rPr>
          <w:rFonts w:ascii="SimSun" w:hAnsi="SimSun" w:eastAsia="SimSun" w:cs="SimSun"/>
          <w:sz w:val="24"/>
          <w:szCs w:val="24"/>
          <w:spacing w:val="-50"/>
        </w:rPr>
        <w:t xml:space="preserve"> </w:t>
      </w:r>
      <w:r>
        <w:rPr>
          <w:rFonts w:ascii="SimSun" w:hAnsi="SimSun" w:eastAsia="SimSun" w:cs="SimSun"/>
          <w:sz w:val="24"/>
          <w:szCs w:val="24"/>
          <w:spacing w:val="-2"/>
        </w:rPr>
        <w:t>9：环境污染事故（事件）信息报告表</w:t>
      </w:r>
    </w:p>
    <w:p>
      <w:pPr>
        <w:ind w:left="536"/>
        <w:spacing w:before="185" w:line="218"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29"/>
        </w:rPr>
        <w:t xml:space="preserve"> </w:t>
      </w:r>
      <w:r>
        <w:rPr>
          <w:rFonts w:ascii="SimSun" w:hAnsi="SimSun" w:eastAsia="SimSun" w:cs="SimSun"/>
          <w:sz w:val="24"/>
          <w:szCs w:val="24"/>
          <w:spacing w:val="-4"/>
        </w:rPr>
        <w:t>10：环境污染事故（事件）调查报告</w:t>
      </w:r>
    </w:p>
    <w:p>
      <w:pPr>
        <w:spacing w:line="218" w:lineRule="auto"/>
        <w:sectPr>
          <w:headerReference w:type="default" r:id="rId8"/>
          <w:footerReference w:type="default" r:id="rId47"/>
          <w:pgSz w:w="11907" w:h="16839"/>
          <w:pgMar w:top="1546" w:right="1387" w:bottom="1422" w:left="1390" w:header="839" w:footer="1233" w:gutter="0"/>
        </w:sectPr>
        <w:rPr>
          <w:rFonts w:ascii="SimSun" w:hAnsi="SimSun" w:eastAsia="SimSun" w:cs="SimSun"/>
          <w:sz w:val="24"/>
          <w:szCs w:val="24"/>
        </w:rPr>
      </w:pPr>
    </w:p>
    <w:p>
      <w:pPr>
        <w:ind w:left="536"/>
        <w:spacing w:before="115" w:line="219" w:lineRule="auto"/>
        <w:rPr>
          <w:rFonts w:ascii="SimSun" w:hAnsi="SimSun" w:eastAsia="SimSun" w:cs="SimSun"/>
          <w:sz w:val="24"/>
          <w:szCs w:val="24"/>
        </w:rPr>
      </w:pPr>
      <w:r>
        <w:rPr>
          <w:rFonts w:ascii="SimSun" w:hAnsi="SimSun" w:eastAsia="SimSun" w:cs="SimSun"/>
          <w:sz w:val="24"/>
          <w:szCs w:val="24"/>
          <w:spacing w:val="-7"/>
        </w:rPr>
        <w:t>附件</w:t>
      </w:r>
      <w:r>
        <w:rPr>
          <w:rFonts w:ascii="SimSun" w:hAnsi="SimSun" w:eastAsia="SimSun" w:cs="SimSun"/>
          <w:sz w:val="24"/>
          <w:szCs w:val="24"/>
          <w:spacing w:val="-29"/>
        </w:rPr>
        <w:t xml:space="preserve"> </w:t>
      </w:r>
      <w:r>
        <w:rPr>
          <w:rFonts w:ascii="SimSun" w:hAnsi="SimSun" w:eastAsia="SimSun" w:cs="SimSun"/>
          <w:sz w:val="24"/>
          <w:szCs w:val="24"/>
          <w:spacing w:val="-7"/>
        </w:rPr>
        <w:t>1：污水运出联单</w:t>
      </w:r>
    </w:p>
    <w:p>
      <w:pPr>
        <w:spacing w:line="68" w:lineRule="exact"/>
        <w:rPr/>
      </w:pPr>
      <w:r/>
    </w:p>
    <w:tbl>
      <w:tblPr>
        <w:tblStyle w:val="TableNormal"/>
        <w:tblW w:w="9046" w:type="dxa"/>
        <w:tblInd w:w="4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4"/>
        <w:gridCol w:w="1317"/>
        <w:gridCol w:w="1929"/>
        <w:gridCol w:w="1077"/>
        <w:gridCol w:w="1884"/>
        <w:gridCol w:w="1135"/>
      </w:tblGrid>
      <w:tr>
        <w:trPr>
          <w:trHeight w:val="631" w:hRule="atLeast"/>
        </w:trPr>
        <w:tc>
          <w:tcPr>
            <w:tcW w:w="3021" w:type="dxa"/>
            <w:vAlign w:val="top"/>
            <w:gridSpan w:val="2"/>
            <w:tcBorders>
              <w:left w:val="single" w:color="000000" w:sz="10" w:space="0"/>
              <w:top w:val="single" w:color="000000" w:sz="10" w:space="0"/>
            </w:tcBorders>
          </w:tcPr>
          <w:p>
            <w:pPr>
              <w:pStyle w:val="TableText"/>
              <w:ind w:left="980"/>
              <w:spacing w:before="59" w:line="221" w:lineRule="auto"/>
              <w:rPr/>
            </w:pPr>
            <w:r>
              <w:rPr>
                <w:spacing w:val="-2"/>
              </w:rPr>
              <w:t>污水产生方</w:t>
            </w:r>
          </w:p>
          <w:p>
            <w:pPr>
              <w:pStyle w:val="TableText"/>
              <w:ind w:left="635"/>
              <w:spacing w:before="61" w:line="219" w:lineRule="auto"/>
              <w:rPr/>
            </w:pPr>
            <w:r>
              <w:rPr>
                <w:spacing w:val="-2"/>
              </w:rPr>
              <w:t>XX</w:t>
            </w:r>
            <w:r>
              <w:rPr>
                <w:spacing w:val="-39"/>
              </w:rPr>
              <w:t xml:space="preserve"> </w:t>
            </w:r>
            <w:r>
              <w:rPr>
                <w:spacing w:val="-2"/>
              </w:rPr>
              <w:t>生活垃圾转运站</w:t>
            </w:r>
          </w:p>
        </w:tc>
        <w:tc>
          <w:tcPr>
            <w:tcW w:w="3006" w:type="dxa"/>
            <w:vAlign w:val="top"/>
            <w:gridSpan w:val="2"/>
            <w:tcBorders>
              <w:top w:val="single" w:color="000000" w:sz="10" w:space="0"/>
            </w:tcBorders>
          </w:tcPr>
          <w:p>
            <w:pPr>
              <w:pStyle w:val="TableText"/>
              <w:ind w:left="108"/>
              <w:spacing w:before="59" w:line="221" w:lineRule="auto"/>
              <w:rPr/>
            </w:pPr>
            <w:r>
              <w:rPr>
                <w:spacing w:val="-2"/>
              </w:rPr>
              <w:t>污水运输方：</w:t>
            </w:r>
          </w:p>
        </w:tc>
        <w:tc>
          <w:tcPr>
            <w:tcW w:w="3019" w:type="dxa"/>
            <w:vAlign w:val="top"/>
            <w:gridSpan w:val="2"/>
            <w:tcBorders>
              <w:right w:val="single" w:color="000000" w:sz="10" w:space="0"/>
              <w:top w:val="single" w:color="000000" w:sz="10" w:space="0"/>
            </w:tcBorders>
          </w:tcPr>
          <w:p>
            <w:pPr>
              <w:pStyle w:val="TableText"/>
              <w:ind w:left="115"/>
              <w:spacing w:before="59" w:line="221" w:lineRule="auto"/>
              <w:rPr/>
            </w:pPr>
            <w:r>
              <w:rPr>
                <w:spacing w:val="-2"/>
              </w:rPr>
              <w:t>污水接受方：</w:t>
            </w:r>
          </w:p>
        </w:tc>
      </w:tr>
      <w:tr>
        <w:trPr>
          <w:trHeight w:val="623" w:hRule="atLeast"/>
        </w:trPr>
        <w:tc>
          <w:tcPr>
            <w:tcW w:w="1704" w:type="dxa"/>
            <w:vAlign w:val="top"/>
            <w:tcBorders>
              <w:left w:val="single" w:color="000000" w:sz="10" w:space="0"/>
            </w:tcBorders>
          </w:tcPr>
          <w:p>
            <w:pPr>
              <w:pStyle w:val="TableText"/>
              <w:ind w:left="126"/>
              <w:spacing w:before="56" w:line="221" w:lineRule="auto"/>
              <w:rPr/>
            </w:pPr>
            <w:r>
              <w:rPr>
                <w:spacing w:val="-4"/>
              </w:rPr>
              <w:t>出站计量污水量</w:t>
            </w:r>
          </w:p>
          <w:p>
            <w:pPr>
              <w:pStyle w:val="TableText"/>
              <w:ind w:left="587"/>
              <w:spacing w:before="61" w:line="214" w:lineRule="auto"/>
              <w:rPr/>
            </w:pPr>
            <w:r>
              <w:rPr>
                <w:spacing w:val="-5"/>
              </w:rPr>
              <w:t>（t）</w:t>
            </w:r>
          </w:p>
        </w:tc>
        <w:tc>
          <w:tcPr>
            <w:tcW w:w="1317" w:type="dxa"/>
            <w:vAlign w:val="top"/>
          </w:tcPr>
          <w:p>
            <w:pPr>
              <w:rPr>
                <w:rFonts w:ascii="Arial"/>
                <w:sz w:val="21"/>
              </w:rPr>
            </w:pPr>
            <w:r/>
          </w:p>
        </w:tc>
        <w:tc>
          <w:tcPr>
            <w:tcW w:w="1929" w:type="dxa"/>
            <w:vAlign w:val="top"/>
          </w:tcPr>
          <w:p>
            <w:pPr>
              <w:pStyle w:val="TableText"/>
              <w:ind w:left="123"/>
              <w:spacing w:before="56" w:line="221" w:lineRule="auto"/>
              <w:rPr/>
            </w:pPr>
            <w:r>
              <w:rPr>
                <w:spacing w:val="-1"/>
              </w:rPr>
              <w:t>运输方确认污水量</w:t>
            </w:r>
          </w:p>
          <w:p>
            <w:pPr>
              <w:pStyle w:val="TableText"/>
              <w:ind w:left="708"/>
              <w:spacing w:before="61" w:line="214" w:lineRule="auto"/>
              <w:rPr/>
            </w:pPr>
            <w:r>
              <w:rPr>
                <w:spacing w:val="-5"/>
              </w:rPr>
              <w:t>（t）</w:t>
            </w:r>
          </w:p>
        </w:tc>
        <w:tc>
          <w:tcPr>
            <w:tcW w:w="1077" w:type="dxa"/>
            <w:vAlign w:val="top"/>
          </w:tcPr>
          <w:p>
            <w:pPr>
              <w:rPr>
                <w:rFonts w:ascii="Arial"/>
                <w:sz w:val="21"/>
              </w:rPr>
            </w:pPr>
            <w:r/>
          </w:p>
        </w:tc>
        <w:tc>
          <w:tcPr>
            <w:tcW w:w="1884" w:type="dxa"/>
            <w:vAlign w:val="top"/>
          </w:tcPr>
          <w:p>
            <w:pPr>
              <w:pStyle w:val="TableText"/>
              <w:ind w:left="213"/>
              <w:spacing w:before="56" w:line="221" w:lineRule="auto"/>
              <w:rPr/>
            </w:pPr>
            <w:r>
              <w:rPr>
                <w:spacing w:val="-1"/>
              </w:rPr>
              <w:t>接收计量污水量</w:t>
            </w:r>
          </w:p>
          <w:p>
            <w:pPr>
              <w:pStyle w:val="TableText"/>
              <w:ind w:left="693"/>
              <w:spacing w:before="61" w:line="214" w:lineRule="auto"/>
              <w:rPr/>
            </w:pPr>
            <w:r>
              <w:rPr>
                <w:spacing w:val="-5"/>
              </w:rPr>
              <w:t>（t）</w:t>
            </w:r>
          </w:p>
        </w:tc>
        <w:tc>
          <w:tcPr>
            <w:tcW w:w="1135" w:type="dxa"/>
            <w:vAlign w:val="top"/>
            <w:tcBorders>
              <w:right w:val="single" w:color="000000" w:sz="10" w:space="0"/>
            </w:tcBorders>
          </w:tcPr>
          <w:p>
            <w:pPr>
              <w:rPr>
                <w:rFonts w:ascii="Arial"/>
                <w:sz w:val="21"/>
              </w:rPr>
            </w:pPr>
            <w:r/>
          </w:p>
        </w:tc>
      </w:tr>
      <w:tr>
        <w:trPr>
          <w:trHeight w:val="468" w:hRule="atLeast"/>
        </w:trPr>
        <w:tc>
          <w:tcPr>
            <w:tcW w:w="1704" w:type="dxa"/>
            <w:vAlign w:val="top"/>
            <w:tcBorders>
              <w:left w:val="single" w:color="000000" w:sz="10" w:space="0"/>
            </w:tcBorders>
          </w:tcPr>
          <w:p>
            <w:pPr>
              <w:pStyle w:val="TableText"/>
              <w:ind w:left="107"/>
              <w:spacing w:before="139" w:line="221" w:lineRule="auto"/>
              <w:rPr/>
            </w:pPr>
            <w:r>
              <w:rPr>
                <w:spacing w:val="-5"/>
              </w:rPr>
              <w:t>操作人员签字：</w:t>
            </w:r>
          </w:p>
        </w:tc>
        <w:tc>
          <w:tcPr>
            <w:tcW w:w="1317" w:type="dxa"/>
            <w:vAlign w:val="top"/>
          </w:tcPr>
          <w:p>
            <w:pPr>
              <w:rPr>
                <w:rFonts w:ascii="Arial"/>
                <w:sz w:val="21"/>
              </w:rPr>
            </w:pPr>
            <w:r/>
          </w:p>
        </w:tc>
        <w:tc>
          <w:tcPr>
            <w:tcW w:w="1929" w:type="dxa"/>
            <w:vAlign w:val="top"/>
          </w:tcPr>
          <w:p>
            <w:pPr>
              <w:pStyle w:val="TableText"/>
              <w:ind w:left="228"/>
              <w:spacing w:before="62" w:line="221" w:lineRule="auto"/>
              <w:rPr/>
            </w:pPr>
            <w:r>
              <w:rPr>
                <w:spacing w:val="-5"/>
              </w:rPr>
              <w:t>操作人员签字：</w:t>
            </w:r>
          </w:p>
        </w:tc>
        <w:tc>
          <w:tcPr>
            <w:tcW w:w="1077" w:type="dxa"/>
            <w:vAlign w:val="top"/>
          </w:tcPr>
          <w:p>
            <w:pPr>
              <w:rPr>
                <w:rFonts w:ascii="Arial"/>
                <w:sz w:val="21"/>
              </w:rPr>
            </w:pPr>
            <w:r/>
          </w:p>
        </w:tc>
        <w:tc>
          <w:tcPr>
            <w:tcW w:w="1884" w:type="dxa"/>
            <w:vAlign w:val="top"/>
          </w:tcPr>
          <w:p>
            <w:pPr>
              <w:pStyle w:val="TableText"/>
              <w:ind w:left="213"/>
              <w:spacing w:before="62" w:line="221" w:lineRule="auto"/>
              <w:rPr/>
            </w:pPr>
            <w:r>
              <w:rPr>
                <w:spacing w:val="-5"/>
              </w:rPr>
              <w:t>操作人员签字：</w:t>
            </w:r>
          </w:p>
        </w:tc>
        <w:tc>
          <w:tcPr>
            <w:tcW w:w="1135" w:type="dxa"/>
            <w:vAlign w:val="top"/>
            <w:tcBorders>
              <w:right w:val="single" w:color="000000" w:sz="10" w:space="0"/>
            </w:tcBorders>
          </w:tcPr>
          <w:p>
            <w:pPr>
              <w:rPr>
                <w:rFonts w:ascii="Arial"/>
                <w:sz w:val="21"/>
              </w:rPr>
            </w:pPr>
            <w:r/>
          </w:p>
        </w:tc>
      </w:tr>
      <w:tr>
        <w:trPr>
          <w:trHeight w:val="470" w:hRule="atLeast"/>
        </w:trPr>
        <w:tc>
          <w:tcPr>
            <w:tcW w:w="1704" w:type="dxa"/>
            <w:vAlign w:val="top"/>
            <w:tcBorders>
              <w:left w:val="single" w:color="000000" w:sz="10" w:space="0"/>
            </w:tcBorders>
          </w:tcPr>
          <w:p>
            <w:pPr>
              <w:pStyle w:val="TableText"/>
              <w:ind w:left="221"/>
              <w:spacing w:before="145" w:line="221" w:lineRule="auto"/>
              <w:rPr/>
            </w:pPr>
            <w:r>
              <w:rPr>
                <w:spacing w:val="-3"/>
              </w:rPr>
              <w:t>负责人签字：</w:t>
            </w:r>
          </w:p>
        </w:tc>
        <w:tc>
          <w:tcPr>
            <w:tcW w:w="1317" w:type="dxa"/>
            <w:vAlign w:val="top"/>
          </w:tcPr>
          <w:p>
            <w:pPr>
              <w:rPr>
                <w:rFonts w:ascii="Arial"/>
                <w:sz w:val="21"/>
              </w:rPr>
            </w:pPr>
            <w:r/>
          </w:p>
        </w:tc>
        <w:tc>
          <w:tcPr>
            <w:tcW w:w="1929" w:type="dxa"/>
            <w:vAlign w:val="top"/>
          </w:tcPr>
          <w:p>
            <w:pPr>
              <w:pStyle w:val="TableText"/>
              <w:ind w:left="343"/>
              <w:spacing w:before="69" w:line="221" w:lineRule="auto"/>
              <w:rPr/>
            </w:pPr>
            <w:r>
              <w:rPr>
                <w:spacing w:val="-3"/>
              </w:rPr>
              <w:t>负责人签字：</w:t>
            </w:r>
          </w:p>
        </w:tc>
        <w:tc>
          <w:tcPr>
            <w:tcW w:w="1077" w:type="dxa"/>
            <w:vAlign w:val="top"/>
          </w:tcPr>
          <w:p>
            <w:pPr>
              <w:rPr>
                <w:rFonts w:ascii="Arial"/>
                <w:sz w:val="21"/>
              </w:rPr>
            </w:pPr>
            <w:r/>
          </w:p>
        </w:tc>
        <w:tc>
          <w:tcPr>
            <w:tcW w:w="1884" w:type="dxa"/>
            <w:vAlign w:val="top"/>
          </w:tcPr>
          <w:p>
            <w:pPr>
              <w:pStyle w:val="TableText"/>
              <w:ind w:left="328"/>
              <w:spacing w:before="69" w:line="221" w:lineRule="auto"/>
              <w:rPr/>
            </w:pPr>
            <w:r>
              <w:rPr>
                <w:spacing w:val="-3"/>
              </w:rPr>
              <w:t>负责人签字：</w:t>
            </w:r>
          </w:p>
        </w:tc>
        <w:tc>
          <w:tcPr>
            <w:tcW w:w="1135" w:type="dxa"/>
            <w:vAlign w:val="top"/>
            <w:tcBorders>
              <w:right w:val="single" w:color="000000" w:sz="10" w:space="0"/>
            </w:tcBorders>
          </w:tcPr>
          <w:p>
            <w:pPr>
              <w:rPr>
                <w:rFonts w:ascii="Arial"/>
                <w:sz w:val="21"/>
              </w:rPr>
            </w:pPr>
            <w:r/>
          </w:p>
        </w:tc>
      </w:tr>
      <w:tr>
        <w:trPr>
          <w:trHeight w:val="458" w:hRule="atLeast"/>
        </w:trPr>
        <w:tc>
          <w:tcPr>
            <w:tcW w:w="9046" w:type="dxa"/>
            <w:vAlign w:val="top"/>
            <w:gridSpan w:val="6"/>
            <w:tcBorders>
              <w:left w:val="single" w:color="000000" w:sz="10" w:space="0"/>
              <w:bottom w:val="single" w:color="000000" w:sz="10" w:space="0"/>
              <w:right w:val="single" w:color="000000" w:sz="10" w:space="0"/>
            </w:tcBorders>
          </w:tcPr>
          <w:p>
            <w:pPr>
              <w:pStyle w:val="TableText"/>
              <w:ind w:left="108"/>
              <w:spacing w:before="71" w:line="222" w:lineRule="auto"/>
              <w:rPr/>
            </w:pPr>
            <w:r>
              <w:rPr>
                <w:spacing w:val="-13"/>
              </w:rPr>
              <w:t>备注：</w:t>
            </w:r>
          </w:p>
        </w:tc>
      </w:tr>
    </w:tbl>
    <w:p>
      <w:pPr>
        <w:ind w:left="250"/>
        <w:spacing w:before="219" w:line="220" w:lineRule="auto"/>
        <w:rPr>
          <w:rFonts w:ascii="SimSun" w:hAnsi="SimSun" w:eastAsia="SimSun" w:cs="SimSun"/>
          <w:sz w:val="21"/>
          <w:szCs w:val="21"/>
        </w:rPr>
      </w:pPr>
      <w:r>
        <w:rPr>
          <w:rFonts w:ascii="SimSun" w:hAnsi="SimSun" w:eastAsia="SimSun" w:cs="SimSun"/>
          <w:sz w:val="21"/>
          <w:szCs w:val="21"/>
          <w:b/>
          <w:bCs/>
          <w:spacing w:val="-1"/>
        </w:rPr>
        <w:t>备注：</w:t>
      </w:r>
      <w:r>
        <w:rPr>
          <w:rFonts w:ascii="SimSun" w:hAnsi="SimSun" w:eastAsia="SimSun" w:cs="SimSun"/>
          <w:sz w:val="21"/>
          <w:szCs w:val="21"/>
          <w:spacing w:val="-1"/>
        </w:rPr>
        <w:t>本表一式三份，污水产生方、运输方、接收方各保留一份。</w:t>
      </w:r>
    </w:p>
    <w:p>
      <w:pPr>
        <w:pStyle w:val="BodyText"/>
        <w:spacing w:line="265" w:lineRule="auto"/>
        <w:rPr/>
      </w:pPr>
      <w:r/>
    </w:p>
    <w:p>
      <w:pPr>
        <w:pStyle w:val="BodyText"/>
        <w:spacing w:line="266" w:lineRule="auto"/>
        <w:rPr/>
      </w:pPr>
      <w:r/>
    </w:p>
    <w:p>
      <w:pPr>
        <w:ind w:left="536"/>
        <w:spacing w:before="78" w:line="219" w:lineRule="auto"/>
        <w:rPr>
          <w:rFonts w:ascii="SimSun" w:hAnsi="SimSun" w:eastAsia="SimSun" w:cs="SimSun"/>
          <w:sz w:val="24"/>
          <w:szCs w:val="24"/>
        </w:rPr>
      </w:pPr>
      <w:r>
        <w:rPr>
          <w:rFonts w:ascii="SimSun" w:hAnsi="SimSun" w:eastAsia="SimSun" w:cs="SimSun"/>
          <w:sz w:val="24"/>
          <w:szCs w:val="24"/>
          <w:spacing w:val="-5"/>
        </w:rPr>
        <w:t>附件</w:t>
      </w:r>
      <w:r>
        <w:rPr>
          <w:rFonts w:ascii="SimSun" w:hAnsi="SimSun" w:eastAsia="SimSun" w:cs="SimSun"/>
          <w:sz w:val="24"/>
          <w:szCs w:val="24"/>
          <w:spacing w:val="-48"/>
        </w:rPr>
        <w:t xml:space="preserve"> </w:t>
      </w:r>
      <w:r>
        <w:rPr>
          <w:rFonts w:ascii="SimSun" w:hAnsi="SimSun" w:eastAsia="SimSun" w:cs="SimSun"/>
          <w:sz w:val="24"/>
          <w:szCs w:val="24"/>
          <w:spacing w:val="-5"/>
        </w:rPr>
        <w:t>2：除臭消杀记录</w:t>
      </w:r>
    </w:p>
    <w:p>
      <w:pPr>
        <w:spacing w:line="68" w:lineRule="exact"/>
        <w:rPr/>
      </w:pPr>
      <w:r/>
    </w:p>
    <w:tbl>
      <w:tblPr>
        <w:tblStyle w:val="TableNormal"/>
        <w:tblW w:w="9046" w:type="dxa"/>
        <w:tblInd w:w="4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1125"/>
        <w:gridCol w:w="1127"/>
        <w:gridCol w:w="1128"/>
        <w:gridCol w:w="1125"/>
        <w:gridCol w:w="1128"/>
        <w:gridCol w:w="1127"/>
        <w:gridCol w:w="1142"/>
      </w:tblGrid>
      <w:tr>
        <w:trPr>
          <w:trHeight w:val="474" w:hRule="atLeast"/>
        </w:trPr>
        <w:tc>
          <w:tcPr>
            <w:tcW w:w="9046" w:type="dxa"/>
            <w:vAlign w:val="top"/>
            <w:gridSpan w:val="8"/>
            <w:tcBorders>
              <w:left w:val="single" w:color="000000" w:sz="10" w:space="0"/>
              <w:right w:val="single" w:color="000000" w:sz="10" w:space="0"/>
              <w:top w:val="single" w:color="000000" w:sz="10" w:space="0"/>
            </w:tcBorders>
          </w:tcPr>
          <w:p>
            <w:pPr>
              <w:pStyle w:val="TableText"/>
              <w:ind w:left="109"/>
              <w:spacing w:before="133" w:line="221" w:lineRule="auto"/>
              <w:rPr/>
            </w:pPr>
            <w:r>
              <w:rPr>
                <w:spacing w:val="-5"/>
              </w:rPr>
              <w:t>消杀场所名称：</w:t>
            </w:r>
          </w:p>
        </w:tc>
      </w:tr>
      <w:tr>
        <w:trPr>
          <w:trHeight w:val="470" w:hRule="atLeast"/>
        </w:trPr>
        <w:tc>
          <w:tcPr>
            <w:tcW w:w="1144" w:type="dxa"/>
            <w:vAlign w:val="top"/>
            <w:tcBorders>
              <w:left w:val="single" w:color="000000" w:sz="10" w:space="0"/>
            </w:tcBorders>
          </w:tcPr>
          <w:p>
            <w:pPr>
              <w:pStyle w:val="TableText"/>
              <w:ind w:left="351"/>
              <w:spacing w:before="135" w:line="222" w:lineRule="auto"/>
              <w:rPr/>
            </w:pPr>
            <w:r>
              <w:rPr>
                <w:spacing w:val="-2"/>
              </w:rPr>
              <w:t>序号</w:t>
            </w:r>
          </w:p>
        </w:tc>
        <w:tc>
          <w:tcPr>
            <w:tcW w:w="1125" w:type="dxa"/>
            <w:vAlign w:val="top"/>
          </w:tcPr>
          <w:p>
            <w:pPr>
              <w:pStyle w:val="TableText"/>
              <w:ind w:left="382"/>
              <w:spacing w:before="135" w:line="221" w:lineRule="auto"/>
              <w:rPr/>
            </w:pPr>
            <w:r>
              <w:rPr>
                <w:spacing w:val="-11"/>
              </w:rPr>
              <w:t>日期</w:t>
            </w:r>
          </w:p>
        </w:tc>
        <w:tc>
          <w:tcPr>
            <w:tcW w:w="1127" w:type="dxa"/>
            <w:vAlign w:val="top"/>
          </w:tcPr>
          <w:p>
            <w:pPr>
              <w:pStyle w:val="TableText"/>
              <w:ind w:left="145"/>
              <w:spacing w:before="134" w:line="221" w:lineRule="auto"/>
              <w:rPr/>
            </w:pPr>
            <w:r>
              <w:rPr>
                <w:spacing w:val="-3"/>
              </w:rPr>
              <w:t>消杀设备</w:t>
            </w:r>
          </w:p>
        </w:tc>
        <w:tc>
          <w:tcPr>
            <w:tcW w:w="1128" w:type="dxa"/>
            <w:vAlign w:val="top"/>
          </w:tcPr>
          <w:p>
            <w:pPr>
              <w:pStyle w:val="TableText"/>
              <w:ind w:left="147"/>
              <w:spacing w:before="135" w:line="221" w:lineRule="auto"/>
              <w:rPr/>
            </w:pPr>
            <w:r>
              <w:rPr>
                <w:spacing w:val="-2"/>
              </w:rPr>
              <w:t>药品名称</w:t>
            </w:r>
          </w:p>
        </w:tc>
        <w:tc>
          <w:tcPr>
            <w:tcW w:w="1125" w:type="dxa"/>
            <w:vAlign w:val="top"/>
          </w:tcPr>
          <w:p>
            <w:pPr>
              <w:pStyle w:val="TableText"/>
              <w:ind w:left="149"/>
              <w:spacing w:before="134" w:line="221" w:lineRule="auto"/>
              <w:rPr/>
            </w:pPr>
            <w:r>
              <w:rPr>
                <w:spacing w:val="-3"/>
              </w:rPr>
              <w:t>消杀区域</w:t>
            </w:r>
          </w:p>
        </w:tc>
        <w:tc>
          <w:tcPr>
            <w:tcW w:w="1128" w:type="dxa"/>
            <w:vAlign w:val="top"/>
          </w:tcPr>
          <w:p>
            <w:pPr>
              <w:pStyle w:val="TableText"/>
              <w:ind w:left="154"/>
              <w:spacing w:before="134" w:line="221" w:lineRule="auto"/>
              <w:rPr/>
            </w:pPr>
            <w:r>
              <w:rPr>
                <w:spacing w:val="-3"/>
              </w:rPr>
              <w:t>消杀时间</w:t>
            </w:r>
          </w:p>
        </w:tc>
        <w:tc>
          <w:tcPr>
            <w:tcW w:w="1127" w:type="dxa"/>
            <w:vAlign w:val="top"/>
          </w:tcPr>
          <w:p>
            <w:pPr>
              <w:pStyle w:val="TableText"/>
              <w:ind w:left="258"/>
              <w:spacing w:before="134" w:line="221" w:lineRule="auto"/>
              <w:rPr/>
            </w:pPr>
            <w:r>
              <w:rPr>
                <w:spacing w:val="-1"/>
              </w:rPr>
              <w:t>操作员</w:t>
            </w:r>
          </w:p>
        </w:tc>
        <w:tc>
          <w:tcPr>
            <w:tcW w:w="1142" w:type="dxa"/>
            <w:vAlign w:val="top"/>
            <w:tcBorders>
              <w:right w:val="single" w:color="000000" w:sz="10" w:space="0"/>
            </w:tcBorders>
          </w:tcPr>
          <w:p>
            <w:pPr>
              <w:pStyle w:val="TableText"/>
              <w:ind w:left="273"/>
              <w:spacing w:before="135" w:line="221" w:lineRule="auto"/>
              <w:rPr/>
            </w:pPr>
            <w:r>
              <w:rPr>
                <w:spacing w:val="-4"/>
              </w:rPr>
              <w:t>审核人</w:t>
            </w:r>
          </w:p>
        </w:tc>
      </w:tr>
      <w:tr>
        <w:trPr>
          <w:trHeight w:val="467" w:hRule="atLeast"/>
        </w:trPr>
        <w:tc>
          <w:tcPr>
            <w:tcW w:w="1144"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128" w:type="dxa"/>
            <w:vAlign w:val="top"/>
          </w:tcPr>
          <w:p>
            <w:pPr>
              <w:rPr>
                <w:rFonts w:ascii="Arial"/>
                <w:sz w:val="21"/>
              </w:rPr>
            </w:pPr>
            <w:r/>
          </w:p>
        </w:tc>
        <w:tc>
          <w:tcPr>
            <w:tcW w:w="1125" w:type="dxa"/>
            <w:vAlign w:val="top"/>
          </w:tcPr>
          <w:p>
            <w:pPr>
              <w:rPr>
                <w:rFonts w:ascii="Arial"/>
                <w:sz w:val="21"/>
              </w:rPr>
            </w:pPr>
            <w:r/>
          </w:p>
        </w:tc>
        <w:tc>
          <w:tcPr>
            <w:tcW w:w="1128" w:type="dxa"/>
            <w:vAlign w:val="top"/>
          </w:tcPr>
          <w:p>
            <w:pPr>
              <w:rPr>
                <w:rFonts w:ascii="Arial"/>
                <w:sz w:val="21"/>
              </w:rPr>
            </w:pPr>
            <w:r/>
          </w:p>
        </w:tc>
        <w:tc>
          <w:tcPr>
            <w:tcW w:w="1127" w:type="dxa"/>
            <w:vAlign w:val="top"/>
          </w:tcPr>
          <w:p>
            <w:pPr>
              <w:rPr>
                <w:rFonts w:ascii="Arial"/>
                <w:sz w:val="21"/>
              </w:rPr>
            </w:pPr>
            <w:r/>
          </w:p>
        </w:tc>
        <w:tc>
          <w:tcPr>
            <w:tcW w:w="1142" w:type="dxa"/>
            <w:vAlign w:val="top"/>
            <w:tcBorders>
              <w:right w:val="single" w:color="000000" w:sz="10" w:space="0"/>
            </w:tcBorders>
          </w:tcPr>
          <w:p>
            <w:pPr>
              <w:rPr>
                <w:rFonts w:ascii="Arial"/>
                <w:sz w:val="21"/>
              </w:rPr>
            </w:pPr>
            <w:r/>
          </w:p>
        </w:tc>
      </w:tr>
      <w:tr>
        <w:trPr>
          <w:trHeight w:val="468" w:hRule="atLeast"/>
        </w:trPr>
        <w:tc>
          <w:tcPr>
            <w:tcW w:w="1144"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128" w:type="dxa"/>
            <w:vAlign w:val="top"/>
          </w:tcPr>
          <w:p>
            <w:pPr>
              <w:rPr>
                <w:rFonts w:ascii="Arial"/>
                <w:sz w:val="21"/>
              </w:rPr>
            </w:pPr>
            <w:r/>
          </w:p>
        </w:tc>
        <w:tc>
          <w:tcPr>
            <w:tcW w:w="1125" w:type="dxa"/>
            <w:vAlign w:val="top"/>
          </w:tcPr>
          <w:p>
            <w:pPr>
              <w:rPr>
                <w:rFonts w:ascii="Arial"/>
                <w:sz w:val="21"/>
              </w:rPr>
            </w:pPr>
            <w:r/>
          </w:p>
        </w:tc>
        <w:tc>
          <w:tcPr>
            <w:tcW w:w="1128" w:type="dxa"/>
            <w:vAlign w:val="top"/>
          </w:tcPr>
          <w:p>
            <w:pPr>
              <w:rPr>
                <w:rFonts w:ascii="Arial"/>
                <w:sz w:val="21"/>
              </w:rPr>
            </w:pPr>
            <w:r/>
          </w:p>
        </w:tc>
        <w:tc>
          <w:tcPr>
            <w:tcW w:w="1127" w:type="dxa"/>
            <w:vAlign w:val="top"/>
          </w:tcPr>
          <w:p>
            <w:pPr>
              <w:rPr>
                <w:rFonts w:ascii="Arial"/>
                <w:sz w:val="21"/>
              </w:rPr>
            </w:pPr>
            <w:r/>
          </w:p>
        </w:tc>
        <w:tc>
          <w:tcPr>
            <w:tcW w:w="1142" w:type="dxa"/>
            <w:vAlign w:val="top"/>
            <w:tcBorders>
              <w:right w:val="single" w:color="000000" w:sz="10" w:space="0"/>
            </w:tcBorders>
          </w:tcPr>
          <w:p>
            <w:pPr>
              <w:rPr>
                <w:rFonts w:ascii="Arial"/>
                <w:sz w:val="21"/>
              </w:rPr>
            </w:pPr>
            <w:r/>
          </w:p>
        </w:tc>
      </w:tr>
      <w:tr>
        <w:trPr>
          <w:trHeight w:val="489" w:hRule="atLeast"/>
        </w:trPr>
        <w:tc>
          <w:tcPr>
            <w:tcW w:w="1144" w:type="dxa"/>
            <w:vAlign w:val="top"/>
            <w:tcBorders>
              <w:left w:val="single" w:color="000000" w:sz="10" w:space="0"/>
              <w:bottom w:val="single" w:color="000000" w:sz="10" w:space="0"/>
            </w:tcBorders>
          </w:tcPr>
          <w:p>
            <w:pPr>
              <w:rPr>
                <w:rFonts w:ascii="Arial"/>
                <w:sz w:val="21"/>
              </w:rPr>
            </w:pPr>
            <w:r/>
          </w:p>
        </w:tc>
        <w:tc>
          <w:tcPr>
            <w:tcW w:w="1125" w:type="dxa"/>
            <w:vAlign w:val="top"/>
            <w:tcBorders>
              <w:bottom w:val="single" w:color="000000" w:sz="10" w:space="0"/>
            </w:tcBorders>
          </w:tcPr>
          <w:p>
            <w:pPr>
              <w:rPr>
                <w:rFonts w:ascii="Arial"/>
                <w:sz w:val="21"/>
              </w:rPr>
            </w:pPr>
            <w:r/>
          </w:p>
        </w:tc>
        <w:tc>
          <w:tcPr>
            <w:tcW w:w="1127" w:type="dxa"/>
            <w:vAlign w:val="top"/>
            <w:tcBorders>
              <w:bottom w:val="single" w:color="000000" w:sz="10" w:space="0"/>
            </w:tcBorders>
          </w:tcPr>
          <w:p>
            <w:pPr>
              <w:rPr>
                <w:rFonts w:ascii="Arial"/>
                <w:sz w:val="21"/>
              </w:rPr>
            </w:pPr>
            <w:r/>
          </w:p>
        </w:tc>
        <w:tc>
          <w:tcPr>
            <w:tcW w:w="1128" w:type="dxa"/>
            <w:vAlign w:val="top"/>
            <w:tcBorders>
              <w:bottom w:val="single" w:color="000000" w:sz="10" w:space="0"/>
            </w:tcBorders>
          </w:tcPr>
          <w:p>
            <w:pPr>
              <w:rPr>
                <w:rFonts w:ascii="Arial"/>
                <w:sz w:val="21"/>
              </w:rPr>
            </w:pPr>
            <w:r/>
          </w:p>
        </w:tc>
        <w:tc>
          <w:tcPr>
            <w:tcW w:w="1125" w:type="dxa"/>
            <w:vAlign w:val="top"/>
            <w:tcBorders>
              <w:bottom w:val="single" w:color="000000" w:sz="10" w:space="0"/>
            </w:tcBorders>
          </w:tcPr>
          <w:p>
            <w:pPr>
              <w:rPr>
                <w:rFonts w:ascii="Arial"/>
                <w:sz w:val="21"/>
              </w:rPr>
            </w:pPr>
            <w:r/>
          </w:p>
        </w:tc>
        <w:tc>
          <w:tcPr>
            <w:tcW w:w="1128" w:type="dxa"/>
            <w:vAlign w:val="top"/>
            <w:tcBorders>
              <w:bottom w:val="single" w:color="000000" w:sz="10" w:space="0"/>
            </w:tcBorders>
          </w:tcPr>
          <w:p>
            <w:pPr>
              <w:rPr>
                <w:rFonts w:ascii="Arial"/>
                <w:sz w:val="21"/>
              </w:rPr>
            </w:pPr>
            <w:r/>
          </w:p>
        </w:tc>
        <w:tc>
          <w:tcPr>
            <w:tcW w:w="1127" w:type="dxa"/>
            <w:vAlign w:val="top"/>
            <w:tcBorders>
              <w:bottom w:val="single" w:color="000000" w:sz="10" w:space="0"/>
            </w:tcBorders>
          </w:tcPr>
          <w:p>
            <w:pPr>
              <w:rPr>
                <w:rFonts w:ascii="Arial"/>
                <w:sz w:val="21"/>
              </w:rPr>
            </w:pPr>
            <w:r/>
          </w:p>
        </w:tc>
        <w:tc>
          <w:tcPr>
            <w:tcW w:w="1142" w:type="dxa"/>
            <w:vAlign w:val="top"/>
            <w:tcBorders>
              <w:bottom w:val="single" w:color="000000" w:sz="10" w:space="0"/>
              <w:right w:val="single" w:color="000000" w:sz="10" w:space="0"/>
            </w:tcBorders>
          </w:tcPr>
          <w:p>
            <w:pPr>
              <w:rPr>
                <w:rFonts w:ascii="Arial"/>
                <w:sz w:val="21"/>
              </w:rPr>
            </w:pPr>
            <w:r/>
          </w:p>
        </w:tc>
      </w:tr>
    </w:tbl>
    <w:p>
      <w:pPr>
        <w:pStyle w:val="BodyText"/>
        <w:spacing w:line="252" w:lineRule="auto"/>
        <w:rPr/>
      </w:pPr>
      <w:r/>
    </w:p>
    <w:p>
      <w:pPr>
        <w:pStyle w:val="BodyText"/>
        <w:spacing w:line="252" w:lineRule="auto"/>
        <w:rPr/>
      </w:pPr>
      <w:r/>
    </w:p>
    <w:p>
      <w:pPr>
        <w:ind w:left="536"/>
        <w:spacing w:before="78" w:line="219"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40"/>
        </w:rPr>
        <w:t xml:space="preserve"> </w:t>
      </w:r>
      <w:r>
        <w:rPr>
          <w:rFonts w:ascii="SimSun" w:hAnsi="SimSun" w:eastAsia="SimSun" w:cs="SimSun"/>
          <w:sz w:val="24"/>
          <w:szCs w:val="24"/>
          <w:spacing w:val="-4"/>
        </w:rPr>
        <w:t>3：环境污染应急预案演练表</w:t>
      </w:r>
    </w:p>
    <w:p>
      <w:pPr>
        <w:spacing w:line="68" w:lineRule="exact"/>
        <w:rPr/>
      </w:pPr>
      <w:r/>
    </w:p>
    <w:tbl>
      <w:tblPr>
        <w:tblStyle w:val="TableNormal"/>
        <w:tblW w:w="9056" w:type="dxa"/>
        <w:tblInd w:w="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57"/>
        <w:gridCol w:w="1958"/>
        <w:gridCol w:w="1772"/>
        <w:gridCol w:w="2669"/>
      </w:tblGrid>
      <w:tr>
        <w:trPr>
          <w:trHeight w:val="577" w:hRule="atLeast"/>
        </w:trPr>
        <w:tc>
          <w:tcPr>
            <w:tcW w:w="2657" w:type="dxa"/>
            <w:vAlign w:val="top"/>
            <w:tcBorders>
              <w:left w:val="single" w:color="000000" w:sz="10" w:space="0"/>
              <w:top w:val="single" w:color="000000" w:sz="10" w:space="0"/>
            </w:tcBorders>
          </w:tcPr>
          <w:p>
            <w:pPr>
              <w:pStyle w:val="TableText"/>
              <w:ind w:left="900"/>
              <w:spacing w:before="184" w:line="222" w:lineRule="auto"/>
              <w:rPr/>
            </w:pPr>
            <w:r>
              <w:rPr>
                <w:spacing w:val="-2"/>
              </w:rPr>
              <w:t>演习时间</w:t>
            </w:r>
          </w:p>
        </w:tc>
        <w:tc>
          <w:tcPr>
            <w:tcW w:w="1958" w:type="dxa"/>
            <w:vAlign w:val="top"/>
            <w:tcBorders>
              <w:top w:val="single" w:color="000000" w:sz="10" w:space="0"/>
            </w:tcBorders>
          </w:tcPr>
          <w:p>
            <w:pPr>
              <w:rPr>
                <w:rFonts w:ascii="Arial"/>
                <w:sz w:val="21"/>
              </w:rPr>
            </w:pPr>
            <w:r/>
          </w:p>
        </w:tc>
        <w:tc>
          <w:tcPr>
            <w:tcW w:w="1772" w:type="dxa"/>
            <w:vAlign w:val="top"/>
            <w:tcBorders>
              <w:top w:val="single" w:color="000000" w:sz="10" w:space="0"/>
            </w:tcBorders>
          </w:tcPr>
          <w:p>
            <w:pPr>
              <w:pStyle w:val="TableText"/>
              <w:ind w:left="472"/>
              <w:spacing w:before="184" w:line="222" w:lineRule="auto"/>
              <w:rPr/>
            </w:pPr>
            <w:r>
              <w:rPr>
                <w:spacing w:val="-2"/>
              </w:rPr>
              <w:t>演习地点</w:t>
            </w:r>
          </w:p>
        </w:tc>
        <w:tc>
          <w:tcPr>
            <w:tcW w:w="2669" w:type="dxa"/>
            <w:vAlign w:val="top"/>
            <w:tcBorders>
              <w:right w:val="single" w:color="000000" w:sz="10" w:space="0"/>
              <w:top w:val="single" w:color="000000" w:sz="10" w:space="0"/>
            </w:tcBorders>
          </w:tcPr>
          <w:p>
            <w:pPr>
              <w:rPr>
                <w:rFonts w:ascii="Arial"/>
                <w:sz w:val="21"/>
              </w:rPr>
            </w:pPr>
            <w:r/>
          </w:p>
        </w:tc>
      </w:tr>
      <w:tr>
        <w:trPr>
          <w:trHeight w:val="658" w:hRule="atLeast"/>
        </w:trPr>
        <w:tc>
          <w:tcPr>
            <w:tcW w:w="2657" w:type="dxa"/>
            <w:vAlign w:val="top"/>
            <w:tcBorders>
              <w:left w:val="single" w:color="000000" w:sz="10" w:space="0"/>
            </w:tcBorders>
          </w:tcPr>
          <w:p>
            <w:pPr>
              <w:pStyle w:val="TableText"/>
              <w:ind w:left="900"/>
              <w:spacing w:before="224" w:line="222" w:lineRule="auto"/>
              <w:rPr/>
            </w:pPr>
            <w:r>
              <w:rPr>
                <w:spacing w:val="-2"/>
              </w:rPr>
              <w:t>演习名称</w:t>
            </w:r>
          </w:p>
        </w:tc>
        <w:tc>
          <w:tcPr>
            <w:tcW w:w="1958" w:type="dxa"/>
            <w:vAlign w:val="top"/>
          </w:tcPr>
          <w:p>
            <w:pPr>
              <w:pStyle w:val="TableText"/>
              <w:ind w:left="766" w:right="136" w:hanging="629"/>
              <w:spacing w:before="67" w:line="255" w:lineRule="auto"/>
              <w:rPr/>
            </w:pPr>
            <w:r>
              <w:rPr>
                <w:spacing w:val="-1"/>
              </w:rPr>
              <w:t>环境污染应急预案</w:t>
            </w:r>
            <w:r>
              <w:rPr>
                <w:spacing w:val="1"/>
              </w:rPr>
              <w:t xml:space="preserve"> </w:t>
            </w:r>
            <w:r>
              <w:rPr>
                <w:spacing w:val="-2"/>
              </w:rPr>
              <w:t>演练</w:t>
            </w:r>
          </w:p>
        </w:tc>
        <w:tc>
          <w:tcPr>
            <w:tcW w:w="1772" w:type="dxa"/>
            <w:vAlign w:val="top"/>
          </w:tcPr>
          <w:p>
            <w:pPr>
              <w:pStyle w:val="TableText"/>
              <w:ind w:left="473"/>
              <w:spacing w:before="223" w:line="221" w:lineRule="auto"/>
              <w:rPr/>
            </w:pPr>
            <w:r>
              <w:rPr>
                <w:spacing w:val="-2"/>
              </w:rPr>
              <w:t>参加人数</w:t>
            </w:r>
          </w:p>
        </w:tc>
        <w:tc>
          <w:tcPr>
            <w:tcW w:w="2669" w:type="dxa"/>
            <w:vAlign w:val="top"/>
            <w:tcBorders>
              <w:right w:val="single" w:color="000000" w:sz="10" w:space="0"/>
            </w:tcBorders>
          </w:tcPr>
          <w:p>
            <w:pPr>
              <w:rPr>
                <w:rFonts w:ascii="Arial"/>
                <w:sz w:val="21"/>
              </w:rPr>
            </w:pPr>
            <w:r/>
          </w:p>
        </w:tc>
      </w:tr>
      <w:tr>
        <w:trPr>
          <w:trHeight w:val="607" w:hRule="atLeast"/>
        </w:trPr>
        <w:tc>
          <w:tcPr>
            <w:tcW w:w="2657" w:type="dxa"/>
            <w:vAlign w:val="top"/>
            <w:tcBorders>
              <w:left w:val="single" w:color="000000" w:sz="10" w:space="0"/>
            </w:tcBorders>
          </w:tcPr>
          <w:p>
            <w:pPr>
              <w:pStyle w:val="TableText"/>
              <w:ind w:left="796"/>
              <w:spacing w:before="199" w:line="221" w:lineRule="auto"/>
              <w:rPr/>
            </w:pPr>
            <w:r>
              <w:rPr>
                <w:spacing w:val="-2"/>
              </w:rPr>
              <w:t>现场总指挥</w:t>
            </w:r>
          </w:p>
        </w:tc>
        <w:tc>
          <w:tcPr>
            <w:tcW w:w="1958" w:type="dxa"/>
            <w:vAlign w:val="top"/>
          </w:tcPr>
          <w:p>
            <w:pPr>
              <w:rPr>
                <w:rFonts w:ascii="Arial"/>
                <w:sz w:val="21"/>
              </w:rPr>
            </w:pPr>
            <w:r/>
          </w:p>
        </w:tc>
        <w:tc>
          <w:tcPr>
            <w:tcW w:w="1772" w:type="dxa"/>
            <w:vAlign w:val="top"/>
          </w:tcPr>
          <w:p>
            <w:pPr>
              <w:pStyle w:val="TableText"/>
              <w:ind w:left="472"/>
              <w:spacing w:before="199" w:line="221" w:lineRule="auto"/>
              <w:rPr/>
            </w:pPr>
            <w:r>
              <w:rPr>
                <w:spacing w:val="-2"/>
              </w:rPr>
              <w:t>演习预案</w:t>
            </w:r>
          </w:p>
        </w:tc>
        <w:tc>
          <w:tcPr>
            <w:tcW w:w="2669" w:type="dxa"/>
            <w:vAlign w:val="top"/>
            <w:tcBorders>
              <w:right w:val="single" w:color="000000" w:sz="10" w:space="0"/>
            </w:tcBorders>
          </w:tcPr>
          <w:p>
            <w:pPr>
              <w:rPr>
                <w:rFonts w:ascii="Arial"/>
                <w:sz w:val="21"/>
              </w:rPr>
            </w:pPr>
            <w:r/>
          </w:p>
        </w:tc>
      </w:tr>
      <w:tr>
        <w:trPr>
          <w:trHeight w:val="562" w:hRule="atLeast"/>
        </w:trPr>
        <w:tc>
          <w:tcPr>
            <w:tcW w:w="2657" w:type="dxa"/>
            <w:vAlign w:val="top"/>
            <w:tcBorders>
              <w:left w:val="single" w:color="000000" w:sz="10" w:space="0"/>
            </w:tcBorders>
          </w:tcPr>
          <w:p>
            <w:pPr>
              <w:pStyle w:val="TableText"/>
              <w:ind w:left="795"/>
              <w:spacing w:before="179" w:line="222" w:lineRule="auto"/>
              <w:rPr/>
            </w:pPr>
            <w:r>
              <w:rPr>
                <w:spacing w:val="-2"/>
              </w:rPr>
              <w:t>演习记录人</w:t>
            </w:r>
          </w:p>
        </w:tc>
        <w:tc>
          <w:tcPr>
            <w:tcW w:w="1958" w:type="dxa"/>
            <w:vAlign w:val="top"/>
          </w:tcPr>
          <w:p>
            <w:pPr>
              <w:rPr>
                <w:rFonts w:ascii="Arial"/>
                <w:sz w:val="21"/>
              </w:rPr>
            </w:pPr>
            <w:r/>
          </w:p>
        </w:tc>
        <w:tc>
          <w:tcPr>
            <w:tcW w:w="1772" w:type="dxa"/>
            <w:vAlign w:val="top"/>
          </w:tcPr>
          <w:p>
            <w:pPr>
              <w:pStyle w:val="TableText"/>
              <w:ind w:left="367"/>
              <w:spacing w:before="179" w:line="221" w:lineRule="auto"/>
              <w:rPr/>
            </w:pPr>
            <w:r>
              <w:rPr>
                <w:spacing w:val="-2"/>
              </w:rPr>
              <w:t>演习负责人</w:t>
            </w:r>
          </w:p>
        </w:tc>
        <w:tc>
          <w:tcPr>
            <w:tcW w:w="2669" w:type="dxa"/>
            <w:vAlign w:val="top"/>
            <w:tcBorders>
              <w:right w:val="single" w:color="000000" w:sz="10" w:space="0"/>
            </w:tcBorders>
          </w:tcPr>
          <w:p>
            <w:pPr>
              <w:rPr>
                <w:rFonts w:ascii="Arial"/>
                <w:sz w:val="21"/>
              </w:rPr>
            </w:pPr>
            <w:r/>
          </w:p>
        </w:tc>
      </w:tr>
      <w:tr>
        <w:trPr>
          <w:trHeight w:val="1047" w:hRule="atLeast"/>
        </w:trPr>
        <w:tc>
          <w:tcPr>
            <w:tcW w:w="2657" w:type="dxa"/>
            <w:vAlign w:val="top"/>
            <w:tcBorders>
              <w:left w:val="single" w:color="000000" w:sz="10" w:space="0"/>
            </w:tcBorders>
          </w:tcPr>
          <w:p>
            <w:pPr>
              <w:spacing w:line="356" w:lineRule="auto"/>
              <w:rPr>
                <w:rFonts w:ascii="Arial"/>
                <w:sz w:val="21"/>
              </w:rPr>
            </w:pPr>
            <w:r/>
          </w:p>
          <w:p>
            <w:pPr>
              <w:pStyle w:val="TableText"/>
              <w:ind w:left="901"/>
              <w:spacing w:before="68" w:line="222" w:lineRule="auto"/>
              <w:rPr/>
            </w:pPr>
            <w:r>
              <w:rPr>
                <w:spacing w:val="-2"/>
              </w:rPr>
              <w:t>参加人员</w:t>
            </w:r>
          </w:p>
        </w:tc>
        <w:tc>
          <w:tcPr>
            <w:tcW w:w="6399" w:type="dxa"/>
            <w:vAlign w:val="top"/>
            <w:gridSpan w:val="3"/>
            <w:tcBorders>
              <w:right w:val="single" w:color="000000" w:sz="10" w:space="0"/>
            </w:tcBorders>
          </w:tcPr>
          <w:p>
            <w:pPr>
              <w:rPr>
                <w:rFonts w:ascii="Arial"/>
                <w:sz w:val="21"/>
              </w:rPr>
            </w:pPr>
            <w:r/>
          </w:p>
        </w:tc>
      </w:tr>
      <w:tr>
        <w:trPr>
          <w:trHeight w:val="480" w:hRule="atLeast"/>
        </w:trPr>
        <w:tc>
          <w:tcPr>
            <w:tcW w:w="2657" w:type="dxa"/>
            <w:vAlign w:val="top"/>
            <w:tcBorders>
              <w:left w:val="single" w:color="000000" w:sz="10" w:space="0"/>
            </w:tcBorders>
          </w:tcPr>
          <w:p>
            <w:pPr>
              <w:pStyle w:val="TableText"/>
              <w:ind w:left="691"/>
              <w:spacing w:before="149" w:line="221" w:lineRule="auto"/>
              <w:rPr/>
            </w:pPr>
            <w:r>
              <w:rPr>
                <w:spacing w:val="-1"/>
              </w:rPr>
              <w:t>个人防护设备</w:t>
            </w:r>
          </w:p>
        </w:tc>
        <w:tc>
          <w:tcPr>
            <w:tcW w:w="6399" w:type="dxa"/>
            <w:vAlign w:val="top"/>
            <w:gridSpan w:val="3"/>
            <w:tcBorders>
              <w:right w:val="single" w:color="000000" w:sz="10" w:space="0"/>
            </w:tcBorders>
          </w:tcPr>
          <w:p>
            <w:pPr>
              <w:rPr>
                <w:rFonts w:ascii="Arial"/>
                <w:sz w:val="21"/>
              </w:rPr>
            </w:pPr>
            <w:r/>
          </w:p>
        </w:tc>
      </w:tr>
      <w:tr>
        <w:trPr>
          <w:trHeight w:val="363" w:hRule="atLeast"/>
        </w:trPr>
        <w:tc>
          <w:tcPr>
            <w:tcW w:w="2657" w:type="dxa"/>
            <w:vAlign w:val="top"/>
            <w:tcBorders>
              <w:left w:val="single" w:color="000000" w:sz="10" w:space="0"/>
              <w:bottom w:val="single" w:color="000000" w:sz="10" w:space="0"/>
            </w:tcBorders>
          </w:tcPr>
          <w:p>
            <w:pPr>
              <w:pStyle w:val="TableText"/>
              <w:ind w:left="374"/>
              <w:spacing w:before="86" w:line="221" w:lineRule="auto"/>
              <w:rPr/>
            </w:pPr>
            <w:r>
              <w:rPr>
                <w:spacing w:val="-1"/>
              </w:rPr>
              <w:t>应急救援设备、设施</w:t>
            </w:r>
          </w:p>
        </w:tc>
        <w:tc>
          <w:tcPr>
            <w:tcW w:w="6399" w:type="dxa"/>
            <w:vAlign w:val="top"/>
            <w:gridSpan w:val="3"/>
            <w:tcBorders>
              <w:bottom w:val="single" w:color="000000" w:sz="10" w:space="0"/>
              <w:right w:val="single" w:color="000000" w:sz="10" w:space="0"/>
            </w:tcBorders>
          </w:tcPr>
          <w:p>
            <w:pPr>
              <w:rPr>
                <w:rFonts w:ascii="Arial"/>
                <w:sz w:val="21"/>
              </w:rPr>
            </w:pPr>
            <w:r/>
          </w:p>
        </w:tc>
      </w:tr>
    </w:tbl>
    <w:p>
      <w:pPr>
        <w:pStyle w:val="BodyText"/>
        <w:rPr/>
      </w:pPr>
      <w:r/>
    </w:p>
    <w:p>
      <w:pPr>
        <w:sectPr>
          <w:headerReference w:type="default" r:id="rId48"/>
          <w:footerReference w:type="default" r:id="rId49"/>
          <w:pgSz w:w="11907" w:h="16839"/>
          <w:pgMar w:top="1997" w:right="1387" w:bottom="1422" w:left="1390" w:header="1140" w:footer="1233" w:gutter="0"/>
        </w:sectPr>
        <w:rPr/>
      </w:pPr>
    </w:p>
    <w:tbl>
      <w:tblPr>
        <w:tblStyle w:val="TableNormal"/>
        <w:tblW w:w="9056" w:type="dxa"/>
        <w:tblInd w:w="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57"/>
        <w:gridCol w:w="1958"/>
        <w:gridCol w:w="1772"/>
        <w:gridCol w:w="2669"/>
      </w:tblGrid>
      <w:tr>
        <w:trPr>
          <w:trHeight w:val="2143" w:hRule="atLeast"/>
        </w:trPr>
        <w:tc>
          <w:tcPr>
            <w:tcW w:w="2657" w:type="dxa"/>
            <w:vAlign w:val="top"/>
            <w:tcBorders>
              <w:left w:val="single" w:color="000000" w:sz="10" w:space="0"/>
              <w:top w:val="single" w:color="000000" w:sz="10" w:space="0"/>
            </w:tcBorders>
          </w:tcPr>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692"/>
              <w:spacing w:before="69" w:line="221" w:lineRule="auto"/>
              <w:rPr/>
            </w:pPr>
            <w:r>
              <w:rPr>
                <w:spacing w:val="-1"/>
              </w:rPr>
              <w:t>演习过程描述</w:t>
            </w:r>
          </w:p>
        </w:tc>
        <w:tc>
          <w:tcPr>
            <w:tcW w:w="6399" w:type="dxa"/>
            <w:vAlign w:val="top"/>
            <w:gridSpan w:val="3"/>
            <w:tcBorders>
              <w:right w:val="single" w:color="000000" w:sz="10" w:space="0"/>
              <w:top w:val="single" w:color="000000" w:sz="10" w:space="0"/>
            </w:tcBorders>
          </w:tcPr>
          <w:p>
            <w:pPr>
              <w:rPr>
                <w:rFonts w:ascii="Arial"/>
                <w:sz w:val="21"/>
              </w:rPr>
            </w:pPr>
            <w:r/>
          </w:p>
        </w:tc>
      </w:tr>
      <w:tr>
        <w:trPr>
          <w:trHeight w:val="357" w:hRule="atLeast"/>
        </w:trPr>
        <w:tc>
          <w:tcPr>
            <w:tcW w:w="2657" w:type="dxa"/>
            <w:vAlign w:val="top"/>
            <w:tcBorders>
              <w:left w:val="single" w:color="000000" w:sz="10" w:space="0"/>
              <w:bottom w:val="single" w:color="000000" w:sz="10" w:space="0"/>
            </w:tcBorders>
          </w:tcPr>
          <w:p>
            <w:pPr>
              <w:pStyle w:val="TableText"/>
              <w:ind w:left="908"/>
              <w:spacing w:before="78" w:line="221" w:lineRule="auto"/>
              <w:rPr/>
            </w:pPr>
            <w:r>
              <w:rPr>
                <w:spacing w:val="-4"/>
              </w:rPr>
              <w:t>负责人：</w:t>
            </w:r>
          </w:p>
        </w:tc>
        <w:tc>
          <w:tcPr>
            <w:tcW w:w="1958" w:type="dxa"/>
            <w:vAlign w:val="top"/>
            <w:tcBorders>
              <w:bottom w:val="single" w:color="000000" w:sz="10" w:space="0"/>
            </w:tcBorders>
          </w:tcPr>
          <w:p>
            <w:pPr>
              <w:rPr>
                <w:rFonts w:ascii="Arial"/>
                <w:sz w:val="21"/>
              </w:rPr>
            </w:pPr>
            <w:r/>
          </w:p>
        </w:tc>
        <w:tc>
          <w:tcPr>
            <w:tcW w:w="1772" w:type="dxa"/>
            <w:vAlign w:val="top"/>
            <w:tcBorders>
              <w:bottom w:val="single" w:color="000000" w:sz="10" w:space="0"/>
            </w:tcBorders>
          </w:tcPr>
          <w:p>
            <w:pPr>
              <w:rPr>
                <w:rFonts w:ascii="Arial"/>
                <w:sz w:val="21"/>
              </w:rPr>
            </w:pPr>
            <w:r/>
          </w:p>
        </w:tc>
        <w:tc>
          <w:tcPr>
            <w:tcW w:w="2669" w:type="dxa"/>
            <w:vAlign w:val="top"/>
            <w:tcBorders>
              <w:bottom w:val="single" w:color="000000" w:sz="10" w:space="0"/>
              <w:right w:val="single" w:color="000000" w:sz="10" w:space="0"/>
            </w:tcBorders>
          </w:tcPr>
          <w:p>
            <w:pPr>
              <w:pStyle w:val="TableText"/>
              <w:ind w:left="118"/>
              <w:spacing w:before="79" w:line="221" w:lineRule="auto"/>
              <w:rPr/>
            </w:pPr>
            <w:r>
              <w:rPr>
                <w:spacing w:val="-2"/>
              </w:rPr>
              <w:t>填表人：</w:t>
            </w:r>
          </w:p>
        </w:tc>
      </w:tr>
    </w:tbl>
    <w:p>
      <w:pPr>
        <w:pStyle w:val="BodyText"/>
        <w:spacing w:line="347" w:lineRule="auto"/>
        <w:rPr/>
      </w:pPr>
      <w:r/>
    </w:p>
    <w:p>
      <w:pPr>
        <w:ind w:left="536"/>
        <w:spacing w:before="78" w:line="219"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41"/>
        </w:rPr>
        <w:t xml:space="preserve"> </w:t>
      </w:r>
      <w:r>
        <w:rPr>
          <w:rFonts w:ascii="SimSun" w:hAnsi="SimSun" w:eastAsia="SimSun" w:cs="SimSun"/>
          <w:sz w:val="24"/>
          <w:szCs w:val="24"/>
          <w:spacing w:val="-4"/>
        </w:rPr>
        <w:t>4：危险废物产生和贮存台账</w:t>
      </w:r>
    </w:p>
    <w:p>
      <w:pPr>
        <w:spacing w:line="68" w:lineRule="exact"/>
        <w:rPr/>
      </w:pPr>
      <w:r/>
    </w:p>
    <w:tbl>
      <w:tblPr>
        <w:tblStyle w:val="TableNormal"/>
        <w:tblW w:w="9046" w:type="dxa"/>
        <w:tblInd w:w="4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2"/>
        <w:gridCol w:w="1125"/>
        <w:gridCol w:w="1127"/>
        <w:gridCol w:w="1271"/>
        <w:gridCol w:w="984"/>
        <w:gridCol w:w="1128"/>
        <w:gridCol w:w="1273"/>
        <w:gridCol w:w="996"/>
      </w:tblGrid>
      <w:tr>
        <w:trPr>
          <w:trHeight w:val="632" w:hRule="atLeast"/>
        </w:trPr>
        <w:tc>
          <w:tcPr>
            <w:tcW w:w="1142" w:type="dxa"/>
            <w:vAlign w:val="top"/>
            <w:tcBorders>
              <w:left w:val="single" w:color="000000" w:sz="10" w:space="0"/>
              <w:top w:val="single" w:color="000000" w:sz="10" w:space="0"/>
            </w:tcBorders>
          </w:tcPr>
          <w:p>
            <w:pPr>
              <w:pStyle w:val="TableText"/>
              <w:ind w:left="352" w:right="148" w:hanging="208"/>
              <w:spacing w:before="60" w:line="247" w:lineRule="auto"/>
              <w:rPr/>
            </w:pPr>
            <w:r>
              <w:rPr>
                <w:spacing w:val="-3"/>
              </w:rPr>
              <w:t>危险废物</w:t>
            </w:r>
            <w:r>
              <w:rPr>
                <w:spacing w:val="2"/>
              </w:rPr>
              <w:t xml:space="preserve"> </w:t>
            </w:r>
            <w:r>
              <w:rPr>
                <w:spacing w:val="-3"/>
              </w:rPr>
              <w:t>名称</w:t>
            </w:r>
          </w:p>
        </w:tc>
        <w:tc>
          <w:tcPr>
            <w:tcW w:w="2252" w:type="dxa"/>
            <w:vAlign w:val="top"/>
            <w:gridSpan w:val="2"/>
            <w:tcBorders>
              <w:top w:val="single" w:color="000000" w:sz="10" w:space="0"/>
            </w:tcBorders>
          </w:tcPr>
          <w:p>
            <w:pPr>
              <w:rPr>
                <w:rFonts w:ascii="Arial"/>
                <w:sz w:val="21"/>
              </w:rPr>
            </w:pPr>
            <w:r/>
          </w:p>
        </w:tc>
        <w:tc>
          <w:tcPr>
            <w:tcW w:w="1271" w:type="dxa"/>
            <w:vAlign w:val="top"/>
            <w:tcBorders>
              <w:top w:val="single" w:color="000000" w:sz="10" w:space="0"/>
            </w:tcBorders>
          </w:tcPr>
          <w:p>
            <w:pPr>
              <w:pStyle w:val="TableText"/>
              <w:ind w:left="529" w:right="104" w:hanging="416"/>
              <w:spacing w:before="60" w:line="247" w:lineRule="auto"/>
              <w:rPr/>
            </w:pPr>
            <w:r>
              <w:rPr>
                <w:spacing w:val="-2"/>
              </w:rPr>
              <w:t>危险废物代</w:t>
            </w:r>
            <w:r>
              <w:rPr>
                <w:spacing w:val="1"/>
              </w:rPr>
              <w:t xml:space="preserve"> </w:t>
            </w:r>
            <w:r>
              <w:rPr/>
              <w:t>码</w:t>
            </w:r>
          </w:p>
        </w:tc>
        <w:tc>
          <w:tcPr>
            <w:tcW w:w="4381" w:type="dxa"/>
            <w:vAlign w:val="top"/>
            <w:gridSpan w:val="4"/>
            <w:tcBorders>
              <w:right w:val="single" w:color="000000" w:sz="10" w:space="0"/>
              <w:top w:val="single" w:color="000000" w:sz="10" w:space="0"/>
            </w:tcBorders>
          </w:tcPr>
          <w:p>
            <w:pPr>
              <w:rPr>
                <w:rFonts w:ascii="Arial"/>
                <w:sz w:val="21"/>
              </w:rPr>
            </w:pPr>
            <w:r/>
          </w:p>
        </w:tc>
      </w:tr>
      <w:tr>
        <w:trPr>
          <w:trHeight w:val="623" w:hRule="atLeast"/>
        </w:trPr>
        <w:tc>
          <w:tcPr>
            <w:tcW w:w="1142" w:type="dxa"/>
            <w:vAlign w:val="top"/>
            <w:tcBorders>
              <w:left w:val="single" w:color="000000" w:sz="10" w:space="0"/>
            </w:tcBorders>
          </w:tcPr>
          <w:p>
            <w:pPr>
              <w:pStyle w:val="TableText"/>
              <w:ind w:left="386"/>
              <w:spacing w:before="213" w:line="221" w:lineRule="auto"/>
              <w:rPr/>
            </w:pPr>
            <w:r>
              <w:rPr>
                <w:spacing w:val="-11"/>
              </w:rPr>
              <w:t>日期</w:t>
            </w:r>
          </w:p>
        </w:tc>
        <w:tc>
          <w:tcPr>
            <w:tcW w:w="1125" w:type="dxa"/>
            <w:vAlign w:val="top"/>
          </w:tcPr>
          <w:p>
            <w:pPr>
              <w:pStyle w:val="TableText"/>
              <w:ind w:left="137"/>
              <w:spacing w:before="212" w:line="221" w:lineRule="auto"/>
              <w:rPr/>
            </w:pPr>
            <w:r>
              <w:rPr>
                <w:spacing w:val="-2"/>
              </w:rPr>
              <w:t>产生位置</w:t>
            </w:r>
          </w:p>
        </w:tc>
        <w:tc>
          <w:tcPr>
            <w:tcW w:w="1127" w:type="dxa"/>
            <w:vAlign w:val="top"/>
          </w:tcPr>
          <w:p>
            <w:pPr>
              <w:pStyle w:val="TableText"/>
              <w:ind w:left="252" w:right="244" w:hanging="6"/>
              <w:spacing w:before="57" w:line="244" w:lineRule="auto"/>
              <w:rPr/>
            </w:pPr>
            <w:r>
              <w:rPr>
                <w:spacing w:val="-2"/>
              </w:rPr>
              <w:t>产生量</w:t>
            </w:r>
            <w:r>
              <w:rPr/>
              <w:t xml:space="preserve"> </w:t>
            </w:r>
            <w:r>
              <w:rPr>
                <w:spacing w:val="-4"/>
              </w:rPr>
              <w:t>（kg）</w:t>
            </w:r>
          </w:p>
        </w:tc>
        <w:tc>
          <w:tcPr>
            <w:tcW w:w="1271" w:type="dxa"/>
            <w:vAlign w:val="top"/>
          </w:tcPr>
          <w:p>
            <w:pPr>
              <w:pStyle w:val="TableText"/>
              <w:ind w:left="111"/>
              <w:spacing w:before="212" w:line="221" w:lineRule="auto"/>
              <w:rPr/>
            </w:pPr>
            <w:r>
              <w:rPr>
                <w:spacing w:val="-2"/>
              </w:rPr>
              <w:t>贮存点名称</w:t>
            </w:r>
          </w:p>
        </w:tc>
        <w:tc>
          <w:tcPr>
            <w:tcW w:w="984" w:type="dxa"/>
            <w:vAlign w:val="top"/>
          </w:tcPr>
          <w:p>
            <w:pPr>
              <w:pStyle w:val="TableText"/>
              <w:ind w:left="289"/>
              <w:spacing w:before="212" w:line="223" w:lineRule="auto"/>
              <w:rPr/>
            </w:pPr>
            <w:r>
              <w:rPr>
                <w:spacing w:val="-3"/>
              </w:rPr>
              <w:t>形态</w:t>
            </w:r>
          </w:p>
        </w:tc>
        <w:tc>
          <w:tcPr>
            <w:tcW w:w="1128" w:type="dxa"/>
            <w:vAlign w:val="top"/>
          </w:tcPr>
          <w:p>
            <w:pPr>
              <w:pStyle w:val="TableText"/>
              <w:ind w:left="150"/>
              <w:spacing w:before="213" w:line="221" w:lineRule="auto"/>
              <w:rPr/>
            </w:pPr>
            <w:r>
              <w:rPr>
                <w:spacing w:val="-2"/>
              </w:rPr>
              <w:t>包装方式</w:t>
            </w:r>
          </w:p>
        </w:tc>
        <w:tc>
          <w:tcPr>
            <w:tcW w:w="1273" w:type="dxa"/>
            <w:vAlign w:val="top"/>
          </w:tcPr>
          <w:p>
            <w:pPr>
              <w:pStyle w:val="TableText"/>
              <w:ind w:left="228"/>
              <w:spacing w:before="212" w:line="221" w:lineRule="auto"/>
              <w:rPr/>
            </w:pPr>
            <w:r>
              <w:rPr>
                <w:spacing w:val="-2"/>
              </w:rPr>
              <w:t>包装数量</w:t>
            </w:r>
          </w:p>
        </w:tc>
        <w:tc>
          <w:tcPr>
            <w:tcW w:w="996" w:type="dxa"/>
            <w:vAlign w:val="top"/>
            <w:tcBorders>
              <w:right w:val="single" w:color="000000" w:sz="10" w:space="0"/>
            </w:tcBorders>
          </w:tcPr>
          <w:p>
            <w:pPr>
              <w:pStyle w:val="TableText"/>
              <w:ind w:left="187"/>
              <w:spacing w:before="212" w:line="223" w:lineRule="auto"/>
              <w:rPr/>
            </w:pPr>
            <w:r>
              <w:rPr>
                <w:spacing w:val="-1"/>
              </w:rPr>
              <w:t>记录人</w:t>
            </w:r>
          </w:p>
        </w:tc>
      </w:tr>
      <w:tr>
        <w:trPr>
          <w:trHeight w:val="313" w:hRule="atLeast"/>
        </w:trPr>
        <w:tc>
          <w:tcPr>
            <w:tcW w:w="1142"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1" w:type="dxa"/>
            <w:vAlign w:val="top"/>
          </w:tcPr>
          <w:p>
            <w:pPr>
              <w:rPr>
                <w:rFonts w:ascii="Arial"/>
                <w:sz w:val="21"/>
              </w:rPr>
            </w:pPr>
            <w:r/>
          </w:p>
        </w:tc>
        <w:tc>
          <w:tcPr>
            <w:tcW w:w="984" w:type="dxa"/>
            <w:vAlign w:val="top"/>
          </w:tcPr>
          <w:p>
            <w:pPr>
              <w:rPr>
                <w:rFonts w:ascii="Arial"/>
                <w:sz w:val="21"/>
              </w:rPr>
            </w:pPr>
            <w:r/>
          </w:p>
        </w:tc>
        <w:tc>
          <w:tcPr>
            <w:tcW w:w="1128" w:type="dxa"/>
            <w:vAlign w:val="top"/>
          </w:tcPr>
          <w:p>
            <w:pPr>
              <w:rPr>
                <w:rFonts w:ascii="Arial"/>
                <w:sz w:val="21"/>
              </w:rPr>
            </w:pPr>
            <w:r/>
          </w:p>
        </w:tc>
        <w:tc>
          <w:tcPr>
            <w:tcW w:w="1273" w:type="dxa"/>
            <w:vAlign w:val="top"/>
          </w:tcPr>
          <w:p>
            <w:pPr>
              <w:rPr>
                <w:rFonts w:ascii="Arial"/>
                <w:sz w:val="21"/>
              </w:rPr>
            </w:pPr>
            <w:r/>
          </w:p>
        </w:tc>
        <w:tc>
          <w:tcPr>
            <w:tcW w:w="996" w:type="dxa"/>
            <w:vAlign w:val="top"/>
            <w:tcBorders>
              <w:right w:val="single" w:color="000000" w:sz="10" w:space="0"/>
            </w:tcBorders>
          </w:tcPr>
          <w:p>
            <w:pPr>
              <w:rPr>
                <w:rFonts w:ascii="Arial"/>
                <w:sz w:val="21"/>
              </w:rPr>
            </w:pPr>
            <w:r/>
          </w:p>
        </w:tc>
      </w:tr>
      <w:tr>
        <w:trPr>
          <w:trHeight w:val="314" w:hRule="atLeast"/>
        </w:trPr>
        <w:tc>
          <w:tcPr>
            <w:tcW w:w="1142"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1" w:type="dxa"/>
            <w:vAlign w:val="top"/>
          </w:tcPr>
          <w:p>
            <w:pPr>
              <w:rPr>
                <w:rFonts w:ascii="Arial"/>
                <w:sz w:val="21"/>
              </w:rPr>
            </w:pPr>
            <w:r/>
          </w:p>
        </w:tc>
        <w:tc>
          <w:tcPr>
            <w:tcW w:w="984" w:type="dxa"/>
            <w:vAlign w:val="top"/>
          </w:tcPr>
          <w:p>
            <w:pPr>
              <w:rPr>
                <w:rFonts w:ascii="Arial"/>
                <w:sz w:val="21"/>
              </w:rPr>
            </w:pPr>
            <w:r/>
          </w:p>
        </w:tc>
        <w:tc>
          <w:tcPr>
            <w:tcW w:w="1128" w:type="dxa"/>
            <w:vAlign w:val="top"/>
          </w:tcPr>
          <w:p>
            <w:pPr>
              <w:rPr>
                <w:rFonts w:ascii="Arial"/>
                <w:sz w:val="21"/>
              </w:rPr>
            </w:pPr>
            <w:r/>
          </w:p>
        </w:tc>
        <w:tc>
          <w:tcPr>
            <w:tcW w:w="1273" w:type="dxa"/>
            <w:vAlign w:val="top"/>
          </w:tcPr>
          <w:p>
            <w:pPr>
              <w:rPr>
                <w:rFonts w:ascii="Arial"/>
                <w:sz w:val="21"/>
              </w:rPr>
            </w:pPr>
            <w:r/>
          </w:p>
        </w:tc>
        <w:tc>
          <w:tcPr>
            <w:tcW w:w="996" w:type="dxa"/>
            <w:vAlign w:val="top"/>
            <w:tcBorders>
              <w:right w:val="single" w:color="000000" w:sz="10" w:space="0"/>
            </w:tcBorders>
          </w:tcPr>
          <w:p>
            <w:pPr>
              <w:rPr>
                <w:rFonts w:ascii="Arial"/>
                <w:sz w:val="21"/>
              </w:rPr>
            </w:pPr>
            <w:r/>
          </w:p>
        </w:tc>
      </w:tr>
      <w:tr>
        <w:trPr>
          <w:trHeight w:val="316" w:hRule="atLeast"/>
        </w:trPr>
        <w:tc>
          <w:tcPr>
            <w:tcW w:w="1142"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1" w:type="dxa"/>
            <w:vAlign w:val="top"/>
          </w:tcPr>
          <w:p>
            <w:pPr>
              <w:rPr>
                <w:rFonts w:ascii="Arial"/>
                <w:sz w:val="21"/>
              </w:rPr>
            </w:pPr>
            <w:r/>
          </w:p>
        </w:tc>
        <w:tc>
          <w:tcPr>
            <w:tcW w:w="984" w:type="dxa"/>
            <w:vAlign w:val="top"/>
          </w:tcPr>
          <w:p>
            <w:pPr>
              <w:rPr>
                <w:rFonts w:ascii="Arial"/>
                <w:sz w:val="21"/>
              </w:rPr>
            </w:pPr>
            <w:r/>
          </w:p>
        </w:tc>
        <w:tc>
          <w:tcPr>
            <w:tcW w:w="1128" w:type="dxa"/>
            <w:vAlign w:val="top"/>
          </w:tcPr>
          <w:p>
            <w:pPr>
              <w:rPr>
                <w:rFonts w:ascii="Arial"/>
                <w:sz w:val="21"/>
              </w:rPr>
            </w:pPr>
            <w:r/>
          </w:p>
        </w:tc>
        <w:tc>
          <w:tcPr>
            <w:tcW w:w="1273" w:type="dxa"/>
            <w:vAlign w:val="top"/>
          </w:tcPr>
          <w:p>
            <w:pPr>
              <w:rPr>
                <w:rFonts w:ascii="Arial"/>
                <w:sz w:val="21"/>
              </w:rPr>
            </w:pPr>
            <w:r/>
          </w:p>
        </w:tc>
        <w:tc>
          <w:tcPr>
            <w:tcW w:w="996" w:type="dxa"/>
            <w:vAlign w:val="top"/>
            <w:tcBorders>
              <w:right w:val="single" w:color="000000" w:sz="10" w:space="0"/>
            </w:tcBorders>
          </w:tcPr>
          <w:p>
            <w:pPr>
              <w:rPr>
                <w:rFonts w:ascii="Arial"/>
                <w:sz w:val="21"/>
              </w:rPr>
            </w:pPr>
            <w:r/>
          </w:p>
        </w:tc>
      </w:tr>
      <w:tr>
        <w:trPr>
          <w:trHeight w:val="314" w:hRule="atLeast"/>
        </w:trPr>
        <w:tc>
          <w:tcPr>
            <w:tcW w:w="1142"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1" w:type="dxa"/>
            <w:vAlign w:val="top"/>
          </w:tcPr>
          <w:p>
            <w:pPr>
              <w:rPr>
                <w:rFonts w:ascii="Arial"/>
                <w:sz w:val="21"/>
              </w:rPr>
            </w:pPr>
            <w:r/>
          </w:p>
        </w:tc>
        <w:tc>
          <w:tcPr>
            <w:tcW w:w="984" w:type="dxa"/>
            <w:vAlign w:val="top"/>
          </w:tcPr>
          <w:p>
            <w:pPr>
              <w:rPr>
                <w:rFonts w:ascii="Arial"/>
                <w:sz w:val="21"/>
              </w:rPr>
            </w:pPr>
            <w:r/>
          </w:p>
        </w:tc>
        <w:tc>
          <w:tcPr>
            <w:tcW w:w="1128" w:type="dxa"/>
            <w:vAlign w:val="top"/>
          </w:tcPr>
          <w:p>
            <w:pPr>
              <w:rPr>
                <w:rFonts w:ascii="Arial"/>
                <w:sz w:val="21"/>
              </w:rPr>
            </w:pPr>
            <w:r/>
          </w:p>
        </w:tc>
        <w:tc>
          <w:tcPr>
            <w:tcW w:w="1273" w:type="dxa"/>
            <w:vAlign w:val="top"/>
          </w:tcPr>
          <w:p>
            <w:pPr>
              <w:rPr>
                <w:rFonts w:ascii="Arial"/>
                <w:sz w:val="21"/>
              </w:rPr>
            </w:pPr>
            <w:r/>
          </w:p>
        </w:tc>
        <w:tc>
          <w:tcPr>
            <w:tcW w:w="996" w:type="dxa"/>
            <w:vAlign w:val="top"/>
            <w:tcBorders>
              <w:right w:val="single" w:color="000000" w:sz="10" w:space="0"/>
            </w:tcBorders>
          </w:tcPr>
          <w:p>
            <w:pPr>
              <w:rPr>
                <w:rFonts w:ascii="Arial"/>
                <w:sz w:val="21"/>
              </w:rPr>
            </w:pPr>
            <w:r/>
          </w:p>
        </w:tc>
      </w:tr>
      <w:tr>
        <w:trPr>
          <w:trHeight w:val="335" w:hRule="atLeast"/>
        </w:trPr>
        <w:tc>
          <w:tcPr>
            <w:tcW w:w="1142" w:type="dxa"/>
            <w:vAlign w:val="top"/>
            <w:tcBorders>
              <w:left w:val="single" w:color="000000" w:sz="10" w:space="0"/>
              <w:bottom w:val="single" w:color="000000" w:sz="10" w:space="0"/>
            </w:tcBorders>
          </w:tcPr>
          <w:p>
            <w:pPr>
              <w:rPr>
                <w:rFonts w:ascii="Arial"/>
                <w:sz w:val="21"/>
              </w:rPr>
            </w:pPr>
            <w:r/>
          </w:p>
        </w:tc>
        <w:tc>
          <w:tcPr>
            <w:tcW w:w="1125" w:type="dxa"/>
            <w:vAlign w:val="top"/>
            <w:tcBorders>
              <w:bottom w:val="single" w:color="000000" w:sz="10" w:space="0"/>
            </w:tcBorders>
          </w:tcPr>
          <w:p>
            <w:pPr>
              <w:rPr>
                <w:rFonts w:ascii="Arial"/>
                <w:sz w:val="21"/>
              </w:rPr>
            </w:pPr>
            <w:r/>
          </w:p>
        </w:tc>
        <w:tc>
          <w:tcPr>
            <w:tcW w:w="1127" w:type="dxa"/>
            <w:vAlign w:val="top"/>
            <w:tcBorders>
              <w:bottom w:val="single" w:color="000000" w:sz="10" w:space="0"/>
            </w:tcBorders>
          </w:tcPr>
          <w:p>
            <w:pPr>
              <w:rPr>
                <w:rFonts w:ascii="Arial"/>
                <w:sz w:val="21"/>
              </w:rPr>
            </w:pPr>
            <w:r/>
          </w:p>
        </w:tc>
        <w:tc>
          <w:tcPr>
            <w:tcW w:w="1271" w:type="dxa"/>
            <w:vAlign w:val="top"/>
            <w:tcBorders>
              <w:bottom w:val="single" w:color="000000" w:sz="10" w:space="0"/>
            </w:tcBorders>
          </w:tcPr>
          <w:p>
            <w:pPr>
              <w:rPr>
                <w:rFonts w:ascii="Arial"/>
                <w:sz w:val="21"/>
              </w:rPr>
            </w:pPr>
            <w:r/>
          </w:p>
        </w:tc>
        <w:tc>
          <w:tcPr>
            <w:tcW w:w="984" w:type="dxa"/>
            <w:vAlign w:val="top"/>
            <w:tcBorders>
              <w:bottom w:val="single" w:color="000000" w:sz="10" w:space="0"/>
            </w:tcBorders>
          </w:tcPr>
          <w:p>
            <w:pPr>
              <w:rPr>
                <w:rFonts w:ascii="Arial"/>
                <w:sz w:val="21"/>
              </w:rPr>
            </w:pPr>
            <w:r/>
          </w:p>
        </w:tc>
        <w:tc>
          <w:tcPr>
            <w:tcW w:w="1128" w:type="dxa"/>
            <w:vAlign w:val="top"/>
            <w:tcBorders>
              <w:bottom w:val="single" w:color="000000" w:sz="10" w:space="0"/>
            </w:tcBorders>
          </w:tcPr>
          <w:p>
            <w:pPr>
              <w:rPr>
                <w:rFonts w:ascii="Arial"/>
                <w:sz w:val="21"/>
              </w:rPr>
            </w:pPr>
            <w:r/>
          </w:p>
        </w:tc>
        <w:tc>
          <w:tcPr>
            <w:tcW w:w="1273" w:type="dxa"/>
            <w:vAlign w:val="top"/>
            <w:tcBorders>
              <w:bottom w:val="single" w:color="000000" w:sz="10" w:space="0"/>
            </w:tcBorders>
          </w:tcPr>
          <w:p>
            <w:pPr>
              <w:rPr>
                <w:rFonts w:ascii="Arial"/>
                <w:sz w:val="21"/>
              </w:rPr>
            </w:pPr>
            <w:r/>
          </w:p>
        </w:tc>
        <w:tc>
          <w:tcPr>
            <w:tcW w:w="996" w:type="dxa"/>
            <w:vAlign w:val="top"/>
            <w:tcBorders>
              <w:bottom w:val="single" w:color="000000" w:sz="10" w:space="0"/>
              <w:right w:val="single" w:color="000000" w:sz="10" w:space="0"/>
            </w:tcBorders>
          </w:tcPr>
          <w:p>
            <w:pPr>
              <w:rPr>
                <w:rFonts w:ascii="Arial"/>
                <w:sz w:val="21"/>
              </w:rPr>
            </w:pPr>
            <w:r/>
          </w:p>
        </w:tc>
      </w:tr>
    </w:tbl>
    <w:p>
      <w:pPr>
        <w:pStyle w:val="BodyText"/>
        <w:spacing w:line="252" w:lineRule="auto"/>
        <w:rPr/>
      </w:pPr>
      <w:r/>
    </w:p>
    <w:p>
      <w:pPr>
        <w:pStyle w:val="BodyText"/>
        <w:spacing w:line="252" w:lineRule="auto"/>
        <w:rPr/>
      </w:pPr>
      <w:r/>
    </w:p>
    <w:p>
      <w:pPr>
        <w:ind w:left="536"/>
        <w:spacing w:before="78" w:line="219"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45"/>
        </w:rPr>
        <w:t xml:space="preserve"> </w:t>
      </w:r>
      <w:r>
        <w:rPr>
          <w:rFonts w:ascii="SimSun" w:hAnsi="SimSun" w:eastAsia="SimSun" w:cs="SimSun"/>
          <w:sz w:val="24"/>
          <w:szCs w:val="24"/>
          <w:spacing w:val="-4"/>
        </w:rPr>
        <w:t>5：危险废物委托处置台账</w:t>
      </w:r>
    </w:p>
    <w:p>
      <w:pPr>
        <w:spacing w:line="68" w:lineRule="exact"/>
        <w:rPr/>
      </w:pPr>
      <w:r/>
    </w:p>
    <w:tbl>
      <w:tblPr>
        <w:tblStyle w:val="TableNormal"/>
        <w:tblW w:w="9046" w:type="dxa"/>
        <w:tblInd w:w="4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1"/>
        <w:gridCol w:w="1125"/>
        <w:gridCol w:w="1127"/>
        <w:gridCol w:w="1274"/>
        <w:gridCol w:w="981"/>
        <w:gridCol w:w="1128"/>
        <w:gridCol w:w="1276"/>
        <w:gridCol w:w="994"/>
      </w:tblGrid>
      <w:tr>
        <w:trPr>
          <w:trHeight w:val="629" w:hRule="atLeast"/>
        </w:trPr>
        <w:tc>
          <w:tcPr>
            <w:tcW w:w="1141" w:type="dxa"/>
            <w:vAlign w:val="top"/>
            <w:tcBorders>
              <w:left w:val="single" w:color="000000" w:sz="10" w:space="0"/>
              <w:top w:val="single" w:color="000000" w:sz="10" w:space="0"/>
            </w:tcBorders>
          </w:tcPr>
          <w:p>
            <w:pPr>
              <w:pStyle w:val="TableText"/>
              <w:ind w:left="352" w:right="147" w:hanging="208"/>
              <w:spacing w:before="57" w:line="247" w:lineRule="auto"/>
              <w:rPr/>
            </w:pPr>
            <w:r>
              <w:rPr>
                <w:spacing w:val="-3"/>
              </w:rPr>
              <w:t>危险废物</w:t>
            </w:r>
            <w:r>
              <w:rPr>
                <w:spacing w:val="2"/>
              </w:rPr>
              <w:t xml:space="preserve"> </w:t>
            </w:r>
            <w:r>
              <w:rPr>
                <w:spacing w:val="-3"/>
              </w:rPr>
              <w:t>名称</w:t>
            </w:r>
          </w:p>
        </w:tc>
        <w:tc>
          <w:tcPr>
            <w:tcW w:w="2252" w:type="dxa"/>
            <w:vAlign w:val="top"/>
            <w:gridSpan w:val="2"/>
            <w:tcBorders>
              <w:top w:val="single" w:color="000000" w:sz="10" w:space="0"/>
            </w:tcBorders>
          </w:tcPr>
          <w:p>
            <w:pPr>
              <w:rPr>
                <w:rFonts w:ascii="Arial"/>
                <w:sz w:val="21"/>
              </w:rPr>
            </w:pPr>
            <w:r/>
          </w:p>
        </w:tc>
        <w:tc>
          <w:tcPr>
            <w:tcW w:w="1274" w:type="dxa"/>
            <w:vAlign w:val="top"/>
            <w:tcBorders>
              <w:top w:val="single" w:color="000000" w:sz="10" w:space="0"/>
            </w:tcBorders>
          </w:tcPr>
          <w:p>
            <w:pPr>
              <w:pStyle w:val="TableText"/>
              <w:ind w:left="530" w:right="106" w:hanging="416"/>
              <w:spacing w:before="57" w:line="247" w:lineRule="auto"/>
              <w:rPr/>
            </w:pPr>
            <w:r>
              <w:rPr>
                <w:spacing w:val="-2"/>
              </w:rPr>
              <w:t>危险废物代</w:t>
            </w:r>
            <w:r>
              <w:rPr>
                <w:spacing w:val="1"/>
              </w:rPr>
              <w:t xml:space="preserve"> </w:t>
            </w:r>
            <w:r>
              <w:rPr/>
              <w:t>码</w:t>
            </w:r>
          </w:p>
        </w:tc>
        <w:tc>
          <w:tcPr>
            <w:tcW w:w="4379" w:type="dxa"/>
            <w:vAlign w:val="top"/>
            <w:gridSpan w:val="4"/>
            <w:tcBorders>
              <w:right w:val="single" w:color="000000" w:sz="10" w:space="0"/>
              <w:top w:val="single" w:color="000000" w:sz="10" w:space="0"/>
            </w:tcBorders>
          </w:tcPr>
          <w:p>
            <w:pPr>
              <w:rPr>
                <w:rFonts w:ascii="Arial"/>
                <w:sz w:val="21"/>
              </w:rPr>
            </w:pPr>
            <w:r/>
          </w:p>
        </w:tc>
      </w:tr>
      <w:tr>
        <w:trPr>
          <w:trHeight w:val="623" w:hRule="atLeast"/>
        </w:trPr>
        <w:tc>
          <w:tcPr>
            <w:tcW w:w="1141" w:type="dxa"/>
            <w:vAlign w:val="top"/>
            <w:tcBorders>
              <w:left w:val="single" w:color="000000" w:sz="10" w:space="0"/>
            </w:tcBorders>
          </w:tcPr>
          <w:p>
            <w:pPr>
              <w:pStyle w:val="TableText"/>
              <w:ind w:left="386"/>
              <w:spacing w:before="213" w:line="221" w:lineRule="auto"/>
              <w:rPr/>
            </w:pPr>
            <w:r>
              <w:rPr>
                <w:spacing w:val="-11"/>
              </w:rPr>
              <w:t>日期</w:t>
            </w:r>
          </w:p>
        </w:tc>
        <w:tc>
          <w:tcPr>
            <w:tcW w:w="1125" w:type="dxa"/>
            <w:vAlign w:val="top"/>
          </w:tcPr>
          <w:p>
            <w:pPr>
              <w:pStyle w:val="TableText"/>
              <w:ind w:left="138"/>
              <w:spacing w:before="212" w:line="221" w:lineRule="auto"/>
              <w:rPr/>
            </w:pPr>
            <w:r>
              <w:rPr>
                <w:spacing w:val="-2"/>
              </w:rPr>
              <w:t>运输时间</w:t>
            </w:r>
          </w:p>
        </w:tc>
        <w:tc>
          <w:tcPr>
            <w:tcW w:w="1127" w:type="dxa"/>
            <w:vAlign w:val="top"/>
          </w:tcPr>
          <w:p>
            <w:pPr>
              <w:pStyle w:val="TableText"/>
              <w:ind w:left="253" w:right="140" w:hanging="106"/>
              <w:spacing w:before="57" w:line="244" w:lineRule="auto"/>
              <w:rPr/>
            </w:pPr>
            <w:r>
              <w:rPr>
                <w:spacing w:val="-3"/>
              </w:rPr>
              <w:t>原贮存量</w:t>
            </w:r>
            <w:r>
              <w:rPr/>
              <w:t xml:space="preserve"> </w:t>
            </w:r>
            <w:r>
              <w:rPr>
                <w:spacing w:val="-4"/>
              </w:rPr>
              <w:t>（kg）</w:t>
            </w:r>
          </w:p>
        </w:tc>
        <w:tc>
          <w:tcPr>
            <w:tcW w:w="1274" w:type="dxa"/>
            <w:vAlign w:val="top"/>
          </w:tcPr>
          <w:p>
            <w:pPr>
              <w:pStyle w:val="TableText"/>
              <w:ind w:left="130"/>
              <w:spacing w:before="56" w:line="221" w:lineRule="auto"/>
              <w:rPr/>
            </w:pPr>
            <w:r>
              <w:rPr>
                <w:spacing w:val="-5"/>
              </w:rPr>
              <w:t>出库运输量</w:t>
            </w:r>
          </w:p>
          <w:p>
            <w:pPr>
              <w:pStyle w:val="TableText"/>
              <w:ind w:left="329"/>
              <w:spacing w:before="60" w:line="215" w:lineRule="auto"/>
              <w:rPr/>
            </w:pPr>
            <w:r>
              <w:rPr>
                <w:spacing w:val="-4"/>
              </w:rPr>
              <w:t>（kg）</w:t>
            </w:r>
          </w:p>
        </w:tc>
        <w:tc>
          <w:tcPr>
            <w:tcW w:w="981" w:type="dxa"/>
            <w:vAlign w:val="top"/>
          </w:tcPr>
          <w:p>
            <w:pPr>
              <w:pStyle w:val="TableText"/>
              <w:ind w:left="392" w:right="168" w:hanging="215"/>
              <w:spacing w:before="57" w:line="244" w:lineRule="auto"/>
              <w:rPr/>
            </w:pPr>
            <w:r>
              <w:rPr>
                <w:spacing w:val="-2"/>
              </w:rPr>
              <w:t>包装方</w:t>
            </w:r>
            <w:r>
              <w:rPr/>
              <w:t xml:space="preserve"> </w:t>
            </w:r>
            <w:r>
              <w:rPr/>
              <w:t>式</w:t>
            </w:r>
          </w:p>
        </w:tc>
        <w:tc>
          <w:tcPr>
            <w:tcW w:w="1128" w:type="dxa"/>
            <w:vAlign w:val="top"/>
          </w:tcPr>
          <w:p>
            <w:pPr>
              <w:pStyle w:val="TableText"/>
              <w:ind w:left="151"/>
              <w:spacing w:before="212" w:line="221" w:lineRule="auto"/>
              <w:rPr/>
            </w:pPr>
            <w:r>
              <w:rPr>
                <w:spacing w:val="-2"/>
              </w:rPr>
              <w:t>包装数量</w:t>
            </w:r>
          </w:p>
        </w:tc>
        <w:tc>
          <w:tcPr>
            <w:tcW w:w="1276" w:type="dxa"/>
            <w:vAlign w:val="top"/>
          </w:tcPr>
          <w:p>
            <w:pPr>
              <w:pStyle w:val="TableText"/>
              <w:ind w:left="123"/>
              <w:spacing w:before="56" w:line="221" w:lineRule="auto"/>
              <w:rPr/>
            </w:pPr>
            <w:r>
              <w:rPr>
                <w:spacing w:val="-1"/>
              </w:rPr>
              <w:t>剩余贮存量</w:t>
            </w:r>
          </w:p>
          <w:p>
            <w:pPr>
              <w:pStyle w:val="TableText"/>
              <w:ind w:left="340"/>
              <w:spacing w:before="60" w:line="215" w:lineRule="auto"/>
              <w:rPr/>
            </w:pPr>
            <w:r>
              <w:rPr>
                <w:spacing w:val="-4"/>
              </w:rPr>
              <w:t>（kg）</w:t>
            </w:r>
          </w:p>
        </w:tc>
        <w:tc>
          <w:tcPr>
            <w:tcW w:w="994" w:type="dxa"/>
            <w:vAlign w:val="top"/>
            <w:tcBorders>
              <w:right w:val="single" w:color="000000" w:sz="10" w:space="0"/>
            </w:tcBorders>
          </w:tcPr>
          <w:p>
            <w:pPr>
              <w:pStyle w:val="TableText"/>
              <w:ind w:left="188"/>
              <w:spacing w:before="212" w:line="223" w:lineRule="auto"/>
              <w:rPr/>
            </w:pPr>
            <w:r>
              <w:rPr>
                <w:spacing w:val="-1"/>
              </w:rPr>
              <w:t>记录人</w:t>
            </w:r>
          </w:p>
        </w:tc>
      </w:tr>
      <w:tr>
        <w:trPr>
          <w:trHeight w:val="316" w:hRule="atLeast"/>
        </w:trPr>
        <w:tc>
          <w:tcPr>
            <w:tcW w:w="1141"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4" w:type="dxa"/>
            <w:vAlign w:val="top"/>
          </w:tcPr>
          <w:p>
            <w:pPr>
              <w:rPr>
                <w:rFonts w:ascii="Arial"/>
                <w:sz w:val="21"/>
              </w:rPr>
            </w:pPr>
            <w:r/>
          </w:p>
        </w:tc>
        <w:tc>
          <w:tcPr>
            <w:tcW w:w="981" w:type="dxa"/>
            <w:vAlign w:val="top"/>
          </w:tcPr>
          <w:p>
            <w:pPr>
              <w:rPr>
                <w:rFonts w:ascii="Arial"/>
                <w:sz w:val="21"/>
              </w:rPr>
            </w:pPr>
            <w:r/>
          </w:p>
        </w:tc>
        <w:tc>
          <w:tcPr>
            <w:tcW w:w="1128" w:type="dxa"/>
            <w:vAlign w:val="top"/>
          </w:tcPr>
          <w:p>
            <w:pPr>
              <w:rPr>
                <w:rFonts w:ascii="Arial"/>
                <w:sz w:val="21"/>
              </w:rPr>
            </w:pPr>
            <w:r/>
          </w:p>
        </w:tc>
        <w:tc>
          <w:tcPr>
            <w:tcW w:w="1276" w:type="dxa"/>
            <w:vAlign w:val="top"/>
          </w:tcPr>
          <w:p>
            <w:pPr>
              <w:rPr>
                <w:rFonts w:ascii="Arial"/>
                <w:sz w:val="21"/>
              </w:rPr>
            </w:pPr>
            <w:r/>
          </w:p>
        </w:tc>
        <w:tc>
          <w:tcPr>
            <w:tcW w:w="994" w:type="dxa"/>
            <w:vAlign w:val="top"/>
            <w:tcBorders>
              <w:right w:val="single" w:color="000000" w:sz="10" w:space="0"/>
            </w:tcBorders>
          </w:tcPr>
          <w:p>
            <w:pPr>
              <w:rPr>
                <w:rFonts w:ascii="Arial"/>
                <w:sz w:val="21"/>
              </w:rPr>
            </w:pPr>
            <w:r/>
          </w:p>
        </w:tc>
      </w:tr>
      <w:tr>
        <w:trPr>
          <w:trHeight w:val="313" w:hRule="atLeast"/>
        </w:trPr>
        <w:tc>
          <w:tcPr>
            <w:tcW w:w="1141"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4" w:type="dxa"/>
            <w:vAlign w:val="top"/>
          </w:tcPr>
          <w:p>
            <w:pPr>
              <w:rPr>
                <w:rFonts w:ascii="Arial"/>
                <w:sz w:val="21"/>
              </w:rPr>
            </w:pPr>
            <w:r/>
          </w:p>
        </w:tc>
        <w:tc>
          <w:tcPr>
            <w:tcW w:w="981" w:type="dxa"/>
            <w:vAlign w:val="top"/>
          </w:tcPr>
          <w:p>
            <w:pPr>
              <w:rPr>
                <w:rFonts w:ascii="Arial"/>
                <w:sz w:val="21"/>
              </w:rPr>
            </w:pPr>
            <w:r/>
          </w:p>
        </w:tc>
        <w:tc>
          <w:tcPr>
            <w:tcW w:w="1128" w:type="dxa"/>
            <w:vAlign w:val="top"/>
          </w:tcPr>
          <w:p>
            <w:pPr>
              <w:rPr>
                <w:rFonts w:ascii="Arial"/>
                <w:sz w:val="21"/>
              </w:rPr>
            </w:pPr>
            <w:r/>
          </w:p>
        </w:tc>
        <w:tc>
          <w:tcPr>
            <w:tcW w:w="1276" w:type="dxa"/>
            <w:vAlign w:val="top"/>
          </w:tcPr>
          <w:p>
            <w:pPr>
              <w:rPr>
                <w:rFonts w:ascii="Arial"/>
                <w:sz w:val="21"/>
              </w:rPr>
            </w:pPr>
            <w:r/>
          </w:p>
        </w:tc>
        <w:tc>
          <w:tcPr>
            <w:tcW w:w="994" w:type="dxa"/>
            <w:vAlign w:val="top"/>
            <w:tcBorders>
              <w:right w:val="single" w:color="000000" w:sz="10" w:space="0"/>
            </w:tcBorders>
          </w:tcPr>
          <w:p>
            <w:pPr>
              <w:rPr>
                <w:rFonts w:ascii="Arial"/>
                <w:sz w:val="21"/>
              </w:rPr>
            </w:pPr>
            <w:r/>
          </w:p>
        </w:tc>
      </w:tr>
      <w:tr>
        <w:trPr>
          <w:trHeight w:val="314" w:hRule="atLeast"/>
        </w:trPr>
        <w:tc>
          <w:tcPr>
            <w:tcW w:w="1141"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4" w:type="dxa"/>
            <w:vAlign w:val="top"/>
          </w:tcPr>
          <w:p>
            <w:pPr>
              <w:rPr>
                <w:rFonts w:ascii="Arial"/>
                <w:sz w:val="21"/>
              </w:rPr>
            </w:pPr>
            <w:r/>
          </w:p>
        </w:tc>
        <w:tc>
          <w:tcPr>
            <w:tcW w:w="981" w:type="dxa"/>
            <w:vAlign w:val="top"/>
          </w:tcPr>
          <w:p>
            <w:pPr>
              <w:rPr>
                <w:rFonts w:ascii="Arial"/>
                <w:sz w:val="21"/>
              </w:rPr>
            </w:pPr>
            <w:r/>
          </w:p>
        </w:tc>
        <w:tc>
          <w:tcPr>
            <w:tcW w:w="1128" w:type="dxa"/>
            <w:vAlign w:val="top"/>
          </w:tcPr>
          <w:p>
            <w:pPr>
              <w:rPr>
                <w:rFonts w:ascii="Arial"/>
                <w:sz w:val="21"/>
              </w:rPr>
            </w:pPr>
            <w:r/>
          </w:p>
        </w:tc>
        <w:tc>
          <w:tcPr>
            <w:tcW w:w="1276" w:type="dxa"/>
            <w:vAlign w:val="top"/>
          </w:tcPr>
          <w:p>
            <w:pPr>
              <w:rPr>
                <w:rFonts w:ascii="Arial"/>
                <w:sz w:val="21"/>
              </w:rPr>
            </w:pPr>
            <w:r/>
          </w:p>
        </w:tc>
        <w:tc>
          <w:tcPr>
            <w:tcW w:w="994" w:type="dxa"/>
            <w:vAlign w:val="top"/>
            <w:tcBorders>
              <w:right w:val="single" w:color="000000" w:sz="10" w:space="0"/>
            </w:tcBorders>
          </w:tcPr>
          <w:p>
            <w:pPr>
              <w:rPr>
                <w:rFonts w:ascii="Arial"/>
                <w:sz w:val="21"/>
              </w:rPr>
            </w:pPr>
            <w:r/>
          </w:p>
        </w:tc>
      </w:tr>
      <w:tr>
        <w:trPr>
          <w:trHeight w:val="314" w:hRule="atLeast"/>
        </w:trPr>
        <w:tc>
          <w:tcPr>
            <w:tcW w:w="1141" w:type="dxa"/>
            <w:vAlign w:val="top"/>
            <w:tcBorders>
              <w:left w:val="single" w:color="000000" w:sz="10" w:space="0"/>
            </w:tcBorders>
          </w:tcPr>
          <w:p>
            <w:pPr>
              <w:rPr>
                <w:rFonts w:ascii="Arial"/>
                <w:sz w:val="21"/>
              </w:rPr>
            </w:pPr>
            <w:r/>
          </w:p>
        </w:tc>
        <w:tc>
          <w:tcPr>
            <w:tcW w:w="1125" w:type="dxa"/>
            <w:vAlign w:val="top"/>
          </w:tcPr>
          <w:p>
            <w:pPr>
              <w:rPr>
                <w:rFonts w:ascii="Arial"/>
                <w:sz w:val="21"/>
              </w:rPr>
            </w:pPr>
            <w:r/>
          </w:p>
        </w:tc>
        <w:tc>
          <w:tcPr>
            <w:tcW w:w="1127" w:type="dxa"/>
            <w:vAlign w:val="top"/>
          </w:tcPr>
          <w:p>
            <w:pPr>
              <w:rPr>
                <w:rFonts w:ascii="Arial"/>
                <w:sz w:val="21"/>
              </w:rPr>
            </w:pPr>
            <w:r/>
          </w:p>
        </w:tc>
        <w:tc>
          <w:tcPr>
            <w:tcW w:w="1274" w:type="dxa"/>
            <w:vAlign w:val="top"/>
          </w:tcPr>
          <w:p>
            <w:pPr>
              <w:rPr>
                <w:rFonts w:ascii="Arial"/>
                <w:sz w:val="21"/>
              </w:rPr>
            </w:pPr>
            <w:r/>
          </w:p>
        </w:tc>
        <w:tc>
          <w:tcPr>
            <w:tcW w:w="981" w:type="dxa"/>
            <w:vAlign w:val="top"/>
          </w:tcPr>
          <w:p>
            <w:pPr>
              <w:rPr>
                <w:rFonts w:ascii="Arial"/>
                <w:sz w:val="21"/>
              </w:rPr>
            </w:pPr>
            <w:r/>
          </w:p>
        </w:tc>
        <w:tc>
          <w:tcPr>
            <w:tcW w:w="1128" w:type="dxa"/>
            <w:vAlign w:val="top"/>
          </w:tcPr>
          <w:p>
            <w:pPr>
              <w:rPr>
                <w:rFonts w:ascii="Arial"/>
                <w:sz w:val="21"/>
              </w:rPr>
            </w:pPr>
            <w:r/>
          </w:p>
        </w:tc>
        <w:tc>
          <w:tcPr>
            <w:tcW w:w="1276" w:type="dxa"/>
            <w:vAlign w:val="top"/>
          </w:tcPr>
          <w:p>
            <w:pPr>
              <w:rPr>
                <w:rFonts w:ascii="Arial"/>
                <w:sz w:val="21"/>
              </w:rPr>
            </w:pPr>
            <w:r/>
          </w:p>
        </w:tc>
        <w:tc>
          <w:tcPr>
            <w:tcW w:w="994" w:type="dxa"/>
            <w:vAlign w:val="top"/>
            <w:tcBorders>
              <w:right w:val="single" w:color="000000" w:sz="10" w:space="0"/>
            </w:tcBorders>
          </w:tcPr>
          <w:p>
            <w:pPr>
              <w:rPr>
                <w:rFonts w:ascii="Arial"/>
                <w:sz w:val="21"/>
              </w:rPr>
            </w:pPr>
            <w:r/>
          </w:p>
        </w:tc>
      </w:tr>
      <w:tr>
        <w:trPr>
          <w:trHeight w:val="335" w:hRule="atLeast"/>
        </w:trPr>
        <w:tc>
          <w:tcPr>
            <w:tcW w:w="1141" w:type="dxa"/>
            <w:vAlign w:val="top"/>
            <w:tcBorders>
              <w:left w:val="single" w:color="000000" w:sz="10" w:space="0"/>
              <w:bottom w:val="single" w:color="000000" w:sz="10" w:space="0"/>
            </w:tcBorders>
          </w:tcPr>
          <w:p>
            <w:pPr>
              <w:rPr>
                <w:rFonts w:ascii="Arial"/>
                <w:sz w:val="21"/>
              </w:rPr>
            </w:pPr>
            <w:r/>
          </w:p>
        </w:tc>
        <w:tc>
          <w:tcPr>
            <w:tcW w:w="1125" w:type="dxa"/>
            <w:vAlign w:val="top"/>
            <w:tcBorders>
              <w:bottom w:val="single" w:color="000000" w:sz="10" w:space="0"/>
            </w:tcBorders>
          </w:tcPr>
          <w:p>
            <w:pPr>
              <w:rPr>
                <w:rFonts w:ascii="Arial"/>
                <w:sz w:val="21"/>
              </w:rPr>
            </w:pPr>
            <w:r/>
          </w:p>
        </w:tc>
        <w:tc>
          <w:tcPr>
            <w:tcW w:w="1127" w:type="dxa"/>
            <w:vAlign w:val="top"/>
            <w:tcBorders>
              <w:bottom w:val="single" w:color="000000" w:sz="10" w:space="0"/>
            </w:tcBorders>
          </w:tcPr>
          <w:p>
            <w:pPr>
              <w:rPr>
                <w:rFonts w:ascii="Arial"/>
                <w:sz w:val="21"/>
              </w:rPr>
            </w:pPr>
            <w:r/>
          </w:p>
        </w:tc>
        <w:tc>
          <w:tcPr>
            <w:tcW w:w="1274" w:type="dxa"/>
            <w:vAlign w:val="top"/>
            <w:tcBorders>
              <w:bottom w:val="single" w:color="000000" w:sz="10" w:space="0"/>
            </w:tcBorders>
          </w:tcPr>
          <w:p>
            <w:pPr>
              <w:rPr>
                <w:rFonts w:ascii="Arial"/>
                <w:sz w:val="21"/>
              </w:rPr>
            </w:pPr>
            <w:r/>
          </w:p>
        </w:tc>
        <w:tc>
          <w:tcPr>
            <w:tcW w:w="981" w:type="dxa"/>
            <w:vAlign w:val="top"/>
            <w:tcBorders>
              <w:bottom w:val="single" w:color="000000" w:sz="10" w:space="0"/>
            </w:tcBorders>
          </w:tcPr>
          <w:p>
            <w:pPr>
              <w:rPr>
                <w:rFonts w:ascii="Arial"/>
                <w:sz w:val="21"/>
              </w:rPr>
            </w:pPr>
            <w:r/>
          </w:p>
        </w:tc>
        <w:tc>
          <w:tcPr>
            <w:tcW w:w="1128" w:type="dxa"/>
            <w:vAlign w:val="top"/>
            <w:tcBorders>
              <w:bottom w:val="single" w:color="000000" w:sz="10" w:space="0"/>
            </w:tcBorders>
          </w:tcPr>
          <w:p>
            <w:pPr>
              <w:rPr>
                <w:rFonts w:ascii="Arial"/>
                <w:sz w:val="21"/>
              </w:rPr>
            </w:pPr>
            <w:r/>
          </w:p>
        </w:tc>
        <w:tc>
          <w:tcPr>
            <w:tcW w:w="1276" w:type="dxa"/>
            <w:vAlign w:val="top"/>
            <w:tcBorders>
              <w:bottom w:val="single" w:color="000000" w:sz="10" w:space="0"/>
            </w:tcBorders>
          </w:tcPr>
          <w:p>
            <w:pPr>
              <w:rPr>
                <w:rFonts w:ascii="Arial"/>
                <w:sz w:val="21"/>
              </w:rPr>
            </w:pPr>
            <w:r/>
          </w:p>
        </w:tc>
        <w:tc>
          <w:tcPr>
            <w:tcW w:w="994" w:type="dxa"/>
            <w:vAlign w:val="top"/>
            <w:tcBorders>
              <w:bottom w:val="single" w:color="000000" w:sz="10" w:space="0"/>
              <w:right w:val="single" w:color="000000" w:sz="10" w:space="0"/>
            </w:tcBorders>
          </w:tcPr>
          <w:p>
            <w:pPr>
              <w:rPr>
                <w:rFonts w:ascii="Arial"/>
                <w:sz w:val="21"/>
              </w:rPr>
            </w:pPr>
            <w:r/>
          </w:p>
        </w:tc>
      </w:tr>
    </w:tbl>
    <w:p>
      <w:pPr>
        <w:pStyle w:val="BodyText"/>
        <w:spacing w:line="252" w:lineRule="auto"/>
        <w:rPr/>
      </w:pPr>
      <w:r/>
    </w:p>
    <w:p>
      <w:pPr>
        <w:pStyle w:val="BodyText"/>
        <w:spacing w:line="253" w:lineRule="auto"/>
        <w:rPr/>
      </w:pPr>
      <w:r/>
    </w:p>
    <w:p>
      <w:pPr>
        <w:ind w:left="536"/>
        <w:spacing w:before="78" w:line="219" w:lineRule="auto"/>
        <w:rPr>
          <w:rFonts w:ascii="SimSun" w:hAnsi="SimSun" w:eastAsia="SimSun" w:cs="SimSun"/>
          <w:sz w:val="24"/>
          <w:szCs w:val="24"/>
        </w:rPr>
      </w:pPr>
      <w:r>
        <w:rPr>
          <w:rFonts w:ascii="SimSun" w:hAnsi="SimSun" w:eastAsia="SimSun" w:cs="SimSun"/>
          <w:sz w:val="24"/>
          <w:szCs w:val="24"/>
          <w:spacing w:val="-3"/>
        </w:rPr>
        <w:t>附件</w:t>
      </w:r>
      <w:r>
        <w:rPr>
          <w:rFonts w:ascii="SimSun" w:hAnsi="SimSun" w:eastAsia="SimSun" w:cs="SimSun"/>
          <w:sz w:val="24"/>
          <w:szCs w:val="24"/>
          <w:spacing w:val="-49"/>
        </w:rPr>
        <w:t xml:space="preserve"> </w:t>
      </w:r>
      <w:r>
        <w:rPr>
          <w:rFonts w:ascii="SimSun" w:hAnsi="SimSun" w:eastAsia="SimSun" w:cs="SimSun"/>
          <w:sz w:val="24"/>
          <w:szCs w:val="24"/>
          <w:spacing w:val="-3"/>
        </w:rPr>
        <w:t>6：环保设施停运申请表</w:t>
      </w:r>
    </w:p>
    <w:p>
      <w:pPr>
        <w:spacing w:line="68" w:lineRule="exact"/>
        <w:rPr/>
      </w:pPr>
      <w:r/>
    </w:p>
    <w:tbl>
      <w:tblPr>
        <w:tblStyle w:val="TableNormal"/>
        <w:tblW w:w="9046" w:type="dxa"/>
        <w:tblInd w:w="4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288"/>
        <w:gridCol w:w="1288"/>
        <w:gridCol w:w="1288"/>
        <w:gridCol w:w="1288"/>
        <w:gridCol w:w="2590"/>
      </w:tblGrid>
      <w:tr>
        <w:trPr>
          <w:trHeight w:val="321" w:hRule="atLeast"/>
        </w:trPr>
        <w:tc>
          <w:tcPr>
            <w:tcW w:w="1304" w:type="dxa"/>
            <w:vAlign w:val="top"/>
            <w:tcBorders>
              <w:left w:val="single" w:color="000000" w:sz="10" w:space="0"/>
              <w:top w:val="single" w:color="000000" w:sz="10" w:space="0"/>
            </w:tcBorders>
          </w:tcPr>
          <w:p>
            <w:pPr>
              <w:pStyle w:val="TableText"/>
              <w:ind w:left="250"/>
              <w:spacing w:before="59" w:line="221" w:lineRule="auto"/>
              <w:rPr/>
            </w:pPr>
            <w:r>
              <w:rPr>
                <w:spacing w:val="-8"/>
              </w:rPr>
              <w:t>申请单位</w:t>
            </w:r>
          </w:p>
        </w:tc>
        <w:tc>
          <w:tcPr>
            <w:tcW w:w="2576" w:type="dxa"/>
            <w:vAlign w:val="top"/>
            <w:gridSpan w:val="2"/>
            <w:tcBorders>
              <w:top w:val="single" w:color="000000" w:sz="10" w:space="0"/>
            </w:tcBorders>
          </w:tcPr>
          <w:p>
            <w:pPr>
              <w:rPr>
                <w:rFonts w:ascii="Arial"/>
                <w:sz w:val="21"/>
              </w:rPr>
            </w:pPr>
            <w:r/>
          </w:p>
        </w:tc>
        <w:tc>
          <w:tcPr>
            <w:tcW w:w="1288" w:type="dxa"/>
            <w:vAlign w:val="top"/>
            <w:tcBorders>
              <w:top w:val="single" w:color="000000" w:sz="10" w:space="0"/>
            </w:tcBorders>
          </w:tcPr>
          <w:p>
            <w:pPr>
              <w:pStyle w:val="TableText"/>
              <w:ind w:left="436"/>
              <w:spacing w:before="59" w:line="221" w:lineRule="auto"/>
              <w:rPr/>
            </w:pPr>
            <w:r>
              <w:rPr>
                <w:spacing w:val="-2"/>
              </w:rPr>
              <w:t>地址</w:t>
            </w:r>
          </w:p>
        </w:tc>
        <w:tc>
          <w:tcPr>
            <w:tcW w:w="3878" w:type="dxa"/>
            <w:vAlign w:val="top"/>
            <w:gridSpan w:val="2"/>
            <w:tcBorders>
              <w:right w:val="single" w:color="000000" w:sz="10" w:space="0"/>
              <w:top w:val="single" w:color="000000" w:sz="10" w:space="0"/>
            </w:tcBorders>
          </w:tcPr>
          <w:p>
            <w:pPr>
              <w:rPr>
                <w:rFonts w:ascii="Arial"/>
                <w:sz w:val="21"/>
              </w:rPr>
            </w:pPr>
            <w:r/>
          </w:p>
        </w:tc>
      </w:tr>
      <w:tr>
        <w:trPr>
          <w:trHeight w:val="312" w:hRule="atLeast"/>
        </w:trPr>
        <w:tc>
          <w:tcPr>
            <w:tcW w:w="1304" w:type="dxa"/>
            <w:vAlign w:val="top"/>
            <w:tcBorders>
              <w:left w:val="single" w:color="000000" w:sz="10" w:space="0"/>
            </w:tcBorders>
          </w:tcPr>
          <w:p>
            <w:pPr>
              <w:pStyle w:val="TableText"/>
              <w:ind w:left="226"/>
              <w:spacing w:before="55" w:line="217" w:lineRule="auto"/>
              <w:rPr/>
            </w:pPr>
            <w:r>
              <w:rPr>
                <w:spacing w:val="-3"/>
              </w:rPr>
              <w:t>企业法人</w:t>
            </w:r>
          </w:p>
        </w:tc>
        <w:tc>
          <w:tcPr>
            <w:tcW w:w="1288" w:type="dxa"/>
            <w:vAlign w:val="top"/>
          </w:tcPr>
          <w:p>
            <w:pPr>
              <w:rPr>
                <w:rFonts w:ascii="Arial"/>
                <w:sz w:val="21"/>
              </w:rPr>
            </w:pPr>
            <w:r/>
          </w:p>
        </w:tc>
        <w:tc>
          <w:tcPr>
            <w:tcW w:w="1288" w:type="dxa"/>
            <w:vAlign w:val="top"/>
          </w:tcPr>
          <w:p>
            <w:pPr>
              <w:pStyle w:val="TableText"/>
              <w:ind w:left="328"/>
              <w:spacing w:before="55" w:line="217" w:lineRule="auto"/>
              <w:rPr/>
            </w:pPr>
            <w:r>
              <w:rPr>
                <w:spacing w:val="-2"/>
              </w:rPr>
              <w:t>联系人</w:t>
            </w:r>
          </w:p>
        </w:tc>
        <w:tc>
          <w:tcPr>
            <w:tcW w:w="1288" w:type="dxa"/>
            <w:vAlign w:val="top"/>
          </w:tcPr>
          <w:p>
            <w:pPr>
              <w:rPr>
                <w:rFonts w:ascii="Arial"/>
                <w:sz w:val="21"/>
              </w:rPr>
            </w:pPr>
            <w:r/>
          </w:p>
        </w:tc>
        <w:tc>
          <w:tcPr>
            <w:tcW w:w="1288" w:type="dxa"/>
            <w:vAlign w:val="top"/>
          </w:tcPr>
          <w:p>
            <w:pPr>
              <w:pStyle w:val="TableText"/>
              <w:ind w:left="464"/>
              <w:spacing w:before="55" w:line="217" w:lineRule="auto"/>
              <w:rPr/>
            </w:pPr>
            <w:r>
              <w:rPr>
                <w:spacing w:val="-8"/>
              </w:rPr>
              <w:t>电话</w:t>
            </w:r>
          </w:p>
        </w:tc>
        <w:tc>
          <w:tcPr>
            <w:tcW w:w="2590" w:type="dxa"/>
            <w:vAlign w:val="top"/>
            <w:tcBorders>
              <w:right w:val="single" w:color="000000" w:sz="10" w:space="0"/>
            </w:tcBorders>
          </w:tcPr>
          <w:p>
            <w:pPr>
              <w:rPr>
                <w:rFonts w:ascii="Arial"/>
                <w:sz w:val="21"/>
              </w:rPr>
            </w:pPr>
            <w:r/>
          </w:p>
        </w:tc>
      </w:tr>
      <w:tr>
        <w:trPr>
          <w:trHeight w:val="620" w:hRule="atLeast"/>
        </w:trPr>
        <w:tc>
          <w:tcPr>
            <w:tcW w:w="1304" w:type="dxa"/>
            <w:vAlign w:val="top"/>
            <w:tcBorders>
              <w:left w:val="single" w:color="000000" w:sz="10" w:space="0"/>
            </w:tcBorders>
          </w:tcPr>
          <w:p>
            <w:pPr>
              <w:pStyle w:val="TableText"/>
              <w:ind w:left="226"/>
              <w:spacing w:before="59" w:line="222" w:lineRule="auto"/>
              <w:rPr/>
            </w:pPr>
            <w:r>
              <w:rPr>
                <w:spacing w:val="-3"/>
              </w:rPr>
              <w:t>设施名称</w:t>
            </w:r>
          </w:p>
        </w:tc>
        <w:tc>
          <w:tcPr>
            <w:tcW w:w="2576" w:type="dxa"/>
            <w:vAlign w:val="top"/>
            <w:gridSpan w:val="2"/>
          </w:tcPr>
          <w:p>
            <w:pPr>
              <w:rPr>
                <w:rFonts w:ascii="Arial"/>
                <w:sz w:val="21"/>
              </w:rPr>
            </w:pPr>
            <w:r/>
          </w:p>
        </w:tc>
        <w:tc>
          <w:tcPr>
            <w:tcW w:w="1288" w:type="dxa"/>
            <w:vAlign w:val="top"/>
          </w:tcPr>
          <w:p>
            <w:pPr>
              <w:pStyle w:val="TableText"/>
              <w:ind w:left="442" w:right="110" w:hanging="317"/>
              <w:spacing w:before="59" w:line="242" w:lineRule="auto"/>
              <w:rPr/>
            </w:pPr>
            <w:r>
              <w:rPr>
                <w:spacing w:val="-2"/>
              </w:rPr>
              <w:t>设备名称及</w:t>
            </w:r>
            <w:r>
              <w:rPr>
                <w:spacing w:val="1"/>
              </w:rPr>
              <w:t xml:space="preserve"> </w:t>
            </w:r>
            <w:r>
              <w:rPr>
                <w:spacing w:val="-4"/>
              </w:rPr>
              <w:t>型号</w:t>
            </w:r>
          </w:p>
        </w:tc>
        <w:tc>
          <w:tcPr>
            <w:tcW w:w="3878" w:type="dxa"/>
            <w:vAlign w:val="top"/>
            <w:gridSpan w:val="2"/>
            <w:tcBorders>
              <w:right w:val="single" w:color="000000" w:sz="10" w:space="0"/>
            </w:tcBorders>
          </w:tcPr>
          <w:p>
            <w:pPr>
              <w:rPr>
                <w:rFonts w:ascii="Arial"/>
                <w:sz w:val="21"/>
              </w:rPr>
            </w:pPr>
            <w:r/>
          </w:p>
        </w:tc>
      </w:tr>
      <w:tr>
        <w:trPr>
          <w:trHeight w:val="644" w:hRule="atLeast"/>
        </w:trPr>
        <w:tc>
          <w:tcPr>
            <w:tcW w:w="1304" w:type="dxa"/>
            <w:vAlign w:val="top"/>
            <w:tcBorders>
              <w:left w:val="single" w:color="000000" w:sz="10" w:space="0"/>
              <w:bottom w:val="single" w:color="000000" w:sz="10" w:space="0"/>
            </w:tcBorders>
          </w:tcPr>
          <w:p>
            <w:pPr>
              <w:pStyle w:val="TableText"/>
              <w:ind w:left="224"/>
              <w:spacing w:before="68" w:line="221" w:lineRule="auto"/>
              <w:rPr/>
            </w:pPr>
            <w:r>
              <w:rPr>
                <w:spacing w:val="-2"/>
              </w:rPr>
              <w:t>停运时间</w:t>
            </w:r>
          </w:p>
        </w:tc>
        <w:tc>
          <w:tcPr>
            <w:tcW w:w="1288" w:type="dxa"/>
            <w:vAlign w:val="top"/>
            <w:tcBorders>
              <w:bottom w:val="single" w:color="000000" w:sz="10" w:space="0"/>
            </w:tcBorders>
          </w:tcPr>
          <w:p>
            <w:pPr>
              <w:rPr>
                <w:rFonts w:ascii="Arial"/>
                <w:sz w:val="21"/>
              </w:rPr>
            </w:pPr>
            <w:r/>
          </w:p>
        </w:tc>
        <w:tc>
          <w:tcPr>
            <w:tcW w:w="1288" w:type="dxa"/>
            <w:vAlign w:val="top"/>
            <w:tcBorders>
              <w:bottom w:val="single" w:color="000000" w:sz="10" w:space="0"/>
            </w:tcBorders>
          </w:tcPr>
          <w:p>
            <w:pPr>
              <w:pStyle w:val="TableText"/>
              <w:ind w:left="437"/>
              <w:spacing w:before="67" w:line="221" w:lineRule="auto"/>
              <w:rPr/>
            </w:pPr>
            <w:r>
              <w:rPr>
                <w:spacing w:val="-3"/>
              </w:rPr>
              <w:t>天数</w:t>
            </w:r>
          </w:p>
        </w:tc>
        <w:tc>
          <w:tcPr>
            <w:tcW w:w="1288" w:type="dxa"/>
            <w:vAlign w:val="top"/>
            <w:tcBorders>
              <w:bottom w:val="single" w:color="000000" w:sz="10" w:space="0"/>
            </w:tcBorders>
          </w:tcPr>
          <w:p>
            <w:pPr>
              <w:rPr>
                <w:rFonts w:ascii="Arial"/>
                <w:sz w:val="21"/>
              </w:rPr>
            </w:pPr>
            <w:r/>
          </w:p>
        </w:tc>
        <w:tc>
          <w:tcPr>
            <w:tcW w:w="1288" w:type="dxa"/>
            <w:vAlign w:val="top"/>
            <w:tcBorders>
              <w:bottom w:val="single" w:color="000000" w:sz="10" w:space="0"/>
            </w:tcBorders>
          </w:tcPr>
          <w:p>
            <w:pPr>
              <w:pStyle w:val="TableText"/>
              <w:ind w:left="544" w:right="107" w:hanging="418"/>
              <w:spacing w:before="67" w:line="249" w:lineRule="auto"/>
              <w:rPr/>
            </w:pPr>
            <w:r>
              <w:rPr>
                <w:spacing w:val="-2"/>
              </w:rPr>
              <w:t>污染因子种</w:t>
            </w:r>
            <w:r>
              <w:rPr>
                <w:spacing w:val="2"/>
              </w:rPr>
              <w:t xml:space="preserve"> </w:t>
            </w:r>
            <w:r>
              <w:rPr/>
              <w:t>类</w:t>
            </w:r>
          </w:p>
        </w:tc>
        <w:tc>
          <w:tcPr>
            <w:tcW w:w="2590" w:type="dxa"/>
            <w:vAlign w:val="top"/>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50"/>
          <w:pgSz w:w="11907" w:h="16839"/>
          <w:pgMar w:top="1997" w:right="1387" w:bottom="1422" w:left="1390" w:header="1140" w:footer="1233" w:gutter="0"/>
        </w:sectPr>
        <w:rPr/>
      </w:pPr>
    </w:p>
    <w:tbl>
      <w:tblPr>
        <w:tblStyle w:val="TableNormal"/>
        <w:tblW w:w="9046" w:type="dxa"/>
        <w:tblInd w:w="41"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9046"/>
      </w:tblGrid>
      <w:tr>
        <w:trPr>
          <w:trHeight w:val="1453" w:hRule="atLeast"/>
        </w:trPr>
        <w:tc>
          <w:tcPr>
            <w:tcW w:w="9046" w:type="dxa"/>
            <w:vAlign w:val="top"/>
            <w:tcBorders>
              <w:bottom w:val="single" w:color="000000" w:sz="4" w:space="0"/>
            </w:tcBorders>
          </w:tcPr>
          <w:p>
            <w:pPr>
              <w:pStyle w:val="TableText"/>
              <w:ind w:left="109"/>
              <w:spacing w:before="59" w:line="220" w:lineRule="auto"/>
              <w:rPr/>
            </w:pPr>
            <w:r>
              <w:rPr>
                <w:spacing w:val="-1"/>
              </w:rPr>
              <w:t>设施停运原因及采取措施：</w:t>
            </w:r>
          </w:p>
        </w:tc>
      </w:tr>
      <w:tr>
        <w:trPr>
          <w:trHeight w:val="1449" w:hRule="atLeast"/>
        </w:trPr>
        <w:tc>
          <w:tcPr>
            <w:tcW w:w="9046" w:type="dxa"/>
            <w:vAlign w:val="top"/>
            <w:tcBorders>
              <w:bottom w:val="single" w:color="000000" w:sz="4" w:space="0"/>
              <w:top w:val="single" w:color="000000" w:sz="4" w:space="0"/>
            </w:tcBorders>
          </w:tcPr>
          <w:p>
            <w:pPr>
              <w:pStyle w:val="TableText"/>
              <w:ind w:left="132"/>
              <w:spacing w:before="58" w:line="221" w:lineRule="auto"/>
              <w:rPr/>
            </w:pPr>
            <w:r>
              <w:rPr>
                <w:spacing w:val="-4"/>
              </w:rPr>
              <w:t>申请部门负责人意见：</w:t>
            </w:r>
          </w:p>
        </w:tc>
      </w:tr>
      <w:tr>
        <w:trPr>
          <w:trHeight w:val="1449" w:hRule="atLeast"/>
        </w:trPr>
        <w:tc>
          <w:tcPr>
            <w:tcW w:w="9046" w:type="dxa"/>
            <w:vAlign w:val="top"/>
            <w:tcBorders>
              <w:bottom w:val="single" w:color="000000" w:sz="4" w:space="0"/>
              <w:top w:val="single" w:color="000000" w:sz="4" w:space="0"/>
            </w:tcBorders>
          </w:tcPr>
          <w:p>
            <w:pPr>
              <w:pStyle w:val="TableText"/>
              <w:ind w:left="109"/>
              <w:spacing w:before="63" w:line="221" w:lineRule="auto"/>
              <w:rPr/>
            </w:pPr>
            <w:r>
              <w:rPr>
                <w:spacing w:val="-1"/>
              </w:rPr>
              <w:t>安环品质部门负责人意见：</w:t>
            </w:r>
          </w:p>
        </w:tc>
      </w:tr>
      <w:tr>
        <w:trPr>
          <w:trHeight w:val="1411" w:hRule="atLeast"/>
        </w:trPr>
        <w:tc>
          <w:tcPr>
            <w:tcW w:w="9046" w:type="dxa"/>
            <w:vAlign w:val="top"/>
            <w:tcBorders>
              <w:bottom w:val="single" w:color="000000" w:sz="4" w:space="0"/>
              <w:top w:val="single" w:color="000000" w:sz="4" w:space="0"/>
            </w:tcBorders>
          </w:tcPr>
          <w:p>
            <w:pPr>
              <w:pStyle w:val="TableText"/>
              <w:ind w:left="109"/>
              <w:spacing w:before="68" w:line="221" w:lineRule="auto"/>
              <w:rPr/>
            </w:pPr>
            <w:r>
              <w:rPr>
                <w:spacing w:val="-1"/>
              </w:rPr>
              <w:t>项目负责人意见：</w:t>
            </w:r>
          </w:p>
        </w:tc>
      </w:tr>
      <w:tr>
        <w:trPr>
          <w:trHeight w:val="1562" w:hRule="atLeast"/>
        </w:trPr>
        <w:tc>
          <w:tcPr>
            <w:tcW w:w="9046" w:type="dxa"/>
            <w:vAlign w:val="top"/>
            <w:tcBorders>
              <w:top w:val="single" w:color="000000" w:sz="4" w:space="0"/>
            </w:tcBorders>
          </w:tcPr>
          <w:p>
            <w:pPr>
              <w:pStyle w:val="TableText"/>
              <w:ind w:left="107"/>
              <w:spacing w:before="70" w:line="221" w:lineRule="auto"/>
              <w:rPr/>
            </w:pPr>
            <w:r>
              <w:rPr>
                <w:spacing w:val="-1"/>
              </w:rPr>
              <w:t>生态环境局意见：</w:t>
            </w:r>
          </w:p>
        </w:tc>
      </w:tr>
    </w:tbl>
    <w:p>
      <w:pPr>
        <w:ind w:left="250"/>
        <w:spacing w:before="221" w:line="220" w:lineRule="auto"/>
        <w:rPr>
          <w:rFonts w:ascii="SimSun" w:hAnsi="SimSun" w:eastAsia="SimSun" w:cs="SimSun"/>
          <w:sz w:val="21"/>
          <w:szCs w:val="21"/>
        </w:rPr>
      </w:pPr>
      <w:r>
        <w:rPr>
          <w:rFonts w:ascii="SimSun" w:hAnsi="SimSun" w:eastAsia="SimSun" w:cs="SimSun"/>
          <w:sz w:val="21"/>
          <w:szCs w:val="21"/>
          <w:b/>
          <w:bCs/>
          <w:spacing w:val="-1"/>
        </w:rPr>
        <w:t>备注：</w:t>
      </w:r>
      <w:r>
        <w:rPr>
          <w:rFonts w:ascii="SimSun" w:hAnsi="SimSun" w:eastAsia="SimSun" w:cs="SimSun"/>
          <w:sz w:val="21"/>
          <w:szCs w:val="21"/>
          <w:spacing w:val="-1"/>
        </w:rPr>
        <w:t>本表一式两份，项目和当地生态环境部门各保留一份。</w:t>
      </w:r>
    </w:p>
    <w:p>
      <w:pPr>
        <w:pStyle w:val="BodyText"/>
        <w:spacing w:line="267" w:lineRule="auto"/>
        <w:rPr/>
      </w:pPr>
      <w:r/>
    </w:p>
    <w:p>
      <w:pPr>
        <w:pStyle w:val="BodyText"/>
        <w:spacing w:line="267" w:lineRule="auto"/>
        <w:rPr/>
      </w:pPr>
      <w:r/>
    </w:p>
    <w:p>
      <w:pPr>
        <w:ind w:left="536"/>
        <w:spacing w:before="78" w:line="219" w:lineRule="auto"/>
        <w:rPr>
          <w:rFonts w:ascii="SimSun" w:hAnsi="SimSun" w:eastAsia="SimSun" w:cs="SimSun"/>
          <w:sz w:val="24"/>
          <w:szCs w:val="24"/>
        </w:rPr>
      </w:pPr>
      <w:r>
        <w:rPr>
          <w:rFonts w:ascii="SimSun" w:hAnsi="SimSun" w:eastAsia="SimSun" w:cs="SimSun"/>
          <w:sz w:val="24"/>
          <w:szCs w:val="24"/>
          <w:spacing w:val="-3"/>
        </w:rPr>
        <w:t>附件</w:t>
      </w:r>
      <w:r>
        <w:rPr>
          <w:rFonts w:ascii="SimSun" w:hAnsi="SimSun" w:eastAsia="SimSun" w:cs="SimSun"/>
          <w:sz w:val="24"/>
          <w:szCs w:val="24"/>
          <w:spacing w:val="-39"/>
        </w:rPr>
        <w:t xml:space="preserve"> </w:t>
      </w:r>
      <w:r>
        <w:rPr>
          <w:rFonts w:ascii="SimSun" w:hAnsi="SimSun" w:eastAsia="SimSun" w:cs="SimSun"/>
          <w:sz w:val="24"/>
          <w:szCs w:val="24"/>
          <w:spacing w:val="-3"/>
        </w:rPr>
        <w:t>7：一般固体废物产生和贮存台账</w:t>
      </w:r>
    </w:p>
    <w:p>
      <w:pPr>
        <w:spacing w:line="68" w:lineRule="exact"/>
        <w:rPr/>
      </w:pPr>
      <w:r/>
    </w:p>
    <w:tbl>
      <w:tblPr>
        <w:tblStyle w:val="TableNormal"/>
        <w:tblW w:w="9046" w:type="dxa"/>
        <w:tblInd w:w="4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7"/>
        <w:gridCol w:w="1269"/>
        <w:gridCol w:w="1695"/>
        <w:gridCol w:w="1692"/>
        <w:gridCol w:w="1977"/>
        <w:gridCol w:w="1276"/>
      </w:tblGrid>
      <w:tr>
        <w:trPr>
          <w:trHeight w:val="318" w:hRule="atLeast"/>
        </w:trPr>
        <w:tc>
          <w:tcPr>
            <w:tcW w:w="1137" w:type="dxa"/>
            <w:vAlign w:val="top"/>
            <w:tcBorders>
              <w:left w:val="single" w:color="000000" w:sz="10" w:space="0"/>
              <w:top w:val="single" w:color="000000" w:sz="10" w:space="0"/>
            </w:tcBorders>
          </w:tcPr>
          <w:p>
            <w:pPr>
              <w:pStyle w:val="TableText"/>
              <w:ind w:left="349"/>
              <w:spacing w:before="57" w:line="220" w:lineRule="auto"/>
              <w:rPr/>
            </w:pPr>
            <w:r>
              <w:rPr>
                <w:spacing w:val="-2"/>
              </w:rPr>
              <w:t>序号</w:t>
            </w:r>
          </w:p>
        </w:tc>
        <w:tc>
          <w:tcPr>
            <w:tcW w:w="1269" w:type="dxa"/>
            <w:vAlign w:val="top"/>
            <w:tcBorders>
              <w:top w:val="single" w:color="000000" w:sz="10" w:space="0"/>
            </w:tcBorders>
          </w:tcPr>
          <w:p>
            <w:pPr>
              <w:pStyle w:val="TableText"/>
              <w:ind w:left="420"/>
              <w:spacing w:before="57" w:line="220" w:lineRule="auto"/>
              <w:rPr/>
            </w:pPr>
            <w:r>
              <w:rPr>
                <w:spacing w:val="-3"/>
              </w:rPr>
              <w:t>名称</w:t>
            </w:r>
          </w:p>
        </w:tc>
        <w:tc>
          <w:tcPr>
            <w:tcW w:w="1695" w:type="dxa"/>
            <w:vAlign w:val="top"/>
            <w:tcBorders>
              <w:top w:val="single" w:color="000000" w:sz="10" w:space="0"/>
            </w:tcBorders>
          </w:tcPr>
          <w:p>
            <w:pPr>
              <w:pStyle w:val="TableText"/>
              <w:ind w:left="215"/>
              <w:spacing w:before="57" w:line="220" w:lineRule="auto"/>
              <w:rPr/>
            </w:pPr>
            <w:r>
              <w:rPr>
                <w:spacing w:val="-3"/>
              </w:rPr>
              <w:t>产生量（吨）</w:t>
            </w:r>
          </w:p>
        </w:tc>
        <w:tc>
          <w:tcPr>
            <w:tcW w:w="1692" w:type="dxa"/>
            <w:vAlign w:val="top"/>
            <w:tcBorders>
              <w:top w:val="single" w:color="000000" w:sz="10" w:space="0"/>
            </w:tcBorders>
          </w:tcPr>
          <w:p>
            <w:pPr>
              <w:pStyle w:val="TableText"/>
              <w:ind w:left="221"/>
              <w:spacing w:before="57" w:line="220" w:lineRule="auto"/>
              <w:rPr/>
            </w:pPr>
            <w:r>
              <w:rPr>
                <w:spacing w:val="-3"/>
              </w:rPr>
              <w:t>贮存量（吨）</w:t>
            </w:r>
          </w:p>
        </w:tc>
        <w:tc>
          <w:tcPr>
            <w:tcW w:w="1977" w:type="dxa"/>
            <w:vAlign w:val="top"/>
            <w:tcBorders>
              <w:top w:val="single" w:color="000000" w:sz="10" w:space="0"/>
            </w:tcBorders>
          </w:tcPr>
          <w:p>
            <w:pPr>
              <w:pStyle w:val="TableText"/>
              <w:ind w:left="163"/>
              <w:spacing w:before="57" w:line="220" w:lineRule="auto"/>
              <w:rPr/>
            </w:pPr>
            <w:r>
              <w:rPr>
                <w:spacing w:val="-3"/>
              </w:rPr>
              <w:t>累计贮存量（吨）</w:t>
            </w:r>
          </w:p>
        </w:tc>
        <w:tc>
          <w:tcPr>
            <w:tcW w:w="1276" w:type="dxa"/>
            <w:vAlign w:val="top"/>
            <w:tcBorders>
              <w:right w:val="single" w:color="000000" w:sz="10" w:space="0"/>
              <w:top w:val="single" w:color="000000" w:sz="10" w:space="0"/>
            </w:tcBorders>
          </w:tcPr>
          <w:p>
            <w:pPr>
              <w:pStyle w:val="TableText"/>
              <w:ind w:left="444"/>
              <w:spacing w:before="57" w:line="220" w:lineRule="auto"/>
              <w:rPr/>
            </w:pPr>
            <w:r>
              <w:rPr>
                <w:spacing w:val="-4"/>
              </w:rPr>
              <w:t>时间</w:t>
            </w:r>
          </w:p>
        </w:tc>
      </w:tr>
      <w:tr>
        <w:trPr>
          <w:trHeight w:val="466" w:hRule="atLeast"/>
        </w:trPr>
        <w:tc>
          <w:tcPr>
            <w:tcW w:w="1137" w:type="dxa"/>
            <w:vAlign w:val="top"/>
            <w:tcBorders>
              <w:left w:val="single" w:color="000000" w:sz="10" w:space="0"/>
            </w:tcBorders>
          </w:tcPr>
          <w:p>
            <w:pPr>
              <w:rPr>
                <w:rFonts w:ascii="Arial"/>
                <w:sz w:val="21"/>
              </w:rPr>
            </w:pPr>
            <w:r/>
          </w:p>
        </w:tc>
        <w:tc>
          <w:tcPr>
            <w:tcW w:w="1269" w:type="dxa"/>
            <w:vAlign w:val="top"/>
          </w:tcPr>
          <w:p>
            <w:pPr>
              <w:rPr>
                <w:rFonts w:ascii="Arial"/>
                <w:sz w:val="21"/>
              </w:rPr>
            </w:pPr>
            <w:r/>
          </w:p>
        </w:tc>
        <w:tc>
          <w:tcPr>
            <w:tcW w:w="1695" w:type="dxa"/>
            <w:vAlign w:val="top"/>
          </w:tcPr>
          <w:p>
            <w:pPr>
              <w:rPr>
                <w:rFonts w:ascii="Arial"/>
                <w:sz w:val="21"/>
              </w:rPr>
            </w:pPr>
            <w:r/>
          </w:p>
        </w:tc>
        <w:tc>
          <w:tcPr>
            <w:tcW w:w="1692" w:type="dxa"/>
            <w:vAlign w:val="top"/>
          </w:tcPr>
          <w:p>
            <w:pPr>
              <w:rPr>
                <w:rFonts w:ascii="Arial"/>
                <w:sz w:val="21"/>
              </w:rPr>
            </w:pPr>
            <w:r/>
          </w:p>
        </w:tc>
        <w:tc>
          <w:tcPr>
            <w:tcW w:w="1977" w:type="dxa"/>
            <w:vAlign w:val="top"/>
          </w:tcPr>
          <w:p>
            <w:pPr>
              <w:rPr>
                <w:rFonts w:ascii="Arial"/>
                <w:sz w:val="21"/>
              </w:rPr>
            </w:pPr>
            <w:r/>
          </w:p>
        </w:tc>
        <w:tc>
          <w:tcPr>
            <w:tcW w:w="1276" w:type="dxa"/>
            <w:vAlign w:val="top"/>
            <w:tcBorders>
              <w:right w:val="single" w:color="000000" w:sz="10" w:space="0"/>
            </w:tcBorders>
          </w:tcPr>
          <w:p>
            <w:pPr>
              <w:rPr>
                <w:rFonts w:ascii="Arial"/>
                <w:sz w:val="21"/>
              </w:rPr>
            </w:pPr>
            <w:r/>
          </w:p>
        </w:tc>
      </w:tr>
      <w:tr>
        <w:trPr>
          <w:trHeight w:val="468" w:hRule="atLeast"/>
        </w:trPr>
        <w:tc>
          <w:tcPr>
            <w:tcW w:w="1137" w:type="dxa"/>
            <w:vAlign w:val="top"/>
            <w:tcBorders>
              <w:left w:val="single" w:color="000000" w:sz="10" w:space="0"/>
            </w:tcBorders>
          </w:tcPr>
          <w:p>
            <w:pPr>
              <w:rPr>
                <w:rFonts w:ascii="Arial"/>
                <w:sz w:val="21"/>
              </w:rPr>
            </w:pPr>
            <w:r/>
          </w:p>
        </w:tc>
        <w:tc>
          <w:tcPr>
            <w:tcW w:w="1269" w:type="dxa"/>
            <w:vAlign w:val="top"/>
          </w:tcPr>
          <w:p>
            <w:pPr>
              <w:rPr>
                <w:rFonts w:ascii="Arial"/>
                <w:sz w:val="21"/>
              </w:rPr>
            </w:pPr>
            <w:r/>
          </w:p>
        </w:tc>
        <w:tc>
          <w:tcPr>
            <w:tcW w:w="1695" w:type="dxa"/>
            <w:vAlign w:val="top"/>
          </w:tcPr>
          <w:p>
            <w:pPr>
              <w:rPr>
                <w:rFonts w:ascii="Arial"/>
                <w:sz w:val="21"/>
              </w:rPr>
            </w:pPr>
            <w:r/>
          </w:p>
        </w:tc>
        <w:tc>
          <w:tcPr>
            <w:tcW w:w="1692" w:type="dxa"/>
            <w:vAlign w:val="top"/>
          </w:tcPr>
          <w:p>
            <w:pPr>
              <w:rPr>
                <w:rFonts w:ascii="Arial"/>
                <w:sz w:val="21"/>
              </w:rPr>
            </w:pPr>
            <w:r/>
          </w:p>
        </w:tc>
        <w:tc>
          <w:tcPr>
            <w:tcW w:w="1977" w:type="dxa"/>
            <w:vAlign w:val="top"/>
          </w:tcPr>
          <w:p>
            <w:pPr>
              <w:rPr>
                <w:rFonts w:ascii="Arial"/>
                <w:sz w:val="21"/>
              </w:rPr>
            </w:pPr>
            <w:r/>
          </w:p>
        </w:tc>
        <w:tc>
          <w:tcPr>
            <w:tcW w:w="1276" w:type="dxa"/>
            <w:vAlign w:val="top"/>
            <w:tcBorders>
              <w:right w:val="single" w:color="000000" w:sz="10" w:space="0"/>
            </w:tcBorders>
          </w:tcPr>
          <w:p>
            <w:pPr>
              <w:rPr>
                <w:rFonts w:ascii="Arial"/>
                <w:sz w:val="21"/>
              </w:rPr>
            </w:pPr>
            <w:r/>
          </w:p>
        </w:tc>
      </w:tr>
      <w:tr>
        <w:trPr>
          <w:trHeight w:val="485" w:hRule="atLeast"/>
        </w:trPr>
        <w:tc>
          <w:tcPr>
            <w:tcW w:w="1137" w:type="dxa"/>
            <w:vAlign w:val="top"/>
            <w:tcBorders>
              <w:left w:val="single" w:color="000000" w:sz="10" w:space="0"/>
              <w:bottom w:val="single" w:color="000000" w:sz="10" w:space="0"/>
            </w:tcBorders>
          </w:tcPr>
          <w:p>
            <w:pPr>
              <w:rPr>
                <w:rFonts w:ascii="Arial"/>
                <w:sz w:val="21"/>
              </w:rPr>
            </w:pPr>
            <w:r/>
          </w:p>
        </w:tc>
        <w:tc>
          <w:tcPr>
            <w:tcW w:w="1269" w:type="dxa"/>
            <w:vAlign w:val="top"/>
            <w:tcBorders>
              <w:bottom w:val="single" w:color="000000" w:sz="10" w:space="0"/>
            </w:tcBorders>
          </w:tcPr>
          <w:p>
            <w:pPr>
              <w:rPr>
                <w:rFonts w:ascii="Arial"/>
                <w:sz w:val="21"/>
              </w:rPr>
            </w:pPr>
            <w:r/>
          </w:p>
        </w:tc>
        <w:tc>
          <w:tcPr>
            <w:tcW w:w="1695" w:type="dxa"/>
            <w:vAlign w:val="top"/>
            <w:tcBorders>
              <w:bottom w:val="single" w:color="000000" w:sz="10" w:space="0"/>
            </w:tcBorders>
          </w:tcPr>
          <w:p>
            <w:pPr>
              <w:rPr>
                <w:rFonts w:ascii="Arial"/>
                <w:sz w:val="21"/>
              </w:rPr>
            </w:pPr>
            <w:r/>
          </w:p>
        </w:tc>
        <w:tc>
          <w:tcPr>
            <w:tcW w:w="1692" w:type="dxa"/>
            <w:vAlign w:val="top"/>
            <w:tcBorders>
              <w:bottom w:val="single" w:color="000000" w:sz="10" w:space="0"/>
            </w:tcBorders>
          </w:tcPr>
          <w:p>
            <w:pPr>
              <w:rPr>
                <w:rFonts w:ascii="Arial"/>
                <w:sz w:val="21"/>
              </w:rPr>
            </w:pPr>
            <w:r/>
          </w:p>
        </w:tc>
        <w:tc>
          <w:tcPr>
            <w:tcW w:w="1977" w:type="dxa"/>
            <w:vAlign w:val="top"/>
            <w:tcBorders>
              <w:bottom w:val="single" w:color="000000" w:sz="10" w:space="0"/>
            </w:tcBorders>
          </w:tcPr>
          <w:p>
            <w:pPr>
              <w:rPr>
                <w:rFonts w:ascii="Arial"/>
                <w:sz w:val="21"/>
              </w:rPr>
            </w:pPr>
            <w:r/>
          </w:p>
        </w:tc>
        <w:tc>
          <w:tcPr>
            <w:tcW w:w="1276" w:type="dxa"/>
            <w:vAlign w:val="top"/>
            <w:tcBorders>
              <w:bottom w:val="single" w:color="000000" w:sz="10" w:space="0"/>
              <w:right w:val="single" w:color="000000" w:sz="10" w:space="0"/>
            </w:tcBorders>
          </w:tcPr>
          <w:p>
            <w:pPr>
              <w:rPr>
                <w:rFonts w:ascii="Arial"/>
                <w:sz w:val="21"/>
              </w:rPr>
            </w:pPr>
            <w:r/>
          </w:p>
        </w:tc>
      </w:tr>
    </w:tbl>
    <w:p>
      <w:pPr>
        <w:ind w:left="536"/>
        <w:spacing w:before="117" w:line="219" w:lineRule="auto"/>
        <w:rPr>
          <w:rFonts w:ascii="SimSun" w:hAnsi="SimSun" w:eastAsia="SimSun" w:cs="SimSun"/>
          <w:sz w:val="24"/>
          <w:szCs w:val="24"/>
        </w:rPr>
      </w:pPr>
      <w:r>
        <w:rPr>
          <w:rFonts w:ascii="SimSun" w:hAnsi="SimSun" w:eastAsia="SimSun" w:cs="SimSun"/>
          <w:sz w:val="24"/>
          <w:szCs w:val="24"/>
          <w:spacing w:val="-2"/>
        </w:rPr>
        <w:t>附件</w:t>
      </w:r>
      <w:r>
        <w:rPr>
          <w:rFonts w:ascii="SimSun" w:hAnsi="SimSun" w:eastAsia="SimSun" w:cs="SimSun"/>
          <w:sz w:val="24"/>
          <w:szCs w:val="24"/>
          <w:spacing w:val="-50"/>
        </w:rPr>
        <w:t xml:space="preserve"> </w:t>
      </w:r>
      <w:r>
        <w:rPr>
          <w:rFonts w:ascii="SimSun" w:hAnsi="SimSun" w:eastAsia="SimSun" w:cs="SimSun"/>
          <w:sz w:val="24"/>
          <w:szCs w:val="24"/>
          <w:spacing w:val="-2"/>
        </w:rPr>
        <w:t>8：一般固体废物自行/委托处置台账</w:t>
      </w:r>
    </w:p>
    <w:p>
      <w:pPr>
        <w:spacing w:line="68" w:lineRule="exact"/>
        <w:rPr/>
      </w:pPr>
      <w:r/>
    </w:p>
    <w:tbl>
      <w:tblPr>
        <w:tblStyle w:val="TableNormal"/>
        <w:tblW w:w="9046" w:type="dxa"/>
        <w:tblInd w:w="4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6"/>
        <w:gridCol w:w="1097"/>
        <w:gridCol w:w="1434"/>
        <w:gridCol w:w="1520"/>
        <w:gridCol w:w="1465"/>
        <w:gridCol w:w="1280"/>
        <w:gridCol w:w="1254"/>
      </w:tblGrid>
      <w:tr>
        <w:trPr>
          <w:trHeight w:val="627" w:hRule="atLeast"/>
        </w:trPr>
        <w:tc>
          <w:tcPr>
            <w:tcW w:w="996" w:type="dxa"/>
            <w:vAlign w:val="top"/>
            <w:tcBorders>
              <w:left w:val="single" w:color="000000" w:sz="10" w:space="0"/>
              <w:top w:val="single" w:color="000000" w:sz="10" w:space="0"/>
            </w:tcBorders>
          </w:tcPr>
          <w:p>
            <w:pPr>
              <w:pStyle w:val="TableText"/>
              <w:ind w:left="277"/>
              <w:spacing w:before="215" w:line="222" w:lineRule="auto"/>
              <w:rPr/>
            </w:pPr>
            <w:r>
              <w:rPr>
                <w:spacing w:val="-2"/>
              </w:rPr>
              <w:t>序号</w:t>
            </w:r>
          </w:p>
        </w:tc>
        <w:tc>
          <w:tcPr>
            <w:tcW w:w="1097" w:type="dxa"/>
            <w:vAlign w:val="top"/>
            <w:tcBorders>
              <w:top w:val="single" w:color="000000" w:sz="10" w:space="0"/>
            </w:tcBorders>
          </w:tcPr>
          <w:p>
            <w:pPr>
              <w:pStyle w:val="TableText"/>
              <w:ind w:left="333"/>
              <w:spacing w:before="215" w:line="223" w:lineRule="auto"/>
              <w:rPr/>
            </w:pPr>
            <w:r>
              <w:rPr>
                <w:spacing w:val="-3"/>
              </w:rPr>
              <w:t>名称</w:t>
            </w:r>
          </w:p>
        </w:tc>
        <w:tc>
          <w:tcPr>
            <w:tcW w:w="1434" w:type="dxa"/>
            <w:vAlign w:val="top"/>
            <w:tcBorders>
              <w:top w:val="single" w:color="000000" w:sz="10" w:space="0"/>
            </w:tcBorders>
          </w:tcPr>
          <w:p>
            <w:pPr>
              <w:pStyle w:val="TableText"/>
              <w:ind w:left="297"/>
              <w:spacing w:before="216" w:line="221" w:lineRule="auto"/>
              <w:rPr/>
            </w:pPr>
            <w:r>
              <w:rPr>
                <w:spacing w:val="-3"/>
              </w:rPr>
              <w:t>外运时间</w:t>
            </w:r>
          </w:p>
        </w:tc>
        <w:tc>
          <w:tcPr>
            <w:tcW w:w="1520" w:type="dxa"/>
            <w:vAlign w:val="top"/>
            <w:tcBorders>
              <w:top w:val="single" w:color="000000" w:sz="10" w:space="0"/>
            </w:tcBorders>
          </w:tcPr>
          <w:p>
            <w:pPr>
              <w:pStyle w:val="TableText"/>
              <w:ind w:left="449" w:right="337" w:hanging="107"/>
              <w:spacing w:before="59" w:line="245" w:lineRule="auto"/>
              <w:rPr/>
            </w:pPr>
            <w:r>
              <w:rPr>
                <w:spacing w:val="-3"/>
              </w:rPr>
              <w:t>外运数量</w:t>
            </w:r>
            <w:r>
              <w:rPr>
                <w:spacing w:val="1"/>
              </w:rPr>
              <w:t xml:space="preserve"> </w:t>
            </w:r>
            <w:r>
              <w:rPr>
                <w:spacing w:val="-6"/>
              </w:rPr>
              <w:t>（吨）</w:t>
            </w:r>
          </w:p>
        </w:tc>
        <w:tc>
          <w:tcPr>
            <w:tcW w:w="1465" w:type="dxa"/>
            <w:vAlign w:val="top"/>
            <w:tcBorders>
              <w:top w:val="single" w:color="000000" w:sz="10" w:space="0"/>
            </w:tcBorders>
          </w:tcPr>
          <w:p>
            <w:pPr>
              <w:pStyle w:val="TableText"/>
              <w:ind w:left="320"/>
              <w:spacing w:before="216" w:line="221" w:lineRule="auto"/>
              <w:rPr/>
            </w:pPr>
            <w:r>
              <w:rPr>
                <w:spacing w:val="-3"/>
              </w:rPr>
              <w:t>外运去向</w:t>
            </w:r>
          </w:p>
        </w:tc>
        <w:tc>
          <w:tcPr>
            <w:tcW w:w="1280" w:type="dxa"/>
            <w:vAlign w:val="top"/>
            <w:tcBorders>
              <w:top w:val="single" w:color="000000" w:sz="10" w:space="0"/>
            </w:tcBorders>
          </w:tcPr>
          <w:p>
            <w:pPr>
              <w:pStyle w:val="TableText"/>
              <w:ind w:left="442" w:right="103" w:hanging="321"/>
              <w:spacing w:before="59" w:line="245" w:lineRule="auto"/>
              <w:rPr/>
            </w:pPr>
            <w:r>
              <w:rPr>
                <w:spacing w:val="-1"/>
              </w:rPr>
              <w:t>产生单位经</w:t>
            </w:r>
            <w:r>
              <w:rPr/>
              <w:t xml:space="preserve"> </w:t>
            </w:r>
            <w:r>
              <w:rPr>
                <w:spacing w:val="-3"/>
              </w:rPr>
              <w:t>办人</w:t>
            </w:r>
          </w:p>
        </w:tc>
        <w:tc>
          <w:tcPr>
            <w:tcW w:w="1254" w:type="dxa"/>
            <w:vAlign w:val="top"/>
            <w:tcBorders>
              <w:right w:val="single" w:color="000000" w:sz="10" w:space="0"/>
              <w:top w:val="single" w:color="000000" w:sz="10" w:space="0"/>
            </w:tcBorders>
          </w:tcPr>
          <w:p>
            <w:pPr>
              <w:pStyle w:val="TableText"/>
              <w:ind w:left="317" w:right="188" w:hanging="104"/>
              <w:spacing w:before="59" w:line="245" w:lineRule="auto"/>
              <w:rPr/>
            </w:pPr>
            <w:r>
              <w:rPr>
                <w:spacing w:val="-2"/>
              </w:rPr>
              <w:t>运输单位</w:t>
            </w:r>
            <w:r>
              <w:rPr>
                <w:spacing w:val="1"/>
              </w:rPr>
              <w:t xml:space="preserve"> </w:t>
            </w:r>
            <w:r>
              <w:rPr>
                <w:spacing w:val="-2"/>
              </w:rPr>
              <w:t>经办人</w:t>
            </w:r>
          </w:p>
        </w:tc>
      </w:tr>
      <w:tr>
        <w:trPr>
          <w:trHeight w:val="312" w:hRule="atLeast"/>
        </w:trPr>
        <w:tc>
          <w:tcPr>
            <w:tcW w:w="996" w:type="dxa"/>
            <w:vAlign w:val="top"/>
            <w:tcBorders>
              <w:left w:val="single" w:color="000000" w:sz="10" w:space="0"/>
            </w:tcBorders>
          </w:tcPr>
          <w:p>
            <w:pPr>
              <w:rPr>
                <w:rFonts w:ascii="Arial"/>
                <w:sz w:val="21"/>
              </w:rPr>
            </w:pPr>
            <w:r/>
          </w:p>
        </w:tc>
        <w:tc>
          <w:tcPr>
            <w:tcW w:w="1097" w:type="dxa"/>
            <w:vAlign w:val="top"/>
          </w:tcPr>
          <w:p>
            <w:pPr>
              <w:rPr>
                <w:rFonts w:ascii="Arial"/>
                <w:sz w:val="21"/>
              </w:rPr>
            </w:pPr>
            <w:r/>
          </w:p>
        </w:tc>
        <w:tc>
          <w:tcPr>
            <w:tcW w:w="1434" w:type="dxa"/>
            <w:vAlign w:val="top"/>
          </w:tcPr>
          <w:p>
            <w:pPr>
              <w:rPr>
                <w:rFonts w:ascii="Arial"/>
                <w:sz w:val="21"/>
              </w:rPr>
            </w:pPr>
            <w:r/>
          </w:p>
        </w:tc>
        <w:tc>
          <w:tcPr>
            <w:tcW w:w="1520" w:type="dxa"/>
            <w:vAlign w:val="top"/>
          </w:tcPr>
          <w:p>
            <w:pPr>
              <w:rPr>
                <w:rFonts w:ascii="Arial"/>
                <w:sz w:val="21"/>
              </w:rPr>
            </w:pPr>
            <w:r/>
          </w:p>
        </w:tc>
        <w:tc>
          <w:tcPr>
            <w:tcW w:w="1465" w:type="dxa"/>
            <w:vAlign w:val="top"/>
          </w:tcPr>
          <w:p>
            <w:pPr>
              <w:rPr>
                <w:rFonts w:ascii="Arial"/>
                <w:sz w:val="21"/>
              </w:rPr>
            </w:pPr>
            <w:r/>
          </w:p>
        </w:tc>
        <w:tc>
          <w:tcPr>
            <w:tcW w:w="1280" w:type="dxa"/>
            <w:vAlign w:val="top"/>
          </w:tcPr>
          <w:p>
            <w:pPr>
              <w:rPr>
                <w:rFonts w:ascii="Arial"/>
                <w:sz w:val="21"/>
              </w:rPr>
            </w:pPr>
            <w:r/>
          </w:p>
        </w:tc>
        <w:tc>
          <w:tcPr>
            <w:tcW w:w="1254" w:type="dxa"/>
            <w:vAlign w:val="top"/>
            <w:tcBorders>
              <w:right w:val="single" w:color="000000" w:sz="10" w:space="0"/>
            </w:tcBorders>
          </w:tcPr>
          <w:p>
            <w:pPr>
              <w:rPr>
                <w:rFonts w:ascii="Arial"/>
                <w:sz w:val="21"/>
              </w:rPr>
            </w:pPr>
            <w:r/>
          </w:p>
        </w:tc>
      </w:tr>
      <w:tr>
        <w:trPr>
          <w:trHeight w:val="311" w:hRule="atLeast"/>
        </w:trPr>
        <w:tc>
          <w:tcPr>
            <w:tcW w:w="996" w:type="dxa"/>
            <w:vAlign w:val="top"/>
            <w:tcBorders>
              <w:left w:val="single" w:color="000000" w:sz="10" w:space="0"/>
            </w:tcBorders>
          </w:tcPr>
          <w:p>
            <w:pPr>
              <w:rPr>
                <w:rFonts w:ascii="Arial"/>
                <w:sz w:val="21"/>
              </w:rPr>
            </w:pPr>
            <w:r/>
          </w:p>
        </w:tc>
        <w:tc>
          <w:tcPr>
            <w:tcW w:w="1097" w:type="dxa"/>
            <w:vAlign w:val="top"/>
          </w:tcPr>
          <w:p>
            <w:pPr>
              <w:rPr>
                <w:rFonts w:ascii="Arial"/>
                <w:sz w:val="21"/>
              </w:rPr>
            </w:pPr>
            <w:r/>
          </w:p>
        </w:tc>
        <w:tc>
          <w:tcPr>
            <w:tcW w:w="1434" w:type="dxa"/>
            <w:vAlign w:val="top"/>
          </w:tcPr>
          <w:p>
            <w:pPr>
              <w:rPr>
                <w:rFonts w:ascii="Arial"/>
                <w:sz w:val="21"/>
              </w:rPr>
            </w:pPr>
            <w:r/>
          </w:p>
        </w:tc>
        <w:tc>
          <w:tcPr>
            <w:tcW w:w="1520" w:type="dxa"/>
            <w:vAlign w:val="top"/>
          </w:tcPr>
          <w:p>
            <w:pPr>
              <w:rPr>
                <w:rFonts w:ascii="Arial"/>
                <w:sz w:val="21"/>
              </w:rPr>
            </w:pPr>
            <w:r/>
          </w:p>
        </w:tc>
        <w:tc>
          <w:tcPr>
            <w:tcW w:w="1465" w:type="dxa"/>
            <w:vAlign w:val="top"/>
          </w:tcPr>
          <w:p>
            <w:pPr>
              <w:rPr>
                <w:rFonts w:ascii="Arial"/>
                <w:sz w:val="21"/>
              </w:rPr>
            </w:pPr>
            <w:r/>
          </w:p>
        </w:tc>
        <w:tc>
          <w:tcPr>
            <w:tcW w:w="1280" w:type="dxa"/>
            <w:vAlign w:val="top"/>
          </w:tcPr>
          <w:p>
            <w:pPr>
              <w:rPr>
                <w:rFonts w:ascii="Arial"/>
                <w:sz w:val="21"/>
              </w:rPr>
            </w:pPr>
            <w:r/>
          </w:p>
        </w:tc>
        <w:tc>
          <w:tcPr>
            <w:tcW w:w="1254" w:type="dxa"/>
            <w:vAlign w:val="top"/>
            <w:tcBorders>
              <w:right w:val="single" w:color="000000" w:sz="10" w:space="0"/>
            </w:tcBorders>
          </w:tcPr>
          <w:p>
            <w:pPr>
              <w:rPr>
                <w:rFonts w:ascii="Arial"/>
                <w:sz w:val="21"/>
              </w:rPr>
            </w:pPr>
            <w:r/>
          </w:p>
        </w:tc>
      </w:tr>
      <w:tr>
        <w:trPr>
          <w:trHeight w:val="333" w:hRule="atLeast"/>
        </w:trPr>
        <w:tc>
          <w:tcPr>
            <w:tcW w:w="996" w:type="dxa"/>
            <w:vAlign w:val="top"/>
            <w:tcBorders>
              <w:left w:val="single" w:color="000000" w:sz="10" w:space="0"/>
              <w:bottom w:val="single" w:color="000000" w:sz="10" w:space="0"/>
            </w:tcBorders>
          </w:tcPr>
          <w:p>
            <w:pPr>
              <w:rPr>
                <w:rFonts w:ascii="Arial"/>
                <w:sz w:val="21"/>
              </w:rPr>
            </w:pPr>
            <w:r/>
          </w:p>
        </w:tc>
        <w:tc>
          <w:tcPr>
            <w:tcW w:w="1097" w:type="dxa"/>
            <w:vAlign w:val="top"/>
            <w:tcBorders>
              <w:bottom w:val="single" w:color="000000" w:sz="10" w:space="0"/>
            </w:tcBorders>
          </w:tcPr>
          <w:p>
            <w:pPr>
              <w:rPr>
                <w:rFonts w:ascii="Arial"/>
                <w:sz w:val="21"/>
              </w:rPr>
            </w:pPr>
            <w:r/>
          </w:p>
        </w:tc>
        <w:tc>
          <w:tcPr>
            <w:tcW w:w="1434" w:type="dxa"/>
            <w:vAlign w:val="top"/>
            <w:tcBorders>
              <w:bottom w:val="single" w:color="000000" w:sz="10" w:space="0"/>
            </w:tcBorders>
          </w:tcPr>
          <w:p>
            <w:pPr>
              <w:rPr>
                <w:rFonts w:ascii="Arial"/>
                <w:sz w:val="21"/>
              </w:rPr>
            </w:pPr>
            <w:r/>
          </w:p>
        </w:tc>
        <w:tc>
          <w:tcPr>
            <w:tcW w:w="1520" w:type="dxa"/>
            <w:vAlign w:val="top"/>
            <w:tcBorders>
              <w:bottom w:val="single" w:color="000000" w:sz="10" w:space="0"/>
            </w:tcBorders>
          </w:tcPr>
          <w:p>
            <w:pPr>
              <w:rPr>
                <w:rFonts w:ascii="Arial"/>
                <w:sz w:val="21"/>
              </w:rPr>
            </w:pPr>
            <w:r/>
          </w:p>
        </w:tc>
        <w:tc>
          <w:tcPr>
            <w:tcW w:w="1465" w:type="dxa"/>
            <w:vAlign w:val="top"/>
            <w:tcBorders>
              <w:bottom w:val="single" w:color="000000" w:sz="10" w:space="0"/>
            </w:tcBorders>
          </w:tcPr>
          <w:p>
            <w:pPr>
              <w:rPr>
                <w:rFonts w:ascii="Arial"/>
                <w:sz w:val="21"/>
              </w:rPr>
            </w:pPr>
            <w:r/>
          </w:p>
        </w:tc>
        <w:tc>
          <w:tcPr>
            <w:tcW w:w="1280" w:type="dxa"/>
            <w:vAlign w:val="top"/>
            <w:tcBorders>
              <w:bottom w:val="single" w:color="000000" w:sz="10" w:space="0"/>
            </w:tcBorders>
          </w:tcPr>
          <w:p>
            <w:pPr>
              <w:rPr>
                <w:rFonts w:ascii="Arial"/>
                <w:sz w:val="21"/>
              </w:rPr>
            </w:pPr>
            <w:r/>
          </w:p>
        </w:tc>
        <w:tc>
          <w:tcPr>
            <w:tcW w:w="1254" w:type="dxa"/>
            <w:vAlign w:val="top"/>
            <w:tcBorders>
              <w:bottom w:val="single" w:color="000000" w:sz="10" w:space="0"/>
              <w:right w:val="single" w:color="000000" w:sz="10" w:space="0"/>
            </w:tcBorders>
          </w:tcPr>
          <w:p>
            <w:pPr>
              <w:rPr>
                <w:rFonts w:ascii="Arial"/>
                <w:sz w:val="21"/>
              </w:rPr>
            </w:pPr>
            <w:r/>
          </w:p>
        </w:tc>
      </w:tr>
    </w:tbl>
    <w:p>
      <w:pPr>
        <w:ind w:left="250"/>
        <w:spacing w:before="221" w:line="220" w:lineRule="auto"/>
        <w:rPr>
          <w:rFonts w:ascii="SimSun" w:hAnsi="SimSun" w:eastAsia="SimSun" w:cs="SimSun"/>
          <w:sz w:val="21"/>
          <w:szCs w:val="21"/>
        </w:rPr>
      </w:pPr>
      <w:r>
        <w:rPr>
          <w:rFonts w:ascii="SimSun" w:hAnsi="SimSun" w:eastAsia="SimSun" w:cs="SimSun"/>
          <w:sz w:val="21"/>
          <w:szCs w:val="21"/>
          <w:b/>
          <w:bCs/>
          <w:spacing w:val="-1"/>
        </w:rPr>
        <w:t>备注：</w:t>
      </w:r>
      <w:r>
        <w:rPr>
          <w:rFonts w:ascii="SimSun" w:hAnsi="SimSun" w:eastAsia="SimSun" w:cs="SimSun"/>
          <w:sz w:val="21"/>
          <w:szCs w:val="21"/>
          <w:spacing w:val="-1"/>
        </w:rPr>
        <w:t>本表一式两份，项目公司和运输方各保留</w:t>
      </w:r>
      <w:r>
        <w:rPr>
          <w:rFonts w:ascii="SimSun" w:hAnsi="SimSun" w:eastAsia="SimSun" w:cs="SimSun"/>
          <w:sz w:val="21"/>
          <w:szCs w:val="21"/>
          <w:spacing w:val="-2"/>
        </w:rPr>
        <w:t>一份。</w:t>
      </w:r>
    </w:p>
    <w:p>
      <w:pPr>
        <w:spacing w:line="220" w:lineRule="auto"/>
        <w:sectPr>
          <w:footerReference w:type="default" r:id="rId51"/>
          <w:pgSz w:w="11907" w:h="16839"/>
          <w:pgMar w:top="1997" w:right="1387" w:bottom="1422" w:left="1390" w:header="1140" w:footer="1233" w:gutter="0"/>
        </w:sectPr>
        <w:rPr>
          <w:rFonts w:ascii="SimSun" w:hAnsi="SimSun" w:eastAsia="SimSun" w:cs="SimSun"/>
          <w:sz w:val="21"/>
          <w:szCs w:val="21"/>
        </w:rPr>
      </w:pPr>
    </w:p>
    <w:p>
      <w:pPr>
        <w:ind w:left="536"/>
        <w:spacing w:before="115" w:line="218" w:lineRule="auto"/>
        <w:rPr>
          <w:rFonts w:ascii="SimSun" w:hAnsi="SimSun" w:eastAsia="SimSun" w:cs="SimSun"/>
          <w:sz w:val="24"/>
          <w:szCs w:val="24"/>
        </w:rPr>
      </w:pPr>
      <w:r>
        <w:rPr>
          <w:rFonts w:ascii="SimSun" w:hAnsi="SimSun" w:eastAsia="SimSun" w:cs="SimSun"/>
          <w:sz w:val="24"/>
          <w:szCs w:val="24"/>
          <w:spacing w:val="-3"/>
        </w:rPr>
        <w:t>附件</w:t>
      </w:r>
      <w:r>
        <w:rPr>
          <w:rFonts w:ascii="SimSun" w:hAnsi="SimSun" w:eastAsia="SimSun" w:cs="SimSun"/>
          <w:sz w:val="24"/>
          <w:szCs w:val="24"/>
          <w:spacing w:val="-43"/>
        </w:rPr>
        <w:t xml:space="preserve"> </w:t>
      </w:r>
      <w:r>
        <w:rPr>
          <w:rFonts w:ascii="SimSun" w:hAnsi="SimSun" w:eastAsia="SimSun" w:cs="SimSun"/>
          <w:sz w:val="24"/>
          <w:szCs w:val="24"/>
          <w:spacing w:val="-3"/>
        </w:rPr>
        <w:t>9：环境污染事故（事件）信息报告表</w:t>
      </w:r>
    </w:p>
    <w:p>
      <w:pPr>
        <w:ind w:left="2765"/>
        <w:spacing w:before="261" w:line="218" w:lineRule="auto"/>
        <w:rPr>
          <w:rFonts w:ascii="SimSun" w:hAnsi="SimSun" w:eastAsia="SimSun" w:cs="SimSun"/>
          <w:sz w:val="24"/>
          <w:szCs w:val="24"/>
        </w:rPr>
      </w:pPr>
      <w:r>
        <w:rPr>
          <w:rFonts w:ascii="SimSun" w:hAnsi="SimSun" w:eastAsia="SimSun" w:cs="SimSun"/>
          <w:sz w:val="24"/>
          <w:szCs w:val="24"/>
          <w:b/>
          <w:bCs/>
          <w:spacing w:val="-3"/>
        </w:rPr>
        <w:t>环境污染事故（事件）信息报告表</w:t>
      </w:r>
    </w:p>
    <w:p>
      <w:pPr>
        <w:spacing w:line="148" w:lineRule="exact"/>
        <w:rPr/>
      </w:pPr>
      <w:r/>
    </w:p>
    <w:tbl>
      <w:tblPr>
        <w:tblStyle w:val="TableNormal"/>
        <w:tblW w:w="9046"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2"/>
        <w:gridCol w:w="2540"/>
        <w:gridCol w:w="1132"/>
        <w:gridCol w:w="2403"/>
        <w:gridCol w:w="1269"/>
      </w:tblGrid>
      <w:tr>
        <w:trPr>
          <w:trHeight w:val="471" w:hRule="atLeast"/>
        </w:trPr>
        <w:tc>
          <w:tcPr>
            <w:tcW w:w="1702" w:type="dxa"/>
            <w:vAlign w:val="top"/>
            <w:tcBorders>
              <w:left w:val="single" w:color="000000" w:sz="10" w:space="0"/>
              <w:top w:val="single" w:color="000000" w:sz="10" w:space="0"/>
            </w:tcBorders>
          </w:tcPr>
          <w:p>
            <w:pPr>
              <w:pStyle w:val="TableText"/>
              <w:ind w:left="422"/>
              <w:spacing w:before="134" w:line="221" w:lineRule="auto"/>
              <w:rPr/>
            </w:pPr>
            <w:r>
              <w:rPr>
                <w:b/>
                <w:bCs/>
                <w:spacing w:val="-3"/>
              </w:rPr>
              <w:t>事故单位</w:t>
            </w:r>
          </w:p>
        </w:tc>
        <w:tc>
          <w:tcPr>
            <w:tcW w:w="7344" w:type="dxa"/>
            <w:vAlign w:val="top"/>
            <w:gridSpan w:val="4"/>
            <w:tcBorders>
              <w:right w:val="single" w:color="000000" w:sz="10" w:space="0"/>
              <w:top w:val="single" w:color="000000" w:sz="10" w:space="0"/>
            </w:tcBorders>
          </w:tcPr>
          <w:p>
            <w:pPr>
              <w:pStyle w:val="TableText"/>
              <w:ind w:left="111"/>
              <w:spacing w:before="134" w:line="221" w:lineRule="auto"/>
              <w:rPr/>
            </w:pPr>
            <w:r>
              <w:rPr>
                <w:spacing w:val="-2"/>
              </w:rPr>
              <w:t>（单位全称）</w:t>
            </w:r>
          </w:p>
        </w:tc>
      </w:tr>
      <w:tr>
        <w:trPr>
          <w:trHeight w:val="464" w:hRule="atLeast"/>
        </w:trPr>
        <w:tc>
          <w:tcPr>
            <w:tcW w:w="1702" w:type="dxa"/>
            <w:vAlign w:val="top"/>
            <w:tcBorders>
              <w:left w:val="single" w:color="000000" w:sz="10" w:space="0"/>
            </w:tcBorders>
          </w:tcPr>
          <w:p>
            <w:pPr>
              <w:pStyle w:val="TableText"/>
              <w:ind w:left="422"/>
              <w:spacing w:before="129" w:line="221" w:lineRule="auto"/>
              <w:rPr/>
            </w:pPr>
            <w:r>
              <w:rPr>
                <w:b/>
                <w:bCs/>
                <w:spacing w:val="-3"/>
              </w:rPr>
              <w:t>事故名称</w:t>
            </w:r>
          </w:p>
        </w:tc>
        <w:tc>
          <w:tcPr>
            <w:tcW w:w="7344" w:type="dxa"/>
            <w:vAlign w:val="top"/>
            <w:gridSpan w:val="4"/>
            <w:tcBorders>
              <w:right w:val="single" w:color="000000" w:sz="10" w:space="0"/>
            </w:tcBorders>
          </w:tcPr>
          <w:p>
            <w:pPr>
              <w:rPr>
                <w:rFonts w:ascii="Arial"/>
                <w:sz w:val="21"/>
              </w:rPr>
            </w:pPr>
            <w:r/>
          </w:p>
        </w:tc>
      </w:tr>
      <w:tr>
        <w:trPr>
          <w:trHeight w:val="416" w:hRule="atLeast"/>
        </w:trPr>
        <w:tc>
          <w:tcPr>
            <w:tcW w:w="1702" w:type="dxa"/>
            <w:vAlign w:val="top"/>
            <w:tcBorders>
              <w:left w:val="single" w:color="000000" w:sz="10" w:space="0"/>
            </w:tcBorders>
          </w:tcPr>
          <w:p>
            <w:pPr>
              <w:pStyle w:val="TableText"/>
              <w:ind w:left="422"/>
              <w:spacing w:before="106" w:line="221" w:lineRule="auto"/>
              <w:rPr/>
            </w:pPr>
            <w:r>
              <w:rPr>
                <w:b/>
                <w:bCs/>
                <w:spacing w:val="-3"/>
              </w:rPr>
              <w:t>事故时间</w:t>
            </w:r>
          </w:p>
        </w:tc>
        <w:tc>
          <w:tcPr>
            <w:tcW w:w="7344" w:type="dxa"/>
            <w:vAlign w:val="top"/>
            <w:gridSpan w:val="4"/>
            <w:tcBorders>
              <w:right w:val="single" w:color="000000" w:sz="10" w:space="0"/>
            </w:tcBorders>
          </w:tcPr>
          <w:p>
            <w:pPr>
              <w:pStyle w:val="TableText"/>
              <w:ind w:left="1158"/>
              <w:spacing w:before="105" w:line="221" w:lineRule="auto"/>
              <w:rPr/>
            </w:pPr>
            <w:r>
              <w:rPr>
                <w:spacing w:val="-12"/>
              </w:rPr>
              <w:t>年</w:t>
            </w:r>
            <w:r>
              <w:rPr>
                <w:spacing w:val="3"/>
              </w:rPr>
              <w:t xml:space="preserve">       </w:t>
            </w:r>
            <w:r>
              <w:rPr>
                <w:spacing w:val="-12"/>
              </w:rPr>
              <w:t>月        日</w:t>
            </w:r>
            <w:r>
              <w:rPr>
                <w:spacing w:val="3"/>
              </w:rPr>
              <w:t xml:space="preserve">      </w:t>
            </w:r>
            <w:r>
              <w:rPr>
                <w:spacing w:val="-12"/>
              </w:rPr>
              <w:t>时</w:t>
            </w:r>
            <w:r>
              <w:rPr>
                <w:spacing w:val="2"/>
              </w:rPr>
              <w:t xml:space="preserve">     </w:t>
            </w:r>
            <w:r>
              <w:rPr>
                <w:spacing w:val="-12"/>
              </w:rPr>
              <w:t>分</w:t>
            </w:r>
          </w:p>
        </w:tc>
      </w:tr>
      <w:tr>
        <w:trPr>
          <w:trHeight w:val="419" w:hRule="atLeast"/>
        </w:trPr>
        <w:tc>
          <w:tcPr>
            <w:tcW w:w="1702" w:type="dxa"/>
            <w:vAlign w:val="top"/>
            <w:tcBorders>
              <w:left w:val="single" w:color="000000" w:sz="10" w:space="0"/>
            </w:tcBorders>
          </w:tcPr>
          <w:p>
            <w:pPr>
              <w:pStyle w:val="TableText"/>
              <w:ind w:left="422"/>
              <w:spacing w:before="107" w:line="221" w:lineRule="auto"/>
              <w:rPr/>
            </w:pPr>
            <w:r>
              <w:rPr>
                <w:b/>
                <w:bCs/>
                <w:spacing w:val="-3"/>
              </w:rPr>
              <w:t>事故地点</w:t>
            </w:r>
          </w:p>
        </w:tc>
        <w:tc>
          <w:tcPr>
            <w:tcW w:w="7344" w:type="dxa"/>
            <w:vAlign w:val="top"/>
            <w:gridSpan w:val="4"/>
            <w:tcBorders>
              <w:right w:val="single" w:color="000000" w:sz="10" w:space="0"/>
            </w:tcBorders>
          </w:tcPr>
          <w:p>
            <w:pPr>
              <w:rPr>
                <w:rFonts w:ascii="Arial"/>
                <w:sz w:val="21"/>
              </w:rPr>
            </w:pPr>
            <w:r/>
          </w:p>
        </w:tc>
      </w:tr>
      <w:tr>
        <w:trPr>
          <w:trHeight w:val="628" w:hRule="atLeast"/>
        </w:trPr>
        <w:tc>
          <w:tcPr>
            <w:tcW w:w="1702" w:type="dxa"/>
            <w:vAlign w:val="top"/>
            <w:tcBorders>
              <w:left w:val="single" w:color="000000" w:sz="10" w:space="0"/>
            </w:tcBorders>
          </w:tcPr>
          <w:p>
            <w:pPr>
              <w:pStyle w:val="TableText"/>
              <w:ind w:left="422"/>
              <w:spacing w:before="213" w:line="221" w:lineRule="auto"/>
              <w:rPr/>
            </w:pPr>
            <w:r>
              <w:rPr>
                <w:b/>
                <w:bCs/>
                <w:spacing w:val="-3"/>
              </w:rPr>
              <w:t>事故类别</w:t>
            </w:r>
          </w:p>
        </w:tc>
        <w:tc>
          <w:tcPr>
            <w:tcW w:w="7344" w:type="dxa"/>
            <w:vAlign w:val="top"/>
            <w:gridSpan w:val="4"/>
            <w:tcBorders>
              <w:right w:val="single" w:color="000000" w:sz="10" w:space="0"/>
            </w:tcBorders>
          </w:tcPr>
          <w:p>
            <w:pPr>
              <w:pStyle w:val="TableText"/>
              <w:ind w:left="106" w:right="294" w:firstLine="232"/>
              <w:spacing w:before="58" w:line="246" w:lineRule="auto"/>
              <w:rPr/>
            </w:pPr>
            <w:r>
              <w:rPr>
                <w:spacing w:val="-4"/>
              </w:rPr>
              <w:t>□水污染；</w:t>
            </w:r>
            <w:r>
              <w:rPr>
                <w:spacing w:val="-77"/>
              </w:rPr>
              <w:t xml:space="preserve"> </w:t>
            </w:r>
            <w:r>
              <w:rPr>
                <w:spacing w:val="-4"/>
              </w:rPr>
              <w:t>□大气污染；</w:t>
            </w:r>
            <w:r>
              <w:rPr>
                <w:spacing w:val="-77"/>
              </w:rPr>
              <w:t xml:space="preserve"> </w:t>
            </w:r>
            <w:r>
              <w:rPr>
                <w:spacing w:val="-4"/>
              </w:rPr>
              <w:t>□一般固废污染；□危险</w:t>
            </w:r>
            <w:r>
              <w:rPr>
                <w:spacing w:val="-5"/>
              </w:rPr>
              <w:t>废物污染；</w:t>
            </w:r>
            <w:r>
              <w:rPr>
                <w:spacing w:val="-77"/>
              </w:rPr>
              <w:t xml:space="preserve"> </w:t>
            </w:r>
            <w:r>
              <w:rPr>
                <w:spacing w:val="-5"/>
              </w:rPr>
              <w:t>□噪声；</w:t>
            </w:r>
            <w:r>
              <w:rPr>
                <w:spacing w:val="-76"/>
              </w:rPr>
              <w:t xml:space="preserve"> </w:t>
            </w:r>
            <w:r>
              <w:rPr>
                <w:spacing w:val="-5"/>
              </w:rPr>
              <w:t>□</w:t>
            </w:r>
            <w:r>
              <w:rPr/>
              <w:t xml:space="preserve"> </w:t>
            </w:r>
            <w:r>
              <w:rPr>
                <w:spacing w:val="-4"/>
              </w:rPr>
              <w:t>土壤；</w:t>
            </w:r>
            <w:r>
              <w:rPr>
                <w:spacing w:val="-76"/>
              </w:rPr>
              <w:t xml:space="preserve"> </w:t>
            </w:r>
            <w:r>
              <w:rPr>
                <w:spacing w:val="-4"/>
              </w:rPr>
              <w:t>□其他请说明</w:t>
            </w:r>
          </w:p>
        </w:tc>
      </w:tr>
      <w:tr>
        <w:trPr>
          <w:trHeight w:val="627" w:hRule="atLeast"/>
        </w:trPr>
        <w:tc>
          <w:tcPr>
            <w:tcW w:w="1702" w:type="dxa"/>
            <w:vAlign w:val="top"/>
            <w:tcBorders>
              <w:left w:val="single" w:color="000000" w:sz="10" w:space="0"/>
            </w:tcBorders>
          </w:tcPr>
          <w:p>
            <w:pPr>
              <w:pStyle w:val="TableText"/>
              <w:ind w:left="421" w:right="428"/>
              <w:spacing w:before="59" w:line="245" w:lineRule="auto"/>
              <w:rPr/>
            </w:pPr>
            <w:r>
              <w:rPr>
                <w:b/>
                <w:bCs/>
                <w:spacing w:val="-3"/>
              </w:rPr>
              <w:t>初步判断</w:t>
            </w:r>
            <w:r>
              <w:rPr/>
              <w:t xml:space="preserve"> </w:t>
            </w:r>
            <w:r>
              <w:rPr>
                <w:b/>
                <w:bCs/>
                <w:spacing w:val="-4"/>
              </w:rPr>
              <w:t>事故等级</w:t>
            </w:r>
          </w:p>
        </w:tc>
        <w:tc>
          <w:tcPr>
            <w:tcW w:w="7344" w:type="dxa"/>
            <w:vAlign w:val="top"/>
            <w:gridSpan w:val="4"/>
            <w:tcBorders>
              <w:right w:val="single" w:color="000000" w:sz="10" w:space="0"/>
            </w:tcBorders>
          </w:tcPr>
          <w:p>
            <w:pPr>
              <w:pStyle w:val="TableText"/>
              <w:ind w:left="338"/>
              <w:spacing w:before="214" w:line="223" w:lineRule="auto"/>
              <w:rPr/>
            </w:pPr>
            <w:r>
              <w:rPr>
                <w:spacing w:val="-8"/>
              </w:rPr>
              <w:t>□一级；</w:t>
            </w:r>
            <w:r>
              <w:rPr>
                <w:spacing w:val="36"/>
              </w:rPr>
              <w:t xml:space="preserve"> </w:t>
            </w:r>
            <w:r>
              <w:rPr>
                <w:spacing w:val="-8"/>
              </w:rPr>
              <w:t>□二级；</w:t>
            </w:r>
            <w:r>
              <w:rPr>
                <w:spacing w:val="28"/>
              </w:rPr>
              <w:t xml:space="preserve"> </w:t>
            </w:r>
            <w:r>
              <w:rPr>
                <w:spacing w:val="-8"/>
              </w:rPr>
              <w:t>□三级；</w:t>
            </w:r>
            <w:r>
              <w:rPr>
                <w:spacing w:val="29"/>
              </w:rPr>
              <w:t xml:space="preserve"> </w:t>
            </w:r>
            <w:r>
              <w:rPr>
                <w:spacing w:val="-8"/>
              </w:rPr>
              <w:t>□四级</w:t>
            </w:r>
          </w:p>
        </w:tc>
      </w:tr>
      <w:tr>
        <w:trPr>
          <w:trHeight w:val="630" w:hRule="atLeast"/>
        </w:trPr>
        <w:tc>
          <w:tcPr>
            <w:tcW w:w="1702" w:type="dxa"/>
            <w:vAlign w:val="top"/>
            <w:tcBorders>
              <w:left w:val="single" w:color="000000" w:sz="10" w:space="0"/>
            </w:tcBorders>
          </w:tcPr>
          <w:p>
            <w:pPr>
              <w:pStyle w:val="TableText"/>
              <w:ind w:left="226"/>
              <w:spacing w:before="219" w:line="221" w:lineRule="auto"/>
              <w:rPr/>
            </w:pPr>
            <w:r>
              <w:rPr>
                <w:b/>
                <w:bCs/>
                <w:spacing w:val="-5"/>
              </w:rPr>
              <w:t>引发事故原因</w:t>
            </w:r>
          </w:p>
        </w:tc>
        <w:tc>
          <w:tcPr>
            <w:tcW w:w="7344" w:type="dxa"/>
            <w:vAlign w:val="top"/>
            <w:gridSpan w:val="4"/>
            <w:tcBorders>
              <w:right w:val="single" w:color="000000" w:sz="10" w:space="0"/>
            </w:tcBorders>
          </w:tcPr>
          <w:p>
            <w:pPr>
              <w:pStyle w:val="TableText"/>
              <w:ind w:left="338"/>
              <w:spacing w:before="62" w:line="221" w:lineRule="auto"/>
              <w:rPr/>
            </w:pPr>
            <w:r>
              <w:rPr>
                <w:spacing w:val="-3"/>
              </w:rPr>
              <w:t>□安全生产；□企业排污；□工程施工；</w:t>
            </w:r>
            <w:r>
              <w:rPr>
                <w:spacing w:val="-61"/>
              </w:rPr>
              <w:t xml:space="preserve"> </w:t>
            </w:r>
            <w:r>
              <w:rPr>
                <w:spacing w:val="-3"/>
              </w:rPr>
              <w:t>□环境问题引发群体性事件；</w:t>
            </w:r>
          </w:p>
          <w:p>
            <w:pPr>
              <w:pStyle w:val="TableText"/>
              <w:ind w:left="338"/>
              <w:spacing w:before="61" w:line="215" w:lineRule="auto"/>
              <w:rPr/>
            </w:pPr>
            <w:r>
              <w:rPr>
                <w:spacing w:val="-3"/>
              </w:rPr>
              <w:t>□交通运输；□其他请说明</w:t>
            </w:r>
          </w:p>
        </w:tc>
      </w:tr>
      <w:tr>
        <w:trPr>
          <w:trHeight w:val="428" w:hRule="atLeast"/>
        </w:trPr>
        <w:tc>
          <w:tcPr>
            <w:tcW w:w="1702" w:type="dxa"/>
            <w:vAlign w:val="top"/>
            <w:vMerge w:val="restart"/>
            <w:tcBorders>
              <w:left w:val="single" w:color="000000" w:sz="10" w:space="0"/>
              <w:bottom w:val="nil"/>
            </w:tcBorders>
          </w:tcPr>
          <w:p>
            <w:pPr>
              <w:spacing w:line="265" w:lineRule="auto"/>
              <w:rPr>
                <w:rFonts w:ascii="Arial"/>
                <w:sz w:val="21"/>
              </w:rPr>
            </w:pPr>
            <w:r/>
          </w:p>
          <w:p>
            <w:pPr>
              <w:pStyle w:val="TableText"/>
              <w:ind w:left="424"/>
              <w:spacing w:before="69" w:line="221" w:lineRule="auto"/>
              <w:rPr/>
            </w:pPr>
            <w:r>
              <w:rPr>
                <w:b/>
                <w:bCs/>
                <w:spacing w:val="-4"/>
              </w:rPr>
              <w:t>污染物质</w:t>
            </w:r>
          </w:p>
        </w:tc>
        <w:tc>
          <w:tcPr>
            <w:tcW w:w="2540" w:type="dxa"/>
            <w:vAlign w:val="top"/>
          </w:tcPr>
          <w:p>
            <w:pPr>
              <w:pStyle w:val="TableText"/>
              <w:ind w:left="318"/>
              <w:spacing w:before="118" w:line="221" w:lineRule="auto"/>
              <w:rPr/>
            </w:pPr>
            <w:r>
              <w:rPr>
                <w:spacing w:val="-1"/>
              </w:rPr>
              <w:t>稳定性/危险性</w:t>
            </w:r>
          </w:p>
        </w:tc>
        <w:tc>
          <w:tcPr>
            <w:tcW w:w="4804" w:type="dxa"/>
            <w:vAlign w:val="top"/>
            <w:gridSpan w:val="3"/>
            <w:tcBorders>
              <w:right w:val="single" w:color="000000" w:sz="10" w:space="0"/>
            </w:tcBorders>
          </w:tcPr>
          <w:p>
            <w:pPr>
              <w:rPr>
                <w:rFonts w:ascii="Arial"/>
                <w:sz w:val="21"/>
              </w:rPr>
            </w:pPr>
            <w:r/>
          </w:p>
        </w:tc>
      </w:tr>
      <w:tr>
        <w:trPr>
          <w:trHeight w:val="431" w:hRule="atLeast"/>
        </w:trPr>
        <w:tc>
          <w:tcPr>
            <w:tcW w:w="1702" w:type="dxa"/>
            <w:vAlign w:val="top"/>
            <w:vMerge w:val="continue"/>
            <w:tcBorders>
              <w:left w:val="single" w:color="000000" w:sz="10" w:space="0"/>
              <w:top w:val="nil"/>
            </w:tcBorders>
          </w:tcPr>
          <w:p>
            <w:pPr>
              <w:rPr>
                <w:rFonts w:ascii="Arial"/>
                <w:sz w:val="21"/>
              </w:rPr>
            </w:pPr>
            <w:r/>
          </w:p>
        </w:tc>
        <w:tc>
          <w:tcPr>
            <w:tcW w:w="2540" w:type="dxa"/>
            <w:vAlign w:val="top"/>
          </w:tcPr>
          <w:p>
            <w:pPr>
              <w:pStyle w:val="TableText"/>
              <w:ind w:left="319"/>
              <w:spacing w:before="121" w:line="221" w:lineRule="auto"/>
              <w:rPr/>
            </w:pPr>
            <w:r>
              <w:rPr>
                <w:spacing w:val="-2"/>
              </w:rPr>
              <w:t>理化性质</w:t>
            </w:r>
          </w:p>
        </w:tc>
        <w:tc>
          <w:tcPr>
            <w:tcW w:w="4804" w:type="dxa"/>
            <w:vAlign w:val="top"/>
            <w:gridSpan w:val="3"/>
            <w:tcBorders>
              <w:right w:val="single" w:color="000000" w:sz="10" w:space="0"/>
            </w:tcBorders>
          </w:tcPr>
          <w:p>
            <w:pPr>
              <w:rPr>
                <w:rFonts w:ascii="Arial"/>
                <w:sz w:val="21"/>
              </w:rPr>
            </w:pPr>
            <w:r/>
          </w:p>
        </w:tc>
      </w:tr>
      <w:tr>
        <w:trPr>
          <w:trHeight w:val="436" w:hRule="atLeast"/>
        </w:trPr>
        <w:tc>
          <w:tcPr>
            <w:tcW w:w="1702" w:type="dxa"/>
            <w:vAlign w:val="top"/>
            <w:vMerge w:val="restart"/>
            <w:tcBorders>
              <w:left w:val="single" w:color="000000" w:sz="10" w:space="0"/>
              <w:bottom w:val="nil"/>
            </w:tcBorders>
          </w:tcPr>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529" w:right="111" w:hanging="425"/>
              <w:spacing w:before="69" w:line="261" w:lineRule="auto"/>
              <w:rPr/>
            </w:pPr>
            <w:r>
              <w:rPr>
                <w:b/>
                <w:bCs/>
                <w:spacing w:val="-3"/>
              </w:rPr>
              <w:t>初步确认造成后</w:t>
            </w:r>
            <w:r>
              <w:rPr>
                <w:spacing w:val="5"/>
              </w:rPr>
              <w:t xml:space="preserve"> </w:t>
            </w:r>
            <w:r>
              <w:rPr>
                <w:b/>
                <w:bCs/>
                <w:spacing w:val="-5"/>
              </w:rPr>
              <w:t>果情况</w:t>
            </w:r>
          </w:p>
        </w:tc>
        <w:tc>
          <w:tcPr>
            <w:tcW w:w="2540" w:type="dxa"/>
            <w:vAlign w:val="top"/>
          </w:tcPr>
          <w:p>
            <w:pPr>
              <w:pStyle w:val="TableText"/>
              <w:ind w:left="431"/>
              <w:spacing w:before="123" w:line="221" w:lineRule="auto"/>
              <w:rPr/>
            </w:pPr>
            <w:r>
              <w:rPr>
                <w:spacing w:val="-2"/>
              </w:rPr>
              <w:t>死亡总人数（人）</w:t>
            </w:r>
          </w:p>
        </w:tc>
        <w:tc>
          <w:tcPr>
            <w:tcW w:w="1132" w:type="dxa"/>
            <w:vAlign w:val="top"/>
          </w:tcPr>
          <w:p>
            <w:pPr>
              <w:rPr>
                <w:rFonts w:ascii="Arial"/>
                <w:sz w:val="21"/>
              </w:rPr>
            </w:pPr>
            <w:r/>
          </w:p>
        </w:tc>
        <w:tc>
          <w:tcPr>
            <w:tcW w:w="2403" w:type="dxa"/>
            <w:vAlign w:val="top"/>
          </w:tcPr>
          <w:p>
            <w:pPr>
              <w:pStyle w:val="TableText"/>
              <w:ind w:left="374"/>
              <w:spacing w:before="123" w:line="221" w:lineRule="auto"/>
              <w:rPr/>
            </w:pPr>
            <w:r>
              <w:rPr>
                <w:spacing w:val="-3"/>
              </w:rPr>
              <w:t>受伤人员数（人）</w:t>
            </w:r>
          </w:p>
        </w:tc>
        <w:tc>
          <w:tcPr>
            <w:tcW w:w="1269" w:type="dxa"/>
            <w:vAlign w:val="top"/>
            <w:tcBorders>
              <w:right w:val="single" w:color="000000" w:sz="10" w:space="0"/>
            </w:tcBorders>
          </w:tcPr>
          <w:p>
            <w:pPr>
              <w:rPr>
                <w:rFonts w:ascii="Arial"/>
                <w:sz w:val="21"/>
              </w:rPr>
            </w:pPr>
            <w:r/>
          </w:p>
        </w:tc>
      </w:tr>
      <w:tr>
        <w:trPr>
          <w:trHeight w:val="436" w:hRule="atLeast"/>
        </w:trPr>
        <w:tc>
          <w:tcPr>
            <w:tcW w:w="1702" w:type="dxa"/>
            <w:vAlign w:val="top"/>
            <w:vMerge w:val="continue"/>
            <w:tcBorders>
              <w:left w:val="single" w:color="000000" w:sz="10" w:space="0"/>
              <w:top w:val="nil"/>
              <w:bottom w:val="nil"/>
            </w:tcBorders>
          </w:tcPr>
          <w:p>
            <w:pPr>
              <w:rPr>
                <w:rFonts w:ascii="Arial"/>
                <w:sz w:val="21"/>
              </w:rPr>
            </w:pPr>
            <w:r/>
          </w:p>
        </w:tc>
        <w:tc>
          <w:tcPr>
            <w:tcW w:w="2540" w:type="dxa"/>
            <w:vAlign w:val="top"/>
          </w:tcPr>
          <w:p>
            <w:pPr>
              <w:pStyle w:val="TableText"/>
              <w:ind w:left="126"/>
              <w:spacing w:before="124" w:line="220" w:lineRule="auto"/>
              <w:rPr/>
            </w:pPr>
            <w:r>
              <w:rPr>
                <w:spacing w:val="-3"/>
              </w:rPr>
              <w:t>需转移附近居民数（人）</w:t>
            </w:r>
          </w:p>
        </w:tc>
        <w:tc>
          <w:tcPr>
            <w:tcW w:w="1132" w:type="dxa"/>
            <w:vAlign w:val="top"/>
          </w:tcPr>
          <w:p>
            <w:pPr>
              <w:rPr>
                <w:rFonts w:ascii="Arial"/>
                <w:sz w:val="21"/>
              </w:rPr>
            </w:pPr>
            <w:r/>
          </w:p>
        </w:tc>
        <w:tc>
          <w:tcPr>
            <w:tcW w:w="2403" w:type="dxa"/>
            <w:vAlign w:val="top"/>
          </w:tcPr>
          <w:p>
            <w:pPr>
              <w:pStyle w:val="TableText"/>
              <w:ind w:left="161"/>
              <w:spacing w:before="124" w:line="221" w:lineRule="auto"/>
              <w:rPr/>
            </w:pPr>
            <w:r>
              <w:rPr>
                <w:spacing w:val="-1"/>
              </w:rPr>
              <w:t>预计经济损失（万元）</w:t>
            </w:r>
          </w:p>
        </w:tc>
        <w:tc>
          <w:tcPr>
            <w:tcW w:w="1269" w:type="dxa"/>
            <w:vAlign w:val="top"/>
            <w:tcBorders>
              <w:right w:val="single" w:color="000000" w:sz="10" w:space="0"/>
            </w:tcBorders>
          </w:tcPr>
          <w:p>
            <w:pPr>
              <w:rPr>
                <w:rFonts w:ascii="Arial"/>
                <w:sz w:val="21"/>
              </w:rPr>
            </w:pPr>
            <w:r/>
          </w:p>
        </w:tc>
      </w:tr>
      <w:tr>
        <w:trPr>
          <w:trHeight w:val="1562" w:hRule="atLeast"/>
        </w:trPr>
        <w:tc>
          <w:tcPr>
            <w:tcW w:w="1702" w:type="dxa"/>
            <w:vAlign w:val="top"/>
            <w:vMerge w:val="continue"/>
            <w:tcBorders>
              <w:left w:val="single" w:color="000000" w:sz="10" w:space="0"/>
              <w:top w:val="nil"/>
              <w:bottom w:val="nil"/>
            </w:tcBorders>
          </w:tcPr>
          <w:p>
            <w:pPr>
              <w:rPr>
                <w:rFonts w:ascii="Arial"/>
                <w:sz w:val="21"/>
              </w:rPr>
            </w:pPr>
            <w:r/>
          </w:p>
        </w:tc>
        <w:tc>
          <w:tcPr>
            <w:tcW w:w="2540" w:type="dxa"/>
            <w:vAlign w:val="top"/>
          </w:tcPr>
          <w:p>
            <w:pPr>
              <w:spacing w:line="308" w:lineRule="auto"/>
              <w:rPr>
                <w:rFonts w:ascii="Arial"/>
                <w:sz w:val="21"/>
              </w:rPr>
            </w:pPr>
            <w:r/>
          </w:p>
          <w:p>
            <w:pPr>
              <w:spacing w:line="309" w:lineRule="auto"/>
              <w:rPr>
                <w:rFonts w:ascii="Arial"/>
                <w:sz w:val="21"/>
              </w:rPr>
            </w:pPr>
            <w:r/>
          </w:p>
          <w:p>
            <w:pPr>
              <w:pStyle w:val="TableText"/>
              <w:ind w:left="850"/>
              <w:spacing w:before="69" w:line="221" w:lineRule="auto"/>
              <w:rPr/>
            </w:pPr>
            <w:r>
              <w:rPr>
                <w:spacing w:val="-2"/>
              </w:rPr>
              <w:t>相关处罚</w:t>
            </w:r>
          </w:p>
        </w:tc>
        <w:tc>
          <w:tcPr>
            <w:tcW w:w="4804" w:type="dxa"/>
            <w:vAlign w:val="top"/>
            <w:gridSpan w:val="3"/>
            <w:tcBorders>
              <w:right w:val="single" w:color="000000" w:sz="10" w:space="0"/>
            </w:tcBorders>
          </w:tcPr>
          <w:p>
            <w:pPr>
              <w:pStyle w:val="TableText"/>
              <w:ind w:left="345"/>
              <w:spacing w:before="64" w:line="221" w:lineRule="auto"/>
              <w:rPr/>
            </w:pPr>
            <w:r>
              <w:rPr>
                <w:spacing w:val="-5"/>
              </w:rPr>
              <w:t>□县级以上环保部门行政处罚；</w:t>
            </w:r>
          </w:p>
          <w:p>
            <w:pPr>
              <w:pStyle w:val="TableText"/>
              <w:ind w:left="345"/>
              <w:spacing w:before="61" w:line="221" w:lineRule="auto"/>
              <w:rPr/>
            </w:pPr>
            <w:r>
              <w:rPr>
                <w:spacing w:val="-2"/>
              </w:rPr>
              <w:t>□当地环卫/环保部门行政处罚；</w:t>
            </w:r>
          </w:p>
          <w:p>
            <w:pPr>
              <w:pStyle w:val="TableText"/>
              <w:ind w:left="345"/>
              <w:spacing w:before="60" w:line="221" w:lineRule="auto"/>
              <w:rPr/>
            </w:pPr>
            <w:r>
              <w:rPr>
                <w:spacing w:val="-2"/>
              </w:rPr>
              <w:t>□当地环卫/环保部门下发整改通知单；</w:t>
            </w:r>
          </w:p>
          <w:p>
            <w:pPr>
              <w:pStyle w:val="TableText"/>
              <w:ind w:left="345" w:right="3260"/>
              <w:spacing w:before="60" w:line="242" w:lineRule="auto"/>
              <w:rPr/>
            </w:pPr>
            <w:r>
              <w:rPr>
                <w:spacing w:val="-13"/>
              </w:rPr>
              <w:t>□居民投诉；</w:t>
            </w:r>
            <w:r>
              <w:rPr/>
              <w:t xml:space="preserve"> </w:t>
            </w:r>
            <w:r>
              <w:rPr>
                <w:spacing w:val="-6"/>
              </w:rPr>
              <w:t>□暂无</w:t>
            </w:r>
          </w:p>
        </w:tc>
      </w:tr>
      <w:tr>
        <w:trPr>
          <w:trHeight w:val="438" w:hRule="atLeast"/>
        </w:trPr>
        <w:tc>
          <w:tcPr>
            <w:tcW w:w="1702" w:type="dxa"/>
            <w:vAlign w:val="top"/>
            <w:vMerge w:val="continue"/>
            <w:tcBorders>
              <w:left w:val="single" w:color="000000" w:sz="10" w:space="0"/>
              <w:top w:val="nil"/>
            </w:tcBorders>
          </w:tcPr>
          <w:p>
            <w:pPr>
              <w:rPr>
                <w:rFonts w:ascii="Arial"/>
                <w:sz w:val="21"/>
              </w:rPr>
            </w:pPr>
            <w:r/>
          </w:p>
        </w:tc>
        <w:tc>
          <w:tcPr>
            <w:tcW w:w="7344" w:type="dxa"/>
            <w:vAlign w:val="top"/>
            <w:gridSpan w:val="4"/>
            <w:tcBorders>
              <w:right w:val="single" w:color="000000" w:sz="10" w:space="0"/>
            </w:tcBorders>
          </w:tcPr>
          <w:p>
            <w:pPr>
              <w:pStyle w:val="TableText"/>
              <w:ind w:left="319"/>
              <w:spacing w:before="130" w:line="222" w:lineRule="auto"/>
              <w:rPr/>
            </w:pPr>
            <w:r>
              <w:rPr>
                <w:spacing w:val="-13"/>
              </w:rPr>
              <w:t>备注：</w:t>
            </w:r>
          </w:p>
        </w:tc>
      </w:tr>
      <w:tr>
        <w:trPr>
          <w:trHeight w:val="1872" w:hRule="atLeast"/>
        </w:trPr>
        <w:tc>
          <w:tcPr>
            <w:tcW w:w="1702" w:type="dxa"/>
            <w:vAlign w:val="top"/>
            <w:tcBorders>
              <w:left w:val="single" w:color="000000" w:sz="10" w:space="0"/>
            </w:tcBorders>
          </w:tcPr>
          <w:p>
            <w:pPr>
              <w:spacing w:line="310" w:lineRule="auto"/>
              <w:rPr>
                <w:rFonts w:ascii="Arial"/>
                <w:sz w:val="21"/>
              </w:rPr>
            </w:pPr>
            <w:r/>
          </w:p>
          <w:p>
            <w:pPr>
              <w:spacing w:line="311" w:lineRule="auto"/>
              <w:rPr>
                <w:rFonts w:ascii="Arial"/>
                <w:sz w:val="21"/>
              </w:rPr>
            </w:pPr>
            <w:r/>
          </w:p>
          <w:p>
            <w:pPr>
              <w:pStyle w:val="TableText"/>
              <w:ind w:left="631" w:right="111" w:hanging="524"/>
              <w:spacing w:before="68" w:line="263" w:lineRule="auto"/>
              <w:rPr/>
            </w:pPr>
            <w:r>
              <w:rPr>
                <w:b/>
                <w:bCs/>
                <w:spacing w:val="-3"/>
              </w:rPr>
              <w:t>可能涉及环境敏</w:t>
            </w:r>
            <w:r>
              <w:rPr>
                <w:spacing w:val="3"/>
              </w:rPr>
              <w:t xml:space="preserve"> </w:t>
            </w:r>
            <w:r>
              <w:rPr>
                <w:b/>
                <w:bCs/>
                <w:spacing w:val="-4"/>
              </w:rPr>
              <w:t>感点</w:t>
            </w:r>
          </w:p>
        </w:tc>
        <w:tc>
          <w:tcPr>
            <w:tcW w:w="7344" w:type="dxa"/>
            <w:vAlign w:val="top"/>
            <w:gridSpan w:val="4"/>
            <w:tcBorders>
              <w:right w:val="single" w:color="000000" w:sz="10" w:space="0"/>
            </w:tcBorders>
          </w:tcPr>
          <w:p>
            <w:pPr>
              <w:pStyle w:val="TableText"/>
              <w:ind w:left="127"/>
              <w:spacing w:before="68" w:line="221" w:lineRule="auto"/>
              <w:rPr/>
            </w:pPr>
            <w:r>
              <w:rPr>
                <w:spacing w:val="-2"/>
              </w:rPr>
              <w:t>□饮用水源地（距离事发地：  公里；影响人数</w:t>
            </w:r>
            <w:r>
              <w:rPr>
                <w:spacing w:val="9"/>
              </w:rPr>
              <w:t>：</w:t>
            </w:r>
            <w:r>
              <w:rPr>
                <w:spacing w:val="51"/>
              </w:rPr>
              <w:t xml:space="preserve">  </w:t>
            </w:r>
            <w:r>
              <w:rPr>
                <w:spacing w:val="9"/>
              </w:rPr>
              <w:t>）</w:t>
            </w:r>
          </w:p>
          <w:p>
            <w:pPr>
              <w:pStyle w:val="TableText"/>
              <w:ind w:left="127"/>
              <w:spacing w:before="60" w:line="221" w:lineRule="auto"/>
              <w:rPr/>
            </w:pPr>
            <w:r>
              <w:rPr>
                <w:spacing w:val="-2"/>
              </w:rPr>
              <w:t>□学校、医院、居民集中区等（涉及人数</w:t>
            </w:r>
            <w:r>
              <w:rPr>
                <w:spacing w:val="4"/>
              </w:rPr>
              <w:t>：</w:t>
            </w:r>
            <w:r>
              <w:rPr/>
              <w:t xml:space="preserve"> </w:t>
            </w:r>
            <w:r>
              <w:rPr>
                <w:spacing w:val="4"/>
              </w:rPr>
              <w:t>）</w:t>
            </w:r>
          </w:p>
          <w:p>
            <w:pPr>
              <w:pStyle w:val="TableText"/>
              <w:ind w:left="127"/>
              <w:spacing w:before="60" w:line="221" w:lineRule="auto"/>
              <w:rPr/>
            </w:pPr>
            <w:r>
              <w:rPr>
                <w:spacing w:val="-2"/>
              </w:rPr>
              <w:t>□自然保护区、风景名胜区（等级：  距离  ）</w:t>
            </w:r>
          </w:p>
          <w:p>
            <w:pPr>
              <w:pStyle w:val="TableText"/>
              <w:ind w:left="127"/>
              <w:spacing w:before="60" w:line="220" w:lineRule="auto"/>
              <w:rPr/>
            </w:pPr>
            <w:r>
              <w:rPr>
                <w:spacing w:val="-1"/>
              </w:rPr>
              <w:t>□基本农用保护区、生态功能保护区（等级：  距离  ）</w:t>
            </w:r>
          </w:p>
          <w:p>
            <w:pPr>
              <w:pStyle w:val="TableText"/>
              <w:ind w:left="127" w:right="5969"/>
              <w:spacing w:before="63" w:line="239" w:lineRule="auto"/>
              <w:rPr/>
            </w:pPr>
            <w:r>
              <w:rPr>
                <w:spacing w:val="-5"/>
              </w:rPr>
              <w:t>□其他请说明</w:t>
            </w:r>
            <w:r>
              <w:rPr>
                <w:spacing w:val="1"/>
              </w:rPr>
              <w:t xml:space="preserve"> </w:t>
            </w:r>
            <w:r>
              <w:rPr>
                <w:spacing w:val="-7"/>
              </w:rPr>
              <w:t>□无</w:t>
            </w:r>
          </w:p>
        </w:tc>
      </w:tr>
      <w:tr>
        <w:trPr>
          <w:trHeight w:val="628" w:hRule="atLeast"/>
        </w:trPr>
        <w:tc>
          <w:tcPr>
            <w:tcW w:w="1702" w:type="dxa"/>
            <w:vAlign w:val="top"/>
            <w:tcBorders>
              <w:left w:val="single" w:color="000000" w:sz="10" w:space="0"/>
            </w:tcBorders>
          </w:tcPr>
          <w:p>
            <w:pPr>
              <w:pStyle w:val="TableText"/>
              <w:ind w:left="736" w:right="111" w:hanging="631"/>
              <w:spacing w:before="74" w:line="239" w:lineRule="auto"/>
              <w:rPr/>
            </w:pPr>
            <w:r>
              <w:rPr>
                <w:b/>
                <w:bCs/>
                <w:spacing w:val="-3"/>
              </w:rPr>
              <w:t>环境污染情况简</w:t>
            </w:r>
            <w:r>
              <w:rPr>
                <w:spacing w:val="4"/>
              </w:rPr>
              <w:t xml:space="preserve"> </w:t>
            </w:r>
            <w:r>
              <w:rPr>
                <w:b/>
                <w:bCs/>
                <w:spacing w:val="-3"/>
              </w:rPr>
              <w:t>述</w:t>
            </w:r>
          </w:p>
        </w:tc>
        <w:tc>
          <w:tcPr>
            <w:tcW w:w="7344" w:type="dxa"/>
            <w:vAlign w:val="top"/>
            <w:gridSpan w:val="4"/>
            <w:tcBorders>
              <w:right w:val="single" w:color="000000" w:sz="10" w:space="0"/>
            </w:tcBorders>
          </w:tcPr>
          <w:p>
            <w:pPr>
              <w:rPr>
                <w:rFonts w:ascii="Arial"/>
                <w:sz w:val="21"/>
              </w:rPr>
            </w:pPr>
            <w:r/>
          </w:p>
        </w:tc>
      </w:tr>
      <w:tr>
        <w:trPr>
          <w:trHeight w:val="534" w:hRule="atLeast"/>
        </w:trPr>
        <w:tc>
          <w:tcPr>
            <w:tcW w:w="1702" w:type="dxa"/>
            <w:vAlign w:val="top"/>
            <w:tcBorders>
              <w:left w:val="single" w:color="000000" w:sz="10" w:space="0"/>
            </w:tcBorders>
          </w:tcPr>
          <w:p>
            <w:pPr>
              <w:pStyle w:val="TableText"/>
              <w:ind w:left="215"/>
              <w:spacing w:before="185" w:line="220" w:lineRule="auto"/>
              <w:rPr/>
            </w:pPr>
            <w:r>
              <w:rPr>
                <w:b/>
                <w:bCs/>
                <w:spacing w:val="-3"/>
              </w:rPr>
              <w:t>简要处置情况</w:t>
            </w:r>
          </w:p>
        </w:tc>
        <w:tc>
          <w:tcPr>
            <w:tcW w:w="7344" w:type="dxa"/>
            <w:vAlign w:val="top"/>
            <w:gridSpan w:val="4"/>
            <w:tcBorders>
              <w:right w:val="single" w:color="000000" w:sz="10" w:space="0"/>
            </w:tcBorders>
          </w:tcPr>
          <w:p>
            <w:pPr>
              <w:rPr>
                <w:rFonts w:ascii="Arial"/>
                <w:sz w:val="21"/>
              </w:rPr>
            </w:pPr>
            <w:r/>
          </w:p>
        </w:tc>
      </w:tr>
      <w:tr>
        <w:trPr>
          <w:trHeight w:val="548" w:hRule="atLeast"/>
        </w:trPr>
        <w:tc>
          <w:tcPr>
            <w:tcW w:w="1702" w:type="dxa"/>
            <w:vAlign w:val="top"/>
            <w:tcBorders>
              <w:left w:val="single" w:color="000000" w:sz="10" w:space="0"/>
            </w:tcBorders>
          </w:tcPr>
          <w:p>
            <w:pPr>
              <w:pStyle w:val="TableText"/>
              <w:ind w:left="112"/>
              <w:spacing w:before="193" w:line="221" w:lineRule="auto"/>
              <w:rPr/>
            </w:pPr>
            <w:r>
              <w:rPr>
                <w:b/>
                <w:bCs/>
                <w:spacing w:val="-4"/>
              </w:rPr>
              <w:t>下一步工作建议</w:t>
            </w:r>
          </w:p>
        </w:tc>
        <w:tc>
          <w:tcPr>
            <w:tcW w:w="7344" w:type="dxa"/>
            <w:vAlign w:val="top"/>
            <w:gridSpan w:val="4"/>
            <w:tcBorders>
              <w:right w:val="single" w:color="000000" w:sz="10" w:space="0"/>
            </w:tcBorders>
          </w:tcPr>
          <w:p>
            <w:pPr>
              <w:rPr>
                <w:rFonts w:ascii="Arial"/>
                <w:sz w:val="21"/>
              </w:rPr>
            </w:pPr>
            <w:r/>
          </w:p>
        </w:tc>
      </w:tr>
      <w:tr>
        <w:trPr>
          <w:trHeight w:val="572" w:hRule="atLeast"/>
        </w:trPr>
        <w:tc>
          <w:tcPr>
            <w:tcW w:w="1702" w:type="dxa"/>
            <w:vAlign w:val="top"/>
            <w:tcBorders>
              <w:left w:val="single" w:color="000000" w:sz="10" w:space="0"/>
              <w:bottom w:val="single" w:color="000000" w:sz="10" w:space="0"/>
            </w:tcBorders>
          </w:tcPr>
          <w:p>
            <w:pPr>
              <w:pStyle w:val="TableText"/>
              <w:ind w:left="423"/>
              <w:spacing w:before="194" w:line="221" w:lineRule="auto"/>
              <w:rPr/>
            </w:pPr>
            <w:r>
              <w:rPr>
                <w:b/>
                <w:bCs/>
                <w:spacing w:val="-4"/>
              </w:rPr>
              <w:t>其他说明</w:t>
            </w:r>
          </w:p>
        </w:tc>
        <w:tc>
          <w:tcPr>
            <w:tcW w:w="7344" w:type="dxa"/>
            <w:vAlign w:val="top"/>
            <w:gridSpan w:val="4"/>
            <w:tcBorders>
              <w:bottom w:val="single" w:color="000000" w:sz="10" w:space="0"/>
              <w:right w:val="single" w:color="000000" w:sz="10" w:space="0"/>
            </w:tcBorders>
          </w:tcPr>
          <w:p>
            <w:pPr>
              <w:rPr>
                <w:rFonts w:ascii="Arial"/>
                <w:sz w:val="21"/>
              </w:rPr>
            </w:pPr>
            <w:r/>
          </w:p>
        </w:tc>
      </w:tr>
    </w:tbl>
    <w:p>
      <w:pPr>
        <w:pStyle w:val="BodyText"/>
        <w:rPr/>
      </w:pPr>
      <w:r/>
    </w:p>
    <w:p>
      <w:pPr>
        <w:sectPr>
          <w:footerReference w:type="default" r:id="rId52"/>
          <w:pgSz w:w="11907" w:h="16839"/>
          <w:pgMar w:top="1997" w:right="1387" w:bottom="1422" w:left="1390" w:header="1140" w:footer="1233" w:gutter="0"/>
        </w:sectPr>
        <w:rPr/>
      </w:pPr>
    </w:p>
    <w:p>
      <w:pPr>
        <w:ind w:left="536"/>
        <w:spacing w:before="103" w:line="218" w:lineRule="auto"/>
        <w:rPr>
          <w:rFonts w:ascii="SimSun" w:hAnsi="SimSun" w:eastAsia="SimSun" w:cs="SimSun"/>
          <w:sz w:val="24"/>
          <w:szCs w:val="24"/>
        </w:rPr>
      </w:pPr>
      <w:r>
        <w:rPr>
          <w:rFonts w:ascii="SimSun" w:hAnsi="SimSun" w:eastAsia="SimSun" w:cs="SimSun"/>
          <w:sz w:val="24"/>
          <w:szCs w:val="24"/>
          <w:spacing w:val="-4"/>
        </w:rPr>
        <w:t>附件</w:t>
      </w:r>
      <w:r>
        <w:rPr>
          <w:rFonts w:ascii="SimSun" w:hAnsi="SimSun" w:eastAsia="SimSun" w:cs="SimSun"/>
          <w:sz w:val="24"/>
          <w:szCs w:val="24"/>
          <w:spacing w:val="-29"/>
        </w:rPr>
        <w:t xml:space="preserve"> </w:t>
      </w:r>
      <w:r>
        <w:rPr>
          <w:rFonts w:ascii="SimSun" w:hAnsi="SimSun" w:eastAsia="SimSun" w:cs="SimSun"/>
          <w:sz w:val="24"/>
          <w:szCs w:val="24"/>
          <w:spacing w:val="-4"/>
        </w:rPr>
        <w:t>10：环境污染事故（事件）调查报告</w:t>
      </w:r>
    </w:p>
    <w:p>
      <w:pPr>
        <w:ind w:left="2885"/>
        <w:spacing w:before="261" w:line="218" w:lineRule="auto"/>
        <w:rPr>
          <w:rFonts w:ascii="SimSun" w:hAnsi="SimSun" w:eastAsia="SimSun" w:cs="SimSun"/>
          <w:sz w:val="24"/>
          <w:szCs w:val="24"/>
        </w:rPr>
      </w:pPr>
      <w:r>
        <w:rPr>
          <w:rFonts w:ascii="SimSun" w:hAnsi="SimSun" w:eastAsia="SimSun" w:cs="SimSun"/>
          <w:sz w:val="24"/>
          <w:szCs w:val="24"/>
          <w:b/>
          <w:bCs/>
          <w:spacing w:val="-3"/>
        </w:rPr>
        <w:t>环境污染事故（事件）调查报告</w:t>
      </w:r>
    </w:p>
    <w:p>
      <w:pPr>
        <w:ind w:left="6572"/>
        <w:spacing w:before="202" w:line="219" w:lineRule="auto"/>
        <w:rPr>
          <w:rFonts w:ascii="SimSun" w:hAnsi="SimSun" w:eastAsia="SimSun" w:cs="SimSun"/>
          <w:sz w:val="21"/>
          <w:szCs w:val="21"/>
        </w:rPr>
      </w:pPr>
      <w:r>
        <w:rPr>
          <w:rFonts w:ascii="SimSun" w:hAnsi="SimSun" w:eastAsia="SimSun" w:cs="SimSun"/>
          <w:sz w:val="21"/>
          <w:szCs w:val="21"/>
          <w:b/>
          <w:bCs/>
          <w:spacing w:val="-3"/>
        </w:rPr>
        <w:t>报告编号：DCBG-（数字）</w:t>
      </w:r>
    </w:p>
    <w:p>
      <w:pPr>
        <w:spacing w:line="93" w:lineRule="auto"/>
        <w:rPr>
          <w:rFonts w:ascii="Arial"/>
          <w:sz w:val="2"/>
        </w:rPr>
      </w:pPr>
      <w:r>
        <w:rPr>
          <w:rFonts w:ascii="Arial"/>
          <w:sz w:val="2"/>
        </w:rPr>
      </w:r>
    </w:p>
    <w:tbl>
      <w:tblPr>
        <w:tblStyle w:val="TableNormal"/>
        <w:tblW w:w="9046"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1"/>
        <w:gridCol w:w="2399"/>
        <w:gridCol w:w="1484"/>
        <w:gridCol w:w="2193"/>
        <w:gridCol w:w="1269"/>
      </w:tblGrid>
      <w:tr>
        <w:trPr>
          <w:trHeight w:val="471" w:hRule="atLeast"/>
        </w:trPr>
        <w:tc>
          <w:tcPr>
            <w:tcW w:w="1701" w:type="dxa"/>
            <w:vAlign w:val="top"/>
            <w:tcBorders>
              <w:left w:val="single" w:color="000000" w:sz="10" w:space="0"/>
              <w:top w:val="single" w:color="000000" w:sz="10" w:space="0"/>
            </w:tcBorders>
          </w:tcPr>
          <w:p>
            <w:pPr>
              <w:pStyle w:val="TableText"/>
              <w:ind w:left="422"/>
              <w:spacing w:before="134" w:line="221" w:lineRule="auto"/>
              <w:rPr/>
            </w:pPr>
            <w:r>
              <w:rPr>
                <w:b/>
                <w:bCs/>
                <w:spacing w:val="-3"/>
              </w:rPr>
              <w:t>事故单位</w:t>
            </w:r>
          </w:p>
        </w:tc>
        <w:tc>
          <w:tcPr>
            <w:tcW w:w="7345" w:type="dxa"/>
            <w:vAlign w:val="top"/>
            <w:gridSpan w:val="4"/>
            <w:tcBorders>
              <w:right w:val="single" w:color="000000" w:sz="10" w:space="0"/>
              <w:top w:val="single" w:color="000000" w:sz="10" w:space="0"/>
            </w:tcBorders>
          </w:tcPr>
          <w:p>
            <w:pPr>
              <w:pStyle w:val="TableText"/>
              <w:ind w:left="112"/>
              <w:spacing w:before="134" w:line="221" w:lineRule="auto"/>
              <w:rPr/>
            </w:pPr>
            <w:r>
              <w:rPr>
                <w:spacing w:val="-2"/>
              </w:rPr>
              <w:t>（单位全称）</w:t>
            </w:r>
          </w:p>
        </w:tc>
      </w:tr>
      <w:tr>
        <w:trPr>
          <w:trHeight w:val="414" w:hRule="atLeast"/>
        </w:trPr>
        <w:tc>
          <w:tcPr>
            <w:tcW w:w="1701" w:type="dxa"/>
            <w:vAlign w:val="top"/>
            <w:tcBorders>
              <w:left w:val="single" w:color="000000" w:sz="10" w:space="0"/>
            </w:tcBorders>
          </w:tcPr>
          <w:p>
            <w:pPr>
              <w:pStyle w:val="TableText"/>
              <w:ind w:left="422"/>
              <w:spacing w:before="102" w:line="221" w:lineRule="auto"/>
              <w:rPr/>
            </w:pPr>
            <w:r>
              <w:rPr>
                <w:b/>
                <w:bCs/>
                <w:spacing w:val="-3"/>
              </w:rPr>
              <w:t>事故时间</w:t>
            </w:r>
          </w:p>
        </w:tc>
        <w:tc>
          <w:tcPr>
            <w:tcW w:w="7345" w:type="dxa"/>
            <w:vAlign w:val="top"/>
            <w:gridSpan w:val="4"/>
            <w:tcBorders>
              <w:right w:val="single" w:color="000000" w:sz="10" w:space="0"/>
            </w:tcBorders>
          </w:tcPr>
          <w:p>
            <w:pPr>
              <w:pStyle w:val="TableText"/>
              <w:ind w:left="1159"/>
              <w:spacing w:before="101" w:line="221" w:lineRule="auto"/>
              <w:rPr/>
            </w:pPr>
            <w:r>
              <w:rPr>
                <w:spacing w:val="-12"/>
              </w:rPr>
              <w:t>年</w:t>
            </w:r>
            <w:r>
              <w:rPr>
                <w:spacing w:val="3"/>
              </w:rPr>
              <w:t xml:space="preserve">       </w:t>
            </w:r>
            <w:r>
              <w:rPr>
                <w:spacing w:val="-12"/>
              </w:rPr>
              <w:t>月        日</w:t>
            </w:r>
            <w:r>
              <w:rPr>
                <w:spacing w:val="3"/>
              </w:rPr>
              <w:t xml:space="preserve">      </w:t>
            </w:r>
            <w:r>
              <w:rPr>
                <w:spacing w:val="-12"/>
              </w:rPr>
              <w:t>时</w:t>
            </w:r>
            <w:r>
              <w:rPr>
                <w:spacing w:val="2"/>
              </w:rPr>
              <w:t xml:space="preserve">     </w:t>
            </w:r>
            <w:r>
              <w:rPr>
                <w:spacing w:val="-12"/>
              </w:rPr>
              <w:t>分</w:t>
            </w:r>
          </w:p>
        </w:tc>
      </w:tr>
      <w:tr>
        <w:trPr>
          <w:trHeight w:val="414" w:hRule="atLeast"/>
        </w:trPr>
        <w:tc>
          <w:tcPr>
            <w:tcW w:w="1701" w:type="dxa"/>
            <w:vAlign w:val="top"/>
            <w:tcBorders>
              <w:left w:val="single" w:color="000000" w:sz="10" w:space="0"/>
            </w:tcBorders>
          </w:tcPr>
          <w:p>
            <w:pPr>
              <w:pStyle w:val="TableText"/>
              <w:ind w:left="422"/>
              <w:spacing w:before="106" w:line="221" w:lineRule="auto"/>
              <w:rPr/>
            </w:pPr>
            <w:r>
              <w:rPr>
                <w:b/>
                <w:bCs/>
                <w:spacing w:val="-3"/>
              </w:rPr>
              <w:t>事故名称</w:t>
            </w:r>
          </w:p>
        </w:tc>
        <w:tc>
          <w:tcPr>
            <w:tcW w:w="7345" w:type="dxa"/>
            <w:vAlign w:val="top"/>
            <w:gridSpan w:val="4"/>
            <w:tcBorders>
              <w:right w:val="single" w:color="000000" w:sz="10" w:space="0"/>
            </w:tcBorders>
          </w:tcPr>
          <w:p>
            <w:pPr>
              <w:rPr>
                <w:rFonts w:ascii="Arial"/>
                <w:sz w:val="21"/>
              </w:rPr>
            </w:pPr>
            <w:r/>
          </w:p>
        </w:tc>
      </w:tr>
      <w:tr>
        <w:trPr>
          <w:trHeight w:val="421" w:hRule="atLeast"/>
        </w:trPr>
        <w:tc>
          <w:tcPr>
            <w:tcW w:w="1701" w:type="dxa"/>
            <w:vAlign w:val="top"/>
            <w:tcBorders>
              <w:left w:val="single" w:color="000000" w:sz="10" w:space="0"/>
            </w:tcBorders>
          </w:tcPr>
          <w:p>
            <w:pPr>
              <w:pStyle w:val="TableText"/>
              <w:ind w:left="422"/>
              <w:spacing w:before="109" w:line="221" w:lineRule="auto"/>
              <w:rPr/>
            </w:pPr>
            <w:r>
              <w:rPr>
                <w:b/>
                <w:bCs/>
                <w:spacing w:val="-3"/>
              </w:rPr>
              <w:t>事故地点</w:t>
            </w:r>
          </w:p>
        </w:tc>
        <w:tc>
          <w:tcPr>
            <w:tcW w:w="7345" w:type="dxa"/>
            <w:vAlign w:val="top"/>
            <w:gridSpan w:val="4"/>
            <w:tcBorders>
              <w:right w:val="single" w:color="000000" w:sz="10" w:space="0"/>
            </w:tcBorders>
          </w:tcPr>
          <w:p>
            <w:pPr>
              <w:rPr>
                <w:rFonts w:ascii="Arial"/>
                <w:sz w:val="21"/>
              </w:rPr>
            </w:pPr>
            <w:r/>
          </w:p>
        </w:tc>
      </w:tr>
      <w:tr>
        <w:trPr>
          <w:trHeight w:val="627" w:hRule="atLeast"/>
        </w:trPr>
        <w:tc>
          <w:tcPr>
            <w:tcW w:w="1701" w:type="dxa"/>
            <w:vAlign w:val="top"/>
            <w:tcBorders>
              <w:left w:val="single" w:color="000000" w:sz="10" w:space="0"/>
            </w:tcBorders>
          </w:tcPr>
          <w:p>
            <w:pPr>
              <w:pStyle w:val="TableText"/>
              <w:ind w:left="422"/>
              <w:spacing w:before="213" w:line="221" w:lineRule="auto"/>
              <w:rPr/>
            </w:pPr>
            <w:r>
              <w:rPr>
                <w:b/>
                <w:bCs/>
                <w:spacing w:val="-3"/>
              </w:rPr>
              <w:t>事故类别</w:t>
            </w:r>
          </w:p>
        </w:tc>
        <w:tc>
          <w:tcPr>
            <w:tcW w:w="7345" w:type="dxa"/>
            <w:vAlign w:val="top"/>
            <w:gridSpan w:val="4"/>
            <w:tcBorders>
              <w:right w:val="single" w:color="000000" w:sz="10" w:space="0"/>
            </w:tcBorders>
          </w:tcPr>
          <w:p>
            <w:pPr>
              <w:pStyle w:val="TableText"/>
              <w:ind w:left="107" w:right="294" w:firstLine="232"/>
              <w:spacing w:before="57" w:line="246" w:lineRule="auto"/>
              <w:rPr/>
            </w:pPr>
            <w:r>
              <w:rPr>
                <w:spacing w:val="-4"/>
              </w:rPr>
              <w:t>□水污染；</w:t>
            </w:r>
            <w:r>
              <w:rPr>
                <w:spacing w:val="-77"/>
              </w:rPr>
              <w:t xml:space="preserve"> </w:t>
            </w:r>
            <w:r>
              <w:rPr>
                <w:spacing w:val="-4"/>
              </w:rPr>
              <w:t>□大气污染；</w:t>
            </w:r>
            <w:r>
              <w:rPr>
                <w:spacing w:val="-77"/>
              </w:rPr>
              <w:t xml:space="preserve"> </w:t>
            </w:r>
            <w:r>
              <w:rPr>
                <w:spacing w:val="-4"/>
              </w:rPr>
              <w:t>□一般固废污染；□危险</w:t>
            </w:r>
            <w:r>
              <w:rPr>
                <w:spacing w:val="-5"/>
              </w:rPr>
              <w:t>废物污染；</w:t>
            </w:r>
            <w:r>
              <w:rPr>
                <w:spacing w:val="-77"/>
              </w:rPr>
              <w:t xml:space="preserve"> </w:t>
            </w:r>
            <w:r>
              <w:rPr>
                <w:spacing w:val="-5"/>
              </w:rPr>
              <w:t>□噪声；</w:t>
            </w:r>
            <w:r>
              <w:rPr>
                <w:spacing w:val="-76"/>
              </w:rPr>
              <w:t xml:space="preserve"> </w:t>
            </w:r>
            <w:r>
              <w:rPr>
                <w:spacing w:val="-5"/>
              </w:rPr>
              <w:t>□</w:t>
            </w:r>
            <w:r>
              <w:rPr/>
              <w:t xml:space="preserve"> </w:t>
            </w:r>
            <w:r>
              <w:rPr>
                <w:spacing w:val="-4"/>
              </w:rPr>
              <w:t>土壤；</w:t>
            </w:r>
            <w:r>
              <w:rPr>
                <w:spacing w:val="-76"/>
              </w:rPr>
              <w:t xml:space="preserve"> </w:t>
            </w:r>
            <w:r>
              <w:rPr>
                <w:spacing w:val="-4"/>
              </w:rPr>
              <w:t>□其他请说明</w:t>
            </w:r>
          </w:p>
        </w:tc>
      </w:tr>
      <w:tr>
        <w:trPr>
          <w:trHeight w:val="431" w:hRule="atLeast"/>
        </w:trPr>
        <w:tc>
          <w:tcPr>
            <w:tcW w:w="1701" w:type="dxa"/>
            <w:vAlign w:val="top"/>
            <w:tcBorders>
              <w:left w:val="single" w:color="000000" w:sz="10" w:space="0"/>
            </w:tcBorders>
          </w:tcPr>
          <w:p>
            <w:pPr>
              <w:pStyle w:val="TableText"/>
              <w:ind w:left="422"/>
              <w:spacing w:before="116" w:line="221" w:lineRule="auto"/>
              <w:rPr/>
            </w:pPr>
            <w:r>
              <w:rPr>
                <w:b/>
                <w:bCs/>
                <w:spacing w:val="-3"/>
              </w:rPr>
              <w:t>事故等级</w:t>
            </w:r>
          </w:p>
        </w:tc>
        <w:tc>
          <w:tcPr>
            <w:tcW w:w="7345" w:type="dxa"/>
            <w:vAlign w:val="top"/>
            <w:gridSpan w:val="4"/>
            <w:tcBorders>
              <w:right w:val="single" w:color="000000" w:sz="10" w:space="0"/>
            </w:tcBorders>
          </w:tcPr>
          <w:p>
            <w:pPr>
              <w:pStyle w:val="TableText"/>
              <w:ind w:left="339"/>
              <w:spacing w:before="117" w:line="223" w:lineRule="auto"/>
              <w:rPr/>
            </w:pPr>
            <w:r>
              <w:rPr>
                <w:spacing w:val="-8"/>
              </w:rPr>
              <w:t>□一级；</w:t>
            </w:r>
            <w:r>
              <w:rPr>
                <w:spacing w:val="36"/>
              </w:rPr>
              <w:t xml:space="preserve"> </w:t>
            </w:r>
            <w:r>
              <w:rPr>
                <w:spacing w:val="-8"/>
              </w:rPr>
              <w:t>□二级；</w:t>
            </w:r>
            <w:r>
              <w:rPr>
                <w:spacing w:val="28"/>
              </w:rPr>
              <w:t xml:space="preserve"> </w:t>
            </w:r>
            <w:r>
              <w:rPr>
                <w:spacing w:val="-8"/>
              </w:rPr>
              <w:t>□三级；</w:t>
            </w:r>
            <w:r>
              <w:rPr>
                <w:spacing w:val="29"/>
              </w:rPr>
              <w:t xml:space="preserve"> </w:t>
            </w:r>
            <w:r>
              <w:rPr>
                <w:spacing w:val="-8"/>
              </w:rPr>
              <w:t>□四级</w:t>
            </w:r>
          </w:p>
        </w:tc>
      </w:tr>
      <w:tr>
        <w:trPr>
          <w:trHeight w:val="407" w:hRule="atLeast"/>
        </w:trPr>
        <w:tc>
          <w:tcPr>
            <w:tcW w:w="1701" w:type="dxa"/>
            <w:vAlign w:val="top"/>
            <w:vMerge w:val="restart"/>
            <w:tcBorders>
              <w:left w:val="single" w:color="000000" w:sz="10" w:space="0"/>
              <w:bottom w:val="nil"/>
            </w:tcBorders>
          </w:tcPr>
          <w:p>
            <w:pPr>
              <w:spacing w:line="243" w:lineRule="auto"/>
              <w:rPr>
                <w:rFonts w:ascii="Arial"/>
                <w:sz w:val="21"/>
              </w:rPr>
            </w:pPr>
            <w:r/>
          </w:p>
          <w:p>
            <w:pPr>
              <w:pStyle w:val="TableText"/>
              <w:ind w:left="424"/>
              <w:spacing w:before="68" w:line="221" w:lineRule="auto"/>
              <w:rPr/>
            </w:pPr>
            <w:r>
              <w:rPr>
                <w:b/>
                <w:bCs/>
                <w:spacing w:val="-4"/>
              </w:rPr>
              <w:t>污染物质</w:t>
            </w:r>
          </w:p>
        </w:tc>
        <w:tc>
          <w:tcPr>
            <w:tcW w:w="2399" w:type="dxa"/>
            <w:vAlign w:val="top"/>
          </w:tcPr>
          <w:p>
            <w:pPr>
              <w:pStyle w:val="TableText"/>
              <w:ind w:left="319"/>
              <w:spacing w:before="105" w:line="221" w:lineRule="auto"/>
              <w:rPr/>
            </w:pPr>
            <w:r>
              <w:rPr>
                <w:spacing w:val="-1"/>
              </w:rPr>
              <w:t>稳定性/危险性</w:t>
            </w:r>
          </w:p>
        </w:tc>
        <w:tc>
          <w:tcPr>
            <w:tcW w:w="4946" w:type="dxa"/>
            <w:vAlign w:val="top"/>
            <w:gridSpan w:val="3"/>
            <w:tcBorders>
              <w:right w:val="single" w:color="000000" w:sz="10" w:space="0"/>
            </w:tcBorders>
          </w:tcPr>
          <w:p>
            <w:pPr>
              <w:rPr>
                <w:rFonts w:ascii="Arial"/>
                <w:sz w:val="21"/>
              </w:rPr>
            </w:pPr>
            <w:r/>
          </w:p>
        </w:tc>
      </w:tr>
      <w:tr>
        <w:trPr>
          <w:trHeight w:val="409" w:hRule="atLeast"/>
        </w:trPr>
        <w:tc>
          <w:tcPr>
            <w:tcW w:w="1701" w:type="dxa"/>
            <w:vAlign w:val="top"/>
            <w:vMerge w:val="continue"/>
            <w:tcBorders>
              <w:left w:val="single" w:color="000000" w:sz="10" w:space="0"/>
              <w:top w:val="nil"/>
            </w:tcBorders>
          </w:tcPr>
          <w:p>
            <w:pPr>
              <w:rPr>
                <w:rFonts w:ascii="Arial"/>
                <w:sz w:val="21"/>
              </w:rPr>
            </w:pPr>
            <w:r/>
          </w:p>
        </w:tc>
        <w:tc>
          <w:tcPr>
            <w:tcW w:w="2399" w:type="dxa"/>
            <w:vAlign w:val="top"/>
          </w:tcPr>
          <w:p>
            <w:pPr>
              <w:pStyle w:val="TableText"/>
              <w:ind w:left="320"/>
              <w:spacing w:before="109" w:line="221" w:lineRule="auto"/>
              <w:rPr/>
            </w:pPr>
            <w:r>
              <w:rPr>
                <w:spacing w:val="-2"/>
              </w:rPr>
              <w:t>理化性质</w:t>
            </w:r>
          </w:p>
        </w:tc>
        <w:tc>
          <w:tcPr>
            <w:tcW w:w="4946" w:type="dxa"/>
            <w:vAlign w:val="top"/>
            <w:gridSpan w:val="3"/>
            <w:tcBorders>
              <w:right w:val="single" w:color="000000" w:sz="10" w:space="0"/>
            </w:tcBorders>
          </w:tcPr>
          <w:p>
            <w:pPr>
              <w:rPr>
                <w:rFonts w:ascii="Arial"/>
                <w:sz w:val="21"/>
              </w:rPr>
            </w:pPr>
            <w:r/>
          </w:p>
        </w:tc>
      </w:tr>
      <w:tr>
        <w:trPr>
          <w:trHeight w:val="436" w:hRule="atLeast"/>
        </w:trPr>
        <w:tc>
          <w:tcPr>
            <w:tcW w:w="1701" w:type="dxa"/>
            <w:vAlign w:val="top"/>
            <w:vMerge w:val="restart"/>
            <w:tcBorders>
              <w:left w:val="single" w:color="000000" w:sz="10" w:space="0"/>
              <w:bottom w:val="nil"/>
            </w:tcBorders>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421"/>
              <w:spacing w:before="68" w:line="221" w:lineRule="auto"/>
              <w:rPr/>
            </w:pPr>
            <w:r>
              <w:rPr>
                <w:b/>
                <w:bCs/>
                <w:spacing w:val="-3"/>
              </w:rPr>
              <w:t>造成后果</w:t>
            </w:r>
          </w:p>
        </w:tc>
        <w:tc>
          <w:tcPr>
            <w:tcW w:w="2399" w:type="dxa"/>
            <w:vAlign w:val="top"/>
          </w:tcPr>
          <w:p>
            <w:pPr>
              <w:pStyle w:val="TableText"/>
              <w:ind w:left="362"/>
              <w:spacing w:before="122" w:line="221" w:lineRule="auto"/>
              <w:rPr/>
            </w:pPr>
            <w:r>
              <w:rPr>
                <w:spacing w:val="-2"/>
              </w:rPr>
              <w:t>死亡总人数（人）</w:t>
            </w:r>
          </w:p>
        </w:tc>
        <w:tc>
          <w:tcPr>
            <w:tcW w:w="1484" w:type="dxa"/>
            <w:vAlign w:val="top"/>
          </w:tcPr>
          <w:p>
            <w:pPr>
              <w:rPr>
                <w:rFonts w:ascii="Arial"/>
                <w:sz w:val="21"/>
              </w:rPr>
            </w:pPr>
            <w:r/>
          </w:p>
        </w:tc>
        <w:tc>
          <w:tcPr>
            <w:tcW w:w="2193" w:type="dxa"/>
            <w:vAlign w:val="top"/>
          </w:tcPr>
          <w:p>
            <w:pPr>
              <w:pStyle w:val="TableText"/>
              <w:ind w:left="272"/>
              <w:spacing w:before="122" w:line="221" w:lineRule="auto"/>
              <w:rPr/>
            </w:pPr>
            <w:r>
              <w:rPr>
                <w:spacing w:val="-3"/>
              </w:rPr>
              <w:t>受伤人员数（人）</w:t>
            </w:r>
          </w:p>
        </w:tc>
        <w:tc>
          <w:tcPr>
            <w:tcW w:w="1269" w:type="dxa"/>
            <w:vAlign w:val="top"/>
            <w:tcBorders>
              <w:right w:val="single" w:color="000000" w:sz="10" w:space="0"/>
            </w:tcBorders>
          </w:tcPr>
          <w:p>
            <w:pPr>
              <w:rPr>
                <w:rFonts w:ascii="Arial"/>
                <w:sz w:val="21"/>
              </w:rPr>
            </w:pPr>
            <w:r/>
          </w:p>
        </w:tc>
      </w:tr>
      <w:tr>
        <w:trPr>
          <w:trHeight w:val="627" w:hRule="atLeast"/>
        </w:trPr>
        <w:tc>
          <w:tcPr>
            <w:tcW w:w="1701" w:type="dxa"/>
            <w:vAlign w:val="top"/>
            <w:vMerge w:val="continue"/>
            <w:tcBorders>
              <w:left w:val="single" w:color="000000" w:sz="10" w:space="0"/>
              <w:top w:val="nil"/>
              <w:bottom w:val="nil"/>
            </w:tcBorders>
          </w:tcPr>
          <w:p>
            <w:pPr>
              <w:rPr>
                <w:rFonts w:ascii="Arial"/>
                <w:sz w:val="21"/>
              </w:rPr>
            </w:pPr>
            <w:r/>
          </w:p>
        </w:tc>
        <w:tc>
          <w:tcPr>
            <w:tcW w:w="2399" w:type="dxa"/>
            <w:vAlign w:val="top"/>
          </w:tcPr>
          <w:p>
            <w:pPr>
              <w:pStyle w:val="TableText"/>
              <w:ind w:left="373"/>
              <w:spacing w:before="63" w:line="220" w:lineRule="auto"/>
              <w:rPr/>
            </w:pPr>
            <w:r>
              <w:rPr>
                <w:spacing w:val="-3"/>
              </w:rPr>
              <w:t>需转移附近居民数</w:t>
            </w:r>
          </w:p>
          <w:p>
            <w:pPr>
              <w:pStyle w:val="TableText"/>
              <w:ind w:left="891"/>
              <w:spacing w:before="61" w:line="213" w:lineRule="auto"/>
              <w:rPr/>
            </w:pPr>
            <w:r>
              <w:rPr>
                <w:spacing w:val="-6"/>
              </w:rPr>
              <w:t>（人）</w:t>
            </w:r>
          </w:p>
        </w:tc>
        <w:tc>
          <w:tcPr>
            <w:tcW w:w="1484" w:type="dxa"/>
            <w:vAlign w:val="top"/>
          </w:tcPr>
          <w:p>
            <w:pPr>
              <w:rPr>
                <w:rFonts w:ascii="Arial"/>
                <w:sz w:val="21"/>
              </w:rPr>
            </w:pPr>
            <w:r/>
          </w:p>
        </w:tc>
        <w:tc>
          <w:tcPr>
            <w:tcW w:w="2193" w:type="dxa"/>
            <w:vAlign w:val="top"/>
          </w:tcPr>
          <w:p>
            <w:pPr>
              <w:pStyle w:val="TableText"/>
              <w:ind w:left="899" w:right="245" w:hanging="629"/>
              <w:spacing w:before="64" w:line="243" w:lineRule="auto"/>
              <w:rPr/>
            </w:pPr>
            <w:r>
              <w:rPr>
                <w:spacing w:val="-1"/>
              </w:rPr>
              <w:t>直接经济损失（万</w:t>
            </w:r>
            <w:r>
              <w:rPr/>
              <w:t xml:space="preserve"> </w:t>
            </w:r>
            <w:r>
              <w:rPr>
                <w:spacing w:val="-6"/>
              </w:rPr>
              <w:t>元）</w:t>
            </w:r>
          </w:p>
        </w:tc>
        <w:tc>
          <w:tcPr>
            <w:tcW w:w="1269" w:type="dxa"/>
            <w:vAlign w:val="top"/>
            <w:tcBorders>
              <w:right w:val="single" w:color="000000" w:sz="10" w:space="0"/>
            </w:tcBorders>
          </w:tcPr>
          <w:p>
            <w:pPr>
              <w:rPr>
                <w:rFonts w:ascii="Arial"/>
                <w:sz w:val="21"/>
              </w:rPr>
            </w:pPr>
            <w:r/>
          </w:p>
        </w:tc>
      </w:tr>
      <w:tr>
        <w:trPr>
          <w:trHeight w:val="1561" w:hRule="atLeast"/>
        </w:trPr>
        <w:tc>
          <w:tcPr>
            <w:tcW w:w="1701" w:type="dxa"/>
            <w:vAlign w:val="top"/>
            <w:vMerge w:val="continue"/>
            <w:tcBorders>
              <w:left w:val="single" w:color="000000" w:sz="10" w:space="0"/>
              <w:top w:val="nil"/>
            </w:tcBorders>
          </w:tcPr>
          <w:p>
            <w:pPr>
              <w:rPr>
                <w:rFonts w:ascii="Arial"/>
                <w:sz w:val="21"/>
              </w:rPr>
            </w:pPr>
            <w:r/>
          </w:p>
        </w:tc>
        <w:tc>
          <w:tcPr>
            <w:tcW w:w="2399" w:type="dxa"/>
            <w:vAlign w:val="top"/>
          </w:tcPr>
          <w:p>
            <w:pPr>
              <w:spacing w:line="308" w:lineRule="auto"/>
              <w:rPr>
                <w:rFonts w:ascii="Arial"/>
                <w:sz w:val="21"/>
              </w:rPr>
            </w:pPr>
            <w:r/>
          </w:p>
          <w:p>
            <w:pPr>
              <w:spacing w:line="309" w:lineRule="auto"/>
              <w:rPr>
                <w:rFonts w:ascii="Arial"/>
                <w:sz w:val="21"/>
              </w:rPr>
            </w:pPr>
            <w:r/>
          </w:p>
          <w:p>
            <w:pPr>
              <w:pStyle w:val="TableText"/>
              <w:ind w:left="781"/>
              <w:spacing w:before="68" w:line="221" w:lineRule="auto"/>
              <w:rPr/>
            </w:pPr>
            <w:r>
              <w:rPr>
                <w:spacing w:val="-2"/>
              </w:rPr>
              <w:t>相关处罚</w:t>
            </w:r>
          </w:p>
        </w:tc>
        <w:tc>
          <w:tcPr>
            <w:tcW w:w="4946" w:type="dxa"/>
            <w:vAlign w:val="top"/>
            <w:gridSpan w:val="3"/>
            <w:tcBorders>
              <w:right w:val="single" w:color="000000" w:sz="10" w:space="0"/>
            </w:tcBorders>
          </w:tcPr>
          <w:p>
            <w:pPr>
              <w:pStyle w:val="TableText"/>
              <w:ind w:left="346"/>
              <w:spacing w:before="64" w:line="221" w:lineRule="auto"/>
              <w:rPr/>
            </w:pPr>
            <w:r>
              <w:rPr>
                <w:spacing w:val="-5"/>
              </w:rPr>
              <w:t>□县级以上环保部门行政处罚；</w:t>
            </w:r>
          </w:p>
          <w:p>
            <w:pPr>
              <w:pStyle w:val="TableText"/>
              <w:ind w:left="346"/>
              <w:spacing w:before="60" w:line="221" w:lineRule="auto"/>
              <w:rPr/>
            </w:pPr>
            <w:r>
              <w:rPr>
                <w:spacing w:val="-2"/>
              </w:rPr>
              <w:t>□当地环卫/环保部门行政处罚；</w:t>
            </w:r>
          </w:p>
          <w:p>
            <w:pPr>
              <w:pStyle w:val="TableText"/>
              <w:ind w:left="346"/>
              <w:spacing w:before="60" w:line="221" w:lineRule="auto"/>
              <w:rPr/>
            </w:pPr>
            <w:r>
              <w:rPr>
                <w:spacing w:val="-2"/>
              </w:rPr>
              <w:t>□当地环卫/环保部门下发整改通知单；</w:t>
            </w:r>
          </w:p>
          <w:p>
            <w:pPr>
              <w:pStyle w:val="TableText"/>
              <w:ind w:left="346" w:right="3402"/>
              <w:spacing w:before="60" w:line="242" w:lineRule="auto"/>
              <w:rPr/>
            </w:pPr>
            <w:r>
              <w:rPr>
                <w:spacing w:val="-13"/>
              </w:rPr>
              <w:t>□居民投诉；</w:t>
            </w:r>
            <w:r>
              <w:rPr/>
              <w:t xml:space="preserve"> </w:t>
            </w:r>
            <w:r>
              <w:rPr>
                <w:spacing w:val="-7"/>
              </w:rPr>
              <w:t>□无</w:t>
            </w:r>
          </w:p>
        </w:tc>
      </w:tr>
      <w:tr>
        <w:trPr>
          <w:trHeight w:val="1872" w:hRule="atLeast"/>
        </w:trPr>
        <w:tc>
          <w:tcPr>
            <w:tcW w:w="1701" w:type="dxa"/>
            <w:vAlign w:val="top"/>
            <w:tcBorders>
              <w:left w:val="single" w:color="000000" w:sz="10" w:space="0"/>
            </w:tcBorders>
          </w:tcPr>
          <w:p>
            <w:pPr>
              <w:spacing w:line="310" w:lineRule="auto"/>
              <w:rPr>
                <w:rFonts w:ascii="Arial"/>
                <w:sz w:val="21"/>
              </w:rPr>
            </w:pPr>
            <w:r/>
          </w:p>
          <w:p>
            <w:pPr>
              <w:spacing w:line="310" w:lineRule="auto"/>
              <w:rPr>
                <w:rFonts w:ascii="Arial"/>
                <w:sz w:val="21"/>
              </w:rPr>
            </w:pPr>
            <w:r/>
          </w:p>
          <w:p>
            <w:pPr>
              <w:pStyle w:val="TableText"/>
              <w:ind w:left="746" w:right="215" w:hanging="534"/>
              <w:spacing w:before="68" w:line="263" w:lineRule="auto"/>
              <w:rPr/>
            </w:pPr>
            <w:r>
              <w:rPr>
                <w:b/>
                <w:bCs/>
                <w:spacing w:val="-3"/>
              </w:rPr>
              <w:t>涉及环境敏感</w:t>
            </w:r>
            <w:r>
              <w:rPr>
                <w:spacing w:val="1"/>
              </w:rPr>
              <w:t xml:space="preserve"> </w:t>
            </w:r>
            <w:r>
              <w:rPr>
                <w:b/>
                <w:bCs/>
                <w:spacing w:val="-3"/>
              </w:rPr>
              <w:t>点</w:t>
            </w:r>
          </w:p>
        </w:tc>
        <w:tc>
          <w:tcPr>
            <w:tcW w:w="7345" w:type="dxa"/>
            <w:vAlign w:val="top"/>
            <w:gridSpan w:val="4"/>
            <w:tcBorders>
              <w:right w:val="single" w:color="000000" w:sz="10" w:space="0"/>
            </w:tcBorders>
          </w:tcPr>
          <w:p>
            <w:pPr>
              <w:pStyle w:val="TableText"/>
              <w:ind w:left="128"/>
              <w:spacing w:before="68" w:line="221" w:lineRule="auto"/>
              <w:rPr/>
            </w:pPr>
            <w:r>
              <w:rPr>
                <w:spacing w:val="-2"/>
              </w:rPr>
              <w:t>□饮用水源地（距离事发地：  公里；影响人数</w:t>
            </w:r>
            <w:r>
              <w:rPr>
                <w:spacing w:val="9"/>
              </w:rPr>
              <w:t>：</w:t>
            </w:r>
            <w:r>
              <w:rPr>
                <w:spacing w:val="51"/>
              </w:rPr>
              <w:t xml:space="preserve">  </w:t>
            </w:r>
            <w:r>
              <w:rPr>
                <w:spacing w:val="9"/>
              </w:rPr>
              <w:t>）</w:t>
            </w:r>
          </w:p>
          <w:p>
            <w:pPr>
              <w:pStyle w:val="TableText"/>
              <w:ind w:left="128"/>
              <w:spacing w:before="60" w:line="221" w:lineRule="auto"/>
              <w:rPr/>
            </w:pPr>
            <w:r>
              <w:rPr>
                <w:spacing w:val="-2"/>
              </w:rPr>
              <w:t>□学校、医院、居民集中区等（涉及人数</w:t>
            </w:r>
            <w:r>
              <w:rPr>
                <w:spacing w:val="4"/>
              </w:rPr>
              <w:t>：</w:t>
            </w:r>
            <w:r>
              <w:rPr/>
              <w:t xml:space="preserve"> </w:t>
            </w:r>
            <w:r>
              <w:rPr>
                <w:spacing w:val="4"/>
              </w:rPr>
              <w:t>）</w:t>
            </w:r>
          </w:p>
          <w:p>
            <w:pPr>
              <w:pStyle w:val="TableText"/>
              <w:ind w:left="128"/>
              <w:spacing w:before="60" w:line="221" w:lineRule="auto"/>
              <w:rPr/>
            </w:pPr>
            <w:r>
              <w:rPr>
                <w:spacing w:val="-2"/>
              </w:rPr>
              <w:t>□自然保护区、风景名胜区（等级：  距离  ）</w:t>
            </w:r>
          </w:p>
          <w:p>
            <w:pPr>
              <w:pStyle w:val="TableText"/>
              <w:ind w:left="128"/>
              <w:spacing w:before="60" w:line="220" w:lineRule="auto"/>
              <w:rPr/>
            </w:pPr>
            <w:r>
              <w:rPr>
                <w:spacing w:val="-1"/>
              </w:rPr>
              <w:t>□基本农用保护区、生态功能保护区（等级：  距离  ）</w:t>
            </w:r>
          </w:p>
          <w:p>
            <w:pPr>
              <w:pStyle w:val="TableText"/>
              <w:ind w:left="128" w:right="5969"/>
              <w:spacing w:before="61"/>
              <w:rPr/>
            </w:pPr>
            <w:r>
              <w:rPr>
                <w:spacing w:val="-5"/>
              </w:rPr>
              <w:t>□其他请说明</w:t>
            </w:r>
            <w:r>
              <w:rPr>
                <w:spacing w:val="1"/>
              </w:rPr>
              <w:t xml:space="preserve"> </w:t>
            </w:r>
            <w:r>
              <w:rPr>
                <w:spacing w:val="-7"/>
              </w:rPr>
              <w:t>□无</w:t>
            </w:r>
          </w:p>
        </w:tc>
      </w:tr>
      <w:tr>
        <w:trPr>
          <w:trHeight w:val="1099" w:hRule="atLeast"/>
        </w:trPr>
        <w:tc>
          <w:tcPr>
            <w:tcW w:w="1701" w:type="dxa"/>
            <w:vAlign w:val="top"/>
            <w:tcBorders>
              <w:left w:val="single" w:color="000000" w:sz="10" w:space="0"/>
            </w:tcBorders>
          </w:tcPr>
          <w:p>
            <w:pPr>
              <w:spacing w:line="396" w:lineRule="auto"/>
              <w:rPr>
                <w:rFonts w:ascii="Arial"/>
                <w:sz w:val="21"/>
              </w:rPr>
            </w:pPr>
            <w:r/>
          </w:p>
          <w:p>
            <w:pPr>
              <w:pStyle w:val="TableText"/>
              <w:ind w:left="318"/>
              <w:spacing w:before="68" w:line="222" w:lineRule="auto"/>
              <w:rPr/>
            </w:pPr>
            <w:r>
              <w:rPr>
                <w:b/>
                <w:bCs/>
                <w:spacing w:val="-3"/>
              </w:rPr>
              <w:t>调查组成员</w:t>
            </w:r>
          </w:p>
        </w:tc>
        <w:tc>
          <w:tcPr>
            <w:tcW w:w="7345" w:type="dxa"/>
            <w:vAlign w:val="top"/>
            <w:gridSpan w:val="4"/>
            <w:tcBorders>
              <w:right w:val="single" w:color="000000" w:sz="10" w:space="0"/>
            </w:tcBorders>
          </w:tcPr>
          <w:p>
            <w:pPr>
              <w:rPr>
                <w:rFonts w:ascii="Arial"/>
                <w:sz w:val="21"/>
              </w:rPr>
            </w:pPr>
            <w:r/>
          </w:p>
          <w:p>
            <w:pPr>
              <w:pStyle w:val="TableText"/>
              <w:ind w:left="109" w:right="5283"/>
              <w:spacing w:before="69" w:line="261" w:lineRule="auto"/>
              <w:rPr/>
            </w:pPr>
            <w:r>
              <w:rPr>
                <w:spacing w:val="-3"/>
              </w:rPr>
              <w:t>组长/职位（签字</w:t>
            </w:r>
            <w:r>
              <w:rPr>
                <w:spacing w:val="-18"/>
              </w:rPr>
              <w:t>）：</w:t>
            </w:r>
            <w:r>
              <w:rPr>
                <w:spacing w:val="1"/>
              </w:rPr>
              <w:t xml:space="preserve"> </w:t>
            </w:r>
            <w:r>
              <w:rPr>
                <w:spacing w:val="-3"/>
              </w:rPr>
              <w:t>组员/职位（签字</w:t>
            </w:r>
            <w:r>
              <w:rPr>
                <w:spacing w:val="-18"/>
              </w:rPr>
              <w:t>）：</w:t>
            </w:r>
          </w:p>
        </w:tc>
      </w:tr>
      <w:tr>
        <w:trPr>
          <w:trHeight w:val="1586" w:hRule="atLeast"/>
        </w:trPr>
        <w:tc>
          <w:tcPr>
            <w:tcW w:w="1701" w:type="dxa"/>
            <w:vAlign w:val="top"/>
            <w:tcBorders>
              <w:left w:val="single" w:color="000000" w:sz="10" w:space="0"/>
              <w:bottom w:val="single" w:color="000000" w:sz="10" w:space="0"/>
            </w:tcBorders>
          </w:tcPr>
          <w:p>
            <w:pPr>
              <w:spacing w:line="314" w:lineRule="auto"/>
              <w:rPr>
                <w:rFonts w:ascii="Arial"/>
                <w:sz w:val="21"/>
              </w:rPr>
            </w:pPr>
            <w:r/>
          </w:p>
          <w:p>
            <w:pPr>
              <w:spacing w:line="314" w:lineRule="auto"/>
              <w:rPr>
                <w:rFonts w:ascii="Arial"/>
                <w:sz w:val="21"/>
              </w:rPr>
            </w:pPr>
            <w:r/>
          </w:p>
          <w:p>
            <w:pPr>
              <w:pStyle w:val="TableText"/>
              <w:ind w:left="422"/>
              <w:spacing w:before="68" w:line="221" w:lineRule="auto"/>
              <w:rPr/>
            </w:pPr>
            <w:r>
              <w:rPr>
                <w:b/>
                <w:bCs/>
                <w:spacing w:val="-3"/>
              </w:rPr>
              <w:t>事故经过</w:t>
            </w:r>
          </w:p>
        </w:tc>
        <w:tc>
          <w:tcPr>
            <w:tcW w:w="7345" w:type="dxa"/>
            <w:vAlign w:val="top"/>
            <w:gridSpan w:val="4"/>
            <w:tcBorders>
              <w:bottom w:val="single" w:color="000000" w:sz="10" w:space="0"/>
              <w:right w:val="single" w:color="000000" w:sz="10" w:space="0"/>
            </w:tcBorders>
          </w:tcPr>
          <w:p>
            <w:pPr>
              <w:pStyle w:val="TableText"/>
              <w:ind w:left="104" w:right="48" w:firstLine="2"/>
              <w:spacing w:before="88" w:line="307" w:lineRule="auto"/>
              <w:rPr>
                <w:sz w:val="18"/>
                <w:szCs w:val="18"/>
              </w:rPr>
            </w:pPr>
            <w:r>
              <w:rPr>
                <w:sz w:val="18"/>
                <w:szCs w:val="18"/>
                <w:spacing w:val="-7"/>
              </w:rPr>
              <w:t>详细描述事件发生的过程、行为/状态、工作环境；</w:t>
            </w:r>
            <w:r>
              <w:rPr>
                <w:sz w:val="18"/>
                <w:szCs w:val="18"/>
                <w:spacing w:val="-3"/>
              </w:rPr>
              <w:t xml:space="preserve"> </w:t>
            </w:r>
            <w:r>
              <w:rPr>
                <w:sz w:val="18"/>
                <w:szCs w:val="18"/>
                <w:spacing w:val="-7"/>
              </w:rPr>
              <w:t>涉及到的人员、设备/设施、材料、工具；</w:t>
            </w:r>
            <w:r>
              <w:rPr>
                <w:sz w:val="18"/>
                <w:szCs w:val="18"/>
              </w:rPr>
              <w:t xml:space="preserve"> </w:t>
            </w:r>
            <w:r>
              <w:rPr>
                <w:sz w:val="18"/>
                <w:szCs w:val="18"/>
                <w:spacing w:val="-1"/>
              </w:rPr>
              <w:t>造成的环境影响（对水、大气、土壤及居民等造</w:t>
            </w:r>
            <w:r>
              <w:rPr>
                <w:sz w:val="18"/>
                <w:szCs w:val="18"/>
                <w:spacing w:val="-2"/>
              </w:rPr>
              <w:t>成的影响）。</w:t>
            </w:r>
          </w:p>
        </w:tc>
      </w:tr>
    </w:tbl>
    <w:p>
      <w:pPr>
        <w:pStyle w:val="BodyText"/>
        <w:rPr/>
      </w:pPr>
      <w:r/>
    </w:p>
    <w:p>
      <w:pPr>
        <w:sectPr>
          <w:headerReference w:type="default" r:id="rId8"/>
          <w:footerReference w:type="default" r:id="rId53"/>
          <w:pgSz w:w="11907" w:h="16839"/>
          <w:pgMar w:top="1546" w:right="1387" w:bottom="1422" w:left="1390" w:header="839" w:footer="1233" w:gutter="0"/>
        </w:sectPr>
        <w:rPr/>
      </w:pPr>
    </w:p>
    <w:tbl>
      <w:tblPr>
        <w:tblStyle w:val="TableNormal"/>
        <w:tblW w:w="9046"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1"/>
        <w:gridCol w:w="2399"/>
        <w:gridCol w:w="1980"/>
        <w:gridCol w:w="1697"/>
        <w:gridCol w:w="1269"/>
      </w:tblGrid>
      <w:tr>
        <w:trPr>
          <w:trHeight w:val="2043" w:hRule="atLeast"/>
        </w:trPr>
        <w:tc>
          <w:tcPr>
            <w:tcW w:w="1701" w:type="dxa"/>
            <w:vAlign w:val="top"/>
            <w:tcBorders>
              <w:left w:val="single" w:color="000000" w:sz="10" w:space="0"/>
              <w:top w:val="single" w:color="000000" w:sz="10" w:space="0"/>
            </w:tcBorders>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427"/>
              <w:spacing w:before="69" w:line="221" w:lineRule="auto"/>
              <w:rPr/>
            </w:pPr>
            <w:r>
              <w:rPr>
                <w:b/>
                <w:bCs/>
                <w:spacing w:val="-4"/>
              </w:rPr>
              <w:t>原因分析</w:t>
            </w:r>
          </w:p>
        </w:tc>
        <w:tc>
          <w:tcPr>
            <w:tcW w:w="7345" w:type="dxa"/>
            <w:vAlign w:val="top"/>
            <w:gridSpan w:val="4"/>
            <w:tcBorders>
              <w:right w:val="single" w:color="000000" w:sz="10" w:space="0"/>
              <w:top w:val="single" w:color="000000" w:sz="10" w:space="0"/>
            </w:tcBorders>
          </w:tcPr>
          <w:p>
            <w:pPr>
              <w:pStyle w:val="TableText"/>
              <w:ind w:left="107"/>
              <w:spacing w:before="72" w:line="220" w:lineRule="auto"/>
              <w:rPr>
                <w:sz w:val="18"/>
                <w:szCs w:val="18"/>
              </w:rPr>
            </w:pPr>
            <w:r>
              <w:rPr>
                <w:sz w:val="18"/>
                <w:szCs w:val="18"/>
                <w:spacing w:val="-1"/>
              </w:rPr>
              <w:t>分析应包括：人的行为/意识、物的状态、作业环境等；至少包含直接原因和间接原因。</w:t>
            </w:r>
          </w:p>
        </w:tc>
      </w:tr>
      <w:tr>
        <w:trPr>
          <w:trHeight w:val="2036" w:hRule="atLeast"/>
        </w:trPr>
        <w:tc>
          <w:tcPr>
            <w:tcW w:w="1701" w:type="dxa"/>
            <w:vAlign w:val="top"/>
            <w:tcBorders>
              <w:left w:val="single" w:color="000000" w:sz="10" w:space="0"/>
            </w:tcBorders>
          </w:tcPr>
          <w:p>
            <w:pPr>
              <w:spacing w:line="345" w:lineRule="auto"/>
              <w:rPr>
                <w:rFonts w:ascii="Arial"/>
                <w:sz w:val="21"/>
              </w:rPr>
            </w:pPr>
            <w:r/>
          </w:p>
          <w:p>
            <w:pPr>
              <w:spacing w:line="345" w:lineRule="auto"/>
              <w:rPr>
                <w:rFonts w:ascii="Arial"/>
                <w:sz w:val="21"/>
              </w:rPr>
            </w:pPr>
            <w:r/>
          </w:p>
          <w:p>
            <w:pPr>
              <w:pStyle w:val="TableText"/>
              <w:ind w:left="315" w:right="215" w:hanging="104"/>
              <w:spacing w:before="68" w:line="260" w:lineRule="auto"/>
              <w:rPr/>
            </w:pPr>
            <w:r>
              <w:rPr>
                <w:b/>
                <w:bCs/>
                <w:spacing w:val="-3"/>
              </w:rPr>
              <w:t>事故应急处置</w:t>
            </w:r>
            <w:r>
              <w:rPr>
                <w:spacing w:val="2"/>
              </w:rPr>
              <w:t xml:space="preserve"> </w:t>
            </w:r>
            <w:r>
              <w:rPr>
                <w:b/>
                <w:bCs/>
                <w:spacing w:val="-3"/>
              </w:rPr>
              <w:t>及效果评估</w:t>
            </w:r>
          </w:p>
        </w:tc>
        <w:tc>
          <w:tcPr>
            <w:tcW w:w="7345" w:type="dxa"/>
            <w:vAlign w:val="top"/>
            <w:gridSpan w:val="4"/>
            <w:tcBorders>
              <w:right w:val="single" w:color="000000" w:sz="10" w:space="0"/>
            </w:tcBorders>
          </w:tcPr>
          <w:p>
            <w:pPr>
              <w:pStyle w:val="TableText"/>
              <w:ind w:left="119" w:right="99" w:hanging="14"/>
              <w:spacing w:before="68" w:line="307" w:lineRule="auto"/>
              <w:rPr>
                <w:sz w:val="18"/>
                <w:szCs w:val="18"/>
              </w:rPr>
            </w:pPr>
            <w:r>
              <w:rPr>
                <w:sz w:val="18"/>
                <w:szCs w:val="18"/>
                <w:spacing w:val="-2"/>
              </w:rPr>
              <w:t>包括：事故上报过程、人员救治情况、群众疏散情况、环境检测设备及过程、应对污染扩散</w:t>
            </w:r>
            <w:r>
              <w:rPr>
                <w:sz w:val="18"/>
                <w:szCs w:val="18"/>
                <w:spacing w:val="4"/>
              </w:rPr>
              <w:t xml:space="preserve"> </w:t>
            </w:r>
            <w:r>
              <w:rPr>
                <w:sz w:val="18"/>
                <w:szCs w:val="18"/>
                <w:spacing w:val="-1"/>
              </w:rPr>
              <w:t>的应急措施、污染治理的措施、污染控制效果等</w:t>
            </w:r>
          </w:p>
        </w:tc>
      </w:tr>
      <w:tr>
        <w:trPr>
          <w:trHeight w:val="2038" w:hRule="atLeast"/>
        </w:trPr>
        <w:tc>
          <w:tcPr>
            <w:tcW w:w="1701" w:type="dxa"/>
            <w:vAlign w:val="top"/>
            <w:tcBorders>
              <w:left w:val="single" w:color="000000" w:sz="10" w:space="0"/>
            </w:tcBorders>
          </w:tcPr>
          <w:p>
            <w:pPr>
              <w:spacing w:line="348" w:lineRule="auto"/>
              <w:rPr>
                <w:rFonts w:ascii="Arial"/>
                <w:sz w:val="21"/>
              </w:rPr>
            </w:pPr>
            <w:r/>
          </w:p>
          <w:p>
            <w:pPr>
              <w:spacing w:line="348" w:lineRule="auto"/>
              <w:rPr>
                <w:rFonts w:ascii="Arial"/>
                <w:sz w:val="21"/>
              </w:rPr>
            </w:pPr>
            <w:r/>
          </w:p>
          <w:p>
            <w:pPr>
              <w:pStyle w:val="TableText"/>
              <w:ind w:left="630" w:right="215" w:hanging="419"/>
              <w:spacing w:before="68" w:line="261" w:lineRule="auto"/>
              <w:rPr/>
            </w:pPr>
            <w:r>
              <w:rPr>
                <w:b/>
                <w:bCs/>
                <w:spacing w:val="-3"/>
              </w:rPr>
              <w:t>伤亡人员详细</w:t>
            </w:r>
            <w:r>
              <w:rPr>
                <w:spacing w:val="2"/>
              </w:rPr>
              <w:t xml:space="preserve"> </w:t>
            </w:r>
            <w:r>
              <w:rPr>
                <w:b/>
                <w:bCs/>
                <w:spacing w:val="-4"/>
              </w:rPr>
              <w:t>信息</w:t>
            </w:r>
          </w:p>
        </w:tc>
        <w:tc>
          <w:tcPr>
            <w:tcW w:w="7345" w:type="dxa"/>
            <w:vAlign w:val="top"/>
            <w:gridSpan w:val="4"/>
            <w:tcBorders>
              <w:right w:val="single" w:color="000000" w:sz="10" w:space="0"/>
            </w:tcBorders>
          </w:tcPr>
          <w:p>
            <w:pPr>
              <w:pStyle w:val="TableText"/>
              <w:ind w:left="106"/>
              <w:spacing w:before="75" w:line="220" w:lineRule="auto"/>
              <w:rPr>
                <w:sz w:val="18"/>
                <w:szCs w:val="18"/>
              </w:rPr>
            </w:pPr>
            <w:r>
              <w:rPr>
                <w:sz w:val="18"/>
                <w:szCs w:val="18"/>
              </w:rPr>
              <w:t>死亡人员信息包括：姓名、性别、年龄、身份证号、职位、入职</w:t>
            </w:r>
            <w:r>
              <w:rPr>
                <w:sz w:val="18"/>
                <w:szCs w:val="18"/>
                <w:spacing w:val="-1"/>
              </w:rPr>
              <w:t>时间、死亡直接原因</w:t>
            </w:r>
          </w:p>
          <w:p>
            <w:pPr>
              <w:spacing w:line="348" w:lineRule="auto"/>
              <w:rPr>
                <w:rFonts w:ascii="Arial"/>
                <w:sz w:val="21"/>
              </w:rPr>
            </w:pPr>
            <w:r/>
          </w:p>
          <w:p>
            <w:pPr>
              <w:pStyle w:val="TableText"/>
              <w:ind w:left="108"/>
              <w:spacing w:before="59" w:line="220" w:lineRule="auto"/>
              <w:rPr>
                <w:sz w:val="18"/>
                <w:szCs w:val="18"/>
              </w:rPr>
            </w:pPr>
            <w:r>
              <w:rPr>
                <w:sz w:val="18"/>
                <w:szCs w:val="18"/>
              </w:rPr>
              <w:t>受伤人员信息包括：姓名、性别、年龄、身份证号、</w:t>
            </w:r>
            <w:r>
              <w:rPr>
                <w:sz w:val="18"/>
                <w:szCs w:val="18"/>
                <w:spacing w:val="-1"/>
              </w:rPr>
              <w:t>职位、入职时间、受伤等级</w:t>
            </w:r>
          </w:p>
        </w:tc>
      </w:tr>
      <w:tr>
        <w:trPr>
          <w:trHeight w:val="563" w:hRule="atLeast"/>
        </w:trPr>
        <w:tc>
          <w:tcPr>
            <w:tcW w:w="1701" w:type="dxa"/>
            <w:vAlign w:val="top"/>
            <w:vMerge w:val="restart"/>
            <w:tcBorders>
              <w:left w:val="single" w:color="000000" w:sz="10" w:space="0"/>
              <w:bottom w:val="nil"/>
            </w:tcBorders>
          </w:tcPr>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650" w:right="215" w:hanging="438"/>
              <w:spacing w:before="68" w:line="261" w:lineRule="auto"/>
              <w:rPr/>
            </w:pPr>
            <w:r>
              <w:rPr>
                <w:b/>
                <w:bCs/>
                <w:spacing w:val="-3"/>
              </w:rPr>
              <w:t>直接经济损失</w:t>
            </w:r>
            <w:r>
              <w:rPr>
                <w:spacing w:val="1"/>
              </w:rPr>
              <w:t xml:space="preserve"> </w:t>
            </w:r>
            <w:r>
              <w:rPr>
                <w:b/>
                <w:bCs/>
                <w:spacing w:val="-9"/>
              </w:rPr>
              <w:t>明细</w:t>
            </w:r>
          </w:p>
          <w:p>
            <w:pPr>
              <w:pStyle w:val="TableText"/>
              <w:ind w:left="577"/>
              <w:spacing w:before="42" w:line="220" w:lineRule="auto"/>
              <w:rPr>
                <w:sz w:val="18"/>
                <w:szCs w:val="18"/>
              </w:rPr>
            </w:pPr>
            <w:r>
              <w:rPr>
                <w:sz w:val="18"/>
                <w:szCs w:val="18"/>
                <w:spacing w:val="-6"/>
              </w:rPr>
              <w:t>（元）</w:t>
            </w:r>
          </w:p>
        </w:tc>
        <w:tc>
          <w:tcPr>
            <w:tcW w:w="2399" w:type="dxa"/>
            <w:vAlign w:val="top"/>
          </w:tcPr>
          <w:p>
            <w:pPr>
              <w:pStyle w:val="TableText"/>
              <w:ind w:left="588"/>
              <w:spacing w:before="200" w:line="220" w:lineRule="auto"/>
              <w:rPr>
                <w:sz w:val="18"/>
                <w:szCs w:val="18"/>
              </w:rPr>
            </w:pPr>
            <w:r>
              <w:rPr>
                <w:sz w:val="18"/>
                <w:szCs w:val="18"/>
                <w:spacing w:val="-4"/>
              </w:rPr>
              <w:t>已发生医疗费用</w:t>
            </w:r>
          </w:p>
        </w:tc>
        <w:tc>
          <w:tcPr>
            <w:tcW w:w="1980" w:type="dxa"/>
            <w:vAlign w:val="top"/>
          </w:tcPr>
          <w:p>
            <w:pPr>
              <w:rPr>
                <w:rFonts w:ascii="Arial"/>
                <w:sz w:val="21"/>
              </w:rPr>
            </w:pPr>
            <w:r/>
          </w:p>
        </w:tc>
        <w:tc>
          <w:tcPr>
            <w:tcW w:w="1697" w:type="dxa"/>
            <w:vAlign w:val="top"/>
          </w:tcPr>
          <w:p>
            <w:pPr>
              <w:pStyle w:val="TableText"/>
              <w:ind w:left="138"/>
              <w:spacing w:before="200" w:line="218" w:lineRule="auto"/>
              <w:rPr>
                <w:sz w:val="18"/>
                <w:szCs w:val="18"/>
              </w:rPr>
            </w:pPr>
            <w:r>
              <w:rPr>
                <w:sz w:val="18"/>
                <w:szCs w:val="18"/>
                <w:spacing w:val="-3"/>
              </w:rPr>
              <w:t>损工工时（预估）</w:t>
            </w:r>
          </w:p>
        </w:tc>
        <w:tc>
          <w:tcPr>
            <w:tcW w:w="1269" w:type="dxa"/>
            <w:vAlign w:val="top"/>
            <w:tcBorders>
              <w:right w:val="single" w:color="000000" w:sz="10" w:space="0"/>
            </w:tcBorders>
          </w:tcPr>
          <w:p>
            <w:pPr>
              <w:rPr>
                <w:rFonts w:ascii="Arial"/>
                <w:sz w:val="21"/>
              </w:rPr>
            </w:pPr>
            <w:r/>
          </w:p>
        </w:tc>
      </w:tr>
      <w:tr>
        <w:trPr>
          <w:trHeight w:val="563" w:hRule="atLeast"/>
        </w:trPr>
        <w:tc>
          <w:tcPr>
            <w:tcW w:w="1701" w:type="dxa"/>
            <w:vAlign w:val="top"/>
            <w:vMerge w:val="continue"/>
            <w:tcBorders>
              <w:left w:val="single" w:color="000000" w:sz="10" w:space="0"/>
              <w:top w:val="nil"/>
              <w:bottom w:val="nil"/>
            </w:tcBorders>
          </w:tcPr>
          <w:p>
            <w:pPr>
              <w:rPr>
                <w:rFonts w:ascii="Arial"/>
                <w:sz w:val="21"/>
              </w:rPr>
            </w:pPr>
            <w:r/>
          </w:p>
        </w:tc>
        <w:tc>
          <w:tcPr>
            <w:tcW w:w="2399" w:type="dxa"/>
            <w:vAlign w:val="top"/>
          </w:tcPr>
          <w:p>
            <w:pPr>
              <w:pStyle w:val="TableText"/>
              <w:ind w:left="390"/>
              <w:spacing w:before="201" w:line="220" w:lineRule="auto"/>
              <w:rPr>
                <w:sz w:val="18"/>
                <w:szCs w:val="18"/>
              </w:rPr>
            </w:pPr>
            <w:r>
              <w:rPr>
                <w:sz w:val="18"/>
                <w:szCs w:val="18"/>
                <w:spacing w:val="-1"/>
              </w:rPr>
              <w:t>后续预计发生医疗费</w:t>
            </w:r>
          </w:p>
        </w:tc>
        <w:tc>
          <w:tcPr>
            <w:tcW w:w="1980" w:type="dxa"/>
            <w:vAlign w:val="top"/>
          </w:tcPr>
          <w:p>
            <w:pPr>
              <w:rPr>
                <w:rFonts w:ascii="Arial"/>
                <w:sz w:val="21"/>
              </w:rPr>
            </w:pPr>
            <w:r/>
          </w:p>
        </w:tc>
        <w:tc>
          <w:tcPr>
            <w:tcW w:w="1697" w:type="dxa"/>
            <w:vAlign w:val="top"/>
          </w:tcPr>
          <w:p>
            <w:pPr>
              <w:pStyle w:val="TableText"/>
              <w:ind w:left="138"/>
              <w:spacing w:before="201" w:line="218" w:lineRule="auto"/>
              <w:rPr>
                <w:sz w:val="18"/>
                <w:szCs w:val="18"/>
              </w:rPr>
            </w:pPr>
            <w:r>
              <w:rPr>
                <w:sz w:val="18"/>
                <w:szCs w:val="18"/>
                <w:spacing w:val="-3"/>
              </w:rPr>
              <w:t>损失工资（预估）</w:t>
            </w:r>
          </w:p>
        </w:tc>
        <w:tc>
          <w:tcPr>
            <w:tcW w:w="1269" w:type="dxa"/>
            <w:vAlign w:val="top"/>
            <w:tcBorders>
              <w:right w:val="single" w:color="000000" w:sz="10" w:space="0"/>
            </w:tcBorders>
          </w:tcPr>
          <w:p>
            <w:pPr>
              <w:rPr>
                <w:rFonts w:ascii="Arial"/>
                <w:sz w:val="21"/>
              </w:rPr>
            </w:pPr>
            <w:r/>
          </w:p>
        </w:tc>
      </w:tr>
      <w:tr>
        <w:trPr>
          <w:trHeight w:val="532" w:hRule="atLeast"/>
        </w:trPr>
        <w:tc>
          <w:tcPr>
            <w:tcW w:w="1701" w:type="dxa"/>
            <w:vAlign w:val="top"/>
            <w:vMerge w:val="continue"/>
            <w:tcBorders>
              <w:left w:val="single" w:color="000000" w:sz="10" w:space="0"/>
              <w:top w:val="nil"/>
              <w:bottom w:val="nil"/>
            </w:tcBorders>
          </w:tcPr>
          <w:p>
            <w:pPr>
              <w:rPr>
                <w:rFonts w:ascii="Arial"/>
                <w:sz w:val="21"/>
              </w:rPr>
            </w:pPr>
            <w:r/>
          </w:p>
        </w:tc>
        <w:tc>
          <w:tcPr>
            <w:tcW w:w="2399" w:type="dxa"/>
            <w:vAlign w:val="top"/>
          </w:tcPr>
          <w:p>
            <w:pPr>
              <w:pStyle w:val="TableText"/>
              <w:ind w:left="481"/>
              <w:spacing w:before="188" w:line="218" w:lineRule="auto"/>
              <w:rPr>
                <w:sz w:val="18"/>
                <w:szCs w:val="18"/>
              </w:rPr>
            </w:pPr>
            <w:r>
              <w:rPr>
                <w:sz w:val="18"/>
                <w:szCs w:val="18"/>
                <w:spacing w:val="-3"/>
              </w:rPr>
              <w:t>善后费用（预估）</w:t>
            </w:r>
          </w:p>
        </w:tc>
        <w:tc>
          <w:tcPr>
            <w:tcW w:w="1980" w:type="dxa"/>
            <w:vAlign w:val="top"/>
          </w:tcPr>
          <w:p>
            <w:pPr>
              <w:rPr>
                <w:rFonts w:ascii="Arial"/>
                <w:sz w:val="21"/>
              </w:rPr>
            </w:pPr>
            <w:r/>
          </w:p>
        </w:tc>
        <w:tc>
          <w:tcPr>
            <w:tcW w:w="1697" w:type="dxa"/>
            <w:vAlign w:val="top"/>
          </w:tcPr>
          <w:p>
            <w:pPr>
              <w:pStyle w:val="TableText"/>
              <w:ind w:left="499"/>
              <w:spacing w:before="187" w:line="220" w:lineRule="auto"/>
              <w:rPr>
                <w:sz w:val="18"/>
                <w:szCs w:val="18"/>
              </w:rPr>
            </w:pPr>
            <w:r>
              <w:rPr>
                <w:sz w:val="18"/>
                <w:szCs w:val="18"/>
                <w:spacing w:val="-2"/>
              </w:rPr>
              <w:t>财产损失</w:t>
            </w:r>
          </w:p>
        </w:tc>
        <w:tc>
          <w:tcPr>
            <w:tcW w:w="1269" w:type="dxa"/>
            <w:vAlign w:val="top"/>
            <w:tcBorders>
              <w:right w:val="single" w:color="000000" w:sz="10" w:space="0"/>
            </w:tcBorders>
          </w:tcPr>
          <w:p>
            <w:pPr>
              <w:rPr>
                <w:rFonts w:ascii="Arial"/>
                <w:sz w:val="21"/>
              </w:rPr>
            </w:pPr>
            <w:r/>
          </w:p>
        </w:tc>
      </w:tr>
      <w:tr>
        <w:trPr>
          <w:trHeight w:val="531" w:hRule="atLeast"/>
        </w:trPr>
        <w:tc>
          <w:tcPr>
            <w:tcW w:w="1701" w:type="dxa"/>
            <w:vAlign w:val="top"/>
            <w:vMerge w:val="continue"/>
            <w:tcBorders>
              <w:left w:val="single" w:color="000000" w:sz="10" w:space="0"/>
              <w:top w:val="nil"/>
              <w:bottom w:val="nil"/>
            </w:tcBorders>
          </w:tcPr>
          <w:p>
            <w:pPr>
              <w:rPr>
                <w:rFonts w:ascii="Arial"/>
                <w:sz w:val="21"/>
              </w:rPr>
            </w:pPr>
            <w:r/>
          </w:p>
        </w:tc>
        <w:tc>
          <w:tcPr>
            <w:tcW w:w="2399" w:type="dxa"/>
            <w:vAlign w:val="top"/>
          </w:tcPr>
          <w:p>
            <w:pPr>
              <w:pStyle w:val="TableText"/>
              <w:ind w:left="480"/>
              <w:spacing w:before="189" w:line="220" w:lineRule="auto"/>
              <w:rPr>
                <w:sz w:val="18"/>
                <w:szCs w:val="18"/>
              </w:rPr>
            </w:pPr>
            <w:r>
              <w:rPr>
                <w:sz w:val="18"/>
                <w:szCs w:val="18"/>
                <w:spacing w:val="-1"/>
              </w:rPr>
              <w:t>环境污染治理费用</w:t>
            </w:r>
          </w:p>
        </w:tc>
        <w:tc>
          <w:tcPr>
            <w:tcW w:w="1980" w:type="dxa"/>
            <w:vAlign w:val="top"/>
          </w:tcPr>
          <w:p>
            <w:pPr>
              <w:rPr>
                <w:rFonts w:ascii="Arial"/>
                <w:sz w:val="21"/>
              </w:rPr>
            </w:pPr>
            <w:r/>
          </w:p>
        </w:tc>
        <w:tc>
          <w:tcPr>
            <w:tcW w:w="1697" w:type="dxa"/>
            <w:vAlign w:val="top"/>
          </w:tcPr>
          <w:p>
            <w:pPr>
              <w:pStyle w:val="TableText"/>
              <w:ind w:left="138"/>
              <w:spacing w:before="189" w:line="220" w:lineRule="auto"/>
              <w:rPr>
                <w:sz w:val="18"/>
                <w:szCs w:val="18"/>
              </w:rPr>
            </w:pPr>
            <w:r>
              <w:rPr>
                <w:sz w:val="18"/>
                <w:szCs w:val="18"/>
                <w:spacing w:val="-1"/>
              </w:rPr>
              <w:t>环境破坏补偿费用</w:t>
            </w:r>
          </w:p>
        </w:tc>
        <w:tc>
          <w:tcPr>
            <w:tcW w:w="1269" w:type="dxa"/>
            <w:vAlign w:val="top"/>
            <w:tcBorders>
              <w:right w:val="single" w:color="000000" w:sz="10" w:space="0"/>
            </w:tcBorders>
          </w:tcPr>
          <w:p>
            <w:pPr>
              <w:rPr>
                <w:rFonts w:ascii="Arial"/>
                <w:sz w:val="21"/>
              </w:rPr>
            </w:pPr>
            <w:r/>
          </w:p>
        </w:tc>
      </w:tr>
      <w:tr>
        <w:trPr>
          <w:trHeight w:val="558" w:hRule="atLeast"/>
        </w:trPr>
        <w:tc>
          <w:tcPr>
            <w:tcW w:w="1701" w:type="dxa"/>
            <w:vAlign w:val="top"/>
            <w:vMerge w:val="continue"/>
            <w:tcBorders>
              <w:left w:val="single" w:color="000000" w:sz="10" w:space="0"/>
              <w:top w:val="nil"/>
            </w:tcBorders>
          </w:tcPr>
          <w:p>
            <w:pPr>
              <w:rPr>
                <w:rFonts w:ascii="Arial"/>
                <w:sz w:val="21"/>
              </w:rPr>
            </w:pPr>
            <w:r/>
          </w:p>
        </w:tc>
        <w:tc>
          <w:tcPr>
            <w:tcW w:w="2399" w:type="dxa"/>
            <w:vAlign w:val="top"/>
          </w:tcPr>
          <w:p>
            <w:pPr>
              <w:pStyle w:val="TableText"/>
              <w:ind w:left="843"/>
              <w:spacing w:before="205" w:line="220" w:lineRule="auto"/>
              <w:rPr>
                <w:sz w:val="18"/>
                <w:szCs w:val="18"/>
              </w:rPr>
            </w:pPr>
            <w:r>
              <w:rPr>
                <w:sz w:val="18"/>
                <w:szCs w:val="18"/>
                <w:spacing w:val="-2"/>
              </w:rPr>
              <w:t>行政处罚</w:t>
            </w:r>
          </w:p>
        </w:tc>
        <w:tc>
          <w:tcPr>
            <w:tcW w:w="1980" w:type="dxa"/>
            <w:vAlign w:val="top"/>
          </w:tcPr>
          <w:p>
            <w:pPr>
              <w:rPr>
                <w:rFonts w:ascii="Arial"/>
                <w:sz w:val="21"/>
              </w:rPr>
            </w:pPr>
            <w:r/>
          </w:p>
        </w:tc>
        <w:tc>
          <w:tcPr>
            <w:tcW w:w="1697" w:type="dxa"/>
            <w:vAlign w:val="top"/>
          </w:tcPr>
          <w:p>
            <w:pPr>
              <w:pStyle w:val="TableText"/>
              <w:ind w:left="638"/>
              <w:spacing w:before="204" w:line="221" w:lineRule="auto"/>
              <w:rPr>
                <w:sz w:val="18"/>
                <w:szCs w:val="18"/>
              </w:rPr>
            </w:pPr>
            <w:r>
              <w:rPr>
                <w:sz w:val="18"/>
                <w:szCs w:val="18"/>
                <w:b/>
                <w:bCs/>
                <w:spacing w:val="-8"/>
              </w:rPr>
              <w:t>小</w:t>
            </w:r>
            <w:r>
              <w:rPr>
                <w:sz w:val="18"/>
                <w:szCs w:val="18"/>
                <w:spacing w:val="8"/>
              </w:rPr>
              <w:t xml:space="preserve"> </w:t>
            </w:r>
            <w:r>
              <w:rPr>
                <w:sz w:val="18"/>
                <w:szCs w:val="18"/>
                <w:b/>
                <w:bCs/>
                <w:spacing w:val="-8"/>
              </w:rPr>
              <w:t>计</w:t>
            </w:r>
          </w:p>
        </w:tc>
        <w:tc>
          <w:tcPr>
            <w:tcW w:w="1269" w:type="dxa"/>
            <w:vAlign w:val="top"/>
            <w:tcBorders>
              <w:right w:val="single" w:color="000000" w:sz="10" w:space="0"/>
            </w:tcBorders>
          </w:tcPr>
          <w:p>
            <w:pPr>
              <w:rPr>
                <w:rFonts w:ascii="Arial"/>
                <w:sz w:val="21"/>
              </w:rPr>
            </w:pPr>
            <w:r/>
          </w:p>
        </w:tc>
      </w:tr>
      <w:tr>
        <w:trPr>
          <w:trHeight w:val="841" w:hRule="atLeast"/>
        </w:trPr>
        <w:tc>
          <w:tcPr>
            <w:tcW w:w="1701" w:type="dxa"/>
            <w:vAlign w:val="top"/>
            <w:tcBorders>
              <w:left w:val="single" w:color="000000" w:sz="10" w:space="0"/>
            </w:tcBorders>
          </w:tcPr>
          <w:p>
            <w:pPr>
              <w:spacing w:line="265" w:lineRule="auto"/>
              <w:rPr>
                <w:rFonts w:ascii="Arial"/>
                <w:sz w:val="21"/>
              </w:rPr>
            </w:pPr>
            <w:r/>
          </w:p>
          <w:p>
            <w:pPr>
              <w:pStyle w:val="TableText"/>
              <w:ind w:left="422"/>
              <w:spacing w:before="68" w:line="221" w:lineRule="auto"/>
              <w:rPr/>
            </w:pPr>
            <w:r>
              <w:rPr>
                <w:b/>
                <w:bCs/>
                <w:spacing w:val="-3"/>
              </w:rPr>
              <w:t>事故定性</w:t>
            </w:r>
          </w:p>
        </w:tc>
        <w:tc>
          <w:tcPr>
            <w:tcW w:w="7345" w:type="dxa"/>
            <w:vAlign w:val="top"/>
            <w:gridSpan w:val="4"/>
            <w:tcBorders>
              <w:right w:val="single" w:color="000000" w:sz="10" w:space="0"/>
            </w:tcBorders>
          </w:tcPr>
          <w:p>
            <w:pPr>
              <w:spacing w:line="264" w:lineRule="auto"/>
              <w:rPr>
                <w:rFonts w:ascii="Arial"/>
                <w:sz w:val="21"/>
              </w:rPr>
            </w:pPr>
            <w:r/>
          </w:p>
          <w:p>
            <w:pPr>
              <w:pStyle w:val="TableText"/>
              <w:ind w:left="128"/>
              <w:spacing w:before="68" w:line="221" w:lineRule="auto"/>
              <w:rPr/>
            </w:pPr>
            <w:r>
              <w:rPr>
                <w:spacing w:val="-5"/>
              </w:rPr>
              <w:t>□责任事故；</w:t>
            </w:r>
            <w:r>
              <w:rPr>
                <w:spacing w:val="3"/>
              </w:rPr>
              <w:t xml:space="preserve">          </w:t>
            </w:r>
            <w:r>
              <w:rPr>
                <w:spacing w:val="-5"/>
              </w:rPr>
              <w:t>□非责任事故</w:t>
            </w:r>
          </w:p>
        </w:tc>
      </w:tr>
      <w:tr>
        <w:trPr>
          <w:trHeight w:val="443" w:hRule="atLeast"/>
        </w:trPr>
        <w:tc>
          <w:tcPr>
            <w:tcW w:w="1701" w:type="dxa"/>
            <w:vAlign w:val="top"/>
            <w:vMerge w:val="restart"/>
            <w:tcBorders>
              <w:left w:val="single" w:color="000000" w:sz="10" w:space="0"/>
              <w:bottom w:val="nil"/>
            </w:tcBorders>
          </w:tcPr>
          <w:p>
            <w:pPr>
              <w:spacing w:line="284" w:lineRule="auto"/>
              <w:rPr>
                <w:rFonts w:ascii="Arial"/>
                <w:sz w:val="21"/>
              </w:rPr>
            </w:pPr>
            <w:r/>
          </w:p>
          <w:p>
            <w:pPr>
              <w:pStyle w:val="TableText"/>
              <w:ind w:left="429"/>
              <w:spacing w:before="69" w:line="221" w:lineRule="auto"/>
              <w:rPr/>
            </w:pPr>
            <w:r>
              <w:rPr>
                <w:b/>
                <w:bCs/>
                <w:spacing w:val="-5"/>
              </w:rPr>
              <w:t>责任认定</w:t>
            </w:r>
          </w:p>
        </w:tc>
        <w:tc>
          <w:tcPr>
            <w:tcW w:w="7345" w:type="dxa"/>
            <w:vAlign w:val="top"/>
            <w:gridSpan w:val="4"/>
            <w:tcBorders>
              <w:right w:val="single" w:color="000000" w:sz="10" w:space="0"/>
            </w:tcBorders>
          </w:tcPr>
          <w:p>
            <w:pPr>
              <w:pStyle w:val="TableText"/>
              <w:ind w:left="108"/>
              <w:spacing w:before="136" w:line="221" w:lineRule="auto"/>
              <w:rPr/>
            </w:pPr>
            <w:r>
              <w:rPr>
                <w:spacing w:val="-3"/>
              </w:rPr>
              <w:t>主要责任方（人</w:t>
            </w:r>
            <w:r>
              <w:rPr>
                <w:spacing w:val="-8"/>
              </w:rPr>
              <w:t>）：</w:t>
            </w:r>
          </w:p>
        </w:tc>
      </w:tr>
      <w:tr>
        <w:trPr>
          <w:trHeight w:val="433" w:hRule="atLeast"/>
        </w:trPr>
        <w:tc>
          <w:tcPr>
            <w:tcW w:w="1701" w:type="dxa"/>
            <w:vAlign w:val="top"/>
            <w:vMerge w:val="continue"/>
            <w:tcBorders>
              <w:left w:val="single" w:color="000000" w:sz="10" w:space="0"/>
              <w:top w:val="nil"/>
            </w:tcBorders>
          </w:tcPr>
          <w:p>
            <w:pPr>
              <w:rPr>
                <w:rFonts w:ascii="Arial"/>
                <w:sz w:val="21"/>
              </w:rPr>
            </w:pPr>
            <w:r/>
          </w:p>
        </w:tc>
        <w:tc>
          <w:tcPr>
            <w:tcW w:w="7345" w:type="dxa"/>
            <w:vAlign w:val="top"/>
            <w:gridSpan w:val="4"/>
            <w:tcBorders>
              <w:right w:val="single" w:color="000000" w:sz="10" w:space="0"/>
            </w:tcBorders>
          </w:tcPr>
          <w:p>
            <w:pPr>
              <w:pStyle w:val="TableText"/>
              <w:ind w:left="112"/>
              <w:spacing w:before="132" w:line="221" w:lineRule="auto"/>
              <w:rPr/>
            </w:pPr>
            <w:r>
              <w:rPr>
                <w:spacing w:val="-3"/>
              </w:rPr>
              <w:t>次要责任方（人</w:t>
            </w:r>
            <w:r>
              <w:rPr>
                <w:spacing w:val="-10"/>
              </w:rPr>
              <w:t>）：</w:t>
            </w:r>
          </w:p>
        </w:tc>
      </w:tr>
      <w:tr>
        <w:trPr>
          <w:trHeight w:val="1263" w:hRule="atLeast"/>
        </w:trPr>
        <w:tc>
          <w:tcPr>
            <w:tcW w:w="1701" w:type="dxa"/>
            <w:vAlign w:val="top"/>
            <w:tcBorders>
              <w:left w:val="single" w:color="000000" w:sz="10" w:space="0"/>
            </w:tcBorders>
          </w:tcPr>
          <w:p>
            <w:pPr>
              <w:spacing w:line="478" w:lineRule="auto"/>
              <w:rPr>
                <w:rFonts w:ascii="Arial"/>
                <w:sz w:val="21"/>
              </w:rPr>
            </w:pPr>
            <w:r/>
          </w:p>
          <w:p>
            <w:pPr>
              <w:pStyle w:val="TableText"/>
              <w:ind w:left="424"/>
              <w:spacing w:before="69" w:line="222" w:lineRule="auto"/>
              <w:rPr/>
            </w:pPr>
            <w:r>
              <w:rPr>
                <w:b/>
                <w:bCs/>
                <w:spacing w:val="-4"/>
              </w:rPr>
              <w:t>人员处罚</w:t>
            </w:r>
          </w:p>
        </w:tc>
        <w:tc>
          <w:tcPr>
            <w:tcW w:w="7345" w:type="dxa"/>
            <w:vAlign w:val="top"/>
            <w:gridSpan w:val="4"/>
            <w:tcBorders>
              <w:right w:val="single" w:color="000000" w:sz="10" w:space="0"/>
            </w:tcBorders>
          </w:tcPr>
          <w:p>
            <w:pPr>
              <w:spacing w:line="478" w:lineRule="auto"/>
              <w:rPr>
                <w:rFonts w:ascii="Arial"/>
                <w:sz w:val="21"/>
              </w:rPr>
            </w:pPr>
            <w:r/>
          </w:p>
          <w:p>
            <w:pPr>
              <w:pStyle w:val="TableText"/>
              <w:ind w:left="109"/>
              <w:spacing w:before="68" w:line="221" w:lineRule="auto"/>
              <w:rPr/>
            </w:pPr>
            <w:r>
              <w:rPr>
                <w:spacing w:val="-1"/>
              </w:rPr>
              <w:t>详细注明相关责任人员处分、经济处罚等内容</w:t>
            </w:r>
          </w:p>
        </w:tc>
      </w:tr>
      <w:tr>
        <w:trPr>
          <w:trHeight w:val="1430" w:hRule="atLeast"/>
        </w:trPr>
        <w:tc>
          <w:tcPr>
            <w:tcW w:w="1701" w:type="dxa"/>
            <w:vAlign w:val="top"/>
            <w:tcBorders>
              <w:left w:val="single" w:color="000000" w:sz="10" w:space="0"/>
              <w:bottom w:val="single" w:color="000000" w:sz="10" w:space="0"/>
            </w:tcBorders>
          </w:tcPr>
          <w:p>
            <w:pPr>
              <w:spacing w:line="275" w:lineRule="auto"/>
              <w:rPr>
                <w:rFonts w:ascii="Arial"/>
                <w:sz w:val="21"/>
              </w:rPr>
            </w:pPr>
            <w:r/>
          </w:p>
          <w:p>
            <w:pPr>
              <w:spacing w:line="276" w:lineRule="auto"/>
              <w:rPr>
                <w:rFonts w:ascii="Arial"/>
                <w:sz w:val="21"/>
              </w:rPr>
            </w:pPr>
            <w:r/>
          </w:p>
          <w:p>
            <w:pPr>
              <w:pStyle w:val="TableText"/>
              <w:ind w:left="218"/>
              <w:spacing w:before="68" w:line="221" w:lineRule="auto"/>
              <w:rPr/>
            </w:pPr>
            <w:r>
              <w:rPr>
                <w:b/>
                <w:bCs/>
                <w:spacing w:val="-4"/>
              </w:rPr>
              <w:t>改进措施建议</w:t>
            </w:r>
          </w:p>
        </w:tc>
        <w:tc>
          <w:tcPr>
            <w:tcW w:w="7345" w:type="dxa"/>
            <w:vAlign w:val="top"/>
            <w:gridSpan w:val="4"/>
            <w:tcBorders>
              <w:bottom w:val="single" w:color="000000" w:sz="10" w:space="0"/>
              <w:right w:val="single" w:color="000000" w:sz="10" w:space="0"/>
            </w:tcBorders>
          </w:tcPr>
          <w:p>
            <w:pPr>
              <w:spacing w:line="296" w:lineRule="auto"/>
              <w:rPr>
                <w:rFonts w:ascii="Arial"/>
                <w:sz w:val="21"/>
              </w:rPr>
            </w:pPr>
            <w:r/>
          </w:p>
          <w:p>
            <w:pPr>
              <w:spacing w:line="296" w:lineRule="auto"/>
              <w:rPr>
                <w:rFonts w:ascii="Arial"/>
                <w:sz w:val="21"/>
              </w:rPr>
            </w:pPr>
            <w:r/>
          </w:p>
          <w:p>
            <w:pPr>
              <w:pStyle w:val="TableText"/>
              <w:ind w:left="106"/>
              <w:spacing w:before="69" w:line="221" w:lineRule="auto"/>
              <w:rPr/>
            </w:pPr>
            <w:r>
              <w:rPr>
                <w:spacing w:val="-6"/>
              </w:rPr>
              <w:t>措施描述：</w:t>
            </w:r>
          </w:p>
        </w:tc>
      </w:tr>
    </w:tbl>
    <w:p>
      <w:pPr>
        <w:pStyle w:val="BodyText"/>
        <w:rPr/>
      </w:pPr>
      <w:r/>
    </w:p>
    <w:p>
      <w:pPr>
        <w:sectPr>
          <w:headerReference w:type="default" r:id="rId54"/>
          <w:footerReference w:type="default" r:id="rId55"/>
          <w:pgSz w:w="11907" w:h="16839"/>
          <w:pgMar w:top="1533" w:right="1387" w:bottom="1422" w:left="1390" w:header="839" w:footer="1233" w:gutter="0"/>
        </w:sectPr>
        <w:rPr/>
      </w:pPr>
    </w:p>
    <w:tbl>
      <w:tblPr>
        <w:tblStyle w:val="TableNormal"/>
        <w:tblW w:w="9046"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1"/>
        <w:gridCol w:w="2399"/>
        <w:gridCol w:w="4946"/>
      </w:tblGrid>
      <w:tr>
        <w:trPr>
          <w:trHeight w:val="710" w:hRule="atLeast"/>
        </w:trPr>
        <w:tc>
          <w:tcPr>
            <w:tcW w:w="9046" w:type="dxa"/>
            <w:vAlign w:val="top"/>
            <w:gridSpan w:val="3"/>
            <w:tcBorders>
              <w:left w:val="single" w:color="000000" w:sz="10" w:space="0"/>
              <w:right w:val="single" w:color="000000" w:sz="10" w:space="0"/>
              <w:top w:val="single" w:color="000000" w:sz="10" w:space="0"/>
            </w:tcBorders>
          </w:tcPr>
          <w:p>
            <w:pPr>
              <w:pStyle w:val="TableText"/>
              <w:ind w:left="3170"/>
              <w:spacing w:before="255" w:line="221" w:lineRule="auto"/>
              <w:rPr/>
            </w:pPr>
            <w:r>
              <w:rPr>
                <w:b/>
                <w:bCs/>
                <w:spacing w:val="-4"/>
              </w:rPr>
              <w:t>以上由事故调查小组成员填写</w:t>
            </w:r>
          </w:p>
        </w:tc>
      </w:tr>
      <w:tr>
        <w:trPr>
          <w:trHeight w:val="1556" w:hRule="atLeast"/>
        </w:trPr>
        <w:tc>
          <w:tcPr>
            <w:tcW w:w="1701" w:type="dxa"/>
            <w:vAlign w:val="top"/>
            <w:tcBorders>
              <w:left w:val="single" w:color="000000" w:sz="10" w:space="0"/>
            </w:tcBorders>
          </w:tcPr>
          <w:p>
            <w:pPr>
              <w:spacing w:line="452" w:lineRule="auto"/>
              <w:rPr>
                <w:rFonts w:ascii="Arial"/>
                <w:sz w:val="21"/>
              </w:rPr>
            </w:pPr>
            <w:r/>
          </w:p>
          <w:p>
            <w:pPr>
              <w:pStyle w:val="TableText"/>
              <w:ind w:left="218"/>
              <w:spacing w:before="68" w:line="221" w:lineRule="auto"/>
              <w:rPr/>
            </w:pPr>
            <w:r>
              <w:rPr>
                <w:b/>
                <w:bCs/>
                <w:spacing w:val="-4"/>
              </w:rPr>
              <w:t>改进措施落实</w:t>
            </w:r>
          </w:p>
          <w:p>
            <w:pPr>
              <w:pStyle w:val="TableText"/>
              <w:ind w:left="306"/>
              <w:spacing w:before="73" w:line="220" w:lineRule="auto"/>
              <w:rPr>
                <w:sz w:val="18"/>
                <w:szCs w:val="18"/>
              </w:rPr>
            </w:pPr>
            <w:r>
              <w:rPr>
                <w:sz w:val="18"/>
                <w:szCs w:val="18"/>
                <w:spacing w:val="-4"/>
              </w:rPr>
              <w:t>（责任部门）</w:t>
            </w:r>
          </w:p>
        </w:tc>
        <w:tc>
          <w:tcPr>
            <w:tcW w:w="7345" w:type="dxa"/>
            <w:vAlign w:val="top"/>
            <w:gridSpan w:val="2"/>
            <w:tcBorders>
              <w:right w:val="single" w:color="000000" w:sz="10" w:space="0"/>
            </w:tcBorders>
          </w:tcPr>
          <w:p>
            <w:pPr>
              <w:spacing w:line="449" w:lineRule="auto"/>
              <w:rPr>
                <w:rFonts w:ascii="Arial"/>
                <w:sz w:val="21"/>
              </w:rPr>
            </w:pPr>
            <w:r/>
          </w:p>
          <w:p>
            <w:pPr>
              <w:pStyle w:val="TableText"/>
              <w:ind w:left="105"/>
              <w:spacing w:before="69" w:line="221" w:lineRule="auto"/>
              <w:rPr/>
            </w:pPr>
            <w:r>
              <w:rPr>
                <w:spacing w:val="-1"/>
              </w:rPr>
              <w:t>对照调查组建议改进措施，逐条描述落实情况：</w:t>
            </w:r>
          </w:p>
        </w:tc>
      </w:tr>
      <w:tr>
        <w:trPr>
          <w:trHeight w:val="1267" w:hRule="atLeast"/>
        </w:trPr>
        <w:tc>
          <w:tcPr>
            <w:tcW w:w="1701" w:type="dxa"/>
            <w:vAlign w:val="top"/>
            <w:tcBorders>
              <w:left w:val="single" w:color="000000" w:sz="10" w:space="0"/>
            </w:tcBorders>
          </w:tcPr>
          <w:p>
            <w:pPr>
              <w:pStyle w:val="TableText"/>
              <w:ind w:left="215"/>
              <w:spacing w:before="71" w:line="221" w:lineRule="auto"/>
              <w:rPr/>
            </w:pPr>
            <w:r>
              <w:rPr>
                <w:b/>
                <w:bCs/>
                <w:spacing w:val="-3"/>
              </w:rPr>
              <w:t>安环部门对事</w:t>
            </w:r>
          </w:p>
          <w:p>
            <w:pPr>
              <w:pStyle w:val="TableText"/>
              <w:ind w:left="214"/>
              <w:spacing w:before="60" w:line="221" w:lineRule="auto"/>
              <w:rPr/>
            </w:pPr>
            <w:r>
              <w:rPr>
                <w:b/>
                <w:bCs/>
                <w:spacing w:val="-3"/>
              </w:rPr>
              <w:t>发部门落实改</w:t>
            </w:r>
          </w:p>
          <w:p>
            <w:pPr>
              <w:pStyle w:val="TableText"/>
              <w:ind w:left="209"/>
              <w:spacing w:before="61" w:line="221" w:lineRule="auto"/>
              <w:rPr/>
            </w:pPr>
            <w:r>
              <w:rPr>
                <w:b/>
                <w:bCs/>
                <w:spacing w:val="-3"/>
              </w:rPr>
              <w:t>进措施的监督</w:t>
            </w:r>
          </w:p>
          <w:p>
            <w:pPr>
              <w:pStyle w:val="TableText"/>
              <w:ind w:left="422"/>
              <w:spacing w:before="60" w:line="219" w:lineRule="auto"/>
              <w:rPr/>
            </w:pPr>
            <w:r>
              <w:rPr>
                <w:b/>
                <w:bCs/>
                <w:spacing w:val="-3"/>
              </w:rPr>
              <w:t>检查情况</w:t>
            </w:r>
          </w:p>
        </w:tc>
        <w:tc>
          <w:tcPr>
            <w:tcW w:w="7345" w:type="dxa"/>
            <w:vAlign w:val="top"/>
            <w:gridSpan w:val="2"/>
            <w:tcBorders>
              <w:right w:val="single" w:color="000000" w:sz="10" w:space="0"/>
            </w:tcBorders>
          </w:tcPr>
          <w:p>
            <w:pPr>
              <w:rPr>
                <w:rFonts w:ascii="Arial"/>
                <w:sz w:val="21"/>
              </w:rPr>
            </w:pPr>
            <w:r/>
          </w:p>
        </w:tc>
      </w:tr>
      <w:tr>
        <w:trPr>
          <w:trHeight w:val="316" w:hRule="atLeast"/>
        </w:trPr>
        <w:tc>
          <w:tcPr>
            <w:tcW w:w="1701" w:type="dxa"/>
            <w:vAlign w:val="top"/>
            <w:vMerge w:val="restart"/>
            <w:tcBorders>
              <w:left w:val="single" w:color="000000" w:sz="10" w:space="0"/>
              <w:bottom w:val="nil"/>
            </w:tcBorders>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427"/>
              <w:spacing w:before="68" w:line="221" w:lineRule="auto"/>
              <w:rPr/>
            </w:pPr>
            <w:r>
              <w:rPr>
                <w:b/>
                <w:bCs/>
                <w:spacing w:val="-4"/>
              </w:rPr>
              <w:t>结果确认</w:t>
            </w:r>
          </w:p>
          <w:p>
            <w:pPr>
              <w:pStyle w:val="TableText"/>
              <w:ind w:left="418"/>
              <w:spacing w:before="72" w:line="220" w:lineRule="auto"/>
              <w:rPr>
                <w:sz w:val="18"/>
                <w:szCs w:val="18"/>
              </w:rPr>
            </w:pPr>
            <w:r>
              <w:rPr>
                <w:sz w:val="18"/>
                <w:szCs w:val="18"/>
                <w:spacing w:val="-5"/>
              </w:rPr>
              <w:t>（3</w:t>
            </w:r>
            <w:r>
              <w:rPr>
                <w:sz w:val="18"/>
                <w:szCs w:val="18"/>
                <w:spacing w:val="-37"/>
              </w:rPr>
              <w:t xml:space="preserve"> </w:t>
            </w:r>
            <w:r>
              <w:rPr>
                <w:sz w:val="18"/>
                <w:szCs w:val="18"/>
                <w:spacing w:val="-5"/>
              </w:rPr>
              <w:t>个月）</w:t>
            </w:r>
          </w:p>
        </w:tc>
        <w:tc>
          <w:tcPr>
            <w:tcW w:w="2399" w:type="dxa"/>
            <w:vAlign w:val="top"/>
          </w:tcPr>
          <w:p>
            <w:pPr>
              <w:pStyle w:val="TableText"/>
              <w:ind w:left="128"/>
              <w:spacing w:before="67" w:line="210" w:lineRule="auto"/>
              <w:rPr/>
            </w:pPr>
            <w:r>
              <w:rPr>
                <w:spacing w:val="-9"/>
              </w:rPr>
              <w:t>□</w:t>
            </w:r>
            <w:r>
              <w:rPr>
                <w:spacing w:val="17"/>
              </w:rPr>
              <w:t xml:space="preserve"> </w:t>
            </w:r>
            <w:r>
              <w:rPr>
                <w:spacing w:val="-9"/>
              </w:rPr>
              <w:t>改善无效</w:t>
            </w:r>
          </w:p>
        </w:tc>
        <w:tc>
          <w:tcPr>
            <w:tcW w:w="4946" w:type="dxa"/>
            <w:vAlign w:val="top"/>
            <w:tcBorders>
              <w:right w:val="single" w:color="000000" w:sz="10" w:space="0"/>
            </w:tcBorders>
          </w:tcPr>
          <w:p>
            <w:pPr>
              <w:pStyle w:val="TableText"/>
              <w:ind w:left="1920"/>
              <w:spacing w:before="67" w:line="210" w:lineRule="auto"/>
              <w:rPr/>
            </w:pPr>
            <w:r>
              <w:rPr>
                <w:spacing w:val="-9"/>
              </w:rPr>
              <w:t>□</w:t>
            </w:r>
            <w:r>
              <w:rPr>
                <w:spacing w:val="17"/>
              </w:rPr>
              <w:t xml:space="preserve"> </w:t>
            </w:r>
            <w:r>
              <w:rPr>
                <w:spacing w:val="-9"/>
              </w:rPr>
              <w:t>改善有效</w:t>
            </w:r>
          </w:p>
        </w:tc>
      </w:tr>
      <w:tr>
        <w:trPr>
          <w:trHeight w:val="1996" w:hRule="atLeast"/>
        </w:trPr>
        <w:tc>
          <w:tcPr>
            <w:tcW w:w="1701" w:type="dxa"/>
            <w:vAlign w:val="top"/>
            <w:vMerge w:val="continue"/>
            <w:tcBorders>
              <w:left w:val="single" w:color="000000" w:sz="10" w:space="0"/>
              <w:bottom w:val="nil"/>
              <w:top w:val="nil"/>
            </w:tcBorders>
          </w:tcPr>
          <w:p>
            <w:pPr>
              <w:rPr>
                <w:rFonts w:ascii="Arial"/>
                <w:sz w:val="21"/>
              </w:rPr>
            </w:pPr>
            <w:r/>
          </w:p>
        </w:tc>
        <w:tc>
          <w:tcPr>
            <w:tcW w:w="2399" w:type="dxa"/>
            <w:vAlign w:val="top"/>
          </w:tcPr>
          <w:p>
            <w:pPr>
              <w:pStyle w:val="TableText"/>
              <w:ind w:left="105" w:right="297" w:firstLine="22"/>
              <w:spacing w:before="152" w:line="346" w:lineRule="auto"/>
              <w:rPr/>
            </w:pPr>
            <w:r>
              <w:rPr>
                <w:spacing w:val="-3"/>
              </w:rPr>
              <w:t>□ 有类似事故发生：</w:t>
            </w:r>
            <w:r>
              <w:rPr>
                <w:spacing w:val="1"/>
              </w:rPr>
              <w:t xml:space="preserve"> </w:t>
            </w:r>
            <w:r>
              <w:rPr>
                <w:spacing w:val="-1"/>
              </w:rPr>
              <w:t>□ 有类似行为发生：</w:t>
            </w:r>
            <w:r>
              <w:rPr>
                <w:spacing w:val="4"/>
              </w:rPr>
              <w:t xml:space="preserve"> </w:t>
            </w:r>
            <w:r>
              <w:rPr>
                <w:spacing w:val="-3"/>
              </w:rPr>
              <w:t>□</w:t>
            </w:r>
            <w:r>
              <w:rPr>
                <w:spacing w:val="21"/>
              </w:rPr>
              <w:t xml:space="preserve"> </w:t>
            </w:r>
            <w:r>
              <w:rPr>
                <w:spacing w:val="-3"/>
              </w:rPr>
              <w:t>改善措施未持续实</w:t>
            </w:r>
            <w:r>
              <w:rPr/>
              <w:t xml:space="preserve"> </w:t>
            </w:r>
            <w:r>
              <w:rPr>
                <w:spacing w:val="-14"/>
              </w:rPr>
              <w:t>施：</w:t>
            </w:r>
          </w:p>
          <w:p>
            <w:pPr>
              <w:pStyle w:val="TableText"/>
              <w:ind w:left="128"/>
              <w:spacing w:before="25" w:line="205" w:lineRule="auto"/>
              <w:rPr/>
            </w:pPr>
            <w:r>
              <w:rPr>
                <w:spacing w:val="-16"/>
              </w:rPr>
              <w:t>□</w:t>
            </w:r>
            <w:r>
              <w:rPr>
                <w:spacing w:val="12"/>
              </w:rPr>
              <w:t xml:space="preserve"> </w:t>
            </w:r>
            <w:r>
              <w:rPr>
                <w:spacing w:val="-16"/>
              </w:rPr>
              <w:t>其他：</w:t>
            </w:r>
          </w:p>
        </w:tc>
        <w:tc>
          <w:tcPr>
            <w:tcW w:w="4946" w:type="dxa"/>
            <w:vAlign w:val="top"/>
            <w:tcBorders>
              <w:right w:val="single" w:color="000000" w:sz="10" w:space="0"/>
            </w:tcBorders>
          </w:tcPr>
          <w:p>
            <w:pPr>
              <w:spacing w:line="340" w:lineRule="auto"/>
              <w:rPr>
                <w:rFonts w:ascii="Arial"/>
                <w:sz w:val="21"/>
              </w:rPr>
            </w:pPr>
            <w:r/>
          </w:p>
          <w:p>
            <w:pPr>
              <w:spacing w:line="341" w:lineRule="auto"/>
              <w:rPr>
                <w:rFonts w:ascii="Arial"/>
                <w:sz w:val="21"/>
              </w:rPr>
            </w:pPr>
            <w:r/>
          </w:p>
          <w:p>
            <w:pPr>
              <w:pStyle w:val="TableText"/>
              <w:ind w:left="120"/>
              <w:spacing w:before="68" w:line="221" w:lineRule="auto"/>
              <w:rPr/>
            </w:pPr>
            <w:r>
              <w:rPr>
                <w:spacing w:val="-1"/>
              </w:rPr>
              <w:t>改善期内无类似事故发生；</w:t>
            </w:r>
          </w:p>
        </w:tc>
      </w:tr>
      <w:tr>
        <w:trPr>
          <w:trHeight w:val="925" w:hRule="atLeast"/>
        </w:trPr>
        <w:tc>
          <w:tcPr>
            <w:tcW w:w="1701" w:type="dxa"/>
            <w:vAlign w:val="top"/>
            <w:vMerge w:val="continue"/>
            <w:tcBorders>
              <w:left w:val="single" w:color="000000" w:sz="10" w:space="0"/>
              <w:bottom w:val="single" w:color="000000" w:sz="10" w:space="0"/>
              <w:top w:val="nil"/>
            </w:tcBorders>
          </w:tcPr>
          <w:p>
            <w:pPr>
              <w:rPr>
                <w:rFonts w:ascii="Arial"/>
                <w:sz w:val="21"/>
              </w:rPr>
            </w:pPr>
            <w:r/>
          </w:p>
        </w:tc>
        <w:tc>
          <w:tcPr>
            <w:tcW w:w="7345" w:type="dxa"/>
            <w:vAlign w:val="top"/>
            <w:gridSpan w:val="2"/>
            <w:tcBorders>
              <w:bottom w:val="single" w:color="000000" w:sz="10" w:space="0"/>
              <w:right w:val="single" w:color="000000" w:sz="10" w:space="0"/>
            </w:tcBorders>
          </w:tcPr>
          <w:p>
            <w:pPr>
              <w:pStyle w:val="TableText"/>
              <w:ind w:left="108"/>
              <w:spacing w:before="161" w:line="221" w:lineRule="auto"/>
              <w:rPr/>
            </w:pPr>
            <w:r>
              <w:rPr>
                <w:spacing w:val="-1"/>
              </w:rPr>
              <w:t>单位第一负责人确认签字：</w:t>
            </w:r>
          </w:p>
        </w:tc>
      </w:tr>
    </w:tbl>
    <w:p>
      <w:pPr>
        <w:pStyle w:val="BodyText"/>
        <w:rPr/>
      </w:pPr>
      <w:r/>
    </w:p>
    <w:sectPr>
      <w:footerReference w:type="default" r:id="rId56"/>
      <w:pgSz w:w="11907" w:h="16839"/>
      <w:pgMar w:top="1533" w:right="1387" w:bottom="1422" w:left="1390" w:header="839" w:footer="123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71"/>
      <w:spacing w:line="175" w:lineRule="auto"/>
      <w:rPr>
        <w:rFonts w:ascii="DengXian" w:hAnsi="DengXian" w:eastAsia="DengXian" w:cs="DengXian"/>
        <w:sz w:val="18"/>
        <w:szCs w:val="18"/>
      </w:rPr>
    </w:pPr>
    <w:r>
      <w:rPr>
        <w:rFonts w:ascii="DengXian" w:hAnsi="DengXian" w:eastAsia="DengXian" w:cs="DengXian"/>
        <w:sz w:val="18"/>
        <w:szCs w:val="18"/>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2"/>
      <w:spacing w:line="175" w:lineRule="auto"/>
      <w:rPr>
        <w:rFonts w:ascii="DengXian" w:hAnsi="DengXian" w:eastAsia="DengXian" w:cs="DengXian"/>
        <w:sz w:val="18"/>
        <w:szCs w:val="18"/>
      </w:rPr>
    </w:pPr>
    <w:r>
      <w:rPr>
        <w:rFonts w:ascii="DengXian" w:hAnsi="DengXian" w:eastAsia="DengXian" w:cs="DengXian"/>
        <w:sz w:val="18"/>
        <w:szCs w:val="18"/>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173" w:lineRule="auto"/>
      <w:rPr>
        <w:rFonts w:ascii="DengXian" w:hAnsi="DengXian" w:eastAsia="DengXian" w:cs="DengXian"/>
        <w:sz w:val="18"/>
        <w:szCs w:val="18"/>
      </w:rPr>
    </w:pPr>
    <w:r>
      <w:rPr>
        <w:rFonts w:ascii="DengXian" w:hAnsi="DengXian" w:eastAsia="DengXian" w:cs="DengXian"/>
        <w:sz w:val="18"/>
        <w:szCs w:val="18"/>
      </w:rPr>
      <w:t>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5"/>
      <w:spacing w:line="175" w:lineRule="auto"/>
      <w:rPr>
        <w:rFonts w:ascii="DengXian" w:hAnsi="DengXian" w:eastAsia="DengXian" w:cs="DengXian"/>
        <w:sz w:val="18"/>
        <w:szCs w:val="18"/>
      </w:rPr>
    </w:pPr>
    <w:r>
      <w:rPr>
        <w:rFonts w:ascii="DengXian" w:hAnsi="DengXian" w:eastAsia="DengXian" w:cs="DengXian"/>
        <w:sz w:val="18"/>
        <w:szCs w:val="18"/>
      </w:rPr>
      <w:t>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2"/>
      <w:spacing w:line="175" w:lineRule="auto"/>
      <w:rPr>
        <w:rFonts w:ascii="DengXian" w:hAnsi="DengXian" w:eastAsia="DengXian" w:cs="DengXian"/>
        <w:sz w:val="18"/>
        <w:szCs w:val="18"/>
      </w:rPr>
    </w:pPr>
    <w:r>
      <w:rPr>
        <w:rFonts w:ascii="DengXian" w:hAnsi="DengXian" w:eastAsia="DengXian" w:cs="DengXian"/>
        <w:sz w:val="18"/>
        <w:szCs w:val="18"/>
      </w:rPr>
      <w:t>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9"/>
      <w:spacing w:line="173" w:lineRule="auto"/>
      <w:rPr>
        <w:rFonts w:ascii="DengXian" w:hAnsi="DengXian" w:eastAsia="DengXian" w:cs="DengXian"/>
        <w:sz w:val="18"/>
        <w:szCs w:val="18"/>
      </w:rPr>
    </w:pPr>
    <w:r>
      <w:rPr>
        <w:rFonts w:ascii="DengXian" w:hAnsi="DengXian" w:eastAsia="DengXian" w:cs="DengXian"/>
        <w:sz w:val="18"/>
        <w:szCs w:val="18"/>
      </w:rPr>
      <w:t>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5"/>
      <w:spacing w:line="173" w:lineRule="auto"/>
      <w:rPr>
        <w:rFonts w:ascii="DengXian" w:hAnsi="DengXian" w:eastAsia="DengXian" w:cs="DengXian"/>
        <w:sz w:val="18"/>
        <w:szCs w:val="18"/>
      </w:rPr>
    </w:pPr>
    <w:r>
      <w:rPr>
        <w:rFonts w:ascii="DengXian" w:hAnsi="DengXian" w:eastAsia="DengXian" w:cs="DengXian"/>
        <w:sz w:val="18"/>
        <w:szCs w:val="18"/>
      </w:rPr>
      <w:t>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5"/>
      <w:spacing w:line="175" w:lineRule="auto"/>
      <w:rPr>
        <w:rFonts w:ascii="DengXian" w:hAnsi="DengXian" w:eastAsia="DengXian" w:cs="DengXian"/>
        <w:sz w:val="18"/>
        <w:szCs w:val="18"/>
      </w:rPr>
    </w:pPr>
    <w:r>
      <w:rPr>
        <w:rFonts w:ascii="DengXian" w:hAnsi="DengXian" w:eastAsia="DengXian" w:cs="DengXian"/>
        <w:sz w:val="18"/>
        <w:szCs w:val="18"/>
      </w:rPr>
      <w:t>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4"/>
      <w:spacing w:line="173" w:lineRule="auto"/>
      <w:rPr>
        <w:rFonts w:ascii="DengXian" w:hAnsi="DengXian" w:eastAsia="DengXian" w:cs="DengXian"/>
        <w:sz w:val="18"/>
        <w:szCs w:val="18"/>
      </w:rPr>
    </w:pPr>
    <w:r>
      <w:rPr>
        <w:rFonts w:ascii="DengXian" w:hAnsi="DengXian" w:eastAsia="DengXian" w:cs="DengXian"/>
        <w:sz w:val="18"/>
        <w:szCs w:val="18"/>
      </w:rPr>
      <w:t>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4"/>
      <w:spacing w:line="175" w:lineRule="auto"/>
      <w:rPr>
        <w:rFonts w:ascii="DengXian" w:hAnsi="DengXian" w:eastAsia="DengXian" w:cs="DengXian"/>
        <w:sz w:val="18"/>
        <w:szCs w:val="18"/>
      </w:rPr>
    </w:pPr>
    <w:r>
      <w:rPr>
        <w:rFonts w:ascii="DengXian" w:hAnsi="DengXian" w:eastAsia="DengXian" w:cs="DengXian"/>
        <w:sz w:val="18"/>
        <w:szCs w:val="18"/>
      </w:rPr>
      <w:t>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4"/>
      <w:spacing w:line="175" w:lineRule="auto"/>
      <w:rPr>
        <w:rFonts w:ascii="DengXian" w:hAnsi="DengXian" w:eastAsia="DengXian" w:cs="DengXian"/>
        <w:sz w:val="18"/>
        <w:szCs w:val="18"/>
      </w:rPr>
    </w:pPr>
    <w:r>
      <w:rPr>
        <w:rFonts w:ascii="DengXian" w:hAnsi="DengXian" w:eastAsia="DengXian" w:cs="DengXian"/>
        <w:sz w:val="18"/>
        <w:szCs w:val="18"/>
      </w:rPr>
      <w:t>9</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5" w:lineRule="auto"/>
      <w:rPr>
        <w:rFonts w:ascii="DengXian" w:hAnsi="DengXian" w:eastAsia="DengXian" w:cs="DengXian"/>
        <w:sz w:val="18"/>
        <w:szCs w:val="18"/>
      </w:rPr>
    </w:pPr>
    <w:r>
      <w:rPr>
        <w:rFonts w:ascii="DengXian" w:hAnsi="DengXian" w:eastAsia="DengXian" w:cs="DengXian"/>
        <w:sz w:val="18"/>
        <w:szCs w:val="18"/>
        <w:spacing w:val="-4"/>
      </w:rPr>
      <w:t>10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3" w:lineRule="auto"/>
      <w:rPr>
        <w:rFonts w:ascii="DengXian" w:hAnsi="DengXian" w:eastAsia="DengXian" w:cs="DengXian"/>
        <w:sz w:val="18"/>
        <w:szCs w:val="18"/>
      </w:rPr>
    </w:pPr>
    <w:r>
      <w:rPr>
        <w:rFonts w:ascii="DengXian" w:hAnsi="DengXian" w:eastAsia="DengXian" w:cs="DengXian"/>
        <w:sz w:val="18"/>
        <w:szCs w:val="18"/>
        <w:spacing w:val="-4"/>
      </w:rPr>
      <w:t>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5" w:lineRule="auto"/>
      <w:rPr>
        <w:rFonts w:ascii="DengXian" w:hAnsi="DengXian" w:eastAsia="DengXian" w:cs="DengXian"/>
        <w:sz w:val="18"/>
        <w:szCs w:val="18"/>
      </w:rPr>
    </w:pPr>
    <w:r>
      <w:rPr>
        <w:rFonts w:ascii="DengXian" w:hAnsi="DengXian" w:eastAsia="DengXian" w:cs="DengXian"/>
        <w:sz w:val="18"/>
        <w:szCs w:val="18"/>
        <w:spacing w:val="-4"/>
      </w:rPr>
      <w:t>12</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5" w:lineRule="auto"/>
      <w:rPr>
        <w:rFonts w:ascii="DengXian" w:hAnsi="DengXian" w:eastAsia="DengXian" w:cs="DengXian"/>
        <w:sz w:val="18"/>
        <w:szCs w:val="18"/>
      </w:rPr>
    </w:pPr>
    <w:r>
      <w:rPr>
        <w:rFonts w:ascii="DengXian" w:hAnsi="DengXian" w:eastAsia="DengXian" w:cs="DengXian"/>
        <w:sz w:val="18"/>
        <w:szCs w:val="18"/>
        <w:spacing w:val="-4"/>
      </w:rPr>
      <w:t>13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3" w:lineRule="auto"/>
      <w:rPr>
        <w:rFonts w:ascii="DengXian" w:hAnsi="DengXian" w:eastAsia="DengXian" w:cs="DengXian"/>
        <w:sz w:val="18"/>
        <w:szCs w:val="18"/>
      </w:rPr>
    </w:pPr>
    <w:r>
      <w:rPr>
        <w:rFonts w:ascii="DengXian" w:hAnsi="DengXian" w:eastAsia="DengXian" w:cs="DengXian"/>
        <w:sz w:val="18"/>
        <w:szCs w:val="18"/>
        <w:spacing w:val="-4"/>
      </w:rPr>
      <w:t>14</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3" w:lineRule="auto"/>
      <w:rPr>
        <w:rFonts w:ascii="DengXian" w:hAnsi="DengXian" w:eastAsia="DengXian" w:cs="DengXian"/>
        <w:sz w:val="18"/>
        <w:szCs w:val="18"/>
      </w:rPr>
    </w:pPr>
    <w:r>
      <w:rPr>
        <w:rFonts w:ascii="DengXian" w:hAnsi="DengXian" w:eastAsia="DengXian" w:cs="DengXian"/>
        <w:sz w:val="18"/>
        <w:szCs w:val="18"/>
        <w:spacing w:val="-4"/>
      </w:rPr>
      <w:t>15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5" w:lineRule="auto"/>
      <w:rPr>
        <w:rFonts w:ascii="DengXian" w:hAnsi="DengXian" w:eastAsia="DengXian" w:cs="DengXian"/>
        <w:sz w:val="18"/>
        <w:szCs w:val="18"/>
      </w:rPr>
    </w:pPr>
    <w:r>
      <w:rPr>
        <w:rFonts w:ascii="DengXian" w:hAnsi="DengXian" w:eastAsia="DengXian" w:cs="DengXian"/>
        <w:sz w:val="18"/>
        <w:szCs w:val="18"/>
        <w:spacing w:val="-4"/>
      </w:rPr>
      <w:t>16</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3" w:lineRule="auto"/>
      <w:rPr>
        <w:rFonts w:ascii="DengXian" w:hAnsi="DengXian" w:eastAsia="DengXian" w:cs="DengXian"/>
        <w:sz w:val="18"/>
        <w:szCs w:val="18"/>
      </w:rPr>
    </w:pPr>
    <w:r>
      <w:rPr>
        <w:rFonts w:ascii="DengXian" w:hAnsi="DengXian" w:eastAsia="DengXian" w:cs="DengXian"/>
        <w:sz w:val="18"/>
        <w:szCs w:val="18"/>
        <w:spacing w:val="-4"/>
      </w:rPr>
      <w:t>17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5" w:lineRule="auto"/>
      <w:rPr>
        <w:rFonts w:ascii="DengXian" w:hAnsi="DengXian" w:eastAsia="DengXian" w:cs="DengXian"/>
        <w:sz w:val="18"/>
        <w:szCs w:val="18"/>
      </w:rPr>
    </w:pPr>
    <w:r>
      <w:rPr>
        <w:rFonts w:ascii="DengXian" w:hAnsi="DengXian" w:eastAsia="DengXian" w:cs="DengXian"/>
        <w:sz w:val="18"/>
        <w:szCs w:val="18"/>
        <w:spacing w:val="-4"/>
      </w:rPr>
      <w:t>18</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175" w:lineRule="auto"/>
      <w:rPr>
        <w:rFonts w:ascii="DengXian" w:hAnsi="DengXian" w:eastAsia="DengXian" w:cs="DengXian"/>
        <w:sz w:val="18"/>
        <w:szCs w:val="18"/>
      </w:rPr>
    </w:pPr>
    <w:r>
      <w:rPr>
        <w:rFonts w:ascii="DengXian" w:hAnsi="DengXian" w:eastAsia="DengXian" w:cs="DengXian"/>
        <w:sz w:val="18"/>
        <w:szCs w:val="18"/>
        <w:spacing w:val="-4"/>
      </w:rPr>
      <w:t>19</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75" w:lineRule="auto"/>
      <w:rPr>
        <w:rFonts w:ascii="DengXian" w:hAnsi="DengXian" w:eastAsia="DengXian" w:cs="DengXian"/>
        <w:sz w:val="18"/>
        <w:szCs w:val="18"/>
      </w:rPr>
    </w:pPr>
    <w:r>
      <w:rPr>
        <w:rFonts w:ascii="DengXian" w:hAnsi="DengXian" w:eastAsia="DengXian" w:cs="DengXian"/>
        <w:sz w:val="18"/>
        <w:szCs w:val="18"/>
        <w:spacing w:val="-3"/>
      </w:rPr>
      <w:t>20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75" w:lineRule="auto"/>
      <w:rPr>
        <w:rFonts w:ascii="DengXian" w:hAnsi="DengXian" w:eastAsia="DengXian" w:cs="DengXian"/>
        <w:sz w:val="18"/>
        <w:szCs w:val="18"/>
      </w:rPr>
    </w:pPr>
    <w:r>
      <w:rPr>
        <w:rFonts w:ascii="DengXian" w:hAnsi="DengXian" w:eastAsia="DengXian" w:cs="DengXian"/>
        <w:sz w:val="18"/>
        <w:szCs w:val="18"/>
        <w:spacing w:val="-3"/>
      </w:rPr>
      <w:t>21</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75" w:lineRule="auto"/>
      <w:rPr>
        <w:rFonts w:ascii="DengXian" w:hAnsi="DengXian" w:eastAsia="DengXian" w:cs="DengXian"/>
        <w:sz w:val="18"/>
        <w:szCs w:val="18"/>
      </w:rPr>
    </w:pPr>
    <w:r>
      <w:rPr>
        <w:rFonts w:ascii="DengXian" w:hAnsi="DengXian" w:eastAsia="DengXian" w:cs="DengXian"/>
        <w:sz w:val="18"/>
        <w:szCs w:val="18"/>
        <w:spacing w:val="-3"/>
      </w:rPr>
      <w:t>22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75" w:lineRule="auto"/>
      <w:rPr>
        <w:rFonts w:ascii="DengXian" w:hAnsi="DengXian" w:eastAsia="DengXian" w:cs="DengXian"/>
        <w:sz w:val="18"/>
        <w:szCs w:val="18"/>
      </w:rPr>
    </w:pPr>
    <w:r>
      <w:rPr>
        <w:rFonts w:ascii="DengXian" w:hAnsi="DengXian" w:eastAsia="DengXian" w:cs="DengXian"/>
        <w:sz w:val="18"/>
        <w:szCs w:val="18"/>
        <w:spacing w:val="-3"/>
      </w:rPr>
      <w:t>23</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75" w:lineRule="auto"/>
      <w:rPr>
        <w:rFonts w:ascii="DengXian" w:hAnsi="DengXian" w:eastAsia="DengXian" w:cs="DengXian"/>
        <w:sz w:val="18"/>
        <w:szCs w:val="18"/>
      </w:rPr>
    </w:pPr>
    <w:r>
      <w:rPr>
        <w:rFonts w:ascii="DengXian" w:hAnsi="DengXian" w:eastAsia="DengXian" w:cs="DengXian"/>
        <w:sz w:val="18"/>
        <w:szCs w:val="18"/>
        <w:spacing w:val="-3"/>
      </w:rPr>
      <w:t>24</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75" w:lineRule="auto"/>
      <w:rPr>
        <w:rFonts w:ascii="DengXian" w:hAnsi="DengXian" w:eastAsia="DengXian" w:cs="DengXian"/>
        <w:sz w:val="18"/>
        <w:szCs w:val="18"/>
      </w:rPr>
    </w:pPr>
    <w:r>
      <w:rPr>
        <w:rFonts w:ascii="DengXian" w:hAnsi="DengXian" w:eastAsia="DengXian" w:cs="DengXian"/>
        <w:sz w:val="18"/>
        <w:szCs w:val="18"/>
        <w:spacing w:val="-3"/>
      </w:rPr>
      <w:t>25</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9"/>
      <w:spacing w:line="175" w:lineRule="auto"/>
      <w:rPr>
        <w:rFonts w:ascii="DengXian" w:hAnsi="DengXian" w:eastAsia="DengXian" w:cs="DengXian"/>
        <w:sz w:val="18"/>
        <w:szCs w:val="18"/>
      </w:rPr>
    </w:pPr>
    <w:r>
      <w:rPr>
        <w:rFonts w:ascii="DengXian" w:hAnsi="DengXian" w:eastAsia="DengXian" w:cs="DengXian"/>
        <w:sz w:val="18"/>
        <w:szCs w:val="18"/>
        <w:spacing w:val="-3"/>
      </w:rPr>
      <w:t>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73" w:lineRule="auto"/>
      <w:rPr/>
    </w:pPr>
    <w:r>
      <w:pict>
        <v:shape id="_x0000_s2" style="position:absolute;margin-left:69.504pt;margin-top:75.6001pt;mso-position-vertical-relative:page;mso-position-horizontal-relative:page;width:452.3pt;height:0.75pt;z-index:251659264;" o:allowincell="f" fillcolor="#000000" filled="true" stroked="false" coordsize="9045,15" coordorigin="0,0" path="m0,14l9045,14l9045,0l0,0l0,14xe"/>
      </w:pict>
    </w:r>
    <w:r>
      <w:drawing>
        <wp:anchor distT="0" distB="0" distL="0" distR="0" simplePos="0" relativeHeight="251658240" behindDoc="0" locked="0" layoutInCell="0" allowOverlap="1">
          <wp:simplePos x="0" y="0"/>
          <wp:positionH relativeFrom="page">
            <wp:posOffset>5650229</wp:posOffset>
          </wp:positionH>
          <wp:positionV relativeFrom="page">
            <wp:posOffset>541020</wp:posOffset>
          </wp:positionV>
          <wp:extent cx="955675" cy="353059"/>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55675" cy="353059"/>
                  </a:xfrm>
                  <a:prstGeom prst="rect">
                    <a:avLst/>
                  </a:prstGeom>
                </pic:spPr>
              </pic:pic>
            </a:graphicData>
          </a:graphic>
        </wp:anchor>
      </w:drawing>
    </w:r>
    <w:r/>
  </w:p>
  <w:p>
    <w:pPr>
      <w:ind w:left="3913"/>
      <w:spacing w:before="61" w:line="225" w:lineRule="auto"/>
      <w:rPr>
        <w:rFonts w:ascii="DengXian" w:hAnsi="DengXian" w:eastAsia="DengXian" w:cs="DengXian"/>
        <w:sz w:val="18"/>
        <w:szCs w:val="18"/>
      </w:rPr>
    </w:pPr>
    <w:r>
      <w:rPr>
        <w:rFonts w:ascii="DengXian" w:hAnsi="DengXian" w:eastAsia="DengXian" w:cs="DengXian"/>
        <w:sz w:val="18"/>
        <w:szCs w:val="18"/>
        <w:spacing w:val="-1"/>
      </w:rPr>
      <w:t>北控城市资源集团</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73" w:lineRule="auto"/>
      <w:rPr/>
    </w:pPr>
    <w:r>
      <w:pict>
        <v:shape id="_x0000_s8" style="position:absolute;margin-left:69.504pt;margin-top:75.6001pt;mso-position-vertical-relative:page;mso-position-horizontal-relative:page;width:452.3pt;height:0.75pt;z-index:251661312;" o:allowincell="f" fillcolor="#000000" filled="true" stroked="false" coordsize="9045,15" coordorigin="0,0" path="m0,14l9045,14l9045,0l0,0l0,14xe"/>
      </w:pict>
    </w:r>
    <w:r>
      <w:drawing>
        <wp:anchor distT="0" distB="0" distL="0" distR="0" simplePos="0" relativeHeight="251660288" behindDoc="0" locked="0" layoutInCell="0" allowOverlap="1">
          <wp:simplePos x="0" y="0"/>
          <wp:positionH relativeFrom="page">
            <wp:posOffset>5650229</wp:posOffset>
          </wp:positionH>
          <wp:positionV relativeFrom="page">
            <wp:posOffset>541020</wp:posOffset>
          </wp:positionV>
          <wp:extent cx="955675" cy="353059"/>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55675" cy="353059"/>
                  </a:xfrm>
                  <a:prstGeom prst="rect">
                    <a:avLst/>
                  </a:prstGeom>
                </pic:spPr>
              </pic:pic>
            </a:graphicData>
          </a:graphic>
        </wp:anchor>
      </w:drawing>
    </w:r>
    <w:r/>
  </w:p>
  <w:p>
    <w:pPr>
      <w:ind w:left="4559"/>
      <w:spacing w:before="61" w:line="225" w:lineRule="auto"/>
      <w:rPr>
        <w:rFonts w:ascii="DengXian" w:hAnsi="DengXian" w:eastAsia="DengXian" w:cs="DengXian"/>
        <w:sz w:val="18"/>
        <w:szCs w:val="18"/>
      </w:rPr>
    </w:pPr>
    <w:r>
      <w:rPr>
        <w:rFonts w:ascii="DengXian" w:hAnsi="DengXian" w:eastAsia="DengXian" w:cs="DengXian"/>
        <w:sz w:val="18"/>
        <w:szCs w:val="18"/>
        <w:spacing w:val="-1"/>
      </w:rPr>
      <w:t>北控城市资源集团</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73" w:lineRule="auto"/>
      <w:rPr/>
    </w:pPr>
    <w:r>
      <w:pict>
        <v:shape id="_x0000_s10" style="position:absolute;margin-left:69.504pt;margin-top:75.6001pt;mso-position-vertical-relative:page;mso-position-horizontal-relative:page;width:452.3pt;height:0.75pt;z-index:251663360;" o:allowincell="f" fillcolor="#000000" filled="true" stroked="false" coordsize="9045,15" coordorigin="0,0" path="m0,14l9045,14l9045,0l0,0l0,14xe"/>
      </w:pict>
    </w:r>
    <w:r>
      <w:drawing>
        <wp:anchor distT="0" distB="0" distL="0" distR="0" simplePos="0" relativeHeight="251662336" behindDoc="0" locked="0" layoutInCell="0" allowOverlap="1">
          <wp:simplePos x="0" y="0"/>
          <wp:positionH relativeFrom="page">
            <wp:posOffset>5650229</wp:posOffset>
          </wp:positionH>
          <wp:positionV relativeFrom="page">
            <wp:posOffset>541020</wp:posOffset>
          </wp:positionV>
          <wp:extent cx="955675" cy="353059"/>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955675" cy="353059"/>
                  </a:xfrm>
                  <a:prstGeom prst="rect">
                    <a:avLst/>
                  </a:prstGeom>
                </pic:spPr>
              </pic:pic>
            </a:graphicData>
          </a:graphic>
        </wp:anchor>
      </w:drawing>
    </w:r>
    <w:r/>
  </w:p>
  <w:p>
    <w:pPr>
      <w:ind w:left="3913"/>
      <w:spacing w:before="61" w:line="225" w:lineRule="auto"/>
      <w:rPr>
        <w:rFonts w:ascii="DengXian" w:hAnsi="DengXian" w:eastAsia="DengXian" w:cs="DengXian"/>
        <w:sz w:val="18"/>
        <w:szCs w:val="18"/>
      </w:rPr>
    </w:pPr>
    <w:r>
      <w:rPr>
        <w:rFonts w:ascii="DengXian" w:hAnsi="DengXian" w:eastAsia="DengXian" w:cs="DengXian"/>
        <w:sz w:val="18"/>
        <w:szCs w:val="18"/>
        <w:spacing w:val="-1"/>
      </w:rPr>
      <w:t>北控城市资源集团</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12" style="position:absolute;margin-left:69.504pt;margin-top:75.9601pt;mso-position-vertical-relative:page;mso-position-horizontal-relative:page;width:456.5pt;height:0.75pt;z-index:251665408;" o:allowincell="f" fillcolor="#000000" filled="true" stroked="false" coordsize="9130,15" coordorigin="0,0" path="m0,14l9129,14l9129,0l0,0l0,14xe"/>
      </w:pict>
    </w:r>
    <w:r>
      <w:drawing>
        <wp:anchor distT="0" distB="0" distL="0" distR="0" simplePos="0" relativeHeight="251664384"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14" style="position:absolute;margin-left:69.504pt;margin-top:75.9601pt;mso-position-vertical-relative:page;mso-position-horizontal-relative:page;width:456.5pt;height:0.75pt;z-index:251667456;" o:allowincell="f" fillcolor="#000000" filled="true" stroked="false" coordsize="9130,15" coordorigin="0,0" path="m0,14l9129,14l9129,0l0,0l0,14xe"/>
      </w:pict>
    </w:r>
    <w:r>
      <w:drawing>
        <wp:anchor distT="0" distB="0" distL="0" distR="0" simplePos="0" relativeHeight="251666432"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16" style="position:absolute;margin-left:69.504pt;margin-top:75.9601pt;mso-position-vertical-relative:page;mso-position-horizontal-relative:page;width:456.5pt;height:0.75pt;z-index:251671552;" o:allowincell="f" fillcolor="#000000" filled="true" stroked="false" coordsize="9130,15" coordorigin="0,0" path="m0,14l9129,14l9129,0l0,0l0,14xe"/>
      </w:pict>
    </w:r>
    <w:r>
      <w:drawing>
        <wp:anchor distT="0" distB="0" distL="0" distR="0" simplePos="0" relativeHeight="251670528"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18" style="position:absolute;margin-left:69.504pt;margin-top:75.9601pt;mso-position-vertical-relative:page;mso-position-horizontal-relative:page;width:456.5pt;height:0.75pt;z-index:251673600;" o:allowincell="f" fillcolor="#000000" filled="true" stroked="false" coordsize="9130,15" coordorigin="0,0" path="m0,14l9129,14l9129,0l0,0l0,14xe"/>
      </w:pict>
    </w:r>
    <w:r>
      <w:drawing>
        <wp:anchor distT="0" distB="0" distL="0" distR="0" simplePos="0" relativeHeight="251672576"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20" style="position:absolute;margin-left:69.504pt;margin-top:75.9601pt;mso-position-vertical-relative:page;mso-position-horizontal-relative:page;width:456.5pt;height:0.75pt;z-index:251675648;" o:allowincell="f" fillcolor="#000000" filled="true" stroked="false" coordsize="9130,15" coordorigin="0,0" path="m0,14l9129,14l9129,0l0,0l0,14xe"/>
      </w:pict>
    </w:r>
    <w:r>
      <w:drawing>
        <wp:anchor distT="0" distB="0" distL="0" distR="0" simplePos="0" relativeHeight="251674624"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22" style="position:absolute;margin-left:69.504pt;margin-top:75.9601pt;mso-position-vertical-relative:page;mso-position-horizontal-relative:page;width:456.5pt;height:0.75pt;z-index:251677696;" o:allowincell="f" fillcolor="#000000" filled="true" stroked="false" coordsize="9130,15" coordorigin="0,0" path="m0,14l9129,14l9129,0l0,0l0,14xe"/>
      </w:pict>
    </w:r>
    <w:r>
      <w:drawing>
        <wp:anchor distT="0" distB="0" distL="0" distR="0" simplePos="0" relativeHeight="251676672"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24" style="position:absolute;margin-left:69.504pt;margin-top:75.9601pt;mso-position-vertical-relative:page;mso-position-horizontal-relative:page;width:456.5pt;height:0.75pt;z-index:251679744;" o:allowincell="f" fillcolor="#000000" filled="true" stroked="false" coordsize="9130,15" coordorigin="0,0" path="m0,14l9129,14l9129,0l0,0l0,14xe"/>
      </w:pict>
    </w:r>
    <w:r>
      <w:drawing>
        <wp:anchor distT="0" distB="0" distL="0" distR="0" simplePos="0" relativeHeight="251678720"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26" style="position:absolute;margin-left:69.504pt;margin-top:75.9601pt;mso-position-vertical-relative:page;mso-position-horizontal-relative:page;width:456.5pt;height:0.75pt;z-index:251681792;" o:allowincell="f" fillcolor="#000000" filled="true" stroked="false" coordsize="9130,15" coordorigin="0,0" path="m0,14l9129,14l9129,0l0,0l0,14xe"/>
      </w:pict>
    </w:r>
    <w:r>
      <w:drawing>
        <wp:anchor distT="0" distB="0" distL="0" distR="0" simplePos="0" relativeHeight="251680768"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28" style="position:absolute;margin-left:69.504pt;margin-top:75.9601pt;mso-position-vertical-relative:page;mso-position-horizontal-relative:page;width:456.5pt;height:0.75pt;z-index:251683840;" o:allowincell="f" fillcolor="#000000" filled="true" stroked="false" coordsize="9130,15" coordorigin="0,0" path="m0,14l9129,14l9129,0l0,0l0,14xe"/>
      </w:pict>
    </w:r>
    <w:r>
      <w:drawing>
        <wp:anchor distT="0" distB="0" distL="0" distR="0" simplePos="0" relativeHeight="251682816"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30" style="position:absolute;margin-left:69.504pt;margin-top:75.9601pt;mso-position-vertical-relative:page;mso-position-horizontal-relative:page;width:456.5pt;height:0.75pt;z-index:251687936;" o:allowincell="f" fillcolor="#000000" filled="true" stroked="false" coordsize="9130,15" coordorigin="0,0" path="m0,14l9129,14l9129,0l0,0l0,14xe"/>
      </w:pict>
    </w:r>
    <w:r>
      <w:drawing>
        <wp:anchor distT="0" distB="0" distL="0" distR="0" simplePos="0" relativeHeight="251686912"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32" style="position:absolute;margin-left:69.504pt;margin-top:75.9601pt;mso-position-vertical-relative:page;mso-position-horizontal-relative:page;width:456.5pt;height:0.75pt;z-index:251689984;" o:allowincell="f" fillcolor="#000000" filled="true" stroked="false" coordsize="9130,15" coordorigin="0,0" path="m0,14l9129,14l9129,0l0,0l0,14xe"/>
      </w:pict>
    </w:r>
    <w:r>
      <w:drawing>
        <wp:anchor distT="0" distB="0" distL="0" distR="0" simplePos="0" relativeHeight="251688960"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34" style="position:absolute;margin-left:69.504pt;margin-top:75.9601pt;mso-position-vertical-relative:page;mso-position-horizontal-relative:page;width:456.5pt;height:0.75pt;z-index:251692032;" o:allowincell="f" fillcolor="#000000" filled="true" stroked="false" coordsize="9130,15" coordorigin="0,0" path="m0,14l9129,14l9129,0l0,0l0,14xe"/>
      </w:pict>
    </w:r>
    <w:r>
      <w:drawing>
        <wp:anchor distT="0" distB="0" distL="0" distR="0" simplePos="0" relativeHeight="251691008"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36" style="position:absolute;margin-left:69.504pt;margin-top:75.9601pt;mso-position-vertical-relative:page;mso-position-horizontal-relative:page;width:456.5pt;height:0.75pt;z-index:251696128;" o:allowincell="f" fillcolor="#000000" filled="true" stroked="false" coordsize="9130,15" coordorigin="0,0" path="m0,14l9129,14l9129,0l0,0l0,14xe"/>
      </w:pict>
    </w:r>
    <w:r>
      <w:drawing>
        <wp:anchor distT="0" distB="0" distL="0" distR="0" simplePos="0" relativeHeight="251695104"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38" style="position:absolute;margin-left:69.504pt;margin-top:75.9601pt;mso-position-vertical-relative:page;mso-position-horizontal-relative:page;width:456.5pt;height:0.75pt;z-index:251698176;" o:allowincell="f" fillcolor="#000000" filled="true" stroked="false" coordsize="9130,15" coordorigin="0,0" path="m0,14l9129,14l9129,0l0,0l0,14xe"/>
      </w:pict>
    </w:r>
    <w:r>
      <w:drawing>
        <wp:anchor distT="0" distB="0" distL="0" distR="0" simplePos="0" relativeHeight="251697152"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69"/>
      <w:spacing w:before="12" w:line="223" w:lineRule="auto"/>
      <w:rPr>
        <w:rFonts w:ascii="DengXian" w:hAnsi="DengXian" w:eastAsia="DengXian" w:cs="DengXian"/>
        <w:sz w:val="19"/>
        <w:szCs w:val="19"/>
      </w:rPr>
    </w:pPr>
    <w:r>
      <w:pict>
        <v:shape id="_x0000_s40" style="position:absolute;margin-left:69.504pt;margin-top:99.1401pt;mso-position-vertical-relative:page;mso-position-horizontal-relative:page;width:456.5pt;height:0.75pt;z-index:251703296;" o:allowincell="f" fillcolor="#000000" filled="true" stroked="false" coordsize="9130,15" coordorigin="0,0" path="m0,14l9129,14l9129,0l0,0l0,14xe"/>
      </w:pict>
    </w:r>
    <w:r>
      <w:rPr>
        <w:rFonts w:ascii="DengXian" w:hAnsi="DengXian" w:eastAsia="DengXian" w:cs="DengXian"/>
        <w:sz w:val="19"/>
        <w:szCs w:val="19"/>
        <w:spacing w:val="8"/>
      </w:rPr>
      <w:t>北控城市资源集团</w:t>
    </w:r>
  </w:p>
  <w:p>
    <w:pPr>
      <w:ind w:firstLine="3810"/>
      <w:spacing w:line="556" w:lineRule="exact"/>
      <w:rPr/>
    </w:pPr>
    <w:r>
      <w:rPr>
        <w:position w:val="-11"/>
      </w:rPr>
      <w:drawing>
        <wp:inline distT="0" distB="0" distL="0" distR="0">
          <wp:extent cx="955675" cy="353694"/>
          <wp:effectExtent l="0" t="0" r="0" b="0"/>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955675" cy="353694"/>
                  </a:xfrm>
                  <a:prstGeom prst="rect">
                    <a:avLst/>
                  </a:prstGeom>
                </pic:spPr>
              </pic:pic>
            </a:graphicData>
          </a:graphic>
        </wp:inline>
      </w:drawing>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55" w:lineRule="auto"/>
      <w:rPr/>
    </w:pPr>
    <w:r>
      <w:pict>
        <v:shape id="_x0000_s42" style="position:absolute;margin-left:69.504pt;margin-top:75.9601pt;mso-position-vertical-relative:page;mso-position-horizontal-relative:page;width:456.5pt;height:0.75pt;z-index:251714560;" o:allowincell="f" fillcolor="#000000" filled="true" stroked="false" coordsize="9130,15" coordorigin="0,0" path="m0,14l9129,14l9129,0l0,0l0,14xe"/>
      </w:pict>
    </w:r>
    <w:r>
      <w:drawing>
        <wp:anchor distT="0" distB="0" distL="0" distR="0" simplePos="0" relativeHeight="251713536" behindDoc="0" locked="0" layoutInCell="0" allowOverlap="1">
          <wp:simplePos x="0" y="0"/>
          <wp:positionH relativeFrom="page">
            <wp:posOffset>5688329</wp:posOffset>
          </wp:positionH>
          <wp:positionV relativeFrom="page">
            <wp:posOffset>541020</wp:posOffset>
          </wp:positionV>
          <wp:extent cx="955675" cy="353059"/>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955675" cy="353059"/>
                  </a:xfrm>
                  <a:prstGeom prst="rect">
                    <a:avLst/>
                  </a:prstGeom>
                </pic:spPr>
              </pic:pic>
            </a:graphicData>
          </a:graphic>
        </wp:anchor>
      </w:drawing>
    </w:r>
    <w:r/>
  </w:p>
  <w:p>
    <w:pPr>
      <w:ind w:left="3561"/>
      <w:spacing w:before="65" w:line="234" w:lineRule="auto"/>
      <w:rPr>
        <w:rFonts w:ascii="DengXian" w:hAnsi="DengXian" w:eastAsia="DengXian" w:cs="DengXian"/>
        <w:sz w:val="19"/>
        <w:szCs w:val="19"/>
      </w:rPr>
    </w:pPr>
    <w:r>
      <w:rPr>
        <w:rFonts w:ascii="DengXian" w:hAnsi="DengXian" w:eastAsia="DengXian" w:cs="DengXian"/>
        <w:sz w:val="19"/>
        <w:szCs w:val="19"/>
        <w:spacing w:val="8"/>
      </w:rPr>
      <w:t>北控城市资源集团</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5.xml"/><Relationship Id="rId7" Type="http://schemas.openxmlformats.org/officeDocument/2006/relationships/footer" Target="footer3.xml"/><Relationship Id="rId6" Type="http://schemas.openxmlformats.org/officeDocument/2006/relationships/header" Target="header4.xml"/><Relationship Id="rId59" Type="http://schemas.openxmlformats.org/officeDocument/2006/relationships/fontTable" Target="fontTable.xml"/><Relationship Id="rId58" Type="http://schemas.openxmlformats.org/officeDocument/2006/relationships/styles" Target="styles.xml"/><Relationship Id="rId57" Type="http://schemas.openxmlformats.org/officeDocument/2006/relationships/settings" Target="settings.xml"/><Relationship Id="rId56" Type="http://schemas.openxmlformats.org/officeDocument/2006/relationships/footer" Target="footer28.xml"/><Relationship Id="rId55" Type="http://schemas.openxmlformats.org/officeDocument/2006/relationships/footer" Target="footer27.xml"/><Relationship Id="rId54" Type="http://schemas.openxmlformats.org/officeDocument/2006/relationships/header" Target="header19.xml"/><Relationship Id="rId53" Type="http://schemas.openxmlformats.org/officeDocument/2006/relationships/footer" Target="footer26.xml"/><Relationship Id="rId52" Type="http://schemas.openxmlformats.org/officeDocument/2006/relationships/footer" Target="footer25.xml"/><Relationship Id="rId51" Type="http://schemas.openxmlformats.org/officeDocument/2006/relationships/footer" Target="footer24.xml"/><Relationship Id="rId50" Type="http://schemas.openxmlformats.org/officeDocument/2006/relationships/footer" Target="footer23.xml"/><Relationship Id="rId5" Type="http://schemas.openxmlformats.org/officeDocument/2006/relationships/footer" Target="footer2.xml"/><Relationship Id="rId49" Type="http://schemas.openxmlformats.org/officeDocument/2006/relationships/footer" Target="footer22.xml"/><Relationship Id="rId48" Type="http://schemas.openxmlformats.org/officeDocument/2006/relationships/header" Target="header18.xml"/><Relationship Id="rId47" Type="http://schemas.openxmlformats.org/officeDocument/2006/relationships/footer" Target="footer21.xml"/><Relationship Id="rId46" Type="http://schemas.openxmlformats.org/officeDocument/2006/relationships/footer" Target="footer20.xml"/><Relationship Id="rId45" Type="http://schemas.openxmlformats.org/officeDocument/2006/relationships/footer" Target="footer19.xml"/><Relationship Id="rId44" Type="http://schemas.openxmlformats.org/officeDocument/2006/relationships/header" Target="header17.xml"/><Relationship Id="rId43" Type="http://schemas.openxmlformats.org/officeDocument/2006/relationships/footer" Target="footer18.xml"/><Relationship Id="rId42" Type="http://schemas.openxmlformats.org/officeDocument/2006/relationships/header" Target="header16.xml"/><Relationship Id="rId41" Type="http://schemas.openxmlformats.org/officeDocument/2006/relationships/footer" Target="footer17.xml"/><Relationship Id="rId40" Type="http://schemas.openxmlformats.org/officeDocument/2006/relationships/footer" Target="footer16.xml"/><Relationship Id="rId4" Type="http://schemas.openxmlformats.org/officeDocument/2006/relationships/header" Target="header3.xml"/><Relationship Id="rId39" Type="http://schemas.openxmlformats.org/officeDocument/2006/relationships/header" Target="header15.xml"/><Relationship Id="rId38" Type="http://schemas.openxmlformats.org/officeDocument/2006/relationships/footer" Target="footer15.xml"/><Relationship Id="rId37" Type="http://schemas.openxmlformats.org/officeDocument/2006/relationships/header" Target="header14.xml"/><Relationship Id="rId36" Type="http://schemas.openxmlformats.org/officeDocument/2006/relationships/footer" Target="footer14.xml"/><Relationship Id="rId35" Type="http://schemas.openxmlformats.org/officeDocument/2006/relationships/header" Target="header13.xml"/><Relationship Id="rId34" Type="http://schemas.openxmlformats.org/officeDocument/2006/relationships/footer" Target="footer13.xml"/><Relationship Id="rId33" Type="http://schemas.openxmlformats.org/officeDocument/2006/relationships/footer" Target="footer12.xml"/><Relationship Id="rId32" Type="http://schemas.openxmlformats.org/officeDocument/2006/relationships/header" Target="header12.xml"/><Relationship Id="rId31" Type="http://schemas.openxmlformats.org/officeDocument/2006/relationships/hyperlink" Target="6.6.1.2" TargetMode="External"/><Relationship Id="rId30" Type="http://schemas.openxmlformats.org/officeDocument/2006/relationships/hyperlink" Target="6.6.1.1" TargetMode="External"/><Relationship Id="rId3" Type="http://schemas.openxmlformats.org/officeDocument/2006/relationships/footer" Target="footer1.xml"/><Relationship Id="rId29" Type="http://schemas.openxmlformats.org/officeDocument/2006/relationships/footer" Target="footer11.xml"/><Relationship Id="rId28" Type="http://schemas.openxmlformats.org/officeDocument/2006/relationships/header" Target="header11.xml"/><Relationship Id="rId27" Type="http://schemas.openxmlformats.org/officeDocument/2006/relationships/footer" Target="footer10.xml"/><Relationship Id="rId26" Type="http://schemas.openxmlformats.org/officeDocument/2006/relationships/header" Target="header10.xml"/><Relationship Id="rId25" Type="http://schemas.openxmlformats.org/officeDocument/2006/relationships/footer" Target="footer9.xml"/><Relationship Id="rId24" Type="http://schemas.openxmlformats.org/officeDocument/2006/relationships/header" Target="header9.xml"/><Relationship Id="rId23" Type="http://schemas.openxmlformats.org/officeDocument/2006/relationships/footer" Target="footer8.xml"/><Relationship Id="rId22" Type="http://schemas.openxmlformats.org/officeDocument/2006/relationships/header" Target="header8.xml"/><Relationship Id="rId21" Type="http://schemas.openxmlformats.org/officeDocument/2006/relationships/hyperlink" Target="6.1.1.7" TargetMode="External"/><Relationship Id="rId20" Type="http://schemas.openxmlformats.org/officeDocument/2006/relationships/hyperlink" Target="6.1.1.6" TargetMode="External"/><Relationship Id="rId2" Type="http://schemas.openxmlformats.org/officeDocument/2006/relationships/header" Target="header2.xml"/><Relationship Id="rId19" Type="http://schemas.openxmlformats.org/officeDocument/2006/relationships/hyperlink" Target="6.1.1.5" TargetMode="External"/><Relationship Id="rId18" Type="http://schemas.openxmlformats.org/officeDocument/2006/relationships/hyperlink" Target="6.1.1.4" TargetMode="External"/><Relationship Id="rId17" Type="http://schemas.openxmlformats.org/officeDocument/2006/relationships/hyperlink" Target="6.1.1.3" TargetMode="External"/><Relationship Id="rId16" Type="http://schemas.openxmlformats.org/officeDocument/2006/relationships/hyperlink" Target="6.1.1.2" TargetMode="External"/><Relationship Id="rId15" Type="http://schemas.openxmlformats.org/officeDocument/2006/relationships/hyperlink" Target="6.1.1.1" TargetMode="External"/><Relationship Id="rId14" Type="http://schemas.openxmlformats.org/officeDocument/2006/relationships/footer" Target="footer7.xml"/><Relationship Id="rId13" Type="http://schemas.openxmlformats.org/officeDocument/2006/relationships/header" Target="header7.xml"/><Relationship Id="rId12" Type="http://schemas.openxmlformats.org/officeDocument/2006/relationships/footer" Target="footer6.xml"/><Relationship Id="rId11" Type="http://schemas.openxmlformats.org/officeDocument/2006/relationships/header" Target="header6.xml"/><Relationship Id="rId10" Type="http://schemas.openxmlformats.org/officeDocument/2006/relationships/footer" Target="foot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Microsoft® Word 2016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赵雨</dc:creator>
  <dcterms:created xsi:type="dcterms:W3CDTF">2024-11-23T19:22:08Z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2025-01-22T11:31:42</vt:filetime>
  </property>
</Properties>
</file>