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C8CBF6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360" w:lineRule="auto"/>
        <w:ind w:left="2193"/>
        <w:textAlignment w:val="baseline"/>
        <w:rPr>
          <w:sz w:val="40"/>
          <w:szCs w:val="40"/>
        </w:rPr>
      </w:pPr>
      <w:r>
        <w:rPr>
          <w:b/>
          <w:bCs/>
          <w:spacing w:val="-7"/>
          <w:sz w:val="40"/>
          <w:szCs w:val="40"/>
        </w:rPr>
        <w:t>车载监控设备管理办法</w:t>
      </w:r>
    </w:p>
    <w:p w14:paraId="73C8BC2B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textAlignment w:val="baseline"/>
        <w:rPr>
          <w:rFonts w:ascii="Arial"/>
          <w:sz w:val="21"/>
        </w:rPr>
      </w:pPr>
    </w:p>
    <w:p w14:paraId="4538B383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textAlignment w:val="baseline"/>
        <w:rPr>
          <w:rFonts w:ascii="Arial"/>
          <w:sz w:val="21"/>
        </w:rPr>
      </w:pPr>
    </w:p>
    <w:p w14:paraId="77CB662C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97" w:line="360" w:lineRule="auto"/>
        <w:ind w:left="38"/>
        <w:textAlignment w:val="baseline"/>
        <w:outlineLvl w:val="0"/>
        <w:rPr>
          <w:sz w:val="30"/>
          <w:szCs w:val="30"/>
        </w:rPr>
      </w:pPr>
      <w:r>
        <w:rPr>
          <w:b/>
          <w:bCs/>
          <w:spacing w:val="-9"/>
          <w:sz w:val="30"/>
          <w:szCs w:val="30"/>
        </w:rPr>
        <w:t>一、总则</w:t>
      </w:r>
    </w:p>
    <w:p w14:paraId="4D15CA6A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222" w:line="360" w:lineRule="auto"/>
        <w:ind w:left="39" w:right="380" w:firstLine="641"/>
        <w:jc w:val="both"/>
        <w:textAlignment w:val="baseline"/>
        <w:rPr>
          <w:sz w:val="18"/>
          <w:szCs w:val="18"/>
        </w:rPr>
      </w:pPr>
      <w:r>
        <w:rPr>
          <w:spacing w:val="-1"/>
        </w:rPr>
        <w:t>为规范车载摄像头、GPS定位系统及行车记录仪（以下统称“车载监控设备”）的使用、维护与管理，保障设备正常运行，确保车辆行驶安全、作业合规可追溯，明确相关人员责任，特制定本办法。本办法适用于公司所有运营车辆驾驶员及所属作业中心、相关</w:t>
      </w:r>
      <w:r>
        <w:rPr>
          <w:spacing w:val="-5"/>
        </w:rPr>
        <w:t>管理部门</w:t>
      </w:r>
      <w:r>
        <w:rPr>
          <w:spacing w:val="-5"/>
          <w:sz w:val="18"/>
          <w:szCs w:val="18"/>
        </w:rPr>
        <w:t>。</w:t>
      </w:r>
    </w:p>
    <w:p w14:paraId="038F0439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24" w:line="360" w:lineRule="auto"/>
        <w:ind w:left="43"/>
        <w:textAlignment w:val="baseline"/>
        <w:outlineLvl w:val="0"/>
        <w:rPr>
          <w:sz w:val="30"/>
          <w:szCs w:val="30"/>
        </w:rPr>
      </w:pPr>
      <w:r>
        <w:rPr>
          <w:b/>
          <w:bCs/>
          <w:spacing w:val="-6"/>
          <w:sz w:val="30"/>
          <w:szCs w:val="30"/>
        </w:rPr>
        <w:t>二、设备使用规范</w:t>
      </w:r>
    </w:p>
    <w:p w14:paraId="4CE47DB8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91" w:line="360" w:lineRule="auto"/>
        <w:ind w:left="33"/>
        <w:textAlignment w:val="baseline"/>
        <w:outlineLvl w:val="1"/>
      </w:pPr>
      <w:r>
        <w:rPr>
          <w:b/>
          <w:bCs/>
          <w:spacing w:val="-5"/>
        </w:rPr>
        <w:t>（一）通用使用要求</w:t>
      </w:r>
    </w:p>
    <w:p w14:paraId="40A5D47F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218" w:line="360" w:lineRule="auto"/>
        <w:ind w:left="32" w:right="219" w:firstLine="650"/>
        <w:textAlignment w:val="baseline"/>
      </w:pPr>
      <w:r>
        <w:rPr>
          <w:color w:val="3370FF"/>
          <w:spacing w:val="-2"/>
        </w:rPr>
        <w:t>1.</w:t>
      </w:r>
      <w:r>
        <w:rPr>
          <w:color w:val="3370FF"/>
          <w:spacing w:val="-32"/>
        </w:rPr>
        <w:t xml:space="preserve"> </w:t>
      </w:r>
      <w:r>
        <w:rPr>
          <w:spacing w:val="-2"/>
        </w:rPr>
        <w:t>设备开启原则：所有车载监控设备需保持全天候正常通电运</w:t>
      </w:r>
      <w:r>
        <w:rPr>
          <w:spacing w:val="-1"/>
        </w:rPr>
        <w:t>行，驾驶员不得擅自关闭、屏蔽、拆除或通过技术手段干扰设备功能，作业前需确认设备启动正常（无延迟启动、无法开机、频繁死</w:t>
      </w:r>
      <w:r>
        <w:rPr>
          <w:spacing w:val="-3"/>
        </w:rPr>
        <w:t>机等异常）。</w:t>
      </w:r>
    </w:p>
    <w:p w14:paraId="101CC0F4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218" w:line="360" w:lineRule="auto"/>
        <w:ind w:left="36" w:right="222" w:firstLine="629"/>
        <w:textAlignment w:val="baseline"/>
      </w:pPr>
      <w:r>
        <w:rPr>
          <w:color w:val="3370FF"/>
          <w:spacing w:val="-1"/>
        </w:rPr>
        <w:t>2.</w:t>
      </w:r>
      <w:r>
        <w:rPr>
          <w:color w:val="3370FF"/>
          <w:spacing w:val="-40"/>
        </w:rPr>
        <w:t xml:space="preserve"> </w:t>
      </w:r>
      <w:r>
        <w:rPr>
          <w:spacing w:val="-1"/>
        </w:rPr>
        <w:t>物理保护要求：不得故意遮挡、拆卸、撞击设备</w:t>
      </w:r>
      <w:r>
        <w:rPr>
          <w:spacing w:val="-2"/>
        </w:rPr>
        <w:t>或调整镜头角度（GPS定位系统除外</w:t>
      </w:r>
      <w:r>
        <w:rPr>
          <w:spacing w:val="18"/>
        </w:rPr>
        <w:t>），</w:t>
      </w:r>
      <w:r>
        <w:rPr>
          <w:spacing w:val="-2"/>
        </w:rPr>
        <w:t>确保设备安装牢固、无松动移位，外壳及关键部件（镜头、接口等）无破损裂痕。</w:t>
      </w:r>
    </w:p>
    <w:p w14:paraId="16B3C0E3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220" w:line="360" w:lineRule="auto"/>
        <w:ind w:left="33" w:right="280" w:firstLine="634"/>
        <w:textAlignment w:val="baseline"/>
      </w:pPr>
      <w:r>
        <w:drawing>
          <wp:anchor distT="0" distB="0" distL="0" distR="0" simplePos="0" relativeHeight="251659264" behindDoc="1" locked="0" layoutInCell="1" allowOverlap="1">
            <wp:simplePos x="0" y="0"/>
            <wp:positionH relativeFrom="column">
              <wp:posOffset>539115</wp:posOffset>
            </wp:positionH>
            <wp:positionV relativeFrom="paragraph">
              <wp:posOffset>388620</wp:posOffset>
            </wp:positionV>
            <wp:extent cx="6350" cy="276225"/>
            <wp:effectExtent l="0" t="0" r="0" b="0"/>
            <wp:wrapNone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370FF"/>
          <w:spacing w:val="-4"/>
        </w:rPr>
        <w:t>3.</w:t>
      </w:r>
      <w:r>
        <w:rPr>
          <w:color w:val="3370FF"/>
          <w:spacing w:val="-22"/>
        </w:rPr>
        <w:t xml:space="preserve"> </w:t>
      </w:r>
      <w:r>
        <w:rPr>
          <w:spacing w:val="-4"/>
        </w:rPr>
        <w:t>线路管理要求：严禁随意拉扯、改动设备电源线及连接线，</w:t>
      </w:r>
      <w:r>
        <w:rPr>
          <w:spacing w:val="-1"/>
        </w:rPr>
        <w:t>作业中需留意线路排列整齐、固定可靠，无裸露、老化、破损、虚接现象，避免因车辆震动导致线路脱落或缠绕。</w:t>
      </w:r>
    </w:p>
    <w:p w14:paraId="341D02CB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223" w:line="360" w:lineRule="auto"/>
        <w:ind w:left="42" w:right="361" w:firstLine="618"/>
        <w:textAlignment w:val="baseline"/>
      </w:pPr>
      <w:r>
        <w:rPr>
          <w:color w:val="3370FF"/>
          <w:spacing w:val="-1"/>
        </w:rPr>
        <w:t>4.</w:t>
      </w:r>
      <w:r>
        <w:rPr>
          <w:color w:val="3370FF"/>
          <w:spacing w:val="-39"/>
        </w:rPr>
        <w:t xml:space="preserve"> </w:t>
      </w:r>
      <w:r>
        <w:rPr>
          <w:spacing w:val="-1"/>
        </w:rPr>
        <w:t>信息真实性要求：不得篡改GPS定位数据、行驶轨迹、设备录制文件等信息，确保车辆行驶、作业相关记录真实</w:t>
      </w:r>
      <w:r>
        <w:rPr>
          <w:spacing w:val="-2"/>
        </w:rPr>
        <w:t>完整。</w:t>
      </w:r>
    </w:p>
    <w:p w14:paraId="45182DC5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92" w:line="360" w:lineRule="auto"/>
        <w:ind w:left="33"/>
        <w:textAlignment w:val="baseline"/>
        <w:outlineLvl w:val="1"/>
      </w:pPr>
      <w:r>
        <w:rPr>
          <w:b/>
          <w:bCs/>
          <w:spacing w:val="-5"/>
        </w:rPr>
        <w:t>（二）专项使用要求</w:t>
      </w:r>
    </w:p>
    <w:p w14:paraId="3A446B61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217" w:line="360" w:lineRule="auto"/>
        <w:ind w:left="33" w:firstLine="649"/>
        <w:textAlignment w:val="baseline"/>
        <w:rPr>
          <w:spacing w:val="-1"/>
        </w:rPr>
      </w:pPr>
      <w:r>
        <w:rPr>
          <w:color w:val="3370FF"/>
          <w:spacing w:val="-4"/>
        </w:rPr>
        <w:t>1.</w:t>
      </w:r>
      <w:r>
        <w:rPr>
          <w:color w:val="3370FF"/>
          <w:spacing w:val="-32"/>
        </w:rPr>
        <w:t xml:space="preserve"> </w:t>
      </w:r>
      <w:r>
        <w:rPr>
          <w:spacing w:val="-4"/>
        </w:rPr>
        <w:t>车载摄像头：镜头表面需保持清洁，无污渍、划痕及遮挡物，</w:t>
      </w:r>
      <w:r>
        <w:rPr>
          <w:spacing w:val="-1"/>
        </w:rPr>
        <w:t>镜头角度需符合监控覆盖要求，不得人为调整导致监控失效。</w:t>
      </w:r>
    </w:p>
    <w:p w14:paraId="7F600A27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217" w:line="360" w:lineRule="auto"/>
        <w:ind w:left="33" w:firstLine="649"/>
        <w:textAlignment w:val="baseline"/>
      </w:pPr>
      <w:r>
        <w:rPr>
          <w:color w:val="3370FF"/>
          <w:spacing w:val="-1"/>
        </w:rPr>
        <w:t>2.</w:t>
      </w:r>
      <w:r>
        <w:rPr>
          <w:color w:val="3370FF"/>
          <w:spacing w:val="-43"/>
        </w:rPr>
        <w:t xml:space="preserve"> </w:t>
      </w:r>
      <w:r>
        <w:rPr>
          <w:spacing w:val="-1"/>
        </w:rPr>
        <w:t>GPS定位系统：确保设备与线路有效连接、可靠固定，保障定位信号稳定，行驶路线、作业区域、停靠地点等数据记录准确。</w:t>
      </w:r>
    </w:p>
    <w:p w14:paraId="169F5322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222" w:line="360" w:lineRule="auto"/>
        <w:ind w:left="32" w:right="79" w:firstLine="635"/>
        <w:textAlignment w:val="baseline"/>
      </w:pPr>
      <w:r>
        <w:rPr>
          <w:color w:val="3370FF"/>
          <w:spacing w:val="-1"/>
        </w:rPr>
        <w:t>3.</w:t>
      </w:r>
      <w:r>
        <w:rPr>
          <w:color w:val="3370FF"/>
          <w:spacing w:val="-39"/>
        </w:rPr>
        <w:t xml:space="preserve"> </w:t>
      </w:r>
      <w:r>
        <w:rPr>
          <w:spacing w:val="-1"/>
        </w:rPr>
        <w:t>行车记录仪：开机后需快速进入录制状态，显</w:t>
      </w:r>
      <w:r>
        <w:rPr>
          <w:spacing w:val="-2"/>
        </w:rPr>
        <w:t>示屏显示清晰</w:t>
      </w:r>
      <w:r>
        <w:t xml:space="preserve"> </w:t>
      </w:r>
      <w:r>
        <w:rPr>
          <w:spacing w:val="-1"/>
        </w:rPr>
        <w:t>、操作按键灵敏；确保视频录制连续完整，无断录、漏录现象；定期检查内存卡等存储设备运行状态，避免存储故障导致数据丢失。</w:t>
      </w:r>
    </w:p>
    <w:p w14:paraId="6C338394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98" w:line="360" w:lineRule="auto"/>
        <w:ind w:left="42"/>
        <w:textAlignment w:val="baseline"/>
        <w:outlineLvl w:val="0"/>
        <w:rPr>
          <w:sz w:val="30"/>
          <w:szCs w:val="30"/>
        </w:rPr>
      </w:pPr>
      <w:r>
        <w:rPr>
          <w:b/>
          <w:bCs/>
          <w:spacing w:val="-15"/>
          <w:sz w:val="30"/>
          <w:szCs w:val="30"/>
        </w:rPr>
        <w:t>三、</w:t>
      </w:r>
      <w:r>
        <w:rPr>
          <w:spacing w:val="-66"/>
          <w:sz w:val="30"/>
          <w:szCs w:val="30"/>
        </w:rPr>
        <w:t xml:space="preserve"> </w:t>
      </w:r>
      <w:r>
        <w:rPr>
          <w:b/>
          <w:bCs/>
          <w:spacing w:val="-15"/>
          <w:sz w:val="30"/>
          <w:szCs w:val="30"/>
        </w:rPr>
        <w:t>日常维护与检查</w:t>
      </w:r>
    </w:p>
    <w:p w14:paraId="04557B88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91" w:line="360" w:lineRule="auto"/>
        <w:ind w:left="33"/>
        <w:textAlignment w:val="baseline"/>
        <w:outlineLvl w:val="1"/>
      </w:pPr>
      <w:r>
        <w:rPr>
          <w:b/>
          <w:bCs/>
          <w:spacing w:val="-27"/>
        </w:rPr>
        <w:t>（一）每</w:t>
      </w:r>
      <w:r>
        <w:rPr>
          <w:spacing w:val="-58"/>
        </w:rPr>
        <w:t xml:space="preserve"> </w:t>
      </w:r>
      <w:r>
        <w:rPr>
          <w:b/>
          <w:bCs/>
          <w:spacing w:val="-27"/>
        </w:rPr>
        <w:t>日</w:t>
      </w:r>
      <w:r>
        <w:rPr>
          <w:spacing w:val="-68"/>
        </w:rPr>
        <w:t xml:space="preserve"> </w:t>
      </w:r>
      <w:r>
        <w:rPr>
          <w:b/>
          <w:bCs/>
          <w:spacing w:val="-27"/>
        </w:rPr>
        <w:t>自查</w:t>
      </w:r>
    </w:p>
    <w:p w14:paraId="6EB0938E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220" w:line="360" w:lineRule="auto"/>
        <w:ind w:left="31" w:right="226" w:firstLine="650"/>
        <w:jc w:val="both"/>
        <w:textAlignment w:val="baseline"/>
      </w:pPr>
      <w:r>
        <w:rPr>
          <w:spacing w:val="-4"/>
        </w:rPr>
        <w:t>驾驶员需在出车前、收车后各进行一次全面检查，重点核查：</w:t>
      </w:r>
      <w:r>
        <w:rPr>
          <w:spacing w:val="-1"/>
        </w:rPr>
        <w:t>设备通电状态、物理安装牢固性、镜头清洁度、线路连接规范性及核心功能（录制、定位、信号）运行情况；发现问题需即时记录并</w:t>
      </w:r>
      <w:r>
        <w:rPr>
          <w:spacing w:val="-3"/>
        </w:rPr>
        <w:t>按规定上报。</w:t>
      </w:r>
    </w:p>
    <w:p w14:paraId="5E937D1C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299" w:line="360" w:lineRule="auto"/>
        <w:ind w:left="33"/>
        <w:textAlignment w:val="baseline"/>
        <w:outlineLvl w:val="1"/>
      </w:pPr>
      <w:r>
        <w:rPr>
          <w:b/>
          <w:bCs/>
          <w:spacing w:val="-5"/>
        </w:rPr>
        <w:t>（二）定期维护</w:t>
      </w:r>
    </w:p>
    <w:p w14:paraId="5AFD2B36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216" w:line="360" w:lineRule="auto"/>
        <w:ind w:left="35" w:right="82" w:firstLine="648"/>
        <w:textAlignment w:val="baseline"/>
        <w:rPr>
          <w:rFonts w:hint="eastAsia" w:eastAsia="仿宋"/>
          <w:lang w:eastAsia="zh-CN"/>
        </w:rPr>
      </w:pPr>
      <w:r>
        <w:rPr>
          <w:color w:val="3370FF"/>
          <w:spacing w:val="-2"/>
        </w:rPr>
        <w:t>1.</w:t>
      </w:r>
      <w:r>
        <w:rPr>
          <w:color w:val="3370FF"/>
          <w:spacing w:val="-31"/>
        </w:rPr>
        <w:t xml:space="preserve"> </w:t>
      </w:r>
      <w:r>
        <w:rPr>
          <w:spacing w:val="-2"/>
        </w:rPr>
        <w:t>每周清洁：对摄像头、行车记录仪镜头进行专项清洁</w:t>
      </w:r>
      <w:r>
        <w:rPr>
          <w:spacing w:val="-3"/>
        </w:rPr>
        <w:t>，对设</w:t>
      </w:r>
      <w:r>
        <w:rPr>
          <w:spacing w:val="-1"/>
        </w:rPr>
        <w:t>备表面及线路进行除尘整理，确保设备外观整洁、线路排列有序</w:t>
      </w:r>
      <w:r>
        <w:rPr>
          <w:rFonts w:hint="eastAsia"/>
          <w:spacing w:val="-1"/>
          <w:lang w:eastAsia="zh-CN"/>
        </w:rPr>
        <w:t>。</w:t>
      </w:r>
    </w:p>
    <w:p w14:paraId="0F2204DE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219" w:line="360" w:lineRule="auto"/>
        <w:ind w:left="32" w:firstLine="633"/>
        <w:textAlignment w:val="baseline"/>
        <w:rPr>
          <w:spacing w:val="-2"/>
        </w:rPr>
      </w:pPr>
      <w:r>
        <w:rPr>
          <w:color w:val="3370FF"/>
          <w:spacing w:val="-3"/>
        </w:rPr>
        <w:t>2.</w:t>
      </w:r>
      <w:r>
        <w:rPr>
          <w:color w:val="3370FF"/>
          <w:spacing w:val="-27"/>
        </w:rPr>
        <w:t xml:space="preserve"> </w:t>
      </w:r>
      <w:r>
        <w:rPr>
          <w:spacing w:val="-3"/>
        </w:rPr>
        <w:t>月度检查：配合所属作业中心对设备存储容量、电池续航 (</w:t>
      </w:r>
      <w:r>
        <w:rPr>
          <w:spacing w:val="-2"/>
        </w:rPr>
        <w:t>若有）、定位精度、录制画质等进行深度核查，及时发现潜在故障</w:t>
      </w:r>
      <w:r>
        <w:rPr>
          <w:rFonts w:hint="eastAsia"/>
          <w:spacing w:val="-2"/>
          <w:lang w:eastAsia="zh-CN"/>
        </w:rPr>
        <w:t>。</w:t>
      </w:r>
      <w:r>
        <w:rPr>
          <w:spacing w:val="-2"/>
        </w:rPr>
        <w:t>。</w:t>
      </w:r>
    </w:p>
    <w:p w14:paraId="2B3BE664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219" w:line="360" w:lineRule="auto"/>
        <w:ind w:left="32" w:firstLine="633"/>
        <w:textAlignment w:val="baseline"/>
      </w:pPr>
      <w:r>
        <w:rPr>
          <w:b/>
          <w:bCs/>
          <w:spacing w:val="-4"/>
        </w:rPr>
        <w:t>（三）专项检查配合</w:t>
      </w:r>
    </w:p>
    <w:p w14:paraId="6D29F6BA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220" w:line="360" w:lineRule="auto"/>
        <w:ind w:left="35" w:right="163" w:firstLine="638"/>
        <w:jc w:val="both"/>
        <w:textAlignment w:val="baseline"/>
      </w:pPr>
      <w:r>
        <w:rPr>
          <w:spacing w:val="-1"/>
        </w:rPr>
        <w:t>积极配合公司组织的线上抽查、线下实地核查，按要求提供设备运行数据、录制文件等资料，不得拒绝、阻挠检查或提供虚假信</w:t>
      </w:r>
      <w:r>
        <w:rPr>
          <w:spacing w:val="-10"/>
        </w:rPr>
        <w:t>息。</w:t>
      </w:r>
    </w:p>
    <w:p w14:paraId="5D9E63FB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91" w:line="360" w:lineRule="auto"/>
        <w:ind w:left="33"/>
        <w:textAlignment w:val="baseline"/>
        <w:outlineLvl w:val="1"/>
        <w:rPr>
          <w:b/>
          <w:bCs/>
          <w:spacing w:val="-4"/>
        </w:rPr>
      </w:pPr>
      <w:r>
        <w:rPr>
          <w:b/>
          <w:bCs/>
          <w:spacing w:val="-4"/>
        </w:rPr>
        <w:t>（四）设备存放</w:t>
      </w:r>
    </w:p>
    <w:p w14:paraId="30262C7A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209" w:line="360" w:lineRule="auto"/>
        <w:ind w:left="32" w:right="101" w:firstLine="645"/>
        <w:textAlignment w:val="baseline"/>
      </w:pPr>
      <w:r>
        <w:rPr>
          <w:spacing w:val="-1"/>
        </w:rPr>
        <w:t>车辆停运期间，需将车辆停放在安全区域，做好设备防护，避</w:t>
      </w:r>
      <w:r>
        <w:rPr>
          <w:spacing w:val="-2"/>
        </w:rPr>
        <w:t>免因外力撞击、极端天气、潮湿环境等造成设备损坏；长期停运 (</w:t>
      </w:r>
      <w:r>
        <w:rPr>
          <w:spacing w:val="-1"/>
        </w:rPr>
        <w:t>超过7天）前，需确认设备断电规范，复工后第一时间检查设备运行</w:t>
      </w:r>
      <w:r>
        <w:rPr>
          <w:spacing w:val="-6"/>
        </w:rPr>
        <w:t>状态。</w:t>
      </w:r>
    </w:p>
    <w:p w14:paraId="72B46510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8" w:line="360" w:lineRule="auto"/>
        <w:ind w:left="69"/>
        <w:textAlignment w:val="baseline"/>
        <w:outlineLvl w:val="0"/>
        <w:rPr>
          <w:sz w:val="30"/>
          <w:szCs w:val="30"/>
        </w:rPr>
      </w:pPr>
      <w:r>
        <w:rPr>
          <w:b/>
          <w:bCs/>
          <w:spacing w:val="-9"/>
          <w:sz w:val="30"/>
          <w:szCs w:val="30"/>
        </w:rPr>
        <w:t>四、问题上报与处理</w:t>
      </w:r>
    </w:p>
    <w:p w14:paraId="3D994C69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91" w:line="360" w:lineRule="auto"/>
        <w:ind w:left="33"/>
        <w:textAlignment w:val="baseline"/>
        <w:outlineLvl w:val="1"/>
      </w:pPr>
      <w:r>
        <w:rPr>
          <w:b/>
          <w:bCs/>
          <w:spacing w:val="-5"/>
        </w:rPr>
        <w:t>（一）上报要求</w:t>
      </w:r>
    </w:p>
    <w:p w14:paraId="0BFDA965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217" w:line="360" w:lineRule="auto"/>
        <w:ind w:left="31" w:right="199" w:firstLine="647"/>
        <w:jc w:val="both"/>
        <w:textAlignment w:val="baseline"/>
      </w:pPr>
      <w:r>
        <w:rPr>
          <w:spacing w:val="-1"/>
        </w:rPr>
        <w:t>发现设备故障（无法开机、运行异常、画面/音频故障、</w:t>
      </w:r>
      <w:r>
        <w:rPr>
          <w:spacing w:val="-2"/>
        </w:rPr>
        <w:t>信号</w:t>
      </w:r>
      <w:r>
        <w:rPr>
          <w:spacing w:val="-1"/>
        </w:rPr>
        <w:t>中断等）或物理损坏时，需立即通过指定渠道（如工作群、管理系统、电话）向上级部门汇报，详细说明问题情况、发生时间、涉及</w:t>
      </w:r>
      <w:r>
        <w:rPr>
          <w:spacing w:val="-3"/>
        </w:rPr>
        <w:t>设备及相关细节。</w:t>
      </w:r>
    </w:p>
    <w:p w14:paraId="53B0C585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297" w:line="360" w:lineRule="auto"/>
        <w:ind w:left="33"/>
        <w:textAlignment w:val="baseline"/>
        <w:outlineLvl w:val="1"/>
      </w:pPr>
      <w:r>
        <w:rPr>
          <w:b/>
          <w:bCs/>
          <w:spacing w:val="-5"/>
        </w:rPr>
        <w:t>（二）维修配合</w:t>
      </w:r>
    </w:p>
    <w:p w14:paraId="05270136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220" w:line="360" w:lineRule="auto"/>
        <w:ind w:left="35" w:right="256" w:firstLine="637"/>
        <w:jc w:val="both"/>
        <w:textAlignment w:val="baseline"/>
      </w:pPr>
      <w:r>
        <w:rPr>
          <w:spacing w:val="-1"/>
        </w:rPr>
        <w:t>接到维修通知后，需在1个工作日内将车辆送至指定维修地点</w:t>
      </w:r>
      <w:r>
        <w:rPr>
          <w:spacing w:val="7"/>
        </w:rPr>
        <w:t xml:space="preserve"> </w:t>
      </w:r>
      <w:r>
        <w:rPr>
          <w:spacing w:val="-6"/>
        </w:rPr>
        <w:t>,</w:t>
      </w:r>
      <w:r>
        <w:rPr>
          <w:spacing w:val="95"/>
        </w:rPr>
        <w:t xml:space="preserve"> </w:t>
      </w:r>
      <w:r>
        <w:rPr>
          <w:spacing w:val="-6"/>
        </w:rPr>
        <w:t>如实告知设备使用情况及故障细节，不得隐瞒或提供虚假信息，</w:t>
      </w:r>
      <w:r>
        <w:rPr>
          <w:spacing w:val="-2"/>
        </w:rPr>
        <w:t>积极配合维修人员检修。</w:t>
      </w:r>
    </w:p>
    <w:p w14:paraId="734937DC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298" w:line="360" w:lineRule="auto"/>
        <w:ind w:left="33"/>
        <w:textAlignment w:val="baseline"/>
        <w:outlineLvl w:val="1"/>
      </w:pPr>
      <w:r>
        <w:rPr>
          <w:b/>
          <w:bCs/>
          <w:spacing w:val="-5"/>
        </w:rPr>
        <w:t>（三）整改反馈</w:t>
      </w:r>
    </w:p>
    <w:p w14:paraId="0F5E205E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218" w:line="360" w:lineRule="auto"/>
        <w:ind w:left="52" w:right="199" w:firstLine="620"/>
        <w:jc w:val="both"/>
        <w:textAlignment w:val="baseline"/>
      </w:pPr>
      <w:r>
        <w:rPr>
          <w:spacing w:val="-1"/>
        </w:rPr>
        <w:t>对检查发现的问题，需在规定时限内（一般问题1个工作日内</w:t>
      </w:r>
      <w:r>
        <w:rPr>
          <w:spacing w:val="6"/>
        </w:rPr>
        <w:t xml:space="preserve"> </w:t>
      </w:r>
      <w:r>
        <w:rPr>
          <w:spacing w:val="-4"/>
        </w:rPr>
        <w:t>,</w:t>
      </w:r>
      <w:r>
        <w:rPr>
          <w:spacing w:val="79"/>
        </w:rPr>
        <w:t xml:space="preserve"> </w:t>
      </w:r>
      <w:r>
        <w:rPr>
          <w:spacing w:val="-4"/>
        </w:rPr>
        <w:t>严重问题3个工作日内）完成整改，整改后1个工作日内向管理部</w:t>
      </w:r>
      <w:r>
        <w:rPr>
          <w:spacing w:val="-3"/>
        </w:rPr>
        <w:t>门提交反馈材料，确保问题闭环管理。</w:t>
      </w:r>
    </w:p>
    <w:p w14:paraId="7C22849F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24" w:line="360" w:lineRule="auto"/>
        <w:ind w:left="38"/>
        <w:textAlignment w:val="baseline"/>
        <w:outlineLvl w:val="0"/>
        <w:rPr>
          <w:sz w:val="30"/>
          <w:szCs w:val="30"/>
        </w:rPr>
      </w:pPr>
      <w:r>
        <w:rPr>
          <w:b/>
          <w:bCs/>
          <w:spacing w:val="-6"/>
          <w:sz w:val="30"/>
          <w:szCs w:val="30"/>
        </w:rPr>
        <w:t>五、违规处理规定</w:t>
      </w:r>
    </w:p>
    <w:p w14:paraId="3353E1CE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91" w:line="360" w:lineRule="auto"/>
        <w:ind w:left="33"/>
        <w:textAlignment w:val="baseline"/>
        <w:outlineLvl w:val="1"/>
      </w:pPr>
      <w:r>
        <w:rPr>
          <w:b/>
          <w:bCs/>
          <w:spacing w:val="-3"/>
        </w:rPr>
        <w:t>（一）轻度违规：警告处分+30元罚款</w:t>
      </w:r>
    </w:p>
    <w:p w14:paraId="3DABF5D0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218" w:line="360" w:lineRule="auto"/>
        <w:ind w:left="668"/>
        <w:textAlignment w:val="baseline"/>
      </w:pPr>
      <w:r>
        <w:rPr>
          <w:spacing w:val="-1"/>
        </w:rPr>
        <w:t>有下列行为之一的，认定为轻度违规：</w:t>
      </w:r>
    </w:p>
    <w:p w14:paraId="32EF7AD5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221" w:line="360" w:lineRule="auto"/>
        <w:ind w:right="39"/>
        <w:jc w:val="right"/>
        <w:textAlignment w:val="baseline"/>
      </w:pPr>
      <w:r>
        <w:rPr>
          <w:color w:val="3370FF"/>
          <w:spacing w:val="-2"/>
        </w:rPr>
        <w:t>1.</w:t>
      </w:r>
      <w:r>
        <w:rPr>
          <w:color w:val="3370FF"/>
          <w:spacing w:val="-35"/>
        </w:rPr>
        <w:t xml:space="preserve"> </w:t>
      </w:r>
      <w:r>
        <w:rPr>
          <w:spacing w:val="-2"/>
        </w:rPr>
        <w:t>故意遮挡车载摄像头、人为调整镜头角度导致监控失效的；</w:t>
      </w:r>
    </w:p>
    <w:p w14:paraId="1A7CCF5E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221" w:line="360" w:lineRule="auto"/>
        <w:ind w:left="665"/>
        <w:textAlignment w:val="baseline"/>
      </w:pPr>
      <w:r>
        <w:rPr>
          <w:color w:val="3370FF"/>
          <w:spacing w:val="-2"/>
        </w:rPr>
        <w:t>2.</w:t>
      </w:r>
      <w:r>
        <w:rPr>
          <w:color w:val="3370FF"/>
          <w:spacing w:val="-27"/>
        </w:rPr>
        <w:t xml:space="preserve"> </w:t>
      </w:r>
      <w:r>
        <w:rPr>
          <w:spacing w:val="-2"/>
        </w:rPr>
        <w:t>车载摄像头离线未及时上报，被检查发现的；</w:t>
      </w:r>
    </w:p>
    <w:p w14:paraId="0F7E77EE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223" w:line="360" w:lineRule="auto"/>
        <w:ind w:left="668"/>
        <w:textAlignment w:val="baseline"/>
      </w:pPr>
      <w:r>
        <w:rPr>
          <w:color w:val="3370FF"/>
          <w:spacing w:val="-2"/>
        </w:rPr>
        <w:t>3.</w:t>
      </w:r>
      <w:r>
        <w:rPr>
          <w:color w:val="3370FF"/>
          <w:spacing w:val="-29"/>
        </w:rPr>
        <w:t xml:space="preserve"> </w:t>
      </w:r>
      <w:r>
        <w:rPr>
          <w:spacing w:val="-2"/>
        </w:rPr>
        <w:t>故意删除车载摄像头或行车记录仪录制文件的；</w:t>
      </w:r>
    </w:p>
    <w:p w14:paraId="4FE52975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219" w:line="360" w:lineRule="auto"/>
        <w:ind w:left="32" w:right="39" w:firstLine="628"/>
        <w:textAlignment w:val="baseline"/>
      </w:pPr>
      <w:r>
        <w:rPr>
          <w:color w:val="3370FF"/>
          <w:spacing w:val="-4"/>
        </w:rPr>
        <w:t>4.</w:t>
      </w:r>
      <w:r>
        <w:rPr>
          <w:color w:val="3370FF"/>
          <w:spacing w:val="-25"/>
        </w:rPr>
        <w:t xml:space="preserve"> </w:t>
      </w:r>
      <w:r>
        <w:rPr>
          <w:spacing w:val="-4"/>
        </w:rPr>
        <w:t>未按规定开展设备每日</w:t>
      </w:r>
      <w:r>
        <w:rPr>
          <w:spacing w:val="-72"/>
        </w:rPr>
        <w:t xml:space="preserve"> </w:t>
      </w:r>
      <w:r>
        <w:rPr>
          <w:spacing w:val="-4"/>
        </w:rPr>
        <w:t>自查，或隐瞒设备轻微故障未及时上</w:t>
      </w:r>
      <w:r>
        <w:rPr>
          <w:spacing w:val="-6"/>
        </w:rPr>
        <w:t>报的；</w:t>
      </w:r>
    </w:p>
    <w:p w14:paraId="5BCF5F77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216" w:line="360" w:lineRule="auto"/>
        <w:ind w:left="668"/>
        <w:textAlignment w:val="baseline"/>
      </w:pPr>
      <w:r>
        <w:rPr>
          <w:color w:val="3370FF"/>
          <w:spacing w:val="-2"/>
        </w:rPr>
        <w:t>5.</w:t>
      </w:r>
      <w:r>
        <w:rPr>
          <w:color w:val="3370FF"/>
          <w:spacing w:val="-17"/>
        </w:rPr>
        <w:t xml:space="preserve"> </w:t>
      </w:r>
      <w:r>
        <w:rPr>
          <w:spacing w:val="-2"/>
        </w:rPr>
        <w:t>通过技术手段篡改GPS定位数据、行车记录仪录制信息的；</w:t>
      </w:r>
    </w:p>
    <w:p w14:paraId="09BE61FA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223" w:line="360" w:lineRule="auto"/>
        <w:ind w:left="664"/>
        <w:textAlignment w:val="baseline"/>
      </w:pPr>
      <w:r>
        <w:rPr>
          <w:color w:val="3370FF"/>
          <w:spacing w:val="-1"/>
        </w:rPr>
        <w:t>6.</w:t>
      </w:r>
      <w:r>
        <w:rPr>
          <w:color w:val="3370FF"/>
          <w:spacing w:val="-42"/>
        </w:rPr>
        <w:t xml:space="preserve"> </w:t>
      </w:r>
      <w:r>
        <w:rPr>
          <w:spacing w:val="-1"/>
        </w:rPr>
        <w:t>拒绝、阻挠专项检查，或提供虚假信息误导检</w:t>
      </w:r>
      <w:r>
        <w:rPr>
          <w:spacing w:val="-2"/>
        </w:rPr>
        <w:t>查的；</w:t>
      </w:r>
    </w:p>
    <w:p w14:paraId="009AF4FC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221" w:line="360" w:lineRule="auto"/>
        <w:ind w:left="669"/>
        <w:textAlignment w:val="baseline"/>
      </w:pPr>
      <w:r>
        <w:rPr>
          <w:color w:val="3370FF"/>
          <w:spacing w:val="-3"/>
        </w:rPr>
        <w:t xml:space="preserve">7. </w:t>
      </w:r>
      <w:r>
        <w:rPr>
          <w:spacing w:val="-3"/>
        </w:rPr>
        <w:t>因违规使用、维护不当导致设备故障，影响正常作业的。</w:t>
      </w:r>
      <w:bookmarkStart w:id="0" w:name="_GoBack"/>
      <w:bookmarkEnd w:id="0"/>
    </w:p>
    <w:p w14:paraId="695F615F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92" w:line="360" w:lineRule="auto"/>
        <w:ind w:left="33"/>
        <w:textAlignment w:val="baseline"/>
      </w:pPr>
      <w:r>
        <w:rPr>
          <w:b/>
          <w:bCs/>
          <w:spacing w:val="-3"/>
        </w:rPr>
        <w:t>（二）严重违规：警告处分+200元及以上罚款</w:t>
      </w:r>
    </w:p>
    <w:p w14:paraId="2FA65F3C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91" w:line="360" w:lineRule="auto"/>
        <w:ind w:left="668"/>
        <w:textAlignment w:val="baseline"/>
      </w:pPr>
      <w:r>
        <w:rPr>
          <w:spacing w:val="-1"/>
        </w:rPr>
        <w:t>有下列行为之一的，认定为严重违规：</w:t>
      </w:r>
    </w:p>
    <w:p w14:paraId="40DA1A58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220" w:line="360" w:lineRule="auto"/>
        <w:ind w:left="35" w:right="178" w:firstLine="648"/>
        <w:textAlignment w:val="baseline"/>
      </w:pPr>
      <w:r>
        <w:rPr>
          <w:color w:val="3370FF"/>
          <w:spacing w:val="-2"/>
        </w:rPr>
        <w:t>1.</w:t>
      </w:r>
      <w:r>
        <w:rPr>
          <w:color w:val="3370FF"/>
          <w:spacing w:val="-32"/>
        </w:rPr>
        <w:t xml:space="preserve"> </w:t>
      </w:r>
      <w:r>
        <w:rPr>
          <w:spacing w:val="-2"/>
        </w:rPr>
        <w:t>擅自关闭车载摄像头、GPS定位系统或行车记录仪，影响设</w:t>
      </w:r>
      <w:r>
        <w:rPr>
          <w:spacing w:val="-3"/>
        </w:rPr>
        <w:t>备正常运行的；</w:t>
      </w:r>
    </w:p>
    <w:p w14:paraId="41F79019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220" w:line="360" w:lineRule="auto"/>
        <w:ind w:left="665"/>
        <w:textAlignment w:val="baseline"/>
        <w:rPr>
          <w:spacing w:val="-2"/>
        </w:rPr>
      </w:pPr>
      <w:r>
        <w:rPr>
          <w:color w:val="3370FF"/>
          <w:spacing w:val="-2"/>
        </w:rPr>
        <w:t>2.</w:t>
      </w:r>
      <w:r>
        <w:rPr>
          <w:color w:val="3370FF"/>
          <w:spacing w:val="-25"/>
        </w:rPr>
        <w:t xml:space="preserve"> </w:t>
      </w:r>
      <w:r>
        <w:rPr>
          <w:spacing w:val="-2"/>
        </w:rPr>
        <w:t>人为损坏车载监控设备，导致设备无法工作的。</w:t>
      </w:r>
    </w:p>
    <w:p w14:paraId="3D3AFB74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92" w:line="360" w:lineRule="auto"/>
        <w:ind w:left="33"/>
        <w:textAlignment w:val="baseline"/>
        <w:outlineLvl w:val="1"/>
      </w:pPr>
      <w:r>
        <w:rPr>
          <w:b/>
          <w:bCs/>
          <w:spacing w:val="-5"/>
        </w:rPr>
        <w:t>（三）叠加处理</w:t>
      </w:r>
    </w:p>
    <w:p w14:paraId="6E27C872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209" w:line="360" w:lineRule="auto"/>
        <w:ind w:left="31" w:right="39" w:firstLine="651"/>
        <w:textAlignment w:val="baseline"/>
      </w:pPr>
      <w:r>
        <w:rPr>
          <w:color w:val="3370FF"/>
          <w:spacing w:val="-3"/>
        </w:rPr>
        <w:t xml:space="preserve">1. </w:t>
      </w:r>
      <w:r>
        <w:rPr>
          <w:spacing w:val="-3"/>
        </w:rPr>
        <w:t>因违规行为引发安全事故无法追溯、作业违规无法核</w:t>
      </w:r>
      <w:r>
        <w:rPr>
          <w:spacing w:val="-4"/>
        </w:rPr>
        <w:t>实，或</w:t>
      </w:r>
      <w:r>
        <w:rPr>
          <w:spacing w:val="-1"/>
        </w:rPr>
        <w:t>造成公司财产损失、不良影响的，除按上述规定处罚外，额外追究驾驶员及所属作业中心负责人、部门负责人的管理责任；情节严重</w:t>
      </w:r>
      <w:r>
        <w:rPr>
          <w:spacing w:val="-2"/>
        </w:rPr>
        <w:t>的，依法追究法律责任。</w:t>
      </w:r>
    </w:p>
    <w:p w14:paraId="45A5EDBE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214" w:line="360" w:lineRule="auto"/>
        <w:ind w:left="40" w:right="178" w:firstLine="625"/>
        <w:textAlignment w:val="baseline"/>
        <w:rPr>
          <w:spacing w:val="-6"/>
        </w:rPr>
      </w:pPr>
      <w:r>
        <w:rPr>
          <w:color w:val="3370FF"/>
          <w:spacing w:val="-3"/>
        </w:rPr>
        <w:t xml:space="preserve">2. </w:t>
      </w:r>
      <w:r>
        <w:rPr>
          <w:spacing w:val="-3"/>
        </w:rPr>
        <w:t>同一驾驶员连续2次违反本办法的，按对应罚款金额双倍处</w:t>
      </w:r>
      <w:r>
        <w:rPr>
          <w:spacing w:val="-1"/>
        </w:rPr>
        <w:t>罚，同时给予待岗1-3个月、调岗或降薪处理；连续3次违规的，予</w:t>
      </w:r>
      <w:r>
        <w:rPr>
          <w:spacing w:val="-6"/>
        </w:rPr>
        <w:t>以劝退。</w:t>
      </w:r>
    </w:p>
    <w:p w14:paraId="7B7B0E15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220" w:line="360" w:lineRule="auto"/>
        <w:ind w:left="665"/>
        <w:textAlignment w:val="baseline"/>
        <w:rPr>
          <w:rFonts w:hint="default" w:eastAsia="仿宋"/>
          <w:spacing w:val="-2"/>
          <w:lang w:val="en-US" w:eastAsia="zh-CN"/>
        </w:rPr>
      </w:pPr>
      <w:r>
        <w:rPr>
          <w:rFonts w:hint="eastAsia"/>
          <w:spacing w:val="-2"/>
          <w:lang w:val="en-US" w:eastAsia="zh-CN"/>
        </w:rPr>
        <w:t>3.</w:t>
      </w:r>
      <w:r>
        <w:rPr>
          <w:color w:val="3370FF"/>
          <w:spacing w:val="-25"/>
        </w:rPr>
        <w:t xml:space="preserve"> </w:t>
      </w:r>
      <w:r>
        <w:rPr>
          <w:rFonts w:hint="eastAsia"/>
          <w:spacing w:val="-2"/>
          <w:lang w:val="en-US" w:eastAsia="zh-CN"/>
        </w:rPr>
        <w:t>设备丢失的，照价赔偿。</w:t>
      </w:r>
    </w:p>
    <w:p w14:paraId="217E55C1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99" w:line="360" w:lineRule="auto"/>
        <w:ind w:left="36"/>
        <w:textAlignment w:val="baseline"/>
        <w:outlineLvl w:val="0"/>
        <w:rPr>
          <w:sz w:val="30"/>
          <w:szCs w:val="30"/>
        </w:rPr>
      </w:pPr>
      <w:r>
        <w:rPr>
          <w:b/>
          <w:bCs/>
          <w:spacing w:val="-9"/>
          <w:sz w:val="30"/>
          <w:szCs w:val="30"/>
        </w:rPr>
        <w:t>六、附则</w:t>
      </w:r>
    </w:p>
    <w:p w14:paraId="6185EFF2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219" w:line="360" w:lineRule="auto"/>
        <w:ind w:left="683"/>
        <w:textAlignment w:val="baseline"/>
      </w:pPr>
      <w:r>
        <w:rPr>
          <w:color w:val="3370FF"/>
          <w:spacing w:val="-3"/>
        </w:rPr>
        <w:t>1.</w:t>
      </w:r>
      <w:r>
        <w:rPr>
          <w:color w:val="3370FF"/>
          <w:spacing w:val="-27"/>
        </w:rPr>
        <w:t xml:space="preserve"> </w:t>
      </w:r>
      <w:r>
        <w:rPr>
          <w:spacing w:val="-3"/>
        </w:rPr>
        <w:t>本办法由公司</w:t>
      </w:r>
      <w:r>
        <w:rPr>
          <w:color w:val="0000FF"/>
          <w:spacing w:val="-3"/>
          <w:u w:val="single" w:color="auto"/>
        </w:rPr>
        <w:t>安环品质</w:t>
      </w:r>
      <w:r>
        <w:rPr>
          <w:spacing w:val="-3"/>
        </w:rPr>
        <w:t>部负责解释、修订。</w:t>
      </w:r>
    </w:p>
    <w:p w14:paraId="404382C1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216" w:line="360" w:lineRule="auto"/>
        <w:ind w:left="665"/>
        <w:textAlignment w:val="baseline"/>
      </w:pPr>
      <w:r>
        <w:rPr>
          <w:color w:val="3370FF"/>
          <w:spacing w:val="-3"/>
        </w:rPr>
        <w:t>2.</w:t>
      </w:r>
      <w:r>
        <w:rPr>
          <w:color w:val="3370FF"/>
          <w:spacing w:val="-29"/>
        </w:rPr>
        <w:t xml:space="preserve"> </w:t>
      </w:r>
      <w:r>
        <w:rPr>
          <w:spacing w:val="-3"/>
        </w:rPr>
        <w:t>本办法自发布之日起施行。</w:t>
      </w:r>
    </w:p>
    <w:sectPr>
      <w:headerReference r:id="rId5" w:type="default"/>
      <w:pgSz w:w="11905" w:h="16840"/>
      <w:pgMar w:top="1440" w:right="1800" w:bottom="1440" w:left="1800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FBBBA0">
    <w:pPr>
      <w:spacing w:line="14" w:lineRule="auto"/>
      <w:rPr>
        <w:rFonts w:ascii="Arial"/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02EE59E6"/>
    <w:rsid w:val="28702875"/>
    <w:rsid w:val="2ABC33A0"/>
    <w:rsid w:val="393B0274"/>
    <w:rsid w:val="3CCD1D80"/>
    <w:rsid w:val="414C1C7A"/>
    <w:rsid w:val="41EA4FEF"/>
    <w:rsid w:val="4BD87684"/>
    <w:rsid w:val="7CFB1883"/>
    <w:rsid w:val="7DD65E4C"/>
    <w:rsid w:val="7E8807F6"/>
    <w:rsid w:val="7F5B485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仿宋" w:hAnsi="仿宋" w:eastAsia="仿宋" w:cs="仿宋"/>
      <w:sz w:val="28"/>
      <w:szCs w:val="28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1810</Words>
  <Characters>1851</Characters>
  <TotalTime>4</TotalTime>
  <ScaleCrop>false</ScaleCrop>
  <LinksUpToDate>false</LinksUpToDate>
  <CharactersWithSpaces>1884</CharactersWithSpaces>
  <Application>WPS Office_12.1.0.24657_F1E327BC-269C-435d-A152-05C5408002CA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2025-12-29T17:05:00Z</dcterms:created>
  <dc:creator>Apache POI</dc:creator>
  <cp:lastModifiedBy>随遇而安</cp:lastModifiedBy>
  <dcterms:modified xsi:type="dcterms:W3CDTF">2026-02-02T00:58:36Z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2026-02-02T08:52:38Z</vt:filetime>
  </property>
  <property fmtid="{D5CDD505-2E9C-101B-9397-08002B2CF9AE}" pid="4" name="KSOTemplateDocerSaveRecord">
    <vt:lpwstr>eyJoZGlkIjoiYzZhMGE2YjQ0MDBlNjRiZjAxOTgyNGFjYjQ1NDNmNGUiLCJ1c2VySWQiOiI4MDkyMjY1NDIifQ==</vt:lpwstr>
  </property>
  <property fmtid="{D5CDD505-2E9C-101B-9397-08002B2CF9AE}" pid="5" name="KSOProductBuildVer">
    <vt:lpwstr>2052-12.1.0.24657</vt:lpwstr>
  </property>
  <property fmtid="{D5CDD505-2E9C-101B-9397-08002B2CF9AE}" pid="6" name="ICV">
    <vt:lpwstr>AB6822C3FA1D4CEFB6E375FB4C9DAE56_12</vt:lpwstr>
  </property>
</Properties>
</file>