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cs="Times New Roman" w:asciiTheme="minorEastAsia" w:hAnsiTheme="minorEastAsia" w:eastAsiaTheme="minorEastAsia"/>
          <w:sz w:val="20"/>
          <w:szCs w:val="20"/>
        </w:rPr>
      </w:pPr>
    </w:p>
    <w:p>
      <w:pPr>
        <w:rPr>
          <w:rFonts w:cs="Times New Roman" w:asciiTheme="minorEastAsia" w:hAnsiTheme="minorEastAsia" w:eastAsiaTheme="minorEastAsia"/>
          <w:sz w:val="20"/>
          <w:szCs w:val="20"/>
        </w:rPr>
      </w:pPr>
    </w:p>
    <w:p>
      <w:pPr>
        <w:spacing w:before="2"/>
        <w:rPr>
          <w:rFonts w:cs="Times New Roman" w:asciiTheme="minorEastAsia" w:hAnsiTheme="minorEastAsia" w:eastAsiaTheme="minorEastAsia"/>
          <w:sz w:val="28"/>
          <w:szCs w:val="28"/>
        </w:rPr>
      </w:pPr>
    </w:p>
    <w:p>
      <w:pPr>
        <w:spacing w:before="275"/>
        <w:ind w:left="523"/>
        <w:jc w:val="center"/>
        <w:rPr>
          <w:rFonts w:cs="黑体" w:asciiTheme="minorEastAsia" w:hAnsiTheme="minorEastAsia" w:eastAsiaTheme="minorEastAsia"/>
          <w:b/>
          <w:sz w:val="52"/>
          <w:szCs w:val="52"/>
          <w:lang w:eastAsia="zh-CN"/>
        </w:rPr>
      </w:pPr>
      <w:r>
        <w:rPr>
          <w:rFonts w:hint="eastAsia" w:cs="黑体" w:asciiTheme="minorEastAsia" w:hAnsiTheme="minorEastAsia" w:eastAsiaTheme="minorEastAsia"/>
          <w:b/>
          <w:sz w:val="52"/>
          <w:szCs w:val="52"/>
          <w:lang w:eastAsia="zh-CN"/>
        </w:rPr>
        <w:t>宁津北控城市环境服务有限公司</w:t>
      </w:r>
    </w:p>
    <w:p>
      <w:pPr>
        <w:spacing w:before="275"/>
        <w:ind w:left="523"/>
        <w:jc w:val="center"/>
        <w:rPr>
          <w:rFonts w:cs="黑体" w:asciiTheme="minorEastAsia" w:hAnsiTheme="minorEastAsia" w:eastAsiaTheme="minorEastAsia"/>
          <w:sz w:val="32"/>
          <w:szCs w:val="32"/>
          <w:lang w:eastAsia="zh-CN"/>
        </w:rPr>
      </w:pPr>
      <w:r>
        <w:rPr>
          <w:rFonts w:cs="黑体" w:asciiTheme="minorEastAsia" w:hAnsiTheme="minorEastAsia" w:eastAsiaTheme="minorEastAsia"/>
          <w:b/>
          <w:bCs/>
          <w:sz w:val="32"/>
          <w:szCs w:val="32"/>
          <w:lang w:eastAsia="zh-CN"/>
        </w:rPr>
        <w:t>企业标准</w:t>
      </w:r>
    </w:p>
    <w:p>
      <w:pPr>
        <w:rPr>
          <w:rFonts w:cs="黑体" w:asciiTheme="minorEastAsia" w:hAnsiTheme="minorEastAsia" w:eastAsiaTheme="minorEastAsia"/>
          <w:b/>
          <w:bCs/>
          <w:sz w:val="32"/>
          <w:szCs w:val="32"/>
          <w:lang w:eastAsia="zh-CN"/>
        </w:rPr>
      </w:pPr>
    </w:p>
    <w:p>
      <w:pPr>
        <w:rPr>
          <w:rFonts w:cs="黑体" w:asciiTheme="minorEastAsia" w:hAnsiTheme="minorEastAsia" w:eastAsiaTheme="minorEastAsia"/>
          <w:b/>
          <w:bCs/>
          <w:sz w:val="32"/>
          <w:szCs w:val="32"/>
          <w:lang w:eastAsia="zh-CN"/>
        </w:rPr>
      </w:pPr>
    </w:p>
    <w:p>
      <w:pPr>
        <w:spacing w:before="9"/>
        <w:rPr>
          <w:rFonts w:cs="黑体" w:asciiTheme="minorEastAsia" w:hAnsiTheme="minorEastAsia" w:eastAsiaTheme="minorEastAsia"/>
          <w:b/>
          <w:bCs/>
          <w:sz w:val="24"/>
          <w:szCs w:val="24"/>
          <w:lang w:eastAsia="zh-CN"/>
        </w:rPr>
      </w:pPr>
    </w:p>
    <w:p>
      <w:pPr>
        <w:pStyle w:val="5"/>
        <w:ind w:left="0" w:right="254"/>
        <w:jc w:val="right"/>
        <w:rPr>
          <w:rFonts w:hint="default" w:cs="黑体" w:asciiTheme="minorEastAsia" w:hAnsiTheme="minorEastAsia" w:eastAsiaTheme="minorEastAsia"/>
          <w:b/>
          <w:lang w:val="en-US" w:eastAsia="zh-CN"/>
        </w:rPr>
      </w:pPr>
      <w:r>
        <w:rPr>
          <w:rFonts w:cs="黑体" w:asciiTheme="minorEastAsia" w:hAnsiTheme="minorEastAsia" w:eastAsiaTheme="minorEastAsia"/>
          <w:b/>
          <w:lang w:eastAsia="zh-CN"/>
        </w:rPr>
        <w:t>制度编号：</w:t>
      </w:r>
      <w:r>
        <w:rPr>
          <w:rFonts w:hint="eastAsia" w:cs="黑体" w:asciiTheme="minorEastAsia" w:hAnsiTheme="minorEastAsia" w:eastAsiaTheme="minorEastAsia"/>
          <w:b/>
          <w:lang w:val="en-US" w:eastAsia="zh-CN"/>
        </w:rPr>
        <w:t>AH.02.2023.0</w:t>
      </w:r>
    </w:p>
    <w:p>
      <w:pPr>
        <w:spacing w:before="6"/>
        <w:rPr>
          <w:rFonts w:cs="黑体" w:asciiTheme="minorEastAsia" w:hAnsiTheme="minorEastAsia" w:eastAsiaTheme="minorEastAsia"/>
          <w:sz w:val="6"/>
          <w:szCs w:val="6"/>
          <w:lang w:eastAsia="zh-CN"/>
        </w:rPr>
      </w:pPr>
    </w:p>
    <w:p>
      <w:pPr>
        <w:spacing w:line="40" w:lineRule="exact"/>
        <w:ind w:left="188"/>
        <w:rPr>
          <w:rFonts w:cs="黑体" w:asciiTheme="minorEastAsia" w:hAnsiTheme="minorEastAsia" w:eastAsiaTheme="minorEastAsia"/>
          <w:sz w:val="4"/>
          <w:szCs w:val="4"/>
        </w:rPr>
      </w:pPr>
      <w:r>
        <w:rPr>
          <w:rFonts w:cs="黑体" w:asciiTheme="minorEastAsia" w:hAnsiTheme="minorEastAsia" w:eastAsiaTheme="minorEastAsia"/>
          <w:sz w:val="4"/>
          <w:szCs w:val="4"/>
          <w:lang w:eastAsia="zh-CN"/>
        </w:rPr>
        <mc:AlternateContent>
          <mc:Choice Requires="wpg">
            <w:drawing>
              <wp:inline distT="0" distB="0" distL="114300" distR="114300">
                <wp:extent cx="5043805" cy="45720"/>
                <wp:effectExtent l="0" t="12700" r="4445" b="0"/>
                <wp:docPr id="442" name="Group 2"/>
                <wp:cNvGraphicFramePr/>
                <a:graphic xmlns:a="http://schemas.openxmlformats.org/drawingml/2006/main">
                  <a:graphicData uri="http://schemas.microsoft.com/office/word/2010/wordprocessingGroup">
                    <wpg:wgp>
                      <wpg:cNvGrpSpPr/>
                      <wpg:grpSpPr>
                        <a:xfrm>
                          <a:off x="0" y="0"/>
                          <a:ext cx="5043805" cy="45720"/>
                          <a:chOff x="20" y="20"/>
                          <a:chExt cx="7943" cy="72203"/>
                        </a:xfrm>
                      </wpg:grpSpPr>
                      <wpg:grpSp>
                        <wpg:cNvPr id="441" name="Group 3"/>
                        <wpg:cNvGrpSpPr/>
                        <wpg:grpSpPr>
                          <a:xfrm>
                            <a:off x="20" y="20"/>
                            <a:ext cx="7943" cy="72"/>
                            <a:chOff x="20" y="20"/>
                            <a:chExt cx="7943" cy="72"/>
                          </a:xfrm>
                        </wpg:grpSpPr>
                        <wps:wsp>
                          <wps:cNvPr id="440" name="Freeform 4"/>
                          <wps:cNvSpPr/>
                          <wps:spPr>
                            <a:xfrm>
                              <a:off x="20" y="20"/>
                              <a:ext cx="7943" cy="72"/>
                            </a:xfrm>
                            <a:custGeom>
                              <a:avLst/>
                              <a:gdLst>
                                <a:gd name="A1" fmla="val 0"/>
                                <a:gd name="A2" fmla="val 0"/>
                                <a:gd name="A3" fmla="val 0"/>
                              </a:gdLst>
                              <a:ahLst/>
                              <a:cxnLst>
                                <a:cxn ang="0">
                                  <a:pos x="0" y="0"/>
                                </a:cxn>
                                <a:cxn ang="0">
                                  <a:pos x="7943"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id="Group 2" o:spid="_x0000_s1026" o:spt="203" style="height:3.6pt;width:397.15pt;" coordorigin="20,20" coordsize="7943,72203" o:gfxdata="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KQlKR7VAAAAAwEAAA8AAAAAAAAAAQAgAAAAIgAAAGRycy9kb3ducmV2LnhtbFBL&#10;AQIUABQAAAAIAIdO4kDET13S3QIAAMwHAAAOAAAAAAAAAAEAIAAAACQBAABkcnMvZTJvRG9jLnht&#10;bFBLBQYAAAAABgAGAFkBAABzBgAAAAA=&#10;">
                <o:lock v:ext="edit" aspectratio="f"/>
                <v:group id="Group 3" o:spid="_x0000_s1026" o:spt="203" style="position:absolute;left:20;top:20;height:72;width:7943;" coordorigin="20,20" coordsize="7943,72" o:gfxdata="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Z0iIOvwAAANwAAAAPAAAAAAAAAAEAIAAAACIAAABkcnMvZG93bnJldi54&#10;bWxQSwECFAAUAAAACACHTuJAMy8FnjsAAAA5AAAAFQAAAAAAAAABACAAAAAOAQAAZHJzL2dyb3Vw&#10;c2hhcGV4bWwueG1sUEsFBgAAAAAGAAYAYAEAAMsDAAAAAA==&#10;">
                  <o:lock v:ext="edit" aspectratio="f"/>
                  <v:shape id="Freeform 4" o:spid="_x0000_s1026" o:spt="100" style="position:absolute;left:20;top:20;height:72;width:7943;" filled="f" stroked="t" coordsize="9000,1" o:gfxdata="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bGiu22AAAA3AAAAA8A&#10;AAAAAAAAAQAgAAAAIgAAAGRycy9kb3ducmV2LnhtbFBLAQIUABQAAAAIAIdO4kAzLwWeOwAAADkA&#10;AAAQAAAAAAAAAAEAIAAAAAUBAABkcnMvc2hhcGV4bWwueG1sUEsFBgAAAAAGAAYAWwEAAK8DAAAA&#10;AA==&#10;" path="m0,0l9000,0e">
                    <v:path o:connectlocs="0,0;7943,0" o:connectangles="0,0"/>
                    <v:fill on="f" focussize="0,0"/>
                    <v:stroke weight="2pt" color="#000000" joinstyle="round"/>
                    <v:imagedata o:title=""/>
                    <o:lock v:ext="edit" aspectratio="f"/>
                  </v:shape>
                </v:group>
                <w10:wrap type="none"/>
                <w10:anchorlock/>
              </v:group>
            </w:pict>
          </mc:Fallback>
        </mc:AlternateContent>
      </w:r>
    </w:p>
    <w:p>
      <w:pPr>
        <w:rPr>
          <w:rFonts w:cs="黑体" w:asciiTheme="minorEastAsia" w:hAnsiTheme="minorEastAsia" w:eastAsiaTheme="minorEastAsia"/>
          <w:sz w:val="24"/>
          <w:szCs w:val="24"/>
        </w:rPr>
      </w:pPr>
    </w:p>
    <w:p>
      <w:pPr>
        <w:rPr>
          <w:rFonts w:cs="黑体" w:asciiTheme="minorEastAsia" w:hAnsiTheme="minorEastAsia" w:eastAsiaTheme="minorEastAsia"/>
          <w:sz w:val="24"/>
          <w:szCs w:val="24"/>
        </w:rPr>
      </w:pPr>
    </w:p>
    <w:p>
      <w:pPr>
        <w:rPr>
          <w:rFonts w:cs="黑体" w:asciiTheme="minorEastAsia" w:hAnsiTheme="minorEastAsia" w:eastAsiaTheme="minorEastAsia"/>
          <w:sz w:val="24"/>
          <w:szCs w:val="24"/>
        </w:rPr>
      </w:pPr>
    </w:p>
    <w:p>
      <w:pPr>
        <w:rPr>
          <w:rFonts w:cs="黑体" w:asciiTheme="minorEastAsia" w:hAnsiTheme="minorEastAsia" w:eastAsiaTheme="minorEastAsia"/>
          <w:sz w:val="24"/>
          <w:szCs w:val="24"/>
        </w:rPr>
      </w:pPr>
    </w:p>
    <w:p>
      <w:pPr>
        <w:rPr>
          <w:rFonts w:cs="黑体" w:asciiTheme="minorEastAsia" w:hAnsiTheme="minorEastAsia" w:eastAsiaTheme="minorEastAsia"/>
          <w:sz w:val="24"/>
          <w:szCs w:val="24"/>
        </w:rPr>
      </w:pPr>
    </w:p>
    <w:p>
      <w:pPr>
        <w:rPr>
          <w:rFonts w:cs="黑体" w:asciiTheme="minorEastAsia" w:hAnsiTheme="minorEastAsia" w:eastAsiaTheme="minorEastAsia"/>
          <w:sz w:val="24"/>
          <w:szCs w:val="24"/>
        </w:rPr>
      </w:pPr>
    </w:p>
    <w:p>
      <w:pPr>
        <w:rPr>
          <w:rFonts w:cs="黑体" w:asciiTheme="minorEastAsia" w:hAnsiTheme="minorEastAsia" w:eastAsiaTheme="minorEastAsia"/>
          <w:sz w:val="24"/>
          <w:szCs w:val="24"/>
        </w:rPr>
      </w:pPr>
    </w:p>
    <w:p>
      <w:pPr>
        <w:spacing w:before="9"/>
        <w:rPr>
          <w:rFonts w:cs="黑体" w:asciiTheme="minorEastAsia" w:hAnsiTheme="minorEastAsia" w:eastAsiaTheme="minorEastAsia"/>
          <w:sz w:val="23"/>
          <w:szCs w:val="23"/>
        </w:rPr>
      </w:pPr>
    </w:p>
    <w:p>
      <w:pPr>
        <w:jc w:val="center"/>
        <w:rPr>
          <w:rFonts w:hint="default" w:cs="黑体" w:asciiTheme="minorEastAsia" w:hAnsiTheme="minorEastAsia" w:eastAsiaTheme="minorEastAsia"/>
          <w:sz w:val="52"/>
          <w:szCs w:val="52"/>
          <w:lang w:val="en-US" w:eastAsia="zh-CN"/>
        </w:rPr>
      </w:pPr>
      <w:r>
        <w:rPr>
          <w:rFonts w:hint="eastAsia" w:ascii="宋体" w:hAnsi="宋体" w:eastAsia="宋体" w:cs="宋体"/>
          <w:b/>
          <w:bCs/>
          <w:sz w:val="52"/>
          <w:szCs w:val="52"/>
          <w:lang w:eastAsia="zh-CN"/>
        </w:rPr>
        <w:t>安全生产奖惩管理</w:t>
      </w:r>
      <w:r>
        <w:rPr>
          <w:rFonts w:hint="eastAsia" w:ascii="宋体" w:hAnsi="宋体" w:eastAsia="宋体" w:cs="宋体"/>
          <w:b/>
          <w:bCs/>
          <w:sz w:val="52"/>
          <w:szCs w:val="52"/>
          <w:lang w:val="en-US" w:eastAsia="zh-CN"/>
        </w:rPr>
        <w:t>制度</w:t>
      </w:r>
    </w:p>
    <w:p>
      <w:pPr>
        <w:rPr>
          <w:rFonts w:cs="黑体" w:asciiTheme="minorEastAsia" w:hAnsiTheme="minorEastAsia" w:eastAsiaTheme="minorEastAsia"/>
          <w:sz w:val="52"/>
          <w:szCs w:val="52"/>
          <w:lang w:eastAsia="zh-CN"/>
        </w:rPr>
      </w:pPr>
    </w:p>
    <w:p>
      <w:pPr>
        <w:rPr>
          <w:rFonts w:cs="黑体" w:asciiTheme="minorEastAsia" w:hAnsiTheme="minorEastAsia" w:eastAsiaTheme="minorEastAsia"/>
          <w:sz w:val="52"/>
          <w:szCs w:val="52"/>
          <w:lang w:eastAsia="zh-CN"/>
        </w:rPr>
      </w:pPr>
    </w:p>
    <w:p>
      <w:pPr>
        <w:rPr>
          <w:rFonts w:cs="黑体" w:asciiTheme="minorEastAsia" w:hAnsiTheme="minorEastAsia" w:eastAsiaTheme="minorEastAsia"/>
          <w:sz w:val="52"/>
          <w:szCs w:val="52"/>
          <w:lang w:eastAsia="zh-CN"/>
        </w:rPr>
      </w:pPr>
      <w:bookmarkStart w:id="14" w:name="_GoBack"/>
      <w:bookmarkEnd w:id="14"/>
    </w:p>
    <w:p>
      <w:pPr>
        <w:rPr>
          <w:rFonts w:cs="黑体" w:asciiTheme="minorEastAsia" w:hAnsiTheme="minorEastAsia" w:eastAsiaTheme="minorEastAsia"/>
          <w:sz w:val="52"/>
          <w:szCs w:val="52"/>
          <w:lang w:eastAsia="zh-CN"/>
        </w:rPr>
      </w:pPr>
    </w:p>
    <w:p>
      <w:pPr>
        <w:rPr>
          <w:rFonts w:cs="黑体" w:asciiTheme="minorEastAsia" w:hAnsiTheme="minorEastAsia" w:eastAsiaTheme="minorEastAsia"/>
          <w:sz w:val="52"/>
          <w:szCs w:val="52"/>
          <w:lang w:eastAsia="zh-CN"/>
        </w:rPr>
      </w:pPr>
    </w:p>
    <w:p>
      <w:pPr>
        <w:rPr>
          <w:rFonts w:cs="黑体" w:asciiTheme="minorEastAsia" w:hAnsiTheme="minorEastAsia" w:eastAsiaTheme="minorEastAsia"/>
          <w:sz w:val="52"/>
          <w:szCs w:val="52"/>
          <w:lang w:eastAsia="zh-CN"/>
        </w:rPr>
      </w:pPr>
    </w:p>
    <w:p>
      <w:pPr>
        <w:tabs>
          <w:tab w:val="left" w:pos="6039"/>
        </w:tabs>
        <w:spacing w:before="355"/>
        <w:ind w:left="138" w:right="36"/>
        <w:rPr>
          <w:rFonts w:cs="黑体" w:asciiTheme="minorEastAsia" w:hAnsiTheme="minorEastAsia" w:eastAsiaTheme="minorEastAsia"/>
          <w:b/>
          <w:sz w:val="28"/>
          <w:szCs w:val="28"/>
          <w:lang w:eastAsia="zh-CN"/>
        </w:rPr>
      </w:pPr>
      <w:r>
        <w:rPr>
          <w:rFonts w:hint="eastAsia" w:cs="黑体" w:asciiTheme="minorEastAsia" w:hAnsiTheme="minorEastAsia" w:eastAsiaTheme="minorEastAsia"/>
          <w:b/>
          <w:sz w:val="28"/>
          <w:szCs w:val="28"/>
          <w:lang w:eastAsia="zh-CN"/>
        </w:rPr>
        <w:t>202</w:t>
      </w:r>
      <w:r>
        <w:rPr>
          <w:rFonts w:hint="eastAsia" w:cs="黑体" w:asciiTheme="minorEastAsia" w:hAnsiTheme="minorEastAsia" w:eastAsiaTheme="minorEastAsia"/>
          <w:b/>
          <w:sz w:val="28"/>
          <w:szCs w:val="28"/>
          <w:lang w:val="en-US" w:eastAsia="zh-CN"/>
        </w:rPr>
        <w:t>3</w:t>
      </w:r>
      <w:r>
        <w:rPr>
          <w:rFonts w:hint="eastAsia" w:cs="黑体" w:asciiTheme="minorEastAsia" w:hAnsiTheme="minorEastAsia" w:eastAsiaTheme="minorEastAsia"/>
          <w:b/>
          <w:sz w:val="28"/>
          <w:szCs w:val="28"/>
          <w:lang w:eastAsia="zh-CN"/>
        </w:rPr>
        <w:t>-</w:t>
      </w:r>
      <w:r>
        <w:rPr>
          <w:rFonts w:hint="eastAsia" w:cs="黑体" w:asciiTheme="minorEastAsia" w:hAnsiTheme="minorEastAsia" w:eastAsiaTheme="minorEastAsia"/>
          <w:b/>
          <w:sz w:val="28"/>
          <w:szCs w:val="28"/>
          <w:lang w:val="en-US" w:eastAsia="zh-CN"/>
        </w:rPr>
        <w:t>9</w:t>
      </w:r>
      <w:r>
        <w:rPr>
          <w:rFonts w:cs="黑体" w:asciiTheme="minorEastAsia" w:hAnsiTheme="minorEastAsia" w:eastAsiaTheme="minorEastAsia"/>
          <w:b/>
          <w:sz w:val="28"/>
          <w:szCs w:val="28"/>
          <w:lang w:eastAsia="zh-CN"/>
        </w:rPr>
        <w:t>发布</w:t>
      </w:r>
      <w:r>
        <w:rPr>
          <w:rFonts w:cs="黑体" w:asciiTheme="minorEastAsia" w:hAnsiTheme="minorEastAsia" w:eastAsiaTheme="minorEastAsia"/>
          <w:b/>
          <w:sz w:val="28"/>
          <w:szCs w:val="28"/>
          <w:lang w:eastAsia="zh-CN"/>
        </w:rPr>
        <w:tab/>
      </w:r>
      <w:r>
        <w:rPr>
          <w:rFonts w:cs="黑体" w:asciiTheme="minorEastAsia" w:hAnsiTheme="minorEastAsia" w:eastAsiaTheme="minorEastAsia"/>
          <w:b/>
          <w:sz w:val="28"/>
          <w:szCs w:val="28"/>
          <w:lang w:eastAsia="zh-CN"/>
        </w:rPr>
        <w:t>202</w:t>
      </w:r>
      <w:r>
        <w:rPr>
          <w:rFonts w:hint="eastAsia" w:cs="黑体" w:asciiTheme="minorEastAsia" w:hAnsiTheme="minorEastAsia" w:eastAsiaTheme="minorEastAsia"/>
          <w:b/>
          <w:sz w:val="28"/>
          <w:szCs w:val="28"/>
          <w:lang w:val="en-US" w:eastAsia="zh-CN"/>
        </w:rPr>
        <w:t>3</w:t>
      </w:r>
      <w:r>
        <w:rPr>
          <w:rFonts w:cs="黑体" w:asciiTheme="minorEastAsia" w:hAnsiTheme="minorEastAsia" w:eastAsiaTheme="minorEastAsia"/>
          <w:b/>
          <w:sz w:val="28"/>
          <w:szCs w:val="28"/>
          <w:lang w:eastAsia="zh-CN"/>
        </w:rPr>
        <w:t>-</w:t>
      </w:r>
      <w:r>
        <w:rPr>
          <w:rFonts w:hint="eastAsia" w:cs="黑体" w:asciiTheme="minorEastAsia" w:hAnsiTheme="minorEastAsia" w:eastAsiaTheme="minorEastAsia"/>
          <w:b/>
          <w:sz w:val="28"/>
          <w:szCs w:val="28"/>
          <w:lang w:val="en-US" w:eastAsia="zh-CN"/>
        </w:rPr>
        <w:t>9</w:t>
      </w:r>
      <w:r>
        <w:rPr>
          <w:rFonts w:cs="黑体" w:asciiTheme="minorEastAsia" w:hAnsiTheme="minorEastAsia" w:eastAsiaTheme="minorEastAsia"/>
          <w:b/>
          <w:spacing w:val="-3"/>
          <w:sz w:val="28"/>
          <w:szCs w:val="28"/>
          <w:lang w:eastAsia="zh-CN"/>
        </w:rPr>
        <w:t>实施</w:t>
      </w:r>
    </w:p>
    <w:p>
      <w:pPr>
        <w:spacing w:line="40" w:lineRule="exact"/>
        <w:ind w:left="118"/>
        <w:rPr>
          <w:rFonts w:cs="黑体" w:asciiTheme="minorEastAsia" w:hAnsiTheme="minorEastAsia" w:eastAsiaTheme="minorEastAsia"/>
          <w:sz w:val="4"/>
          <w:szCs w:val="4"/>
        </w:rPr>
      </w:pPr>
      <w:r>
        <w:rPr>
          <w:rFonts w:cs="黑体" w:asciiTheme="minorEastAsia" w:hAnsiTheme="minorEastAsia" w:eastAsiaTheme="minorEastAsia"/>
          <w:sz w:val="4"/>
          <w:szCs w:val="4"/>
          <w:lang w:eastAsia="zh-CN"/>
        </w:rPr>
        <mc:AlternateContent>
          <mc:Choice Requires="wpg">
            <w:drawing>
              <wp:inline distT="0" distB="0" distL="114300" distR="114300">
                <wp:extent cx="5180330" cy="45085"/>
                <wp:effectExtent l="0" t="12700" r="0" b="0"/>
                <wp:docPr id="445" name="Group 5"/>
                <wp:cNvGraphicFramePr/>
                <a:graphic xmlns:a="http://schemas.openxmlformats.org/drawingml/2006/main">
                  <a:graphicData uri="http://schemas.microsoft.com/office/word/2010/wordprocessingGroup">
                    <wpg:wgp>
                      <wpg:cNvGrpSpPr/>
                      <wpg:grpSpPr>
                        <a:xfrm>
                          <a:off x="0" y="0"/>
                          <a:ext cx="5180330" cy="45085"/>
                          <a:chOff x="0" y="0"/>
                          <a:chExt cx="9040" cy="40203"/>
                        </a:xfrm>
                      </wpg:grpSpPr>
                      <wpg:grpSp>
                        <wpg:cNvPr id="444" name="Group 6"/>
                        <wpg:cNvGrpSpPr/>
                        <wpg:grpSpPr>
                          <a:xfrm>
                            <a:off x="20" y="20"/>
                            <a:ext cx="9000" cy="2"/>
                            <a:chOff x="20" y="20"/>
                            <a:chExt cx="9000" cy="2"/>
                          </a:xfrm>
                        </wpg:grpSpPr>
                        <wps:wsp>
                          <wps:cNvPr id="443" name="Freeform 7"/>
                          <wps:cNvSpPr/>
                          <wps:spPr>
                            <a:xfrm>
                              <a:off x="20" y="20"/>
                              <a:ext cx="9000" cy="2"/>
                            </a:xfrm>
                            <a:custGeom>
                              <a:avLst/>
                              <a:gdLst>
                                <a:gd name="A1" fmla="val 0"/>
                                <a:gd name="A2" fmla="val 0"/>
                                <a:gd name="A3" fmla="val 0"/>
                              </a:gdLst>
                              <a:ahLst/>
                              <a:cxnLst>
                                <a:cxn ang="0">
                                  <a:pos x="0" y="0"/>
                                </a:cxn>
                                <a:cxn ang="0">
                                  <a:pos x="9000"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id="Group 5" o:spid="_x0000_s1026" o:spt="203" style="height:3.55pt;width:407.9pt;" coordsize="9040,40203" o:gfxdata="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XJgl1AAAAAMBAAAPAAAAAAAAAAEAIAAAACIAAABkcnMvZG93bnJldi54&#10;bWxQSwECFAAUAAAACACHTuJADtK4ZuICAADHBwAADgAAAAAAAAABACAAAAAjAQAAZHJzL2Uyb0Rv&#10;Yy54bWxQSwUGAAAAAAYABgBZAQAAdwYAAAAA&#10;">
                <o:lock v:ext="edit" aspectratio="f"/>
                <v:group id="Group 6" o:spid="_x0000_s1026" o:spt="203" style="position:absolute;left:20;top:20;height:2;width:9000;" coordorigin="20,20" coordsize="9000,2" o:gfxdata="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mlgZa+AAAA3AAAAA8AAAAAAAAAAQAgAAAAIgAAAGRycy9kb3ducmV2Lnht&#10;bFBLAQIUABQAAAAIAIdO4kAzLwWeOwAAADkAAAAVAAAAAAAAAAEAIAAAAA0BAABkcnMvZ3JvdXBz&#10;aGFwZXhtbC54bWxQSwUGAAAAAAYABgBgAQAAygMAAAAA&#10;">
                  <o:lock v:ext="edit" aspectratio="f"/>
                  <v:shape id="Freeform 7" o:spid="_x0000_s1026" o:spt="100" style="position:absolute;left:20;top:20;height:2;width:9000;" filled="f" stroked="t" coordsize="9000,1" o:gfxdata="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hQUmrsAAADc&#10;AAAADwAAAAAAAAABACAAAAAiAAAAZHJzL2Rvd25yZXYueG1sUEsBAhQAFAAAAAgAh07iQDMvBZ47&#10;AAAAOQAAABAAAAAAAAAAAQAgAAAACgEAAGRycy9zaGFwZXhtbC54bWxQSwUGAAAAAAYABgBbAQAA&#10;tAMAAAAA&#10;" path="m0,0l9000,0e">
                    <v:path o:connectlocs="0,0;9000,0" o:connectangles="0,0"/>
                    <v:fill on="f" focussize="0,0"/>
                    <v:stroke weight="2pt" color="#000000" joinstyle="round"/>
                    <v:imagedata o:title=""/>
                    <o:lock v:ext="edit" aspectratio="f"/>
                  </v:shape>
                </v:group>
                <w10:wrap type="none"/>
                <w10:anchorlock/>
              </v:group>
            </w:pict>
          </mc:Fallback>
        </mc:AlternateContent>
      </w:r>
    </w:p>
    <w:p>
      <w:pPr>
        <w:spacing w:before="8"/>
        <w:rPr>
          <w:rFonts w:cs="黑体" w:asciiTheme="minorEastAsia" w:hAnsiTheme="minorEastAsia" w:eastAsiaTheme="minorEastAsia"/>
          <w:sz w:val="24"/>
          <w:szCs w:val="24"/>
        </w:rPr>
      </w:pPr>
    </w:p>
    <w:p>
      <w:pPr>
        <w:jc w:val="center"/>
        <w:rPr>
          <w:rFonts w:cs="黑体" w:asciiTheme="minorEastAsia" w:hAnsiTheme="minorEastAsia" w:eastAsiaTheme="minorEastAsia"/>
          <w:sz w:val="32"/>
          <w:szCs w:val="32"/>
          <w:lang w:eastAsia="zh-CN"/>
        </w:rPr>
        <w:sectPr>
          <w:headerReference r:id="rId3" w:type="default"/>
          <w:footerReference r:id="rId4" w:type="default"/>
          <w:pgSz w:w="11910" w:h="16840"/>
          <w:pgMar w:top="1440" w:right="1800" w:bottom="1440" w:left="1800" w:header="794" w:footer="1020" w:gutter="0"/>
          <w:pgNumType w:fmt="decimal"/>
          <w:cols w:space="720" w:num="1"/>
          <w:docGrid w:linePitch="299" w:charSpace="0"/>
        </w:sectPr>
      </w:pPr>
      <w:r>
        <w:rPr>
          <w:rFonts w:hint="eastAsia" w:cs="黑体" w:asciiTheme="minorEastAsia" w:hAnsiTheme="minorEastAsia" w:eastAsiaTheme="minorEastAsia"/>
          <w:b/>
          <w:w w:val="95"/>
          <w:sz w:val="32"/>
          <w:szCs w:val="32"/>
          <w:lang w:eastAsia="zh-CN"/>
        </w:rPr>
        <w:t>宁津北控城市环境服务有限公司</w:t>
      </w:r>
    </w:p>
    <w:p>
      <w:pPr>
        <w:rPr>
          <w:lang w:eastAsia="zh-CN"/>
        </w:rPr>
      </w:pPr>
    </w:p>
    <w:p>
      <w:pPr>
        <w:spacing w:line="387" w:lineRule="exact"/>
        <w:jc w:val="center"/>
        <w:rPr>
          <w:rFonts w:cs="黑体" w:asciiTheme="minorEastAsia" w:hAnsiTheme="minorEastAsia" w:eastAsiaTheme="minorEastAsia"/>
          <w:sz w:val="30"/>
          <w:szCs w:val="30"/>
          <w:lang w:eastAsia="zh-CN"/>
        </w:rPr>
      </w:pPr>
      <w:r>
        <w:rPr>
          <w:rFonts w:cs="黑体" w:asciiTheme="minorEastAsia" w:hAnsiTheme="minorEastAsia" w:eastAsiaTheme="minorEastAsia"/>
          <w:sz w:val="30"/>
          <w:szCs w:val="30"/>
          <w:lang w:eastAsia="zh-CN"/>
        </w:rPr>
        <w:t>制度控制表</w:t>
      </w:r>
    </w:p>
    <w:p/>
    <w:tbl>
      <w:tblPr>
        <w:tblStyle w:val="9"/>
        <w:tblW w:w="5000" w:type="pct"/>
        <w:tblInd w:w="0" w:type="dxa"/>
        <w:tblLayout w:type="autofit"/>
        <w:tblCellMar>
          <w:top w:w="0" w:type="dxa"/>
          <w:left w:w="108" w:type="dxa"/>
          <w:bottom w:w="0" w:type="dxa"/>
          <w:right w:w="108" w:type="dxa"/>
        </w:tblCellMar>
      </w:tblPr>
      <w:tblGrid>
        <w:gridCol w:w="1028"/>
        <w:gridCol w:w="834"/>
        <w:gridCol w:w="1265"/>
        <w:gridCol w:w="1236"/>
        <w:gridCol w:w="622"/>
        <w:gridCol w:w="934"/>
        <w:gridCol w:w="853"/>
        <w:gridCol w:w="991"/>
        <w:gridCol w:w="763"/>
      </w:tblGrid>
      <w:tr>
        <w:tblPrEx>
          <w:tblCellMar>
            <w:top w:w="0" w:type="dxa"/>
            <w:left w:w="108" w:type="dxa"/>
            <w:bottom w:w="0" w:type="dxa"/>
            <w:right w:w="108" w:type="dxa"/>
          </w:tblCellMar>
        </w:tblPrEx>
        <w:trPr>
          <w:trHeight w:val="780" w:hRule="atLeast"/>
        </w:trPr>
        <w:tc>
          <w:tcPr>
            <w:tcW w:w="603"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制度名称</w:t>
            </w:r>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rPr>
                <w:rFonts w:hint="default" w:ascii="宋体" w:hAnsi="宋体" w:eastAsia="宋体" w:cs="宋体"/>
                <w:b/>
                <w:bCs/>
                <w:sz w:val="20"/>
                <w:szCs w:val="20"/>
                <w:lang w:eastAsia="zh-CN"/>
              </w:rPr>
            </w:pPr>
            <w:r>
              <w:rPr>
                <w:rFonts w:hint="eastAsia" w:ascii="宋体" w:hAnsi="宋体" w:eastAsia="宋体" w:cs="宋体"/>
                <w:b/>
                <w:bCs/>
                <w:sz w:val="20"/>
                <w:szCs w:val="20"/>
                <w:lang w:eastAsia="zh-CN"/>
              </w:rPr>
              <w:t>宁津北控城市环境服务有限公司</w:t>
            </w:r>
            <w:r>
              <w:rPr>
                <w:rFonts w:hint="eastAsia" w:ascii="宋体" w:hAnsi="宋体" w:eastAsia="宋体" w:cs="宋体"/>
                <w:b/>
                <w:bCs/>
                <w:sz w:val="20"/>
                <w:szCs w:val="20"/>
                <w:lang w:val="en-US" w:eastAsia="zh-CN"/>
              </w:rPr>
              <w:t>安全生产奖惩管理制度</w:t>
            </w:r>
          </w:p>
        </w:tc>
      </w:tr>
      <w:tr>
        <w:tblPrEx>
          <w:tblCellMar>
            <w:top w:w="0" w:type="dxa"/>
            <w:left w:w="108" w:type="dxa"/>
            <w:bottom w:w="0" w:type="dxa"/>
            <w:right w:w="108" w:type="dxa"/>
          </w:tblCellMar>
        </w:tblPrEx>
        <w:trPr>
          <w:trHeight w:val="780" w:hRule="atLeast"/>
        </w:trPr>
        <w:tc>
          <w:tcPr>
            <w:tcW w:w="603" w:type="pct"/>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制度编号</w:t>
            </w:r>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pPr>
              <w:pStyle w:val="5"/>
              <w:keepNext w:val="0"/>
              <w:keepLines w:val="0"/>
              <w:suppressLineNumbers w:val="0"/>
              <w:spacing w:before="0" w:beforeAutospacing="0" w:after="0" w:afterAutospacing="0"/>
              <w:ind w:left="0" w:right="254"/>
              <w:jc w:val="left"/>
              <w:rPr>
                <w:rFonts w:hint="default" w:ascii="宋体" w:hAnsi="宋体" w:eastAsia="宋体" w:cs="宋体"/>
                <w:sz w:val="20"/>
                <w:szCs w:val="20"/>
                <w:lang w:eastAsia="zh-CN"/>
              </w:rPr>
            </w:pPr>
            <w:r>
              <w:rPr>
                <w:rFonts w:hint="eastAsia" w:cs="黑体" w:asciiTheme="minorEastAsia" w:hAnsiTheme="minorEastAsia" w:eastAsiaTheme="minorEastAsia"/>
                <w:b/>
                <w:lang w:val="en-US" w:eastAsia="zh-CN"/>
              </w:rPr>
              <w:t>AH.02.2023.0</w:t>
            </w:r>
          </w:p>
        </w:tc>
      </w:tr>
      <w:tr>
        <w:tblPrEx>
          <w:tblCellMar>
            <w:top w:w="0" w:type="dxa"/>
            <w:left w:w="108" w:type="dxa"/>
            <w:bottom w:w="0" w:type="dxa"/>
            <w:right w:w="108" w:type="dxa"/>
          </w:tblCellMar>
        </w:tblPrEx>
        <w:trPr>
          <w:trHeight w:val="780" w:hRule="atLeast"/>
        </w:trPr>
        <w:tc>
          <w:tcPr>
            <w:tcW w:w="603" w:type="pct"/>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版本</w:t>
            </w:r>
          </w:p>
        </w:tc>
        <w:tc>
          <w:tcPr>
            <w:tcW w:w="489" w:type="pct"/>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状态</w:t>
            </w:r>
          </w:p>
        </w:tc>
        <w:tc>
          <w:tcPr>
            <w:tcW w:w="742" w:type="pct"/>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实施日期</w:t>
            </w:r>
          </w:p>
        </w:tc>
        <w:tc>
          <w:tcPr>
            <w:tcW w:w="725" w:type="pct"/>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起草部门</w:t>
            </w:r>
          </w:p>
        </w:tc>
        <w:tc>
          <w:tcPr>
            <w:tcW w:w="365" w:type="pct"/>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会签</w:t>
            </w:r>
          </w:p>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部门</w:t>
            </w:r>
          </w:p>
        </w:tc>
        <w:tc>
          <w:tcPr>
            <w:tcW w:w="548" w:type="pct"/>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主管领导审核</w:t>
            </w:r>
          </w:p>
        </w:tc>
        <w:tc>
          <w:tcPr>
            <w:tcW w:w="500" w:type="pct"/>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审核</w:t>
            </w:r>
          </w:p>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部门</w:t>
            </w:r>
          </w:p>
        </w:tc>
        <w:tc>
          <w:tcPr>
            <w:tcW w:w="581" w:type="pct"/>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签发人</w:t>
            </w:r>
          </w:p>
        </w:tc>
        <w:tc>
          <w:tcPr>
            <w:tcW w:w="447" w:type="pct"/>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是否修订</w:t>
            </w:r>
          </w:p>
        </w:tc>
      </w:tr>
      <w:tr>
        <w:tblPrEx>
          <w:tblCellMar>
            <w:top w:w="0" w:type="dxa"/>
            <w:left w:w="108" w:type="dxa"/>
            <w:bottom w:w="0" w:type="dxa"/>
            <w:right w:w="108" w:type="dxa"/>
          </w:tblCellMar>
        </w:tblPrEx>
        <w:trPr>
          <w:trHeight w:val="780" w:hRule="atLeast"/>
        </w:trPr>
        <w:tc>
          <w:tcPr>
            <w:tcW w:w="603" w:type="pct"/>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default" w:ascii="宋体" w:hAnsi="宋体" w:eastAsia="宋体" w:cs="宋体"/>
                <w:sz w:val="20"/>
                <w:szCs w:val="20"/>
                <w:lang w:eastAsia="zh-CN"/>
              </w:rPr>
              <w:t>202</w:t>
            </w:r>
            <w:r>
              <w:rPr>
                <w:rFonts w:hint="eastAsia" w:ascii="宋体" w:hAnsi="宋体" w:eastAsia="宋体" w:cs="宋体"/>
                <w:sz w:val="20"/>
                <w:szCs w:val="20"/>
                <w:lang w:val="en-US" w:eastAsia="zh-CN"/>
              </w:rPr>
              <w:t>3</w:t>
            </w:r>
          </w:p>
        </w:tc>
        <w:tc>
          <w:tcPr>
            <w:tcW w:w="489" w:type="pct"/>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试用</w:t>
            </w:r>
          </w:p>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执行</w:t>
            </w:r>
          </w:p>
        </w:tc>
        <w:tc>
          <w:tcPr>
            <w:tcW w:w="742" w:type="pct"/>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2023.8.15</w:t>
            </w:r>
          </w:p>
        </w:tc>
        <w:tc>
          <w:tcPr>
            <w:tcW w:w="725" w:type="pct"/>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安环品质部</w:t>
            </w:r>
          </w:p>
        </w:tc>
        <w:tc>
          <w:tcPr>
            <w:tcW w:w="365" w:type="pct"/>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是</w:t>
            </w:r>
          </w:p>
        </w:tc>
        <w:tc>
          <w:tcPr>
            <w:tcW w:w="548" w:type="pct"/>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p>
        </w:tc>
        <w:tc>
          <w:tcPr>
            <w:tcW w:w="500" w:type="pct"/>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p>
        </w:tc>
        <w:tc>
          <w:tcPr>
            <w:tcW w:w="581" w:type="pct"/>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尹善英</w:t>
            </w:r>
          </w:p>
        </w:tc>
        <w:tc>
          <w:tcPr>
            <w:tcW w:w="447" w:type="pct"/>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否</w:t>
            </w:r>
          </w:p>
        </w:tc>
      </w:tr>
      <w:tr>
        <w:tblPrEx>
          <w:tblCellMar>
            <w:top w:w="0" w:type="dxa"/>
            <w:left w:w="108" w:type="dxa"/>
            <w:bottom w:w="0" w:type="dxa"/>
            <w:right w:w="108" w:type="dxa"/>
          </w:tblCellMar>
        </w:tblPrEx>
        <w:trPr>
          <w:trHeight w:val="4980" w:hRule="atLeast"/>
        </w:trPr>
        <w:tc>
          <w:tcPr>
            <w:tcW w:w="603" w:type="pct"/>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此</w:t>
            </w:r>
          </w:p>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p>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次</w:t>
            </w:r>
          </w:p>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p>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修</w:t>
            </w:r>
          </w:p>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p>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改</w:t>
            </w:r>
          </w:p>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p>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的</w:t>
            </w:r>
          </w:p>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p>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主</w:t>
            </w:r>
          </w:p>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p>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要</w:t>
            </w:r>
          </w:p>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p>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内</w:t>
            </w:r>
          </w:p>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p>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容</w:t>
            </w:r>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rPr>
                <w:rFonts w:hint="default" w:ascii="宋体" w:hAnsi="宋体" w:eastAsia="宋体" w:cs="宋体"/>
                <w:sz w:val="20"/>
                <w:szCs w:val="20"/>
                <w:lang w:eastAsia="zh-CN"/>
              </w:rPr>
            </w:pPr>
          </w:p>
        </w:tc>
      </w:tr>
      <w:tr>
        <w:tblPrEx>
          <w:tblCellMar>
            <w:top w:w="0" w:type="dxa"/>
            <w:left w:w="108" w:type="dxa"/>
            <w:bottom w:w="0" w:type="dxa"/>
            <w:right w:w="108" w:type="dxa"/>
          </w:tblCellMar>
        </w:tblPrEx>
        <w:trPr>
          <w:trHeight w:val="700" w:hRule="atLeast"/>
        </w:trPr>
        <w:tc>
          <w:tcPr>
            <w:tcW w:w="603" w:type="pct"/>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解释部门</w:t>
            </w:r>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rPr>
                <w:rFonts w:hint="default" w:ascii="宋体" w:hAnsi="宋体" w:eastAsia="宋体" w:cs="宋体"/>
                <w:sz w:val="20"/>
                <w:szCs w:val="20"/>
                <w:lang w:eastAsia="zh-CN"/>
              </w:rPr>
            </w:pPr>
            <w:r>
              <w:rPr>
                <w:rFonts w:hint="eastAsia" w:ascii="宋体" w:hAnsi="宋体" w:eastAsia="宋体" w:cs="宋体"/>
                <w:sz w:val="20"/>
                <w:szCs w:val="20"/>
                <w:lang w:eastAsia="zh-CN"/>
              </w:rPr>
              <w:t>安环品质部</w:t>
            </w:r>
          </w:p>
        </w:tc>
      </w:tr>
    </w:tbl>
    <w:p/>
    <w:p>
      <w:pPr>
        <w:sectPr>
          <w:pgSz w:w="11910" w:h="16840"/>
          <w:pgMar w:top="1440" w:right="1800" w:bottom="1440" w:left="1800" w:header="820" w:footer="822" w:gutter="0"/>
          <w:pgNumType w:fmt="decimal"/>
          <w:cols w:space="720" w:num="1"/>
          <w:docGrid w:linePitch="299" w:charSpace="0"/>
        </w:sectPr>
      </w:pPr>
    </w:p>
    <w:p/>
    <w:sdt>
      <w:sdtPr>
        <w:rPr>
          <w:rFonts w:ascii="宋体" w:hAnsi="宋体" w:eastAsia="宋体"/>
          <w:sz w:val="21"/>
        </w:rPr>
        <w:id w:val="147476178"/>
        <w15:color w:val="DBDBDB"/>
        <w:docPartObj>
          <w:docPartGallery w:val="Table of Contents"/>
          <w:docPartUnique/>
        </w:docPartObj>
      </w:sdtPr>
      <w:sdtEndPr>
        <w:rPr>
          <w:rFonts w:ascii="宋体" w:hAnsi="宋体" w:eastAsia="宋体"/>
          <w:sz w:val="21"/>
        </w:rPr>
      </w:sdtEndPr>
      <w:sdtContent>
        <w:p>
          <w:pPr>
            <w:jc w:val="center"/>
          </w:pPr>
          <w:r>
            <w:rPr>
              <w:rFonts w:ascii="宋体" w:hAnsi="宋体" w:eastAsia="宋体"/>
              <w:sz w:val="21"/>
            </w:rPr>
            <w:t>目录</w:t>
          </w:r>
        </w:p>
        <w:p>
          <w:pPr>
            <w:pStyle w:val="7"/>
            <w:tabs>
              <w:tab w:val="right" w:leader="dot" w:pos="8849"/>
            </w:tabs>
          </w:pPr>
          <w:r>
            <w:fldChar w:fldCharType="begin"/>
          </w:r>
          <w:r>
            <w:instrText xml:space="preserve">TOC \o "1-1" \h \u </w:instrText>
          </w:r>
          <w:r>
            <w:fldChar w:fldCharType="separate"/>
          </w:r>
          <w:r>
            <w:fldChar w:fldCharType="begin"/>
          </w:r>
          <w:r>
            <w:instrText xml:space="preserve"> HYPERLINK \l _Toc2747 </w:instrText>
          </w:r>
          <w:r>
            <w:fldChar w:fldCharType="separate"/>
          </w:r>
          <w:r>
            <w:rPr>
              <w:rFonts w:hint="default" w:ascii="仿宋" w:hAnsi="仿宋" w:eastAsia="仿宋" w:cs="仿宋"/>
              <w:szCs w:val="28"/>
            </w:rPr>
            <w:t xml:space="preserve">1. </w:t>
          </w:r>
          <w:r>
            <w:rPr>
              <w:rFonts w:hint="eastAsia" w:ascii="仿宋" w:hAnsi="仿宋" w:eastAsia="仿宋" w:cs="仿宋"/>
              <w:szCs w:val="28"/>
              <w:highlight w:val="none"/>
            </w:rPr>
            <w:t>目的</w:t>
          </w:r>
          <w:r>
            <w:tab/>
          </w:r>
          <w:r>
            <w:fldChar w:fldCharType="begin"/>
          </w:r>
          <w:r>
            <w:instrText xml:space="preserve"> PAGEREF _Toc2747 \h </w:instrText>
          </w:r>
          <w:r>
            <w:fldChar w:fldCharType="separate"/>
          </w:r>
          <w:r>
            <w:t>4</w:t>
          </w:r>
          <w:r>
            <w:fldChar w:fldCharType="end"/>
          </w:r>
          <w:r>
            <w:fldChar w:fldCharType="end"/>
          </w:r>
        </w:p>
        <w:p>
          <w:pPr>
            <w:pStyle w:val="7"/>
            <w:tabs>
              <w:tab w:val="right" w:leader="dot" w:pos="8849"/>
            </w:tabs>
          </w:pPr>
          <w:r>
            <w:fldChar w:fldCharType="begin"/>
          </w:r>
          <w:r>
            <w:instrText xml:space="preserve"> HYPERLINK \l _Toc14913 </w:instrText>
          </w:r>
          <w:r>
            <w:fldChar w:fldCharType="separate"/>
          </w:r>
          <w:r>
            <w:rPr>
              <w:rFonts w:hint="default" w:ascii="仿宋" w:hAnsi="仿宋" w:eastAsia="仿宋" w:cs="仿宋"/>
              <w:szCs w:val="28"/>
            </w:rPr>
            <w:t xml:space="preserve">2. </w:t>
          </w:r>
          <w:r>
            <w:rPr>
              <w:rFonts w:hint="eastAsia" w:ascii="仿宋" w:hAnsi="仿宋" w:eastAsia="仿宋" w:cs="仿宋"/>
              <w:szCs w:val="28"/>
              <w:highlight w:val="none"/>
              <w:lang w:val="en-US" w:eastAsia="zh-CN"/>
            </w:rPr>
            <w:t>工作职责</w:t>
          </w:r>
          <w:r>
            <w:tab/>
          </w:r>
          <w:r>
            <w:fldChar w:fldCharType="begin"/>
          </w:r>
          <w:r>
            <w:instrText xml:space="preserve"> PAGEREF _Toc14913 \h </w:instrText>
          </w:r>
          <w:r>
            <w:fldChar w:fldCharType="separate"/>
          </w:r>
          <w:r>
            <w:t>4</w:t>
          </w:r>
          <w:r>
            <w:fldChar w:fldCharType="end"/>
          </w:r>
          <w:r>
            <w:fldChar w:fldCharType="end"/>
          </w:r>
        </w:p>
        <w:p>
          <w:pPr>
            <w:pStyle w:val="7"/>
            <w:tabs>
              <w:tab w:val="right" w:leader="dot" w:pos="8849"/>
            </w:tabs>
          </w:pPr>
          <w:r>
            <w:fldChar w:fldCharType="begin"/>
          </w:r>
          <w:r>
            <w:instrText xml:space="preserve"> HYPERLINK \l _Toc15742 </w:instrText>
          </w:r>
          <w:r>
            <w:fldChar w:fldCharType="separate"/>
          </w:r>
          <w:r>
            <w:rPr>
              <w:rFonts w:hint="default" w:ascii="仿宋" w:hAnsi="仿宋" w:eastAsia="仿宋" w:cs="仿宋"/>
              <w:szCs w:val="28"/>
              <w:lang w:val="en-US" w:eastAsia="zh-CN"/>
            </w:rPr>
            <w:t xml:space="preserve">3. </w:t>
          </w:r>
          <w:r>
            <w:rPr>
              <w:rFonts w:hint="eastAsia" w:ascii="仿宋" w:hAnsi="仿宋" w:eastAsia="仿宋" w:cs="仿宋"/>
              <w:szCs w:val="28"/>
              <w:highlight w:val="none"/>
              <w:lang w:val="en-US" w:eastAsia="zh-CN"/>
            </w:rPr>
            <w:t>分值标准</w:t>
          </w:r>
          <w:r>
            <w:tab/>
          </w:r>
          <w:r>
            <w:fldChar w:fldCharType="begin"/>
          </w:r>
          <w:r>
            <w:instrText xml:space="preserve"> PAGEREF _Toc15742 \h </w:instrText>
          </w:r>
          <w:r>
            <w:fldChar w:fldCharType="separate"/>
          </w:r>
          <w:r>
            <w:t>4</w:t>
          </w:r>
          <w:r>
            <w:fldChar w:fldCharType="end"/>
          </w:r>
          <w:r>
            <w:fldChar w:fldCharType="end"/>
          </w:r>
        </w:p>
        <w:p>
          <w:pPr>
            <w:pStyle w:val="7"/>
            <w:tabs>
              <w:tab w:val="right" w:leader="dot" w:pos="8849"/>
            </w:tabs>
          </w:pPr>
          <w:r>
            <w:fldChar w:fldCharType="begin"/>
          </w:r>
          <w:r>
            <w:instrText xml:space="preserve"> HYPERLINK \l _Toc13902 </w:instrText>
          </w:r>
          <w:r>
            <w:fldChar w:fldCharType="separate"/>
          </w:r>
          <w:r>
            <w:rPr>
              <w:rFonts w:hint="default" w:ascii="仿宋" w:hAnsi="仿宋" w:eastAsia="仿宋" w:cs="仿宋"/>
              <w:szCs w:val="28"/>
              <w:lang w:val="en-US" w:eastAsia="zh-CN"/>
            </w:rPr>
            <w:t xml:space="preserve">4. </w:t>
          </w:r>
          <w:r>
            <w:rPr>
              <w:rFonts w:hint="eastAsia" w:ascii="仿宋" w:hAnsi="仿宋" w:eastAsia="仿宋" w:cs="仿宋"/>
              <w:szCs w:val="28"/>
              <w:highlight w:val="none"/>
              <w:lang w:val="en-US" w:eastAsia="zh-CN"/>
            </w:rPr>
            <w:t>安全生产作业奖励标准</w:t>
          </w:r>
          <w:r>
            <w:tab/>
          </w:r>
          <w:r>
            <w:fldChar w:fldCharType="begin"/>
          </w:r>
          <w:r>
            <w:instrText xml:space="preserve"> PAGEREF _Toc13902 \h </w:instrText>
          </w:r>
          <w:r>
            <w:fldChar w:fldCharType="separate"/>
          </w:r>
          <w:r>
            <w:t>4</w:t>
          </w:r>
          <w:r>
            <w:fldChar w:fldCharType="end"/>
          </w:r>
          <w:r>
            <w:fldChar w:fldCharType="end"/>
          </w:r>
        </w:p>
        <w:p>
          <w:pPr>
            <w:pStyle w:val="7"/>
            <w:tabs>
              <w:tab w:val="right" w:leader="dot" w:pos="8849"/>
            </w:tabs>
          </w:pPr>
          <w:r>
            <w:fldChar w:fldCharType="begin"/>
          </w:r>
          <w:r>
            <w:instrText xml:space="preserve"> HYPERLINK \l _Toc23670 </w:instrText>
          </w:r>
          <w:r>
            <w:fldChar w:fldCharType="separate"/>
          </w:r>
          <w:r>
            <w:rPr>
              <w:rFonts w:hint="default" w:ascii="仿宋" w:hAnsi="仿宋" w:eastAsia="仿宋" w:cs="仿宋"/>
              <w:szCs w:val="28"/>
              <w:lang w:val="en-US" w:eastAsia="zh-CN"/>
            </w:rPr>
            <w:t xml:space="preserve">5. </w:t>
          </w:r>
          <w:r>
            <w:rPr>
              <w:rFonts w:hint="eastAsia" w:ascii="仿宋" w:hAnsi="仿宋" w:eastAsia="仿宋" w:cs="仿宋"/>
              <w:szCs w:val="28"/>
              <w:highlight w:val="none"/>
              <w:lang w:val="en-US" w:eastAsia="zh-CN"/>
            </w:rPr>
            <w:t>处罚原则</w:t>
          </w:r>
          <w:r>
            <w:tab/>
          </w:r>
          <w:r>
            <w:fldChar w:fldCharType="begin"/>
          </w:r>
          <w:r>
            <w:instrText xml:space="preserve"> PAGEREF _Toc23670 \h </w:instrText>
          </w:r>
          <w:r>
            <w:fldChar w:fldCharType="separate"/>
          </w:r>
          <w:r>
            <w:t>5</w:t>
          </w:r>
          <w:r>
            <w:fldChar w:fldCharType="end"/>
          </w:r>
          <w:r>
            <w:fldChar w:fldCharType="end"/>
          </w:r>
        </w:p>
        <w:p>
          <w:pPr>
            <w:pStyle w:val="7"/>
            <w:tabs>
              <w:tab w:val="right" w:leader="dot" w:pos="8849"/>
            </w:tabs>
          </w:pPr>
          <w:r>
            <w:fldChar w:fldCharType="begin"/>
          </w:r>
          <w:r>
            <w:instrText xml:space="preserve"> HYPERLINK \l _Toc12200 </w:instrText>
          </w:r>
          <w:r>
            <w:fldChar w:fldCharType="separate"/>
          </w:r>
          <w:r>
            <w:rPr>
              <w:rFonts w:hint="default" w:ascii="仿宋" w:hAnsi="仿宋" w:eastAsia="仿宋" w:cs="仿宋"/>
              <w:szCs w:val="28"/>
              <w:lang w:val="en-US" w:eastAsia="zh-CN"/>
            </w:rPr>
            <w:t xml:space="preserve">6. </w:t>
          </w:r>
          <w:r>
            <w:rPr>
              <w:rFonts w:hint="eastAsia" w:ascii="仿宋" w:hAnsi="仿宋" w:eastAsia="仿宋" w:cs="仿宋"/>
              <w:szCs w:val="28"/>
              <w:highlight w:val="none"/>
              <w:lang w:val="en-US" w:eastAsia="zh-CN"/>
            </w:rPr>
            <w:t>生产作业安全处罚规定</w:t>
          </w:r>
          <w:r>
            <w:tab/>
          </w:r>
          <w:r>
            <w:fldChar w:fldCharType="begin"/>
          </w:r>
          <w:r>
            <w:instrText xml:space="preserve"> PAGEREF _Toc12200 \h </w:instrText>
          </w:r>
          <w:r>
            <w:fldChar w:fldCharType="separate"/>
          </w:r>
          <w:r>
            <w:t>5</w:t>
          </w:r>
          <w:r>
            <w:fldChar w:fldCharType="end"/>
          </w:r>
          <w:r>
            <w:fldChar w:fldCharType="end"/>
          </w:r>
        </w:p>
        <w:p>
          <w:pPr>
            <w:pStyle w:val="7"/>
            <w:tabs>
              <w:tab w:val="right" w:leader="dot" w:pos="8849"/>
            </w:tabs>
          </w:pPr>
          <w:r>
            <w:fldChar w:fldCharType="begin"/>
          </w:r>
          <w:r>
            <w:instrText xml:space="preserve"> HYPERLINK \l _Toc16066 </w:instrText>
          </w:r>
          <w:r>
            <w:fldChar w:fldCharType="separate"/>
          </w:r>
          <w:r>
            <w:rPr>
              <w:rFonts w:hint="default" w:ascii="仿宋" w:hAnsi="仿宋" w:eastAsia="仿宋" w:cs="仿宋"/>
              <w:szCs w:val="28"/>
              <w:lang w:val="en-US" w:eastAsia="zh-CN"/>
            </w:rPr>
            <w:t xml:space="preserve">7. </w:t>
          </w:r>
          <w:r>
            <w:rPr>
              <w:rFonts w:hint="eastAsia" w:ascii="仿宋" w:hAnsi="仿宋" w:eastAsia="仿宋" w:cs="仿宋"/>
              <w:szCs w:val="28"/>
              <w:highlight w:val="none"/>
              <w:lang w:val="en-US" w:eastAsia="zh-CN"/>
            </w:rPr>
            <w:t>安全生产处罚</w:t>
          </w:r>
          <w:r>
            <w:tab/>
          </w:r>
          <w:r>
            <w:fldChar w:fldCharType="begin"/>
          </w:r>
          <w:r>
            <w:instrText xml:space="preserve"> PAGEREF _Toc16066 \h </w:instrText>
          </w:r>
          <w:r>
            <w:fldChar w:fldCharType="separate"/>
          </w:r>
          <w:r>
            <w:t>10</w:t>
          </w:r>
          <w:r>
            <w:fldChar w:fldCharType="end"/>
          </w:r>
          <w:r>
            <w:fldChar w:fldCharType="end"/>
          </w:r>
        </w:p>
        <w:p>
          <w:pPr>
            <w:pStyle w:val="7"/>
            <w:tabs>
              <w:tab w:val="right" w:leader="dot" w:pos="8849"/>
            </w:tabs>
          </w:pPr>
          <w:r>
            <w:fldChar w:fldCharType="begin"/>
          </w:r>
          <w:r>
            <w:instrText xml:space="preserve"> HYPERLINK \l _Toc10837 </w:instrText>
          </w:r>
          <w:r>
            <w:fldChar w:fldCharType="separate"/>
          </w:r>
          <w:r>
            <w:rPr>
              <w:rFonts w:hint="default" w:ascii="仿宋" w:hAnsi="仿宋" w:eastAsia="仿宋" w:cs="仿宋"/>
              <w:szCs w:val="28"/>
              <w:lang w:val="en-US" w:eastAsia="zh-CN"/>
            </w:rPr>
            <w:t xml:space="preserve">8. </w:t>
          </w:r>
          <w:r>
            <w:rPr>
              <w:rFonts w:hint="eastAsia" w:ascii="仿宋" w:hAnsi="仿宋" w:eastAsia="仿宋" w:cs="仿宋"/>
              <w:szCs w:val="28"/>
              <w:highlight w:val="none"/>
              <w:lang w:val="en-US" w:eastAsia="zh-CN"/>
            </w:rPr>
            <w:t>附则</w:t>
          </w:r>
          <w:r>
            <w:tab/>
          </w:r>
          <w:r>
            <w:fldChar w:fldCharType="begin"/>
          </w:r>
          <w:r>
            <w:instrText xml:space="preserve"> PAGEREF _Toc10837 \h </w:instrText>
          </w:r>
          <w:r>
            <w:fldChar w:fldCharType="separate"/>
          </w:r>
          <w:r>
            <w:t>12</w:t>
          </w:r>
          <w:r>
            <w:fldChar w:fldCharType="end"/>
          </w:r>
          <w:r>
            <w:fldChar w:fldCharType="end"/>
          </w:r>
        </w:p>
        <w:p>
          <w:pPr>
            <w:pStyle w:val="7"/>
            <w:tabs>
              <w:tab w:val="right" w:leader="dot" w:pos="8849"/>
            </w:tabs>
          </w:pPr>
          <w:r>
            <w:fldChar w:fldCharType="begin"/>
          </w:r>
          <w:r>
            <w:instrText xml:space="preserve"> HYPERLINK \l _Toc17452 </w:instrText>
          </w:r>
          <w:r>
            <w:fldChar w:fldCharType="separate"/>
          </w:r>
          <w:r>
            <w:rPr>
              <w:rFonts w:hint="eastAsia" w:ascii="仿宋" w:hAnsi="仿宋" w:eastAsia="仿宋" w:cs="仿宋"/>
              <w:szCs w:val="28"/>
              <w:highlight w:val="none"/>
              <w:lang w:val="en-US" w:eastAsia="zh-CN"/>
            </w:rPr>
            <w:t>附件1：HSE违章承诺书</w:t>
          </w:r>
          <w:r>
            <w:tab/>
          </w:r>
          <w:r>
            <w:fldChar w:fldCharType="begin"/>
          </w:r>
          <w:r>
            <w:instrText xml:space="preserve"> PAGEREF _Toc17452 \h </w:instrText>
          </w:r>
          <w:r>
            <w:fldChar w:fldCharType="separate"/>
          </w:r>
          <w:r>
            <w:t>13</w:t>
          </w:r>
          <w:r>
            <w:fldChar w:fldCharType="end"/>
          </w:r>
          <w:r>
            <w:fldChar w:fldCharType="end"/>
          </w:r>
        </w:p>
        <w:p>
          <w:pPr>
            <w:pStyle w:val="7"/>
            <w:tabs>
              <w:tab w:val="right" w:leader="dot" w:pos="8849"/>
            </w:tabs>
          </w:pPr>
          <w:r>
            <w:fldChar w:fldCharType="begin"/>
          </w:r>
          <w:r>
            <w:instrText xml:space="preserve"> HYPERLINK \l _Toc11110 </w:instrText>
          </w:r>
          <w:r>
            <w:fldChar w:fldCharType="separate"/>
          </w:r>
          <w:r>
            <w:rPr>
              <w:rFonts w:hint="eastAsia" w:ascii="仿宋" w:hAnsi="仿宋" w:eastAsia="仿宋" w:cs="仿宋"/>
              <w:szCs w:val="28"/>
              <w:highlight w:val="none"/>
              <w:lang w:val="en-US" w:eastAsia="zh-CN"/>
            </w:rPr>
            <w:t>附件2：员工奖惩通知单</w:t>
          </w:r>
          <w:r>
            <w:tab/>
          </w:r>
          <w:r>
            <w:fldChar w:fldCharType="begin"/>
          </w:r>
          <w:r>
            <w:instrText xml:space="preserve"> PAGEREF _Toc11110 \h </w:instrText>
          </w:r>
          <w:r>
            <w:fldChar w:fldCharType="separate"/>
          </w:r>
          <w:r>
            <w:t>14</w:t>
          </w:r>
          <w:r>
            <w:fldChar w:fldCharType="end"/>
          </w:r>
          <w:r>
            <w:fldChar w:fldCharType="end"/>
          </w:r>
        </w:p>
        <w:p>
          <w:r>
            <w:fldChar w:fldCharType="end"/>
          </w:r>
        </w:p>
      </w:sdtContent>
    </w:sdt>
    <w:p>
      <w:pPr>
        <w:rPr>
          <w:rFonts w:ascii="宋体"/>
          <w:b/>
          <w:sz w:val="24"/>
        </w:rPr>
      </w:pPr>
      <w:r>
        <w:rPr>
          <w:rFonts w:ascii="宋体"/>
          <w:b/>
          <w:sz w:val="24"/>
        </w:rPr>
        <w:br w:type="page"/>
      </w:r>
    </w:p>
    <w:p>
      <w:pPr>
        <w:pStyle w:val="3"/>
        <w:bidi w:val="0"/>
        <w:jc w:val="center"/>
        <w:rPr>
          <w:rFonts w:hint="default"/>
          <w:lang w:val="en-US" w:eastAsia="zh-CN"/>
        </w:rPr>
      </w:pPr>
      <w:r>
        <w:rPr>
          <w:rFonts w:hint="eastAsia"/>
          <w:lang w:val="en-US" w:eastAsia="zh-CN"/>
        </w:rPr>
        <w:t>安全生产奖惩管理制度</w:t>
      </w:r>
    </w:p>
    <w:p>
      <w:pPr>
        <w:keepNext w:val="0"/>
        <w:keepLines w:val="0"/>
        <w:pageBreakBefore w:val="0"/>
        <w:numPr>
          <w:ilvl w:val="0"/>
          <w:numId w:val="1"/>
        </w:numPr>
        <w:tabs>
          <w:tab w:val="left" w:pos="838"/>
        </w:tabs>
        <w:kinsoku/>
        <w:wordWrap/>
        <w:overflowPunct/>
        <w:topLinePunct w:val="0"/>
        <w:autoSpaceDE/>
        <w:autoSpaceDN/>
        <w:bidi w:val="0"/>
        <w:adjustRightInd/>
        <w:snapToGrid/>
        <w:spacing w:after="120" w:line="360" w:lineRule="auto"/>
        <w:ind w:left="425" w:leftChars="0" w:right="153" w:hanging="425" w:firstLineChars="0"/>
        <w:textAlignment w:val="auto"/>
        <w:outlineLvl w:val="0"/>
        <w:rPr>
          <w:rFonts w:ascii="仿宋" w:hAnsi="仿宋" w:eastAsia="仿宋" w:cs="仿宋"/>
          <w:b/>
          <w:color w:val="auto"/>
          <w:sz w:val="28"/>
          <w:szCs w:val="28"/>
          <w:highlight w:val="none"/>
        </w:rPr>
      </w:pPr>
      <w:bookmarkStart w:id="0" w:name="_Toc11559"/>
      <w:bookmarkStart w:id="1" w:name="_Toc2747"/>
      <w:r>
        <w:rPr>
          <w:rFonts w:hint="eastAsia" w:ascii="仿宋" w:hAnsi="仿宋" w:eastAsia="仿宋" w:cs="仿宋"/>
          <w:b/>
          <w:color w:val="auto"/>
          <w:sz w:val="28"/>
          <w:szCs w:val="28"/>
          <w:highlight w:val="none"/>
        </w:rPr>
        <w:t>目的</w:t>
      </w:r>
      <w:bookmarkEnd w:id="0"/>
      <w:bookmarkEnd w:id="1"/>
    </w:p>
    <w:p>
      <w:pPr>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39" w:firstLineChars="157"/>
        <w:textAlignment w:val="auto"/>
        <w:rPr>
          <w:rFonts w:hint="eastAsia" w:ascii="仿宋" w:hAnsi="仿宋" w:eastAsia="仿宋" w:cs="仿宋"/>
          <w:color w:val="auto"/>
          <w:sz w:val="28"/>
          <w:szCs w:val="28"/>
          <w:highlight w:val="none"/>
          <w:lang w:eastAsia="zh-CN"/>
        </w:rPr>
      </w:pPr>
      <w:r>
        <w:rPr>
          <w:rFonts w:hint="eastAsia" w:ascii="仿宋" w:hAnsi="仿宋" w:eastAsia="仿宋" w:cs="仿宋"/>
          <w:color w:val="auto"/>
          <w:sz w:val="28"/>
          <w:szCs w:val="28"/>
          <w:highlight w:val="none"/>
          <w:lang w:eastAsia="zh-CN"/>
        </w:rPr>
        <w:t>为进一步提升公司安全生产管理水平，落实公司各级安全责任和管理制度，规范、保障各级履行安全生产管理职责，有效促进工作现场安全管理水平。</w:t>
      </w:r>
    </w:p>
    <w:p>
      <w:pPr>
        <w:keepNext w:val="0"/>
        <w:keepLines w:val="0"/>
        <w:pageBreakBefore w:val="0"/>
        <w:numPr>
          <w:ilvl w:val="0"/>
          <w:numId w:val="1"/>
        </w:numPr>
        <w:tabs>
          <w:tab w:val="left" w:pos="838"/>
        </w:tabs>
        <w:kinsoku/>
        <w:wordWrap/>
        <w:overflowPunct/>
        <w:topLinePunct w:val="0"/>
        <w:autoSpaceDE/>
        <w:autoSpaceDN/>
        <w:bidi w:val="0"/>
        <w:adjustRightInd/>
        <w:snapToGrid/>
        <w:spacing w:after="120" w:line="360" w:lineRule="auto"/>
        <w:ind w:left="425" w:leftChars="0" w:right="153" w:hanging="425" w:firstLineChars="0"/>
        <w:textAlignment w:val="auto"/>
        <w:outlineLvl w:val="0"/>
        <w:rPr>
          <w:rFonts w:hint="eastAsia" w:ascii="仿宋" w:hAnsi="仿宋" w:eastAsia="仿宋" w:cs="仿宋"/>
          <w:b/>
          <w:color w:val="auto"/>
          <w:sz w:val="28"/>
          <w:szCs w:val="28"/>
          <w:highlight w:val="none"/>
        </w:rPr>
      </w:pPr>
      <w:bookmarkStart w:id="2" w:name="_Toc14913"/>
      <w:bookmarkStart w:id="3" w:name="_Toc17463"/>
      <w:r>
        <w:rPr>
          <w:rFonts w:hint="eastAsia" w:ascii="仿宋" w:hAnsi="仿宋" w:eastAsia="仿宋" w:cs="仿宋"/>
          <w:b/>
          <w:color w:val="auto"/>
          <w:sz w:val="28"/>
          <w:szCs w:val="28"/>
          <w:highlight w:val="none"/>
          <w:lang w:val="en-US" w:eastAsia="zh-CN"/>
        </w:rPr>
        <w:t>工作职责</w:t>
      </w:r>
      <w:bookmarkEnd w:id="2"/>
      <w:bookmarkEnd w:id="3"/>
    </w:p>
    <w:p>
      <w:pPr>
        <w:keepNext w:val="0"/>
        <w:keepLines w:val="0"/>
        <w:pageBreakBefore w:val="0"/>
        <w:numPr>
          <w:ilvl w:val="1"/>
          <w:numId w:val="1"/>
        </w:numPr>
        <w:kinsoku/>
        <w:wordWrap/>
        <w:overflowPunct/>
        <w:topLinePunct w:val="0"/>
        <w:autoSpaceDE/>
        <w:autoSpaceDN/>
        <w:bidi w:val="0"/>
        <w:adjustRightInd/>
        <w:snapToGrid/>
        <w:spacing w:line="360" w:lineRule="auto"/>
        <w:ind w:left="9" w:leftChars="0" w:firstLine="428" w:firstLineChars="153"/>
        <w:textAlignment w:val="auto"/>
        <w:rPr>
          <w:rFonts w:hint="eastAsia" w:ascii="仿宋" w:hAnsi="仿宋" w:eastAsia="仿宋" w:cs="仿宋"/>
          <w:color w:val="auto"/>
          <w:sz w:val="28"/>
          <w:szCs w:val="28"/>
          <w:highlight w:val="none"/>
          <w:lang w:val="en-US" w:eastAsia="zh-CN"/>
        </w:rPr>
      </w:pPr>
      <w:bookmarkStart w:id="4" w:name="_Toc15966"/>
      <w:r>
        <w:rPr>
          <w:rFonts w:hint="eastAsia" w:ascii="仿宋" w:hAnsi="仿宋" w:eastAsia="仿宋" w:cs="仿宋"/>
          <w:color w:val="auto"/>
          <w:sz w:val="28"/>
          <w:szCs w:val="28"/>
          <w:highlight w:val="none"/>
          <w:lang w:val="en-US" w:eastAsia="zh-CN"/>
        </w:rPr>
        <w:t>安环品质部负责本管理办法的制定和解释、考核汇总，并根据集团要求上报城服事业部运营管理部备案。</w:t>
      </w:r>
    </w:p>
    <w:p>
      <w:pPr>
        <w:keepNext w:val="0"/>
        <w:keepLines w:val="0"/>
        <w:pageBreakBefore w:val="0"/>
        <w:numPr>
          <w:ilvl w:val="1"/>
          <w:numId w:val="1"/>
        </w:numPr>
        <w:kinsoku/>
        <w:wordWrap/>
        <w:overflowPunct/>
        <w:topLinePunct w:val="0"/>
        <w:autoSpaceDE/>
        <w:autoSpaceDN/>
        <w:bidi w:val="0"/>
        <w:adjustRightInd/>
        <w:snapToGrid/>
        <w:spacing w:line="360" w:lineRule="auto"/>
        <w:ind w:left="9" w:leftChars="0" w:firstLine="428" w:firstLineChars="153"/>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安环品质部负责根据本管理办法对员工进行宣贯培训、检查、罚单开具。</w:t>
      </w:r>
    </w:p>
    <w:p>
      <w:pPr>
        <w:keepNext w:val="0"/>
        <w:keepLines w:val="0"/>
        <w:pageBreakBefore w:val="0"/>
        <w:numPr>
          <w:ilvl w:val="1"/>
          <w:numId w:val="1"/>
        </w:numPr>
        <w:kinsoku/>
        <w:wordWrap/>
        <w:overflowPunct/>
        <w:topLinePunct w:val="0"/>
        <w:autoSpaceDE/>
        <w:autoSpaceDN/>
        <w:bidi w:val="0"/>
        <w:adjustRightInd/>
        <w:snapToGrid/>
        <w:spacing w:line="360" w:lineRule="auto"/>
        <w:ind w:left="9" w:leftChars="0" w:firstLine="428" w:firstLineChars="153"/>
        <w:textAlignment w:val="auto"/>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人力综合部负责按照“员工奖惩通知单”，进行统计、汇总、通报，根据奖惩情况在工资中予以体现。</w:t>
      </w:r>
    </w:p>
    <w:p>
      <w:pPr>
        <w:keepNext w:val="0"/>
        <w:keepLines w:val="0"/>
        <w:pageBreakBefore w:val="0"/>
        <w:numPr>
          <w:ilvl w:val="1"/>
          <w:numId w:val="1"/>
        </w:numPr>
        <w:kinsoku/>
        <w:wordWrap/>
        <w:overflowPunct/>
        <w:topLinePunct w:val="0"/>
        <w:autoSpaceDE/>
        <w:autoSpaceDN/>
        <w:bidi w:val="0"/>
        <w:adjustRightInd/>
        <w:snapToGrid/>
        <w:spacing w:line="360" w:lineRule="auto"/>
        <w:ind w:left="9" w:leftChars="0" w:firstLine="428" w:firstLineChars="153"/>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财务部负责根据工资核算情况，进行奖金的支出与罚款的扣缴。</w:t>
      </w:r>
    </w:p>
    <w:p>
      <w:pPr>
        <w:keepNext w:val="0"/>
        <w:keepLines w:val="0"/>
        <w:pageBreakBefore w:val="0"/>
        <w:numPr>
          <w:ilvl w:val="0"/>
          <w:numId w:val="1"/>
        </w:numPr>
        <w:tabs>
          <w:tab w:val="left" w:pos="838"/>
        </w:tabs>
        <w:kinsoku/>
        <w:wordWrap/>
        <w:overflowPunct/>
        <w:topLinePunct w:val="0"/>
        <w:autoSpaceDE/>
        <w:autoSpaceDN/>
        <w:bidi w:val="0"/>
        <w:adjustRightInd/>
        <w:snapToGrid/>
        <w:spacing w:after="120" w:line="360" w:lineRule="auto"/>
        <w:ind w:left="425" w:leftChars="0" w:right="153" w:hanging="425" w:firstLineChars="0"/>
        <w:textAlignment w:val="auto"/>
        <w:outlineLvl w:val="0"/>
        <w:rPr>
          <w:rFonts w:hint="eastAsia" w:ascii="仿宋" w:hAnsi="仿宋" w:eastAsia="仿宋" w:cs="仿宋"/>
          <w:b/>
          <w:color w:val="auto"/>
          <w:sz w:val="28"/>
          <w:szCs w:val="28"/>
          <w:highlight w:val="none"/>
          <w:lang w:val="en-US" w:eastAsia="zh-CN"/>
        </w:rPr>
      </w:pPr>
      <w:bookmarkStart w:id="5" w:name="_Toc15742"/>
      <w:r>
        <w:rPr>
          <w:rFonts w:hint="eastAsia" w:ascii="仿宋" w:hAnsi="仿宋" w:eastAsia="仿宋" w:cs="仿宋"/>
          <w:b/>
          <w:color w:val="auto"/>
          <w:sz w:val="28"/>
          <w:szCs w:val="28"/>
          <w:highlight w:val="none"/>
          <w:lang w:val="en-US" w:eastAsia="zh-CN"/>
        </w:rPr>
        <w:t>分值标准</w:t>
      </w:r>
      <w:bookmarkEnd w:id="5"/>
    </w:p>
    <w:p>
      <w:pPr>
        <w:numPr>
          <w:ilvl w:val="0"/>
          <w:numId w:val="0"/>
        </w:numPr>
        <w:spacing w:line="360" w:lineRule="auto"/>
        <w:ind w:left="0" w:leftChars="0" w:firstLine="439" w:firstLineChars="157"/>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保洁员每分值标准5元、转运站操作工每分值标准10元、管理员每分值标准10元、乡镇主管每分值标准20元、驾驶员每分值标准30元。</w:t>
      </w:r>
    </w:p>
    <w:p>
      <w:pPr>
        <w:keepNext w:val="0"/>
        <w:keepLines w:val="0"/>
        <w:pageBreakBefore w:val="0"/>
        <w:numPr>
          <w:ilvl w:val="0"/>
          <w:numId w:val="1"/>
        </w:numPr>
        <w:tabs>
          <w:tab w:val="left" w:pos="838"/>
        </w:tabs>
        <w:kinsoku/>
        <w:wordWrap/>
        <w:overflowPunct/>
        <w:topLinePunct w:val="0"/>
        <w:autoSpaceDE/>
        <w:autoSpaceDN/>
        <w:bidi w:val="0"/>
        <w:adjustRightInd/>
        <w:snapToGrid/>
        <w:spacing w:after="120" w:line="360" w:lineRule="auto"/>
        <w:ind w:left="425" w:leftChars="0" w:right="153" w:hanging="425" w:firstLineChars="0"/>
        <w:textAlignment w:val="auto"/>
        <w:outlineLvl w:val="0"/>
        <w:rPr>
          <w:rFonts w:hint="eastAsia" w:ascii="仿宋" w:hAnsi="仿宋" w:eastAsia="仿宋" w:cs="仿宋"/>
          <w:b/>
          <w:color w:val="auto"/>
          <w:sz w:val="28"/>
          <w:szCs w:val="28"/>
          <w:highlight w:val="none"/>
          <w:lang w:val="en-US" w:eastAsia="zh-CN"/>
        </w:rPr>
      </w:pPr>
      <w:bookmarkStart w:id="6" w:name="_Toc13902"/>
      <w:r>
        <w:rPr>
          <w:rFonts w:hint="eastAsia" w:ascii="仿宋" w:hAnsi="仿宋" w:eastAsia="仿宋" w:cs="仿宋"/>
          <w:b/>
          <w:color w:val="auto"/>
          <w:sz w:val="28"/>
          <w:szCs w:val="28"/>
          <w:highlight w:val="none"/>
          <w:lang w:val="en-US" w:eastAsia="zh-CN"/>
        </w:rPr>
        <w:t>安全生产作业奖励标准</w:t>
      </w:r>
      <w:bookmarkEnd w:id="4"/>
      <w:bookmarkEnd w:id="6"/>
    </w:p>
    <w:p>
      <w:pPr>
        <w:numPr>
          <w:ilvl w:val="1"/>
          <w:numId w:val="1"/>
        </w:numPr>
        <w:spacing w:line="360" w:lineRule="auto"/>
        <w:ind w:left="0" w:leftChars="0" w:firstLine="440" w:firstLineChars="0"/>
        <w:rPr>
          <w:rFonts w:hint="eastAsia" w:ascii="仿宋" w:hAnsi="仿宋" w:eastAsia="仿宋" w:cs="仿宋"/>
          <w:color w:val="auto"/>
          <w:sz w:val="28"/>
          <w:szCs w:val="28"/>
          <w:highlight w:val="none"/>
          <w:lang w:eastAsia="zh-CN"/>
        </w:rPr>
      </w:pPr>
      <w:r>
        <w:rPr>
          <w:rFonts w:hint="eastAsia" w:ascii="仿宋" w:hAnsi="仿宋" w:eastAsia="仿宋" w:cs="仿宋"/>
          <w:color w:val="auto"/>
          <w:sz w:val="28"/>
          <w:szCs w:val="28"/>
          <w:highlight w:val="none"/>
          <w:lang w:eastAsia="zh-CN"/>
        </w:rPr>
        <w:t>积极主动排查、治理安全事故隐患，避免各类生产安全事故发生的，</w:t>
      </w:r>
      <w:r>
        <w:rPr>
          <w:rFonts w:hint="eastAsia" w:ascii="仿宋" w:hAnsi="仿宋" w:eastAsia="仿宋" w:cs="仿宋"/>
          <w:color w:val="auto"/>
          <w:sz w:val="28"/>
          <w:szCs w:val="28"/>
          <w:highlight w:val="none"/>
          <w:lang w:val="en-US" w:eastAsia="zh-CN"/>
        </w:rPr>
        <w:t>视情况</w:t>
      </w:r>
      <w:r>
        <w:rPr>
          <w:rFonts w:hint="eastAsia" w:ascii="仿宋" w:hAnsi="仿宋" w:eastAsia="仿宋" w:cs="仿宋"/>
          <w:color w:val="auto"/>
          <w:sz w:val="28"/>
          <w:szCs w:val="28"/>
          <w:highlight w:val="none"/>
          <w:lang w:eastAsia="zh-CN"/>
        </w:rPr>
        <w:t>给予通报表扬，并给予50元</w:t>
      </w:r>
      <w:r>
        <w:rPr>
          <w:rFonts w:hint="eastAsia" w:ascii="仿宋" w:hAnsi="仿宋" w:eastAsia="仿宋" w:cs="仿宋"/>
          <w:color w:val="auto"/>
          <w:sz w:val="28"/>
          <w:szCs w:val="28"/>
          <w:highlight w:val="none"/>
          <w:lang w:val="en-US" w:eastAsia="zh-CN"/>
        </w:rPr>
        <w:t>以上</w:t>
      </w:r>
      <w:r>
        <w:rPr>
          <w:rFonts w:hint="eastAsia" w:ascii="仿宋" w:hAnsi="仿宋" w:eastAsia="仿宋" w:cs="仿宋"/>
          <w:color w:val="auto"/>
          <w:sz w:val="28"/>
          <w:szCs w:val="28"/>
          <w:highlight w:val="none"/>
          <w:lang w:eastAsia="zh-CN"/>
        </w:rPr>
        <w:t>奖励。</w:t>
      </w:r>
    </w:p>
    <w:p>
      <w:pPr>
        <w:numPr>
          <w:ilvl w:val="1"/>
          <w:numId w:val="1"/>
        </w:numPr>
        <w:spacing w:line="360" w:lineRule="auto"/>
        <w:ind w:left="0" w:leftChars="0" w:firstLine="440" w:firstLineChars="0"/>
        <w:rPr>
          <w:rFonts w:hint="eastAsia" w:ascii="仿宋" w:hAnsi="仿宋" w:eastAsia="仿宋" w:cs="仿宋"/>
          <w:color w:val="auto"/>
          <w:sz w:val="28"/>
          <w:szCs w:val="28"/>
          <w:highlight w:val="none"/>
          <w:lang w:eastAsia="zh-CN"/>
        </w:rPr>
      </w:pPr>
      <w:r>
        <w:rPr>
          <w:rFonts w:hint="eastAsia" w:ascii="仿宋" w:hAnsi="仿宋" w:eastAsia="仿宋" w:cs="仿宋"/>
          <w:color w:val="auto"/>
          <w:sz w:val="28"/>
          <w:szCs w:val="28"/>
          <w:highlight w:val="none"/>
          <w:lang w:eastAsia="zh-CN"/>
        </w:rPr>
        <w:t>在劳动保护、安全生产方面，有创新发明、技术改进或提出合理化建议被采纳，经实施后效果显著的，</w:t>
      </w:r>
      <w:r>
        <w:rPr>
          <w:rFonts w:hint="eastAsia" w:ascii="仿宋" w:hAnsi="仿宋" w:eastAsia="仿宋" w:cs="仿宋"/>
          <w:color w:val="auto"/>
          <w:sz w:val="28"/>
          <w:szCs w:val="28"/>
          <w:highlight w:val="none"/>
          <w:lang w:val="en-US" w:eastAsia="zh-CN"/>
        </w:rPr>
        <w:t>根据贡献成果</w:t>
      </w:r>
      <w:r>
        <w:rPr>
          <w:rFonts w:hint="eastAsia" w:ascii="仿宋" w:hAnsi="仿宋" w:eastAsia="仿宋" w:cs="仿宋"/>
          <w:color w:val="auto"/>
          <w:sz w:val="28"/>
          <w:szCs w:val="28"/>
          <w:highlight w:val="none"/>
          <w:lang w:eastAsia="zh-CN"/>
        </w:rPr>
        <w:t>给予</w:t>
      </w:r>
      <w:r>
        <w:rPr>
          <w:rFonts w:hint="eastAsia" w:ascii="仿宋" w:hAnsi="仿宋" w:eastAsia="仿宋" w:cs="仿宋"/>
          <w:color w:val="auto"/>
          <w:sz w:val="28"/>
          <w:szCs w:val="28"/>
          <w:highlight w:val="none"/>
          <w:lang w:val="en-US" w:eastAsia="zh-CN"/>
        </w:rPr>
        <w:t>一定</w:t>
      </w:r>
      <w:r>
        <w:rPr>
          <w:rFonts w:hint="eastAsia" w:ascii="仿宋" w:hAnsi="仿宋" w:eastAsia="仿宋" w:cs="仿宋"/>
          <w:color w:val="auto"/>
          <w:sz w:val="28"/>
          <w:szCs w:val="28"/>
          <w:highlight w:val="none"/>
          <w:lang w:eastAsia="zh-CN"/>
        </w:rPr>
        <w:t>奖励。</w:t>
      </w:r>
    </w:p>
    <w:p>
      <w:pPr>
        <w:numPr>
          <w:ilvl w:val="1"/>
          <w:numId w:val="1"/>
        </w:numPr>
        <w:spacing w:line="360" w:lineRule="auto"/>
        <w:ind w:left="0" w:leftChars="0" w:firstLine="440" w:firstLineChars="0"/>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对及时发现事故隐患，并果断采取措施，发生事故抢救及时(或汇报及时),避免发生重大事故或避免事故扩大的有功人员，视情况给予一定奖励。</w:t>
      </w:r>
    </w:p>
    <w:p>
      <w:pPr>
        <w:numPr>
          <w:ilvl w:val="1"/>
          <w:numId w:val="1"/>
        </w:numPr>
        <w:spacing w:line="360" w:lineRule="auto"/>
        <w:ind w:left="0" w:leftChars="0" w:firstLine="440" w:firstLineChars="0"/>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全年安全生产检查评比期间，安全管理到位，无安全隐患且未发生安全事故的乡镇管理人员，根据评比结果给予排名前三的乡镇500-1000元奖励。</w:t>
      </w:r>
    </w:p>
    <w:p>
      <w:pPr>
        <w:numPr>
          <w:ilvl w:val="1"/>
          <w:numId w:val="1"/>
        </w:numPr>
        <w:spacing w:line="360" w:lineRule="auto"/>
        <w:ind w:left="0" w:leftChars="0" w:firstLine="440" w:firstLineChars="0"/>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举报违章指挥、违章作业、违反交通规则等行为，避免引发安全事故的，经公司查实后给予50-100元奖励。</w:t>
      </w:r>
    </w:p>
    <w:p>
      <w:pPr>
        <w:numPr>
          <w:ilvl w:val="1"/>
          <w:numId w:val="1"/>
        </w:numPr>
        <w:spacing w:line="360" w:lineRule="auto"/>
        <w:ind w:left="0" w:leftChars="0" w:firstLine="440" w:firstLineChars="0"/>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其他可以进行奖励的事件或行为。</w:t>
      </w:r>
    </w:p>
    <w:p>
      <w:pPr>
        <w:keepNext w:val="0"/>
        <w:keepLines w:val="0"/>
        <w:pageBreakBefore w:val="0"/>
        <w:numPr>
          <w:ilvl w:val="1"/>
          <w:numId w:val="1"/>
        </w:numPr>
        <w:kinsoku/>
        <w:wordWrap/>
        <w:overflowPunct/>
        <w:topLinePunct w:val="0"/>
        <w:autoSpaceDE/>
        <w:autoSpaceDN/>
        <w:bidi w:val="0"/>
        <w:adjustRightInd/>
        <w:snapToGrid/>
        <w:spacing w:line="360" w:lineRule="auto"/>
        <w:ind w:left="0" w:leftChars="0" w:firstLine="440" w:firstLineChars="0"/>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shd w:val="clear" w:color="auto" w:fill="auto"/>
          <w:lang w:val="en-US" w:eastAsia="zh-CN"/>
        </w:rPr>
        <w:t>奖励形式：口头表扬、通报表彰、物质奖励或现金奖励等</w:t>
      </w:r>
      <w:r>
        <w:rPr>
          <w:rFonts w:hint="eastAsia" w:ascii="仿宋" w:hAnsi="仿宋" w:eastAsia="仿宋" w:cs="仿宋"/>
          <w:color w:val="auto"/>
          <w:sz w:val="28"/>
          <w:szCs w:val="28"/>
          <w:highlight w:val="none"/>
          <w:lang w:val="en-US" w:eastAsia="zh-CN"/>
        </w:rPr>
        <w:t>。</w:t>
      </w:r>
    </w:p>
    <w:p>
      <w:pPr>
        <w:keepNext w:val="0"/>
        <w:keepLines w:val="0"/>
        <w:pageBreakBefore w:val="0"/>
        <w:numPr>
          <w:ilvl w:val="0"/>
          <w:numId w:val="1"/>
        </w:numPr>
        <w:tabs>
          <w:tab w:val="left" w:pos="838"/>
        </w:tabs>
        <w:kinsoku/>
        <w:wordWrap/>
        <w:overflowPunct/>
        <w:topLinePunct w:val="0"/>
        <w:autoSpaceDE/>
        <w:autoSpaceDN/>
        <w:bidi w:val="0"/>
        <w:adjustRightInd/>
        <w:snapToGrid/>
        <w:spacing w:after="120" w:line="360" w:lineRule="auto"/>
        <w:ind w:left="425" w:leftChars="0" w:right="153" w:hanging="425" w:firstLineChars="0"/>
        <w:textAlignment w:val="auto"/>
        <w:outlineLvl w:val="0"/>
        <w:rPr>
          <w:rFonts w:hint="eastAsia" w:ascii="仿宋" w:hAnsi="仿宋" w:eastAsia="仿宋" w:cs="仿宋"/>
          <w:b/>
          <w:color w:val="auto"/>
          <w:sz w:val="28"/>
          <w:szCs w:val="28"/>
          <w:highlight w:val="none"/>
          <w:lang w:val="en-US" w:eastAsia="zh-CN"/>
        </w:rPr>
      </w:pPr>
      <w:bookmarkStart w:id="7" w:name="_Toc23670"/>
      <w:r>
        <w:rPr>
          <w:rFonts w:hint="eastAsia" w:ascii="仿宋" w:hAnsi="仿宋" w:eastAsia="仿宋" w:cs="仿宋"/>
          <w:b/>
          <w:color w:val="auto"/>
          <w:sz w:val="28"/>
          <w:szCs w:val="28"/>
          <w:highlight w:val="none"/>
          <w:lang w:val="en-US" w:eastAsia="zh-CN"/>
        </w:rPr>
        <w:t>处罚原则</w:t>
      </w:r>
      <w:bookmarkEnd w:id="7"/>
    </w:p>
    <w:p>
      <w:pPr>
        <w:keepNext w:val="0"/>
        <w:keepLines w:val="0"/>
        <w:pageBreakBefore w:val="0"/>
        <w:numPr>
          <w:ilvl w:val="0"/>
          <w:numId w:val="0"/>
        </w:numPr>
        <w:kinsoku/>
        <w:wordWrap/>
        <w:overflowPunct/>
        <w:topLinePunct w:val="0"/>
        <w:autoSpaceDE/>
        <w:autoSpaceDN/>
        <w:bidi w:val="0"/>
        <w:adjustRightInd/>
        <w:snapToGrid/>
        <w:spacing w:line="360" w:lineRule="auto"/>
        <w:ind w:left="15" w:leftChars="7" w:firstLine="378" w:firstLineChars="135"/>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对违章责任单位或个人的处理原则：</w:t>
      </w:r>
    </w:p>
    <w:p>
      <w:pPr>
        <w:keepNext w:val="0"/>
        <w:keepLines w:val="0"/>
        <w:pageBreakBefore w:val="0"/>
        <w:numPr>
          <w:ilvl w:val="1"/>
          <w:numId w:val="1"/>
        </w:numPr>
        <w:kinsoku/>
        <w:wordWrap/>
        <w:overflowPunct/>
        <w:topLinePunct w:val="0"/>
        <w:autoSpaceDE/>
        <w:autoSpaceDN/>
        <w:bidi w:val="0"/>
        <w:adjustRightInd/>
        <w:snapToGrid/>
        <w:spacing w:line="360" w:lineRule="auto"/>
        <w:ind w:left="15" w:leftChars="7" w:firstLine="378" w:firstLineChars="135"/>
        <w:textAlignment w:val="auto"/>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以责以损论处的原则：根据当事人在违章中责任的轻重和违章损失与影响的大小给予相应的处分和处罚。</w:t>
      </w:r>
    </w:p>
    <w:p>
      <w:pPr>
        <w:keepNext w:val="0"/>
        <w:keepLines w:val="0"/>
        <w:pageBreakBefore w:val="0"/>
        <w:numPr>
          <w:ilvl w:val="1"/>
          <w:numId w:val="1"/>
        </w:numPr>
        <w:kinsoku/>
        <w:wordWrap/>
        <w:overflowPunct/>
        <w:topLinePunct w:val="0"/>
        <w:autoSpaceDE/>
        <w:autoSpaceDN/>
        <w:bidi w:val="0"/>
        <w:adjustRightInd/>
        <w:snapToGrid/>
        <w:spacing w:line="360" w:lineRule="auto"/>
        <w:ind w:left="15" w:leftChars="7" w:firstLine="378" w:firstLineChars="135"/>
        <w:textAlignment w:val="auto"/>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屡犯从重的原则：对一年以内重复发生相同违章的部门和人员从严从重处罚。</w:t>
      </w:r>
    </w:p>
    <w:p>
      <w:pPr>
        <w:keepNext w:val="0"/>
        <w:keepLines w:val="0"/>
        <w:pageBreakBefore w:val="0"/>
        <w:numPr>
          <w:ilvl w:val="1"/>
          <w:numId w:val="1"/>
        </w:numPr>
        <w:kinsoku/>
        <w:wordWrap/>
        <w:overflowPunct/>
        <w:topLinePunct w:val="0"/>
        <w:autoSpaceDE/>
        <w:autoSpaceDN/>
        <w:bidi w:val="0"/>
        <w:adjustRightInd/>
        <w:snapToGrid/>
        <w:spacing w:line="360" w:lineRule="auto"/>
        <w:ind w:left="15" w:leftChars="7" w:firstLine="378" w:firstLineChars="135"/>
        <w:textAlignment w:val="auto"/>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连带责任处罚原则：可对违章事件人员负责的管理者（乡镇管理员、乡镇主管、生产经理等人员）进行连带处罚。</w:t>
      </w:r>
    </w:p>
    <w:p>
      <w:pPr>
        <w:keepNext w:val="0"/>
        <w:keepLines w:val="0"/>
        <w:pageBreakBefore w:val="0"/>
        <w:numPr>
          <w:ilvl w:val="1"/>
          <w:numId w:val="1"/>
        </w:numPr>
        <w:kinsoku/>
        <w:wordWrap/>
        <w:overflowPunct/>
        <w:topLinePunct w:val="0"/>
        <w:autoSpaceDE/>
        <w:autoSpaceDN/>
        <w:bidi w:val="0"/>
        <w:adjustRightInd/>
        <w:snapToGrid/>
        <w:spacing w:line="360" w:lineRule="auto"/>
        <w:ind w:left="15" w:leftChars="7" w:firstLine="378" w:firstLineChars="135"/>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可以并处的原则：对违章责任人视情况分别或同时予以经济处罚、行政处分、停岗停薪和清退的处罚。</w:t>
      </w:r>
    </w:p>
    <w:p>
      <w:pPr>
        <w:keepNext w:val="0"/>
        <w:keepLines w:val="0"/>
        <w:pageBreakBefore w:val="0"/>
        <w:numPr>
          <w:ilvl w:val="1"/>
          <w:numId w:val="1"/>
        </w:numPr>
        <w:kinsoku/>
        <w:wordWrap/>
        <w:overflowPunct/>
        <w:topLinePunct w:val="0"/>
        <w:autoSpaceDE/>
        <w:autoSpaceDN/>
        <w:bidi w:val="0"/>
        <w:adjustRightInd/>
        <w:snapToGrid/>
        <w:spacing w:line="360" w:lineRule="auto"/>
        <w:ind w:left="15" w:leftChars="7" w:firstLine="378" w:firstLineChars="135"/>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对“员工奖惩通知单”无故拒签，但证据确凿者，加倍处罚。</w:t>
      </w:r>
    </w:p>
    <w:p>
      <w:pPr>
        <w:keepNext w:val="0"/>
        <w:keepLines w:val="0"/>
        <w:pageBreakBefore w:val="0"/>
        <w:numPr>
          <w:ilvl w:val="1"/>
          <w:numId w:val="1"/>
        </w:numPr>
        <w:kinsoku/>
        <w:wordWrap/>
        <w:overflowPunct/>
        <w:topLinePunct w:val="0"/>
        <w:autoSpaceDE/>
        <w:autoSpaceDN/>
        <w:bidi w:val="0"/>
        <w:adjustRightInd/>
        <w:snapToGrid/>
        <w:spacing w:line="360" w:lineRule="auto"/>
        <w:ind w:left="15" w:leftChars="7" w:firstLine="378" w:firstLineChars="135"/>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对处罚有异议的，可在3个工作日内逐级上报，进行复议。</w:t>
      </w:r>
    </w:p>
    <w:p>
      <w:pPr>
        <w:keepNext w:val="0"/>
        <w:keepLines w:val="0"/>
        <w:pageBreakBefore w:val="0"/>
        <w:numPr>
          <w:ilvl w:val="0"/>
          <w:numId w:val="1"/>
        </w:numPr>
        <w:tabs>
          <w:tab w:val="left" w:pos="838"/>
        </w:tabs>
        <w:kinsoku/>
        <w:wordWrap/>
        <w:overflowPunct/>
        <w:topLinePunct w:val="0"/>
        <w:autoSpaceDE/>
        <w:autoSpaceDN/>
        <w:bidi w:val="0"/>
        <w:adjustRightInd/>
        <w:snapToGrid/>
        <w:spacing w:after="120" w:line="360" w:lineRule="auto"/>
        <w:ind w:left="425" w:leftChars="0" w:right="153" w:hanging="425" w:firstLineChars="0"/>
        <w:textAlignment w:val="auto"/>
        <w:outlineLvl w:val="0"/>
        <w:rPr>
          <w:rFonts w:hint="default" w:ascii="仿宋" w:hAnsi="仿宋" w:eastAsia="仿宋" w:cs="仿宋"/>
          <w:b/>
          <w:color w:val="auto"/>
          <w:sz w:val="28"/>
          <w:szCs w:val="28"/>
          <w:highlight w:val="none"/>
          <w:lang w:val="en-US" w:eastAsia="zh-CN"/>
        </w:rPr>
      </w:pPr>
      <w:bookmarkStart w:id="8" w:name="_Toc12200"/>
      <w:r>
        <w:rPr>
          <w:rFonts w:hint="eastAsia" w:ascii="仿宋" w:hAnsi="仿宋" w:eastAsia="仿宋" w:cs="仿宋"/>
          <w:b/>
          <w:color w:val="auto"/>
          <w:sz w:val="28"/>
          <w:szCs w:val="28"/>
          <w:highlight w:val="none"/>
          <w:lang w:val="en-US" w:eastAsia="zh-CN"/>
        </w:rPr>
        <w:t>生产作业安全处罚规定</w:t>
      </w:r>
      <w:bookmarkEnd w:id="8"/>
    </w:p>
    <w:p>
      <w:pPr>
        <w:keepNext w:val="0"/>
        <w:keepLines w:val="0"/>
        <w:pageBreakBefore w:val="0"/>
        <w:numPr>
          <w:ilvl w:val="1"/>
          <w:numId w:val="1"/>
        </w:numPr>
        <w:kinsoku/>
        <w:wordWrap/>
        <w:overflowPunct/>
        <w:topLinePunct w:val="0"/>
        <w:autoSpaceDE/>
        <w:autoSpaceDN/>
        <w:bidi w:val="0"/>
        <w:adjustRightInd/>
        <w:snapToGrid/>
        <w:spacing w:line="360" w:lineRule="auto"/>
        <w:ind w:left="10" w:leftChars="0" w:firstLine="388" w:firstLineChars="138"/>
        <w:textAlignment w:val="auto"/>
        <w:rPr>
          <w:rFonts w:hint="default" w:ascii="仿宋" w:hAnsi="仿宋" w:eastAsia="仿宋" w:cs="仿宋"/>
          <w:b/>
          <w:bCs/>
          <w:color w:val="auto"/>
          <w:sz w:val="28"/>
          <w:szCs w:val="28"/>
          <w:highlight w:val="none"/>
          <w:lang w:val="en-US" w:eastAsia="zh-CN"/>
        </w:rPr>
      </w:pPr>
      <w:r>
        <w:rPr>
          <w:rFonts w:hint="eastAsia" w:ascii="仿宋" w:hAnsi="仿宋" w:eastAsia="仿宋" w:cs="仿宋"/>
          <w:b/>
          <w:bCs/>
          <w:color w:val="auto"/>
          <w:sz w:val="28"/>
          <w:szCs w:val="28"/>
          <w:highlight w:val="none"/>
          <w:lang w:val="en-US" w:eastAsia="zh-CN"/>
        </w:rPr>
        <w:t>安全管理：</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乡镇主管未及时对新入职员工进行班组级教育培训，扣1分/人。</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乡镇主管每月两次对乡镇管理员、司机、转运站人员开展安全培训教育，未完成的扣2分/次。</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乡镇管理员每周1次对一线员工开展班组安全教育培训，未完成的扣2分/次。</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教育培训资料不齐全的，每次扣1分/人。</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无故不参加安全培训教育者，扣2分/次。</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替代培训者签字按手印的行为，扣培训人1分/人，情节恶劣者，降级。因此行为导致公司受损者，开除且追究法律责任。</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培训后，受教育者未能掌握培训内容，扣1分/次，未能掌握培训内容的班组达到20%的，培训人扣2分；达到40%的，培训人扣5分，达到60%的，培训人扣10分，且重新组织培训。经安全员再次督促，再次逾期不处理、不改正的。扣20分/次。</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发现有顶岗、替岗的，直接管理人员扣10分/人次，保洁员予以劝退，辖区内替岗达到3人的，管理员予以劝退，乡镇主管扣10分。</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乡镇主管、管理员每天没有对所属地域内进行安全生产检查工作，扣1分/次。</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发现问题未及时处理，未及时逐级上报，扣5分/次。</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工作时间饮酒或酒后上岗的，驾驶员、转运站操作工饮酒上岗一经查实予以开除，其他岗位视情节严重程度扣10-100分/人，情节尤为严重的予以开除。因酒后上岗产生的后果自行承担。</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不按公司规定停放车辆的，扣2分/次。</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车辆交予他人驾驶或公车私用的，扣10-30分/次，情节严重的予以劝退。</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未经许可，外来人员非工作原因进入转运站的，转运站操作工扣2分/次。</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消防器材未按规定检查记录，扣1分/处。</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“车辆三检表”未按要求填写的，扣1分/次。</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不配合本公司安全管理人员或政府部门关于安全方面的检查、抽查、工伤事故调查等相关工作的，扣10分/次。</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无理阻挠安全管理人员正常检查的，或以恶毒语言漫骂、威胁安全管理人员的，扣10分/次。</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在布置生产任务时，没有强调安全注意事项的，扣5分/次。</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违章指挥、强令员工冒险作业的，该管理人员扣30分/次。</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对于安全员发出的隐患整改通知单，逾期不改正，且没有正当理由说明的。部门负责人负激励50元。经安全员再次督促，再次逾期不处理、不改正的。负激励100元。</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安全员发现的安全隐患，在发出整改通知单后，责任部门逾期不改正的，被政府职能部门（应急局、消防、环保、职卫、执法局）检查发现，而使公司受到行政处罚，或被勒令停业整顿，给公司声誉造成负面影响和经济损失的。相关负责人负激励500元。并向公司管理层作检查。</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安全员日常检查中未发现的安全隐患，在政府职能部门检查中被发现，且受到限期改正通知的。安环品质部每人负激励50元。</w:t>
      </w:r>
    </w:p>
    <w:p>
      <w:pPr>
        <w:keepNext w:val="0"/>
        <w:keepLines w:val="0"/>
        <w:pageBreakBefore w:val="0"/>
        <w:numPr>
          <w:ilvl w:val="1"/>
          <w:numId w:val="1"/>
        </w:numPr>
        <w:kinsoku/>
        <w:wordWrap/>
        <w:overflowPunct/>
        <w:topLinePunct w:val="0"/>
        <w:autoSpaceDE/>
        <w:autoSpaceDN/>
        <w:bidi w:val="0"/>
        <w:adjustRightInd/>
        <w:snapToGrid/>
        <w:spacing w:line="360" w:lineRule="auto"/>
        <w:ind w:left="10" w:leftChars="0" w:firstLine="388" w:firstLineChars="138"/>
        <w:textAlignment w:val="auto"/>
        <w:rPr>
          <w:rFonts w:hint="eastAsia" w:ascii="仿宋" w:hAnsi="仿宋" w:eastAsia="仿宋" w:cs="仿宋"/>
          <w:b/>
          <w:bCs/>
          <w:color w:val="auto"/>
          <w:sz w:val="28"/>
          <w:szCs w:val="28"/>
          <w:highlight w:val="none"/>
          <w:lang w:val="en-US" w:eastAsia="zh-CN"/>
        </w:rPr>
      </w:pPr>
      <w:r>
        <w:rPr>
          <w:rFonts w:hint="eastAsia" w:ascii="仿宋" w:hAnsi="仿宋" w:eastAsia="仿宋" w:cs="仿宋"/>
          <w:b/>
          <w:bCs/>
          <w:color w:val="auto"/>
          <w:sz w:val="28"/>
          <w:szCs w:val="28"/>
          <w:highlight w:val="none"/>
          <w:lang w:val="en-US" w:eastAsia="zh-CN"/>
        </w:rPr>
        <w:t>安全作业</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未按要求正确使用或没有佩戴个人劳动防护用品的，扣1分/人。上岗期间禁止穿拖鞋、凉鞋等。</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临时用电线路就地拖设没有做好相应的绝缘防护的，扣5分/次。</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不服从管理，定人定岗工作人员睡岗、脱岗、擅离职守的，扣5分/次。</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未经管理人员安排，私自在非工作时间内上岗作业导致出现意外的，员工自行负责。</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在转运站工作区域内长时间停放私人车辆的，扣1分/人。</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未经许可擅自操作他人的机械设备或车辆的，扣10分/次。</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机械操作人员离开工作区域时未关电停机或钥匙未拔的，扣10分/次。</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违反相关安全操作规程或不按工艺流程操作机器的，扣10分/次</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在火灾危险区域内吸烟或违反消防安全管理规定的，扣10分/次</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非专业维修人员擅自维修电器、机械设备的，扣20分/次。</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未切断电源，而将身体部位（手、头、脚等）进入受料腔检修、清理作业的，扣20分/次。</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配电箱、柜1米范围内发现有物品遮挡，没有留置足够的安全通道或工作空间的，扣5分/次。</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现场存在安全风险或隐患、未采取措施仍然组织生产，扣20分/次。</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私放外部车辆进入转运站的，扣10分/次。</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抽查时不会使用消防器材，扣1分/人。</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对他人违章违纪不制止、不汇报的，扣2分/人。</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违章指挥，违章作业未造成事故，扣2分/人；</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未经许可私自加装电器设备、私拉电源，扣5分/次。</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设备出现问题不及时通知公司处理，扣2分/人。</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未及时对安全隐患进行排查并上报的，扣10分/次。</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设备带故障运行，未及时处理的，扣5分/次。</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Theme="majorEastAsia" w:hAnsiTheme="majorEastAsia" w:eastAsiaTheme="majorEastAsia" w:cstheme="majorEastAsia"/>
          <w:color w:val="auto"/>
          <w:sz w:val="24"/>
          <w:szCs w:val="24"/>
          <w:lang w:eastAsia="zh-CN"/>
        </w:rPr>
      </w:pPr>
      <w:r>
        <w:rPr>
          <w:rFonts w:hint="eastAsia" w:ascii="仿宋" w:hAnsi="仿宋" w:eastAsia="仿宋" w:cs="仿宋"/>
          <w:color w:val="auto"/>
          <w:sz w:val="28"/>
          <w:szCs w:val="28"/>
          <w:highlight w:val="none"/>
          <w:lang w:val="en-US" w:eastAsia="zh-CN"/>
        </w:rPr>
        <w:t>镇驻地、公路沿线作业时须按规定摆放安全警示标志，不得翻越护栏，不得在危险地域逗留，违反者扣2分/次。</w:t>
      </w:r>
    </w:p>
    <w:p>
      <w:pPr>
        <w:pStyle w:val="5"/>
        <w:keepNext w:val="0"/>
        <w:keepLines w:val="0"/>
        <w:pageBreakBefore w:val="0"/>
        <w:widowControl/>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坑塘、沟渠作业时，人员不得少于3人，且必须穿戴安全防护用品，违者扣5分/人。</w:t>
      </w:r>
    </w:p>
    <w:p>
      <w:pPr>
        <w:keepNext w:val="0"/>
        <w:keepLines w:val="0"/>
        <w:pageBreakBefore w:val="0"/>
        <w:numPr>
          <w:ilvl w:val="1"/>
          <w:numId w:val="1"/>
        </w:numPr>
        <w:kinsoku/>
        <w:wordWrap/>
        <w:overflowPunct/>
        <w:topLinePunct w:val="0"/>
        <w:autoSpaceDE/>
        <w:autoSpaceDN/>
        <w:bidi w:val="0"/>
        <w:adjustRightInd/>
        <w:snapToGrid/>
        <w:spacing w:line="360" w:lineRule="auto"/>
        <w:ind w:left="10" w:leftChars="0" w:firstLine="388" w:firstLineChars="138"/>
        <w:textAlignment w:val="auto"/>
        <w:rPr>
          <w:rFonts w:hint="eastAsia" w:ascii="仿宋" w:hAnsi="仿宋" w:eastAsia="仿宋" w:cs="仿宋"/>
          <w:b/>
          <w:bCs/>
          <w:color w:val="auto"/>
          <w:sz w:val="28"/>
          <w:szCs w:val="28"/>
          <w:highlight w:val="none"/>
          <w:lang w:val="en-US" w:eastAsia="zh-CN"/>
        </w:rPr>
      </w:pPr>
      <w:r>
        <w:rPr>
          <w:rFonts w:hint="eastAsia" w:ascii="仿宋" w:hAnsi="仿宋" w:eastAsia="仿宋" w:cs="仿宋"/>
          <w:b/>
          <w:bCs/>
          <w:color w:val="auto"/>
          <w:sz w:val="28"/>
          <w:szCs w:val="28"/>
          <w:highlight w:val="none"/>
          <w:lang w:val="en-US" w:eastAsia="zh-CN"/>
        </w:rPr>
        <w:t>交通安全</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驾驶非机动车闯红灯，扣20分/次</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作业车辆（吸污车、转运车、收运车）不允许变道超车。</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驾驶机动车/非机动车逆行、骑行电动车不带安全头盔的，扣2分/次。</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遮挡机动车号牌的，扣2分/次。</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电动三轮车禁止载人行驶，违者扣2分/次。</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严禁带故障出车，出车前必须严格检查车辆各系统是否正常，手续是否齐全，做到安全出车。带病出车产生的后果自行承担。</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车辆必须按作业速度要求行驶，严禁超速行驶，违者扣5分/次。</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严禁驾驶时不系安全带、玩手机、吃零食等影响驾驶行为，违者每次扣5分/次。</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default" w:ascii="仿宋" w:hAnsi="仿宋" w:eastAsia="仿宋" w:cs="仿宋"/>
          <w:color w:val="auto"/>
          <w:sz w:val="28"/>
          <w:szCs w:val="28"/>
          <w:highlight w:val="none"/>
          <w:lang w:val="en-US" w:eastAsia="zh-CN"/>
        </w:rPr>
      </w:pPr>
      <w:r>
        <w:rPr>
          <w:rFonts w:hint="default" w:ascii="仿宋" w:hAnsi="仿宋" w:eastAsia="仿宋" w:cs="仿宋"/>
          <w:color w:val="auto"/>
          <w:sz w:val="28"/>
          <w:szCs w:val="28"/>
          <w:highlight w:val="none"/>
          <w:lang w:val="en-US" w:eastAsia="zh-CN"/>
        </w:rPr>
        <w:t>严禁违反停车三要素。离开车辆时必须熄火、拉手刹、锁车门</w:t>
      </w:r>
      <w:r>
        <w:rPr>
          <w:rFonts w:hint="eastAsia" w:ascii="仿宋" w:hAnsi="仿宋" w:eastAsia="仿宋" w:cs="仿宋"/>
          <w:color w:val="auto"/>
          <w:sz w:val="28"/>
          <w:szCs w:val="28"/>
          <w:highlight w:val="none"/>
          <w:lang w:val="en-US" w:eastAsia="zh-CN"/>
        </w:rPr>
        <w:t>后</w:t>
      </w:r>
      <w:r>
        <w:rPr>
          <w:rFonts w:hint="default" w:ascii="仿宋" w:hAnsi="仿宋" w:eastAsia="仿宋" w:cs="仿宋"/>
          <w:color w:val="auto"/>
          <w:sz w:val="28"/>
          <w:szCs w:val="28"/>
          <w:highlight w:val="none"/>
          <w:lang w:val="en-US" w:eastAsia="zh-CN"/>
        </w:rPr>
        <w:t>方可离开</w:t>
      </w:r>
      <w:r>
        <w:rPr>
          <w:rFonts w:hint="eastAsia" w:ascii="仿宋" w:hAnsi="仿宋" w:eastAsia="仿宋" w:cs="仿宋"/>
          <w:color w:val="auto"/>
          <w:sz w:val="28"/>
          <w:szCs w:val="28"/>
          <w:highlight w:val="none"/>
          <w:lang w:val="en-US" w:eastAsia="zh-CN"/>
        </w:rPr>
        <w:t>，</w:t>
      </w:r>
      <w:r>
        <w:rPr>
          <w:rFonts w:hint="default" w:ascii="仿宋" w:hAnsi="仿宋" w:eastAsia="仿宋" w:cs="仿宋"/>
          <w:color w:val="auto"/>
          <w:sz w:val="28"/>
          <w:szCs w:val="28"/>
          <w:highlight w:val="none"/>
          <w:lang w:val="en-US" w:eastAsia="zh-CN"/>
        </w:rPr>
        <w:t>发现违规情况</w:t>
      </w:r>
      <w:r>
        <w:rPr>
          <w:rFonts w:hint="eastAsia" w:ascii="仿宋" w:hAnsi="仿宋" w:eastAsia="仿宋" w:cs="仿宋"/>
          <w:color w:val="auto"/>
          <w:sz w:val="28"/>
          <w:szCs w:val="28"/>
          <w:highlight w:val="none"/>
          <w:lang w:val="en-US" w:eastAsia="zh-CN"/>
        </w:rPr>
        <w:t>扣2分/次</w:t>
      </w:r>
      <w:r>
        <w:rPr>
          <w:rFonts w:hint="default" w:ascii="仿宋" w:hAnsi="仿宋" w:eastAsia="仿宋" w:cs="仿宋"/>
          <w:color w:val="auto"/>
          <w:sz w:val="28"/>
          <w:szCs w:val="28"/>
          <w:highlight w:val="none"/>
          <w:lang w:val="en-US" w:eastAsia="zh-CN"/>
        </w:rPr>
        <w:t>。</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default" w:ascii="仿宋" w:hAnsi="仿宋" w:eastAsia="仿宋" w:cs="仿宋"/>
          <w:color w:val="auto"/>
          <w:sz w:val="28"/>
          <w:szCs w:val="28"/>
          <w:highlight w:val="none"/>
          <w:lang w:val="en-US" w:eastAsia="zh-CN"/>
        </w:rPr>
      </w:pPr>
      <w:r>
        <w:rPr>
          <w:rFonts w:hint="default" w:ascii="仿宋" w:hAnsi="仿宋" w:eastAsia="仿宋" w:cs="仿宋"/>
          <w:color w:val="auto"/>
          <w:sz w:val="28"/>
          <w:szCs w:val="28"/>
          <w:highlight w:val="none"/>
          <w:lang w:val="en-US" w:eastAsia="zh-CN"/>
        </w:rPr>
        <w:t>严禁不穿公司统一发放的反光工服出车</w:t>
      </w:r>
      <w:r>
        <w:rPr>
          <w:rFonts w:hint="eastAsia" w:ascii="仿宋" w:hAnsi="仿宋" w:eastAsia="仿宋" w:cs="仿宋"/>
          <w:color w:val="auto"/>
          <w:sz w:val="28"/>
          <w:szCs w:val="28"/>
          <w:highlight w:val="none"/>
          <w:lang w:val="en-US" w:eastAsia="zh-CN"/>
        </w:rPr>
        <w:t>，</w:t>
      </w:r>
      <w:r>
        <w:rPr>
          <w:rFonts w:hint="default" w:ascii="仿宋" w:hAnsi="仿宋" w:eastAsia="仿宋" w:cs="仿宋"/>
          <w:color w:val="auto"/>
          <w:sz w:val="28"/>
          <w:szCs w:val="28"/>
          <w:highlight w:val="none"/>
          <w:lang w:val="en-US" w:eastAsia="zh-CN"/>
        </w:rPr>
        <w:t>发现违规情况</w:t>
      </w:r>
      <w:r>
        <w:rPr>
          <w:rFonts w:hint="eastAsia" w:ascii="仿宋" w:hAnsi="仿宋" w:eastAsia="仿宋" w:cs="仿宋"/>
          <w:color w:val="auto"/>
          <w:sz w:val="28"/>
          <w:szCs w:val="28"/>
          <w:highlight w:val="none"/>
          <w:lang w:val="en-US" w:eastAsia="zh-CN"/>
        </w:rPr>
        <w:t>扣1分/次</w:t>
      </w:r>
      <w:r>
        <w:rPr>
          <w:rFonts w:hint="default" w:ascii="仿宋" w:hAnsi="仿宋" w:eastAsia="仿宋" w:cs="仿宋"/>
          <w:color w:val="auto"/>
          <w:sz w:val="28"/>
          <w:szCs w:val="28"/>
          <w:highlight w:val="none"/>
          <w:lang w:val="en-US" w:eastAsia="zh-CN"/>
        </w:rPr>
        <w:t>。</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非紧急情况，不得将车辆停放在应急车道。</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因违反交通规则造成罚款的，由违章人自行处理，公司按照交通违法罚款金额的50%予以处罚。</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其他违章按交通法规执行。</w:t>
      </w:r>
    </w:p>
    <w:p>
      <w:pPr>
        <w:keepNext w:val="0"/>
        <w:keepLines w:val="0"/>
        <w:pageBreakBefore w:val="0"/>
        <w:numPr>
          <w:ilvl w:val="1"/>
          <w:numId w:val="1"/>
        </w:numPr>
        <w:kinsoku/>
        <w:wordWrap/>
        <w:overflowPunct/>
        <w:topLinePunct w:val="0"/>
        <w:autoSpaceDE/>
        <w:autoSpaceDN/>
        <w:bidi w:val="0"/>
        <w:adjustRightInd/>
        <w:snapToGrid/>
        <w:spacing w:line="360" w:lineRule="auto"/>
        <w:ind w:left="10" w:leftChars="0" w:firstLine="388" w:firstLineChars="138"/>
        <w:textAlignment w:val="auto"/>
        <w:rPr>
          <w:rFonts w:hint="eastAsia" w:ascii="仿宋" w:hAnsi="仿宋" w:eastAsia="仿宋" w:cs="仿宋"/>
          <w:b/>
          <w:bCs/>
          <w:color w:val="auto"/>
          <w:sz w:val="28"/>
          <w:szCs w:val="28"/>
          <w:highlight w:val="none"/>
          <w:lang w:val="en-US" w:eastAsia="zh-CN"/>
        </w:rPr>
      </w:pPr>
      <w:r>
        <w:rPr>
          <w:rFonts w:hint="eastAsia" w:ascii="仿宋" w:hAnsi="仿宋" w:eastAsia="仿宋" w:cs="仿宋"/>
          <w:b/>
          <w:bCs/>
          <w:color w:val="auto"/>
          <w:sz w:val="28"/>
          <w:szCs w:val="28"/>
          <w:highlight w:val="none"/>
          <w:lang w:val="en-US" w:eastAsia="zh-CN"/>
        </w:rPr>
        <w:t>环保安全：</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倾倒、洒落渗滤液的，视情节严重程度，扣10-20分/次，给公司造成不良影响或后果的，扣21-50分/次，情节严重的劝退处理；</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违反公司规定焚烧垃圾的，扣10-20分/次，情节严重造成不良影响的劝退处理。</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其他给公司造成不良影响或违反国家法律法规及公司安全管理规定的行为，视情节严重程度予以罚款或劝退。</w:t>
      </w:r>
    </w:p>
    <w:p>
      <w:pPr>
        <w:keepNext w:val="0"/>
        <w:keepLines w:val="0"/>
        <w:pageBreakBefore w:val="0"/>
        <w:numPr>
          <w:ilvl w:val="0"/>
          <w:numId w:val="1"/>
        </w:numPr>
        <w:tabs>
          <w:tab w:val="left" w:pos="838"/>
        </w:tabs>
        <w:kinsoku/>
        <w:wordWrap/>
        <w:overflowPunct/>
        <w:topLinePunct w:val="0"/>
        <w:autoSpaceDE/>
        <w:autoSpaceDN/>
        <w:bidi w:val="0"/>
        <w:adjustRightInd/>
        <w:snapToGrid/>
        <w:spacing w:after="120" w:line="360" w:lineRule="auto"/>
        <w:ind w:left="425" w:leftChars="0" w:right="153" w:hanging="425" w:firstLineChars="0"/>
        <w:textAlignment w:val="auto"/>
        <w:outlineLvl w:val="0"/>
        <w:rPr>
          <w:rFonts w:hint="default" w:ascii="仿宋" w:hAnsi="仿宋" w:eastAsia="仿宋" w:cs="仿宋"/>
          <w:b/>
          <w:color w:val="auto"/>
          <w:sz w:val="28"/>
          <w:szCs w:val="28"/>
          <w:highlight w:val="none"/>
          <w:lang w:val="en-US" w:eastAsia="zh-CN"/>
        </w:rPr>
      </w:pPr>
      <w:bookmarkStart w:id="9" w:name="_Toc16066"/>
      <w:r>
        <w:rPr>
          <w:rFonts w:hint="eastAsia" w:ascii="仿宋" w:hAnsi="仿宋" w:eastAsia="仿宋" w:cs="仿宋"/>
          <w:b/>
          <w:color w:val="auto"/>
          <w:sz w:val="28"/>
          <w:szCs w:val="28"/>
          <w:highlight w:val="none"/>
          <w:lang w:val="en-US" w:eastAsia="zh-CN"/>
        </w:rPr>
        <w:t>安全生产处罚</w:t>
      </w:r>
      <w:bookmarkEnd w:id="9"/>
    </w:p>
    <w:p>
      <w:pPr>
        <w:spacing w:before="1"/>
        <w:ind w:left="277" w:right="0" w:firstLine="0"/>
        <w:jc w:val="center"/>
        <w:rPr>
          <w:rFonts w:hint="eastAsia" w:ascii="宋体" w:eastAsia="宋体"/>
          <w:b/>
          <w:color w:val="auto"/>
          <w:sz w:val="21"/>
        </w:rPr>
      </w:pPr>
      <w:r>
        <w:rPr>
          <w:color w:val="auto"/>
        </w:rPr>
        <mc:AlternateContent>
          <mc:Choice Requires="wpg">
            <w:drawing>
              <wp:anchor distT="0" distB="0" distL="114300" distR="114300" simplePos="0" relativeHeight="251662336" behindDoc="1" locked="0" layoutInCell="1" allowOverlap="1">
                <wp:simplePos x="0" y="0"/>
                <wp:positionH relativeFrom="page">
                  <wp:posOffset>1049655</wp:posOffset>
                </wp:positionH>
                <wp:positionV relativeFrom="paragraph">
                  <wp:posOffset>186690</wp:posOffset>
                </wp:positionV>
                <wp:extent cx="1061085" cy="483870"/>
                <wp:effectExtent l="0" t="1270" r="6985" b="10160"/>
                <wp:wrapNone/>
                <wp:docPr id="5" name="组合 5"/>
                <wp:cNvGraphicFramePr/>
                <a:graphic xmlns:a="http://schemas.openxmlformats.org/drawingml/2006/main">
                  <a:graphicData uri="http://schemas.microsoft.com/office/word/2010/wordprocessingGroup">
                    <wpg:wgp>
                      <wpg:cNvGrpSpPr/>
                      <wpg:grpSpPr>
                        <a:xfrm>
                          <a:off x="0" y="0"/>
                          <a:ext cx="1061085" cy="483870"/>
                          <a:chOff x="1654" y="295"/>
                          <a:chExt cx="1671" cy="762"/>
                        </a:xfrm>
                      </wpg:grpSpPr>
                      <wps:wsp>
                        <wps:cNvPr id="3" name="矩形 3"/>
                        <wps:cNvSpPr/>
                        <wps:spPr>
                          <a:xfrm>
                            <a:off x="1659" y="299"/>
                            <a:ext cx="1661" cy="752"/>
                          </a:xfrm>
                          <a:prstGeom prst="rect">
                            <a:avLst/>
                          </a:prstGeom>
                          <a:solidFill>
                            <a:srgbClr val="9CC2E4"/>
                          </a:solidFill>
                          <a:ln>
                            <a:noFill/>
                          </a:ln>
                        </wps:spPr>
                        <wps:bodyPr upright="1"/>
                      </wps:wsp>
                      <wps:wsp>
                        <wps:cNvPr id="4" name="直接连接符 4"/>
                        <wps:cNvCnPr/>
                        <wps:spPr>
                          <a:xfrm>
                            <a:off x="1659" y="300"/>
                            <a:ext cx="1661" cy="752"/>
                          </a:xfrm>
                          <a:prstGeom prst="line">
                            <a:avLst/>
                          </a:prstGeom>
                          <a:ln w="6350" cap="flat" cmpd="sng">
                            <a:solidFill>
                              <a:srgbClr val="000000"/>
                            </a:solidFill>
                            <a:prstDash val="solid"/>
                            <a:headEnd type="none" w="med" len="med"/>
                            <a:tailEnd type="none" w="med" len="med"/>
                          </a:ln>
                        </wps:spPr>
                        <wps:bodyPr upright="1"/>
                      </wps:wsp>
                    </wpg:wgp>
                  </a:graphicData>
                </a:graphic>
              </wp:anchor>
            </w:drawing>
          </mc:Choice>
          <mc:Fallback>
            <w:pict>
              <v:group id="_x0000_s1026" o:spid="_x0000_s1026" o:spt="203" style="position:absolute;left:0pt;margin-left:82.65pt;margin-top:14.7pt;height:38.1pt;width:83.55pt;mso-position-horizontal-relative:page;z-index:-251654144;mso-width-relative:page;mso-height-relative:page;" coordorigin="1654,295" coordsize="1671,762" o:gfxdata="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CN4nck2QAAAAoBAAAPAAAAAAAAAAEAIAAA&#10;ACIAAABkcnMvZG93bnJldi54bWxQSwECFAAUAAAACACHTuJAJeyRIbYCAACWBgAADgAAAAAAAAAB&#10;ACAAAAAoAQAAZHJzL2Uyb0RvYy54bWxQSwUGAAAAAAYABgBZAQAAUAYAAAAA&#10;">
                <o:lock v:ext="edit" aspectratio="f"/>
                <v:rect id="_x0000_s1026" o:spid="_x0000_s1026" o:spt="1" style="position:absolute;left:1659;top:299;height:752;width:1661;" fillcolor="#9CC2E4" filled="t" stroked="f" coordsize="21600,21600" o:gfxdata="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jQiWO8AAAA&#10;2gAAAA8AAAAAAAAAAQAgAAAAIgAAAGRycy9kb3ducmV2LnhtbFBLAQIUABQAAAAIAIdO4kAzLwWe&#10;OwAAADkAAAAQAAAAAAAAAAEAIAAAAAsBAABkcnMvc2hhcGV4bWwueG1sUEsFBgAAAAAGAAYAWwEA&#10;ALUDAAAAAA==&#10;">
                  <v:fill on="t" focussize="0,0"/>
                  <v:stroke on="f"/>
                  <v:imagedata o:title=""/>
                  <o:lock v:ext="edit" aspectratio="f"/>
                </v:rect>
                <v:line id="_x0000_s1026" o:spid="_x0000_s1026" o:spt="20" style="position:absolute;left:1659;top:300;height:752;width:1661;" filled="f" stroked="t" coordsize="21600,21600" o:gfxdata="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3Cr5bsAAADa&#10;AAAADwAAAAAAAAABACAAAAAiAAAAZHJzL2Rvd25yZXYueG1sUEsBAhQAFAAAAAgAh07iQDMvBZ47&#10;AAAAOQAAABAAAAAAAAAAAQAgAAAACgEAAGRycy9zaGFwZXhtbC54bWxQSwUGAAAAAAYABgBbAQAA&#10;tAMAAAAA&#10;">
                  <v:fill on="f" focussize="0,0"/>
                  <v:stroke weight="0.5pt" color="#000000" joinstyle="round"/>
                  <v:imagedata o:title=""/>
                  <o:lock v:ext="edit" aspectratio="f"/>
                </v:line>
              </v:group>
            </w:pict>
          </mc:Fallback>
        </mc:AlternateContent>
      </w:r>
      <w:r>
        <w:rPr>
          <w:rFonts w:hint="eastAsia" w:ascii="宋体" w:eastAsia="宋体"/>
          <w:b/>
          <w:color w:val="auto"/>
          <w:sz w:val="21"/>
        </w:rPr>
        <w:t>事故分级划分标准</w:t>
      </w:r>
    </w:p>
    <w:tbl>
      <w:tblPr>
        <w:tblStyle w:val="9"/>
        <w:tblW w:w="0" w:type="auto"/>
        <w:tblInd w:w="141"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686"/>
        <w:gridCol w:w="1701"/>
        <w:gridCol w:w="1701"/>
        <w:gridCol w:w="1833"/>
        <w:gridCol w:w="1692"/>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747" w:hRule="atLeast"/>
        </w:trPr>
        <w:tc>
          <w:tcPr>
            <w:tcW w:w="1686" w:type="dxa"/>
            <w:tcBorders>
              <w:bottom w:val="single" w:color="000000" w:sz="6" w:space="0"/>
            </w:tcBorders>
          </w:tcPr>
          <w:p>
            <w:pPr>
              <w:pStyle w:val="16"/>
              <w:keepNext w:val="0"/>
              <w:keepLines w:val="0"/>
              <w:suppressLineNumbers w:val="0"/>
              <w:spacing w:before="2" w:beforeAutospacing="0" w:after="0" w:afterAutospacing="0"/>
              <w:ind w:left="729" w:right="0"/>
              <w:rPr>
                <w:rFonts w:hint="default"/>
                <w:b/>
                <w:color w:val="auto"/>
                <w:sz w:val="18"/>
              </w:rPr>
            </w:pPr>
            <w:r>
              <w:rPr>
                <w:rFonts w:hint="default"/>
                <w:b/>
                <w:color w:val="auto"/>
                <w:sz w:val="18"/>
              </w:rPr>
              <w:t>事故等级</w:t>
            </w:r>
          </w:p>
          <w:p>
            <w:pPr>
              <w:pStyle w:val="16"/>
              <w:keepNext w:val="0"/>
              <w:keepLines w:val="0"/>
              <w:suppressLineNumbers w:val="0"/>
              <w:spacing w:before="4" w:beforeAutospacing="0" w:after="0" w:afterAutospacing="0"/>
              <w:ind w:left="0" w:right="0"/>
              <w:rPr>
                <w:rFonts w:hint="default"/>
                <w:b/>
                <w:color w:val="auto"/>
                <w:sz w:val="16"/>
              </w:rPr>
            </w:pPr>
          </w:p>
          <w:p>
            <w:pPr>
              <w:pStyle w:val="16"/>
              <w:keepNext w:val="0"/>
              <w:keepLines w:val="0"/>
              <w:suppressLineNumbers w:val="0"/>
              <w:tabs>
                <w:tab w:val="right" w:pos="1550"/>
              </w:tabs>
              <w:spacing w:before="0" w:beforeAutospacing="0" w:after="0" w:afterAutospacing="0"/>
              <w:ind w:left="107" w:right="0"/>
              <w:rPr>
                <w:rFonts w:hint="eastAsia" w:eastAsia="宋体"/>
                <w:b/>
                <w:color w:val="auto"/>
                <w:sz w:val="18"/>
                <w:lang w:eastAsia="zh-CN"/>
              </w:rPr>
            </w:pPr>
            <w:r>
              <w:rPr>
                <w:rFonts w:hint="default"/>
                <w:b/>
                <w:color w:val="auto"/>
                <w:sz w:val="18"/>
              </w:rPr>
              <w:t>严重程度</w:t>
            </w:r>
          </w:p>
        </w:tc>
        <w:tc>
          <w:tcPr>
            <w:tcW w:w="1701" w:type="dxa"/>
            <w:tcBorders>
              <w:bottom w:val="single" w:color="000000" w:sz="6" w:space="0"/>
              <w:right w:val="single" w:color="000000" w:sz="6" w:space="0"/>
            </w:tcBorders>
            <w:shd w:val="clear" w:color="auto" w:fill="9CC2E4"/>
          </w:tcPr>
          <w:p>
            <w:pPr>
              <w:pStyle w:val="16"/>
              <w:keepNext w:val="0"/>
              <w:keepLines w:val="0"/>
              <w:suppressLineNumbers w:val="0"/>
              <w:spacing w:before="0" w:beforeAutospacing="0" w:after="0" w:afterAutospacing="0"/>
              <w:ind w:left="0" w:right="0"/>
              <w:rPr>
                <w:rFonts w:hint="default"/>
                <w:b/>
                <w:color w:val="auto"/>
                <w:sz w:val="20"/>
              </w:rPr>
            </w:pPr>
          </w:p>
          <w:p>
            <w:pPr>
              <w:pStyle w:val="16"/>
              <w:keepNext w:val="0"/>
              <w:keepLines w:val="0"/>
              <w:suppressLineNumbers w:val="0"/>
              <w:spacing w:before="0" w:beforeAutospacing="0" w:after="0" w:afterAutospacing="0"/>
              <w:ind w:left="488" w:right="0"/>
              <w:rPr>
                <w:rFonts w:hint="default"/>
                <w:b/>
                <w:color w:val="auto"/>
                <w:sz w:val="18"/>
              </w:rPr>
            </w:pPr>
            <w:r>
              <w:rPr>
                <w:rFonts w:hint="default"/>
                <w:b/>
                <w:color w:val="auto"/>
                <w:sz w:val="18"/>
              </w:rPr>
              <w:t>四级事故</w:t>
            </w:r>
          </w:p>
        </w:tc>
        <w:tc>
          <w:tcPr>
            <w:tcW w:w="1701" w:type="dxa"/>
            <w:tcBorders>
              <w:left w:val="single" w:color="000000" w:sz="6" w:space="0"/>
              <w:bottom w:val="single" w:color="000000" w:sz="6" w:space="0"/>
              <w:right w:val="single" w:color="000000" w:sz="6" w:space="0"/>
            </w:tcBorders>
            <w:shd w:val="clear" w:color="auto" w:fill="9CC2E4"/>
          </w:tcPr>
          <w:p>
            <w:pPr>
              <w:pStyle w:val="16"/>
              <w:keepNext w:val="0"/>
              <w:keepLines w:val="0"/>
              <w:suppressLineNumbers w:val="0"/>
              <w:spacing w:before="0" w:beforeAutospacing="0" w:after="0" w:afterAutospacing="0"/>
              <w:ind w:left="0" w:right="0"/>
              <w:rPr>
                <w:rFonts w:hint="default"/>
                <w:b/>
                <w:color w:val="auto"/>
                <w:sz w:val="20"/>
              </w:rPr>
            </w:pPr>
          </w:p>
          <w:p>
            <w:pPr>
              <w:pStyle w:val="16"/>
              <w:keepNext w:val="0"/>
              <w:keepLines w:val="0"/>
              <w:suppressLineNumbers w:val="0"/>
              <w:spacing w:before="0" w:beforeAutospacing="0" w:after="0" w:afterAutospacing="0"/>
              <w:ind w:left="496" w:right="0"/>
              <w:rPr>
                <w:rFonts w:hint="default"/>
                <w:b/>
                <w:color w:val="auto"/>
                <w:sz w:val="18"/>
              </w:rPr>
            </w:pPr>
            <w:r>
              <w:rPr>
                <w:rFonts w:hint="default"/>
                <w:b/>
                <w:color w:val="auto"/>
                <w:sz w:val="18"/>
              </w:rPr>
              <w:t>三级事故</w:t>
            </w:r>
          </w:p>
        </w:tc>
        <w:tc>
          <w:tcPr>
            <w:tcW w:w="1833" w:type="dxa"/>
            <w:tcBorders>
              <w:left w:val="single" w:color="000000" w:sz="6" w:space="0"/>
              <w:bottom w:val="single" w:color="000000" w:sz="6" w:space="0"/>
              <w:right w:val="single" w:color="000000" w:sz="6" w:space="0"/>
            </w:tcBorders>
            <w:shd w:val="clear" w:color="auto" w:fill="9CC2E4"/>
          </w:tcPr>
          <w:p>
            <w:pPr>
              <w:pStyle w:val="16"/>
              <w:keepNext w:val="0"/>
              <w:keepLines w:val="0"/>
              <w:suppressLineNumbers w:val="0"/>
              <w:spacing w:before="0" w:beforeAutospacing="0" w:after="0" w:afterAutospacing="0"/>
              <w:ind w:left="0" w:right="0"/>
              <w:rPr>
                <w:rFonts w:hint="default"/>
                <w:b/>
                <w:color w:val="auto"/>
                <w:sz w:val="20"/>
              </w:rPr>
            </w:pPr>
          </w:p>
          <w:p>
            <w:pPr>
              <w:pStyle w:val="16"/>
              <w:keepNext w:val="0"/>
              <w:keepLines w:val="0"/>
              <w:suppressLineNumbers w:val="0"/>
              <w:spacing w:before="0" w:beforeAutospacing="0" w:after="0" w:afterAutospacing="0"/>
              <w:ind w:left="561" w:right="0"/>
              <w:rPr>
                <w:rFonts w:hint="default"/>
                <w:b/>
                <w:color w:val="auto"/>
                <w:sz w:val="18"/>
              </w:rPr>
            </w:pPr>
            <w:r>
              <w:rPr>
                <w:rFonts w:hint="default"/>
                <w:b/>
                <w:color w:val="auto"/>
                <w:sz w:val="18"/>
              </w:rPr>
              <w:t>二级事故</w:t>
            </w:r>
          </w:p>
        </w:tc>
        <w:tc>
          <w:tcPr>
            <w:tcW w:w="1692" w:type="dxa"/>
            <w:tcBorders>
              <w:left w:val="single" w:color="000000" w:sz="6" w:space="0"/>
              <w:bottom w:val="single" w:color="000000" w:sz="6" w:space="0"/>
            </w:tcBorders>
            <w:shd w:val="clear" w:color="auto" w:fill="9CC2E4"/>
          </w:tcPr>
          <w:p>
            <w:pPr>
              <w:pStyle w:val="16"/>
              <w:keepNext w:val="0"/>
              <w:keepLines w:val="0"/>
              <w:suppressLineNumbers w:val="0"/>
              <w:spacing w:before="0" w:beforeAutospacing="0" w:after="0" w:afterAutospacing="0"/>
              <w:ind w:left="0" w:right="0"/>
              <w:rPr>
                <w:rFonts w:hint="default"/>
                <w:b/>
                <w:color w:val="auto"/>
                <w:sz w:val="20"/>
              </w:rPr>
            </w:pPr>
          </w:p>
          <w:p>
            <w:pPr>
              <w:pStyle w:val="16"/>
              <w:keepNext w:val="0"/>
              <w:keepLines w:val="0"/>
              <w:suppressLineNumbers w:val="0"/>
              <w:spacing w:before="0" w:beforeAutospacing="0" w:after="0" w:afterAutospacing="0"/>
              <w:ind w:left="490" w:right="0"/>
              <w:rPr>
                <w:rFonts w:hint="default"/>
                <w:b/>
                <w:color w:val="auto"/>
                <w:sz w:val="18"/>
              </w:rPr>
            </w:pPr>
            <w:r>
              <w:rPr>
                <w:rFonts w:hint="default"/>
                <w:b/>
                <w:color w:val="auto"/>
                <w:sz w:val="18"/>
              </w:rPr>
              <w:t>一级事故</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3" w:hRule="atLeast"/>
        </w:trPr>
        <w:tc>
          <w:tcPr>
            <w:tcW w:w="1686" w:type="dxa"/>
            <w:tcBorders>
              <w:top w:val="single" w:color="000000" w:sz="6" w:space="0"/>
              <w:bottom w:val="single" w:color="000000" w:sz="6" w:space="0"/>
            </w:tcBorders>
          </w:tcPr>
          <w:p>
            <w:pPr>
              <w:pStyle w:val="16"/>
              <w:keepNext w:val="0"/>
              <w:keepLines w:val="0"/>
              <w:suppressLineNumbers w:val="0"/>
              <w:spacing w:before="140" w:beforeAutospacing="0" w:after="0" w:afterAutospacing="0"/>
              <w:ind w:left="459" w:right="434"/>
              <w:jc w:val="center"/>
              <w:rPr>
                <w:rFonts w:hint="default"/>
                <w:b/>
                <w:color w:val="auto"/>
                <w:sz w:val="18"/>
              </w:rPr>
            </w:pPr>
            <w:r>
              <w:rPr>
                <w:rFonts w:hint="default"/>
                <w:b/>
                <w:color w:val="auto"/>
                <w:sz w:val="18"/>
              </w:rPr>
              <w:t>伤害程度</w:t>
            </w:r>
          </w:p>
        </w:tc>
        <w:tc>
          <w:tcPr>
            <w:tcW w:w="1701" w:type="dxa"/>
            <w:tcBorders>
              <w:top w:val="single" w:color="000000" w:sz="6" w:space="0"/>
              <w:bottom w:val="single" w:color="000000" w:sz="6" w:space="0"/>
              <w:right w:val="single" w:color="000000" w:sz="6" w:space="0"/>
            </w:tcBorders>
          </w:tcPr>
          <w:p>
            <w:pPr>
              <w:pStyle w:val="16"/>
              <w:keepNext w:val="0"/>
              <w:keepLines w:val="0"/>
              <w:suppressLineNumbers w:val="0"/>
              <w:spacing w:before="25" w:beforeAutospacing="0" w:after="0" w:afterAutospacing="0" w:line="242" w:lineRule="auto"/>
              <w:ind w:left="106" w:right="84"/>
              <w:rPr>
                <w:rFonts w:hint="default"/>
                <w:color w:val="auto"/>
                <w:sz w:val="18"/>
              </w:rPr>
            </w:pPr>
            <w:r>
              <w:rPr>
                <w:rFonts w:hint="default"/>
                <w:color w:val="auto"/>
                <w:sz w:val="18"/>
              </w:rPr>
              <w:t>造成人员轻微伤的事故事件</w:t>
            </w:r>
          </w:p>
        </w:tc>
        <w:tc>
          <w:tcPr>
            <w:tcW w:w="1701" w:type="dxa"/>
            <w:tcBorders>
              <w:top w:val="single" w:color="000000" w:sz="6" w:space="0"/>
              <w:left w:val="single" w:color="000000" w:sz="6" w:space="0"/>
              <w:bottom w:val="single" w:color="000000" w:sz="6" w:space="0"/>
              <w:right w:val="single" w:color="000000" w:sz="6" w:space="0"/>
            </w:tcBorders>
          </w:tcPr>
          <w:p>
            <w:pPr>
              <w:pStyle w:val="16"/>
              <w:keepNext w:val="0"/>
              <w:keepLines w:val="0"/>
              <w:suppressLineNumbers w:val="0"/>
              <w:spacing w:before="25" w:beforeAutospacing="0" w:after="0" w:afterAutospacing="0" w:line="242" w:lineRule="auto"/>
              <w:ind w:left="114" w:right="86"/>
              <w:rPr>
                <w:rFonts w:hint="default"/>
                <w:color w:val="auto"/>
                <w:sz w:val="18"/>
              </w:rPr>
            </w:pPr>
            <w:r>
              <w:rPr>
                <w:rFonts w:hint="default"/>
                <w:color w:val="auto"/>
                <w:sz w:val="18"/>
              </w:rPr>
              <w:t>造成人员轻伤的事故事件</w:t>
            </w:r>
          </w:p>
        </w:tc>
        <w:tc>
          <w:tcPr>
            <w:tcW w:w="1833" w:type="dxa"/>
            <w:tcBorders>
              <w:top w:val="single" w:color="000000" w:sz="6" w:space="0"/>
              <w:left w:val="single" w:color="000000" w:sz="6" w:space="0"/>
              <w:bottom w:val="single" w:color="000000" w:sz="6" w:space="0"/>
              <w:right w:val="single" w:color="000000" w:sz="6" w:space="0"/>
            </w:tcBorders>
          </w:tcPr>
          <w:p>
            <w:pPr>
              <w:pStyle w:val="16"/>
              <w:keepNext w:val="0"/>
              <w:keepLines w:val="0"/>
              <w:suppressLineNumbers w:val="0"/>
              <w:spacing w:before="25" w:beforeAutospacing="0" w:after="0" w:afterAutospacing="0" w:line="242" w:lineRule="auto"/>
              <w:ind w:left="115" w:right="83"/>
              <w:rPr>
                <w:rFonts w:hint="default"/>
                <w:color w:val="auto"/>
                <w:sz w:val="18"/>
              </w:rPr>
            </w:pPr>
            <w:r>
              <w:rPr>
                <w:rFonts w:hint="default"/>
                <w:color w:val="auto"/>
                <w:sz w:val="18"/>
              </w:rPr>
              <w:t>造成人员重伤的事故事件</w:t>
            </w:r>
          </w:p>
        </w:tc>
        <w:tc>
          <w:tcPr>
            <w:tcW w:w="1692" w:type="dxa"/>
            <w:tcBorders>
              <w:top w:val="single" w:color="000000" w:sz="6" w:space="0"/>
              <w:left w:val="single" w:color="000000" w:sz="6" w:space="0"/>
              <w:bottom w:val="single" w:color="000000" w:sz="6" w:space="0"/>
            </w:tcBorders>
          </w:tcPr>
          <w:p>
            <w:pPr>
              <w:pStyle w:val="16"/>
              <w:keepNext w:val="0"/>
              <w:keepLines w:val="0"/>
              <w:suppressLineNumbers w:val="0"/>
              <w:spacing w:before="25" w:beforeAutospacing="0" w:after="0" w:afterAutospacing="0" w:line="242" w:lineRule="auto"/>
              <w:ind w:left="115" w:right="78"/>
              <w:rPr>
                <w:rFonts w:hint="default"/>
                <w:color w:val="auto"/>
                <w:sz w:val="18"/>
              </w:rPr>
            </w:pPr>
            <w:r>
              <w:rPr>
                <w:rFonts w:hint="default"/>
                <w:color w:val="auto"/>
                <w:sz w:val="18"/>
              </w:rPr>
              <w:t>造成人员死亡的事故事件</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26" w:hRule="atLeast"/>
        </w:trPr>
        <w:tc>
          <w:tcPr>
            <w:tcW w:w="1686" w:type="dxa"/>
            <w:tcBorders>
              <w:top w:val="single" w:color="000000" w:sz="6" w:space="0"/>
              <w:bottom w:val="single" w:color="000000" w:sz="6" w:space="0"/>
            </w:tcBorders>
          </w:tcPr>
          <w:p>
            <w:pPr>
              <w:pStyle w:val="16"/>
              <w:keepNext w:val="0"/>
              <w:keepLines w:val="0"/>
              <w:suppressLineNumbers w:val="0"/>
              <w:spacing w:before="146" w:beforeAutospacing="0" w:after="0" w:afterAutospacing="0"/>
              <w:ind w:left="459" w:right="434"/>
              <w:jc w:val="center"/>
              <w:rPr>
                <w:rFonts w:hint="default"/>
                <w:b/>
                <w:color w:val="auto"/>
                <w:sz w:val="18"/>
              </w:rPr>
            </w:pPr>
            <w:r>
              <w:rPr>
                <w:rFonts w:hint="default"/>
                <w:b/>
                <w:color w:val="auto"/>
                <w:sz w:val="18"/>
              </w:rPr>
              <w:t>经济损失</w:t>
            </w:r>
          </w:p>
        </w:tc>
        <w:tc>
          <w:tcPr>
            <w:tcW w:w="1701" w:type="dxa"/>
            <w:tcBorders>
              <w:top w:val="single" w:color="000000" w:sz="6" w:space="0"/>
              <w:bottom w:val="single" w:color="000000" w:sz="6" w:space="0"/>
              <w:right w:val="single" w:color="000000" w:sz="6" w:space="0"/>
            </w:tcBorders>
          </w:tcPr>
          <w:p>
            <w:pPr>
              <w:pStyle w:val="16"/>
              <w:keepNext w:val="0"/>
              <w:keepLines w:val="0"/>
              <w:suppressLineNumbers w:val="0"/>
              <w:spacing w:before="31" w:beforeAutospacing="0" w:after="0" w:afterAutospacing="0"/>
              <w:ind w:left="106" w:right="0"/>
              <w:rPr>
                <w:rFonts w:hint="default"/>
                <w:color w:val="auto"/>
                <w:sz w:val="18"/>
              </w:rPr>
            </w:pPr>
            <w:r>
              <w:rPr>
                <w:rFonts w:hint="default"/>
                <w:color w:val="auto"/>
                <w:sz w:val="18"/>
              </w:rPr>
              <w:t xml:space="preserve">直接经济损失 </w:t>
            </w:r>
            <w:r>
              <w:rPr>
                <w:rFonts w:hint="default" w:ascii="Times New Roman" w:eastAsia="Times New Roman"/>
                <w:color w:val="auto"/>
                <w:sz w:val="18"/>
              </w:rPr>
              <w:t>N</w:t>
            </w:r>
            <w:r>
              <w:rPr>
                <w:rFonts w:hint="default"/>
                <w:color w:val="auto"/>
                <w:sz w:val="18"/>
              </w:rPr>
              <w:t>＜</w:t>
            </w:r>
          </w:p>
          <w:p>
            <w:pPr>
              <w:pStyle w:val="16"/>
              <w:keepNext w:val="0"/>
              <w:keepLines w:val="0"/>
              <w:suppressLineNumbers w:val="0"/>
              <w:spacing w:before="2" w:beforeAutospacing="0" w:after="0" w:afterAutospacing="0"/>
              <w:ind w:left="106" w:right="0"/>
              <w:rPr>
                <w:rFonts w:hint="default"/>
                <w:color w:val="auto"/>
                <w:sz w:val="18"/>
              </w:rPr>
            </w:pPr>
            <w:r>
              <w:rPr>
                <w:rFonts w:hint="default" w:ascii="Times New Roman" w:eastAsia="Times New Roman"/>
                <w:color w:val="auto"/>
                <w:sz w:val="18"/>
              </w:rPr>
              <w:t xml:space="preserve">0.2 </w:t>
            </w:r>
            <w:r>
              <w:rPr>
                <w:rFonts w:hint="default"/>
                <w:color w:val="auto"/>
                <w:sz w:val="18"/>
              </w:rPr>
              <w:t>万元</w:t>
            </w:r>
          </w:p>
        </w:tc>
        <w:tc>
          <w:tcPr>
            <w:tcW w:w="1701" w:type="dxa"/>
            <w:tcBorders>
              <w:top w:val="single" w:color="000000" w:sz="6" w:space="0"/>
              <w:left w:val="single" w:color="000000" w:sz="6" w:space="0"/>
              <w:bottom w:val="single" w:color="000000" w:sz="6" w:space="0"/>
              <w:right w:val="single" w:color="000000" w:sz="6" w:space="0"/>
            </w:tcBorders>
          </w:tcPr>
          <w:p>
            <w:pPr>
              <w:pStyle w:val="16"/>
              <w:keepNext w:val="0"/>
              <w:keepLines w:val="0"/>
              <w:suppressLineNumbers w:val="0"/>
              <w:spacing w:before="31" w:beforeAutospacing="0" w:after="0" w:afterAutospacing="0" w:line="242" w:lineRule="auto"/>
              <w:ind w:left="114" w:right="86"/>
              <w:rPr>
                <w:rFonts w:hint="default"/>
                <w:color w:val="auto"/>
                <w:sz w:val="18"/>
              </w:rPr>
            </w:pPr>
            <w:r>
              <w:rPr>
                <w:rFonts w:hint="default" w:ascii="Times New Roman" w:hAnsi="Times New Roman" w:eastAsia="Times New Roman"/>
                <w:color w:val="auto"/>
                <w:sz w:val="18"/>
              </w:rPr>
              <w:t xml:space="preserve">0.2 </w:t>
            </w:r>
            <w:r>
              <w:rPr>
                <w:rFonts w:hint="default"/>
                <w:color w:val="auto"/>
                <w:sz w:val="18"/>
              </w:rPr>
              <w:t>万元</w:t>
            </w:r>
            <w:r>
              <w:rPr>
                <w:rFonts w:hint="default" w:ascii="Times New Roman" w:hAnsi="Times New Roman" w:eastAsia="Times New Roman"/>
                <w:color w:val="auto"/>
                <w:sz w:val="18"/>
              </w:rPr>
              <w:t>≤</w:t>
            </w:r>
            <w:r>
              <w:rPr>
                <w:rFonts w:hint="default"/>
                <w:color w:val="auto"/>
                <w:sz w:val="18"/>
              </w:rPr>
              <w:t xml:space="preserve">直接经济损失 </w:t>
            </w:r>
            <w:r>
              <w:rPr>
                <w:rFonts w:hint="default" w:ascii="Times New Roman" w:hAnsi="Times New Roman" w:eastAsia="Times New Roman"/>
                <w:color w:val="auto"/>
                <w:sz w:val="18"/>
              </w:rPr>
              <w:t>N</w:t>
            </w:r>
            <w:r>
              <w:rPr>
                <w:rFonts w:hint="default"/>
                <w:color w:val="auto"/>
                <w:sz w:val="18"/>
              </w:rPr>
              <w:t>＜</w:t>
            </w:r>
            <w:r>
              <w:rPr>
                <w:rFonts w:hint="default" w:ascii="Times New Roman" w:hAnsi="Times New Roman" w:eastAsia="Times New Roman"/>
                <w:color w:val="auto"/>
                <w:sz w:val="18"/>
              </w:rPr>
              <w:t xml:space="preserve">20 </w:t>
            </w:r>
            <w:r>
              <w:rPr>
                <w:rFonts w:hint="default"/>
                <w:color w:val="auto"/>
                <w:sz w:val="18"/>
              </w:rPr>
              <w:t>万元</w:t>
            </w:r>
          </w:p>
        </w:tc>
        <w:tc>
          <w:tcPr>
            <w:tcW w:w="1833" w:type="dxa"/>
            <w:tcBorders>
              <w:top w:val="single" w:color="000000" w:sz="6" w:space="0"/>
              <w:left w:val="single" w:color="000000" w:sz="6" w:space="0"/>
              <w:bottom w:val="single" w:color="000000" w:sz="6" w:space="0"/>
              <w:right w:val="single" w:color="000000" w:sz="6" w:space="0"/>
            </w:tcBorders>
          </w:tcPr>
          <w:p>
            <w:pPr>
              <w:pStyle w:val="16"/>
              <w:keepNext w:val="0"/>
              <w:keepLines w:val="0"/>
              <w:suppressLineNumbers w:val="0"/>
              <w:spacing w:before="31" w:beforeAutospacing="0" w:after="0" w:afterAutospacing="0" w:line="242" w:lineRule="auto"/>
              <w:ind w:left="115" w:right="85"/>
              <w:rPr>
                <w:rFonts w:hint="default"/>
                <w:color w:val="auto"/>
                <w:sz w:val="18"/>
              </w:rPr>
            </w:pPr>
            <w:r>
              <w:rPr>
                <w:rFonts w:hint="default" w:ascii="Times New Roman" w:hAnsi="Times New Roman" w:eastAsia="Times New Roman"/>
                <w:color w:val="auto"/>
                <w:sz w:val="18"/>
              </w:rPr>
              <w:t xml:space="preserve">20 </w:t>
            </w:r>
            <w:r>
              <w:rPr>
                <w:rFonts w:hint="default"/>
                <w:color w:val="auto"/>
                <w:sz w:val="18"/>
              </w:rPr>
              <w:t>万元</w:t>
            </w:r>
            <w:r>
              <w:rPr>
                <w:rFonts w:hint="default" w:ascii="Times New Roman" w:hAnsi="Times New Roman" w:eastAsia="Times New Roman"/>
                <w:color w:val="auto"/>
                <w:sz w:val="18"/>
              </w:rPr>
              <w:t>≤</w:t>
            </w:r>
            <w:r>
              <w:rPr>
                <w:rFonts w:hint="default"/>
                <w:color w:val="auto"/>
                <w:sz w:val="18"/>
              </w:rPr>
              <w:t xml:space="preserve">直接经济损失 </w:t>
            </w:r>
            <w:r>
              <w:rPr>
                <w:rFonts w:hint="default" w:ascii="Times New Roman" w:hAnsi="Times New Roman" w:eastAsia="Times New Roman"/>
                <w:color w:val="auto"/>
                <w:sz w:val="18"/>
              </w:rPr>
              <w:t>N</w:t>
            </w:r>
            <w:r>
              <w:rPr>
                <w:rFonts w:hint="default"/>
                <w:color w:val="auto"/>
                <w:sz w:val="18"/>
              </w:rPr>
              <w:t>＜</w:t>
            </w:r>
            <w:r>
              <w:rPr>
                <w:rFonts w:hint="default" w:ascii="Times New Roman" w:hAnsi="Times New Roman" w:eastAsia="Times New Roman"/>
                <w:color w:val="auto"/>
                <w:sz w:val="18"/>
              </w:rPr>
              <w:t xml:space="preserve">120 </w:t>
            </w:r>
            <w:r>
              <w:rPr>
                <w:rFonts w:hint="default"/>
                <w:color w:val="auto"/>
                <w:sz w:val="18"/>
              </w:rPr>
              <w:t>万元</w:t>
            </w:r>
          </w:p>
        </w:tc>
        <w:tc>
          <w:tcPr>
            <w:tcW w:w="1692" w:type="dxa"/>
            <w:tcBorders>
              <w:top w:val="single" w:color="000000" w:sz="6" w:space="0"/>
              <w:left w:val="single" w:color="000000" w:sz="6" w:space="0"/>
              <w:bottom w:val="single" w:color="000000" w:sz="6" w:space="0"/>
            </w:tcBorders>
          </w:tcPr>
          <w:p>
            <w:pPr>
              <w:pStyle w:val="16"/>
              <w:keepNext w:val="0"/>
              <w:keepLines w:val="0"/>
              <w:suppressLineNumbers w:val="0"/>
              <w:spacing w:before="31" w:beforeAutospacing="0" w:after="0" w:afterAutospacing="0"/>
              <w:ind w:left="115" w:right="0"/>
              <w:rPr>
                <w:rFonts w:hint="default"/>
                <w:color w:val="auto"/>
                <w:sz w:val="18"/>
              </w:rPr>
            </w:pPr>
            <w:r>
              <w:rPr>
                <w:rFonts w:hint="default"/>
                <w:color w:val="auto"/>
                <w:sz w:val="18"/>
              </w:rPr>
              <w:t>直 接 经 济 损 失</w:t>
            </w:r>
          </w:p>
          <w:p>
            <w:pPr>
              <w:pStyle w:val="16"/>
              <w:keepNext w:val="0"/>
              <w:keepLines w:val="0"/>
              <w:suppressLineNumbers w:val="0"/>
              <w:spacing w:before="2" w:beforeAutospacing="0" w:after="0" w:afterAutospacing="0"/>
              <w:ind w:left="115" w:right="0"/>
              <w:rPr>
                <w:rFonts w:hint="default"/>
                <w:color w:val="auto"/>
                <w:sz w:val="18"/>
              </w:rPr>
            </w:pPr>
            <w:r>
              <w:rPr>
                <w:rFonts w:hint="default" w:ascii="Times New Roman" w:hAnsi="Times New Roman" w:eastAsia="Times New Roman"/>
                <w:color w:val="auto"/>
                <w:sz w:val="18"/>
              </w:rPr>
              <w:t xml:space="preserve">N≥120 </w:t>
            </w:r>
            <w:r>
              <w:rPr>
                <w:rFonts w:hint="default"/>
                <w:color w:val="auto"/>
                <w:sz w:val="18"/>
              </w:rPr>
              <w:t>万元</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932" w:hRule="atLeast"/>
        </w:trPr>
        <w:tc>
          <w:tcPr>
            <w:tcW w:w="8613" w:type="dxa"/>
            <w:gridSpan w:val="5"/>
            <w:tcBorders>
              <w:top w:val="single" w:color="000000" w:sz="6" w:space="0"/>
            </w:tcBorders>
          </w:tcPr>
          <w:p>
            <w:pPr>
              <w:pStyle w:val="16"/>
              <w:keepNext w:val="0"/>
              <w:keepLines w:val="0"/>
              <w:suppressLineNumbers w:val="0"/>
              <w:spacing w:before="1" w:beforeAutospacing="0" w:after="0" w:afterAutospacing="0"/>
              <w:ind w:left="107" w:right="0"/>
              <w:rPr>
                <w:rFonts w:hint="default"/>
                <w:b/>
                <w:color w:val="auto"/>
                <w:sz w:val="18"/>
              </w:rPr>
            </w:pPr>
            <w:r>
              <w:rPr>
                <w:rFonts w:hint="default"/>
                <w:b/>
                <w:color w:val="auto"/>
                <w:sz w:val="18"/>
              </w:rPr>
              <w:t>备注：</w:t>
            </w:r>
          </w:p>
          <w:p>
            <w:pPr>
              <w:pStyle w:val="16"/>
              <w:keepNext w:val="0"/>
              <w:keepLines w:val="0"/>
              <w:numPr>
                <w:ilvl w:val="0"/>
                <w:numId w:val="2"/>
              </w:numPr>
              <w:suppressLineNumbers w:val="0"/>
              <w:tabs>
                <w:tab w:val="left" w:pos="245"/>
              </w:tabs>
              <w:spacing w:before="2" w:beforeAutospacing="0" w:after="0" w:afterAutospacing="0" w:line="240" w:lineRule="auto"/>
              <w:ind w:left="244" w:right="0" w:hanging="138"/>
              <w:jc w:val="left"/>
              <w:rPr>
                <w:rFonts w:hint="default"/>
                <w:color w:val="auto"/>
                <w:sz w:val="18"/>
              </w:rPr>
            </w:pPr>
            <w:r>
              <w:rPr>
                <w:rFonts w:hint="default"/>
                <w:color w:val="auto"/>
                <w:sz w:val="18"/>
              </w:rPr>
              <w:t>当事故伤亡情况与事故直接经济损失不一致时，事故等级的划分以严重程度较高者为准。</w:t>
            </w:r>
          </w:p>
          <w:p>
            <w:pPr>
              <w:pStyle w:val="16"/>
              <w:keepNext w:val="0"/>
              <w:keepLines w:val="0"/>
              <w:numPr>
                <w:ilvl w:val="0"/>
                <w:numId w:val="2"/>
              </w:numPr>
              <w:suppressLineNumbers w:val="0"/>
              <w:tabs>
                <w:tab w:val="left" w:pos="245"/>
              </w:tabs>
              <w:spacing w:before="3" w:beforeAutospacing="0" w:after="0" w:afterAutospacing="0" w:line="240" w:lineRule="auto"/>
              <w:ind w:left="244" w:right="0" w:hanging="138"/>
              <w:jc w:val="left"/>
              <w:rPr>
                <w:rFonts w:hint="default"/>
                <w:color w:val="auto"/>
                <w:sz w:val="18"/>
              </w:rPr>
            </w:pPr>
            <w:r>
              <w:rPr>
                <w:rFonts w:hint="default"/>
                <w:color w:val="auto"/>
                <w:spacing w:val="-4"/>
                <w:sz w:val="18"/>
              </w:rPr>
              <w:t>考核的事故类型包括：交通安全事故、生产安全事故、火灾爆炸、环境污染、职业病等任何给公司造成损</w:t>
            </w:r>
          </w:p>
          <w:p>
            <w:pPr>
              <w:pStyle w:val="16"/>
              <w:keepNext w:val="0"/>
              <w:keepLines w:val="0"/>
              <w:suppressLineNumbers w:val="0"/>
              <w:spacing w:before="4" w:beforeAutospacing="0" w:after="0" w:afterAutospacing="0" w:line="210" w:lineRule="exact"/>
              <w:ind w:left="107" w:right="0"/>
              <w:rPr>
                <w:rFonts w:hint="default"/>
                <w:color w:val="auto"/>
                <w:sz w:val="18"/>
              </w:rPr>
            </w:pPr>
            <w:r>
              <w:rPr>
                <w:rFonts w:hint="default"/>
                <w:color w:val="auto"/>
                <w:sz w:val="18"/>
              </w:rPr>
              <w:t>失的环境、健康、安全事故、公众责任事件。</w:t>
            </w:r>
          </w:p>
        </w:tc>
      </w:tr>
    </w:tbl>
    <w:p>
      <w:pPr>
        <w:keepNext w:val="0"/>
        <w:keepLines w:val="0"/>
        <w:pageBreakBefore w:val="0"/>
        <w:numPr>
          <w:ilvl w:val="1"/>
          <w:numId w:val="1"/>
        </w:numPr>
        <w:kinsoku/>
        <w:wordWrap/>
        <w:overflowPunct/>
        <w:topLinePunct w:val="0"/>
        <w:autoSpaceDE/>
        <w:autoSpaceDN/>
        <w:bidi w:val="0"/>
        <w:adjustRightInd/>
        <w:snapToGrid/>
        <w:spacing w:line="360" w:lineRule="auto"/>
        <w:ind w:left="0" w:leftChars="0" w:firstLine="440" w:firstLineChars="0"/>
        <w:textAlignment w:val="auto"/>
        <w:rPr>
          <w:rFonts w:ascii="仿宋" w:hAnsi="仿宋" w:eastAsia="仿宋" w:cs="仿宋"/>
          <w:color w:val="auto"/>
          <w:sz w:val="28"/>
          <w:szCs w:val="28"/>
        </w:rPr>
      </w:pPr>
      <w:r>
        <w:rPr>
          <w:rFonts w:hint="eastAsia" w:ascii="仿宋" w:hAnsi="仿宋" w:eastAsia="仿宋" w:cs="仿宋"/>
          <w:b/>
          <w:bCs/>
          <w:color w:val="auto"/>
          <w:sz w:val="28"/>
          <w:szCs w:val="28"/>
          <w:highlight w:val="none"/>
          <w:lang w:val="en-US" w:eastAsia="zh-CN"/>
        </w:rPr>
        <w:t>事故类别</w:t>
      </w:r>
    </w:p>
    <w:p>
      <w:pPr>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40" w:firstLineChars="0"/>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b w:val="0"/>
          <w:bCs w:val="0"/>
          <w:color w:val="auto"/>
          <w:sz w:val="28"/>
          <w:szCs w:val="28"/>
          <w:highlight w:val="none"/>
          <w:lang w:val="en-US" w:eastAsia="zh-CN"/>
        </w:rPr>
        <w:t>生产安全事故、交通事故、突发疾病</w:t>
      </w:r>
      <w:r>
        <w:rPr>
          <w:rFonts w:hint="eastAsia" w:ascii="仿宋" w:hAnsi="仿宋" w:eastAsia="仿宋" w:cs="仿宋"/>
          <w:color w:val="auto"/>
          <w:sz w:val="28"/>
          <w:szCs w:val="28"/>
          <w:highlight w:val="none"/>
          <w:lang w:val="en-US" w:eastAsia="zh-CN"/>
        </w:rPr>
        <w:t>。</w:t>
      </w:r>
    </w:p>
    <w:p>
      <w:pPr>
        <w:keepNext w:val="0"/>
        <w:keepLines w:val="0"/>
        <w:pageBreakBefore w:val="0"/>
        <w:numPr>
          <w:ilvl w:val="1"/>
          <w:numId w:val="1"/>
        </w:numPr>
        <w:kinsoku/>
        <w:wordWrap/>
        <w:overflowPunct/>
        <w:topLinePunct w:val="0"/>
        <w:autoSpaceDE/>
        <w:autoSpaceDN/>
        <w:bidi w:val="0"/>
        <w:adjustRightInd/>
        <w:snapToGrid/>
        <w:spacing w:line="360" w:lineRule="auto"/>
        <w:ind w:left="0" w:leftChars="0" w:firstLine="440" w:firstLineChars="0"/>
        <w:textAlignment w:val="auto"/>
        <w:rPr>
          <w:rFonts w:ascii="宋体" w:hAnsi="宋体" w:eastAsia="宋体" w:cs="宋体"/>
          <w:color w:val="auto"/>
          <w:sz w:val="28"/>
          <w:szCs w:val="28"/>
        </w:rPr>
      </w:pPr>
      <w:r>
        <w:rPr>
          <w:rFonts w:hint="eastAsia" w:ascii="仿宋" w:hAnsi="仿宋" w:eastAsia="仿宋" w:cs="仿宋"/>
          <w:b/>
          <w:bCs/>
          <w:color w:val="auto"/>
          <w:sz w:val="28"/>
          <w:szCs w:val="28"/>
          <w:highlight w:val="none"/>
          <w:lang w:val="en-US" w:eastAsia="zh-CN"/>
        </w:rPr>
        <w:t>生产安全事故处罚</w:t>
      </w:r>
    </w:p>
    <w:p>
      <w:pPr>
        <w:keepNext w:val="0"/>
        <w:keepLines w:val="0"/>
        <w:pageBreakBefore w:val="0"/>
        <w:numPr>
          <w:ilvl w:val="2"/>
          <w:numId w:val="1"/>
        </w:numPr>
        <w:kinsoku/>
        <w:wordWrap/>
        <w:overflowPunct/>
        <w:topLinePunct w:val="0"/>
        <w:autoSpaceDE/>
        <w:autoSpaceDN/>
        <w:bidi w:val="0"/>
        <w:adjustRightInd/>
        <w:snapToGrid/>
        <w:spacing w:line="360" w:lineRule="auto"/>
        <w:ind w:left="0" w:leftChars="0" w:firstLine="440" w:firstLineChars="0"/>
        <w:textAlignment w:val="auto"/>
        <w:rPr>
          <w:rFonts w:ascii="宋体" w:hAnsi="宋体" w:eastAsia="宋体" w:cs="宋体"/>
          <w:color w:val="auto"/>
          <w:sz w:val="28"/>
          <w:szCs w:val="28"/>
        </w:rPr>
      </w:pPr>
      <w:r>
        <w:rPr>
          <w:rFonts w:hint="eastAsia" w:ascii="宋体" w:hAnsi="宋体" w:eastAsia="宋体" w:cs="宋体"/>
          <w:color w:val="auto"/>
          <w:spacing w:val="6"/>
          <w:sz w:val="28"/>
          <w:szCs w:val="28"/>
          <w:lang w:val="en-US" w:eastAsia="zh-CN"/>
        </w:rPr>
        <w:t>交通事故中</w:t>
      </w:r>
      <w:r>
        <w:rPr>
          <w:rFonts w:ascii="宋体" w:hAnsi="宋体" w:eastAsia="宋体" w:cs="宋体"/>
          <w:color w:val="auto"/>
          <w:spacing w:val="6"/>
          <w:sz w:val="28"/>
          <w:szCs w:val="28"/>
        </w:rPr>
        <w:t>占同责</w:t>
      </w:r>
      <w:r>
        <w:rPr>
          <w:rFonts w:hint="eastAsia" w:ascii="宋体" w:hAnsi="宋体" w:eastAsia="宋体" w:cs="宋体"/>
          <w:color w:val="auto"/>
          <w:spacing w:val="6"/>
          <w:sz w:val="28"/>
          <w:szCs w:val="28"/>
          <w:lang w:val="en-US" w:eastAsia="zh-CN"/>
        </w:rPr>
        <w:t>及</w:t>
      </w:r>
      <w:r>
        <w:rPr>
          <w:rFonts w:ascii="宋体" w:hAnsi="宋体" w:eastAsia="宋体" w:cs="宋体"/>
          <w:color w:val="auto"/>
          <w:spacing w:val="6"/>
          <w:sz w:val="28"/>
          <w:szCs w:val="28"/>
        </w:rPr>
        <w:t>以上的事故处罚规定：</w:t>
      </w:r>
    </w:p>
    <w:p>
      <w:pPr>
        <w:spacing w:line="94" w:lineRule="auto"/>
        <w:ind w:left="8" w:leftChars="0" w:firstLine="29" w:firstLineChars="147"/>
        <w:rPr>
          <w:rFonts w:ascii="Arial"/>
          <w:color w:val="auto"/>
          <w:sz w:val="2"/>
        </w:rPr>
      </w:pPr>
    </w:p>
    <w:tbl>
      <w:tblPr>
        <w:tblStyle w:val="9"/>
        <w:tblpPr w:leftFromText="180" w:rightFromText="180" w:vertAnchor="text" w:horzAnchor="page" w:tblpX="2350" w:tblpY="117"/>
        <w:tblOverlap w:val="never"/>
        <w:tblW w:w="757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91"/>
        <w:gridCol w:w="2255"/>
        <w:gridCol w:w="1993"/>
        <w:gridCol w:w="193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13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auto"/>
                <w:sz w:val="28"/>
                <w:szCs w:val="28"/>
                <w:u w:val="none"/>
              </w:rPr>
            </w:pPr>
            <w:r>
              <w:rPr>
                <w:rFonts w:hint="eastAsia" w:ascii="宋体" w:hAnsi="宋体" w:eastAsia="宋体" w:cs="宋体"/>
                <w:i w:val="0"/>
                <w:iCs w:val="0"/>
                <w:color w:val="auto"/>
                <w:kern w:val="0"/>
                <w:sz w:val="24"/>
                <w:szCs w:val="24"/>
                <w:u w:val="none"/>
                <w:lang w:val="en-US" w:eastAsia="zh-CN" w:bidi="ar"/>
              </w:rPr>
              <w:t>事故等级</w:t>
            </w:r>
          </w:p>
        </w:tc>
        <w:tc>
          <w:tcPr>
            <w:tcW w:w="22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8"/>
                <w:szCs w:val="28"/>
                <w:u w:val="none"/>
              </w:rPr>
            </w:pPr>
            <w:r>
              <w:rPr>
                <w:rFonts w:hint="eastAsia" w:ascii="宋体" w:hAnsi="宋体" w:eastAsia="宋体" w:cs="宋体"/>
                <w:i w:val="0"/>
                <w:iCs w:val="0"/>
                <w:color w:val="auto"/>
                <w:kern w:val="0"/>
                <w:sz w:val="28"/>
                <w:szCs w:val="28"/>
                <w:u w:val="none"/>
                <w:lang w:val="en-US" w:eastAsia="zh-CN" w:bidi="ar"/>
              </w:rPr>
              <w:t>直接责任人(伤者根据责任处罚)</w:t>
            </w:r>
          </w:p>
        </w:tc>
        <w:tc>
          <w:tcPr>
            <w:tcW w:w="19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8"/>
                <w:szCs w:val="28"/>
                <w:u w:val="none"/>
              </w:rPr>
            </w:pPr>
            <w:r>
              <w:rPr>
                <w:rFonts w:hint="eastAsia" w:ascii="宋体" w:hAnsi="宋体" w:eastAsia="宋体" w:cs="宋体"/>
                <w:i w:val="0"/>
                <w:iCs w:val="0"/>
                <w:color w:val="auto"/>
                <w:kern w:val="0"/>
                <w:sz w:val="28"/>
                <w:szCs w:val="28"/>
                <w:u w:val="none"/>
                <w:lang w:val="en-US" w:eastAsia="zh-CN" w:bidi="ar"/>
              </w:rPr>
              <w:t>直接主管</w:t>
            </w:r>
          </w:p>
        </w:tc>
        <w:tc>
          <w:tcPr>
            <w:tcW w:w="193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8"/>
                <w:szCs w:val="28"/>
                <w:u w:val="none"/>
              </w:rPr>
            </w:pPr>
            <w:r>
              <w:rPr>
                <w:rFonts w:hint="eastAsia" w:ascii="宋体" w:hAnsi="宋体" w:eastAsia="宋体" w:cs="宋体"/>
                <w:i w:val="0"/>
                <w:iCs w:val="0"/>
                <w:color w:val="auto"/>
                <w:kern w:val="0"/>
                <w:sz w:val="28"/>
                <w:szCs w:val="28"/>
                <w:u w:val="none"/>
                <w:lang w:val="en-US" w:eastAsia="zh-CN" w:bidi="ar"/>
              </w:rPr>
              <w:t>相关责任人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40" w:hRule="atLeast"/>
        </w:trPr>
        <w:tc>
          <w:tcPr>
            <w:tcW w:w="13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4"/>
                <w:szCs w:val="24"/>
                <w:u w:val="none"/>
              </w:rPr>
            </w:pPr>
            <w:r>
              <w:rPr>
                <w:rStyle w:val="20"/>
                <w:color w:val="auto"/>
                <w:lang w:val="en-US" w:eastAsia="zh-CN" w:bidi="ar"/>
              </w:rPr>
              <w:t>四级事故</w:t>
            </w:r>
          </w:p>
        </w:tc>
        <w:tc>
          <w:tcPr>
            <w:tcW w:w="22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Chars="100"/>
              <w:jc w:val="center"/>
              <w:textAlignment w:val="center"/>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由事故当事人自行处理</w:t>
            </w:r>
          </w:p>
        </w:tc>
        <w:tc>
          <w:tcPr>
            <w:tcW w:w="19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24"/>
                <w:szCs w:val="24"/>
                <w:u w:val="none"/>
              </w:rPr>
            </w:pPr>
          </w:p>
        </w:tc>
        <w:tc>
          <w:tcPr>
            <w:tcW w:w="193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eastAsia" w:ascii="Arial" w:hAnsi="Arial" w:eastAsia="宋体" w:cs="Arial"/>
                <w:i w:val="0"/>
                <w:iCs w:val="0"/>
                <w:color w:val="auto"/>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13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4"/>
                <w:szCs w:val="24"/>
                <w:u w:val="none"/>
              </w:rPr>
            </w:pPr>
            <w:r>
              <w:rPr>
                <w:rStyle w:val="20"/>
                <w:color w:val="auto"/>
                <w:lang w:val="en-US" w:eastAsia="zh-CN" w:bidi="ar"/>
              </w:rPr>
              <w:t>三级事故</w:t>
            </w:r>
          </w:p>
        </w:tc>
        <w:tc>
          <w:tcPr>
            <w:tcW w:w="22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4"/>
                <w:szCs w:val="24"/>
                <w:u w:val="none"/>
              </w:rPr>
            </w:pPr>
            <w:r>
              <w:rPr>
                <w:rStyle w:val="20"/>
                <w:color w:val="auto"/>
                <w:lang w:val="en-US" w:eastAsia="zh-CN" w:bidi="ar"/>
              </w:rPr>
              <w:t>200-500元</w:t>
            </w:r>
          </w:p>
        </w:tc>
        <w:tc>
          <w:tcPr>
            <w:tcW w:w="19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100-200元</w:t>
            </w:r>
          </w:p>
        </w:tc>
        <w:tc>
          <w:tcPr>
            <w:tcW w:w="193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4"/>
                <w:szCs w:val="24"/>
                <w:u w:val="none"/>
              </w:rPr>
            </w:pPr>
            <w:r>
              <w:rPr>
                <w:rStyle w:val="20"/>
                <w:color w:val="auto"/>
                <w:lang w:val="en-US" w:eastAsia="zh-CN" w:bidi="ar"/>
              </w:rPr>
              <w:t>100-200元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13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4"/>
                <w:szCs w:val="24"/>
                <w:u w:val="none"/>
              </w:rPr>
            </w:pPr>
            <w:r>
              <w:rPr>
                <w:rStyle w:val="20"/>
                <w:color w:val="auto"/>
                <w:lang w:val="en-US" w:eastAsia="zh-CN" w:bidi="ar"/>
              </w:rPr>
              <w:t>二级事故</w:t>
            </w:r>
          </w:p>
        </w:tc>
        <w:tc>
          <w:tcPr>
            <w:tcW w:w="22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500-1000元</w:t>
            </w:r>
          </w:p>
        </w:tc>
        <w:tc>
          <w:tcPr>
            <w:tcW w:w="19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300-500元</w:t>
            </w:r>
          </w:p>
        </w:tc>
        <w:tc>
          <w:tcPr>
            <w:tcW w:w="193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200-300元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13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i w:val="0"/>
                <w:iCs w:val="0"/>
                <w:color w:val="auto"/>
                <w:sz w:val="24"/>
                <w:szCs w:val="24"/>
                <w:u w:val="none"/>
              </w:rPr>
            </w:pPr>
            <w:r>
              <w:rPr>
                <w:rStyle w:val="20"/>
                <w:color w:val="auto"/>
                <w:lang w:val="en-US" w:eastAsia="zh-CN" w:bidi="ar"/>
              </w:rPr>
              <w:t>一级事故</w:t>
            </w:r>
          </w:p>
        </w:tc>
        <w:tc>
          <w:tcPr>
            <w:tcW w:w="22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4"/>
                <w:szCs w:val="24"/>
                <w:u w:val="none"/>
              </w:rPr>
            </w:pPr>
            <w:r>
              <w:rPr>
                <w:rStyle w:val="20"/>
                <w:color w:val="auto"/>
                <w:lang w:val="en-US" w:eastAsia="zh-CN" w:bidi="ar"/>
              </w:rPr>
              <w:t>1000-2000元</w:t>
            </w:r>
          </w:p>
        </w:tc>
        <w:tc>
          <w:tcPr>
            <w:tcW w:w="19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4"/>
                <w:szCs w:val="24"/>
                <w:u w:val="none"/>
              </w:rPr>
            </w:pPr>
            <w:r>
              <w:rPr>
                <w:rStyle w:val="20"/>
                <w:color w:val="auto"/>
                <w:lang w:val="en-US" w:eastAsia="zh-CN" w:bidi="ar"/>
              </w:rPr>
              <w:t>500-1000元</w:t>
            </w:r>
          </w:p>
        </w:tc>
        <w:tc>
          <w:tcPr>
            <w:tcW w:w="193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4"/>
                <w:szCs w:val="24"/>
                <w:u w:val="none"/>
              </w:rPr>
            </w:pPr>
            <w:r>
              <w:rPr>
                <w:rStyle w:val="20"/>
                <w:color w:val="auto"/>
                <w:lang w:val="en-US" w:eastAsia="zh-CN" w:bidi="ar"/>
              </w:rPr>
              <w:t>300-500元</w:t>
            </w:r>
          </w:p>
        </w:tc>
      </w:tr>
    </w:tbl>
    <w:p>
      <w:pPr>
        <w:keepNext w:val="0"/>
        <w:keepLines w:val="0"/>
        <w:pageBreakBefore w:val="0"/>
        <w:numPr>
          <w:ilvl w:val="0"/>
          <w:numId w:val="0"/>
        </w:numPr>
        <w:kinsoku/>
        <w:wordWrap/>
        <w:overflowPunct/>
        <w:topLinePunct w:val="0"/>
        <w:autoSpaceDE/>
        <w:autoSpaceDN/>
        <w:bidi w:val="0"/>
        <w:adjustRightInd/>
        <w:snapToGrid/>
        <w:spacing w:line="360" w:lineRule="auto"/>
        <w:ind w:leftChars="147"/>
        <w:textAlignment w:val="auto"/>
        <w:rPr>
          <w:rFonts w:hint="eastAsia" w:ascii="仿宋" w:hAnsi="仿宋" w:eastAsia="仿宋" w:cs="仿宋"/>
          <w:color w:val="auto"/>
          <w:spacing w:val="6"/>
          <w:sz w:val="28"/>
          <w:szCs w:val="28"/>
          <w:lang w:val="en-US" w:eastAsia="zh-CN"/>
        </w:rPr>
      </w:pPr>
    </w:p>
    <w:p>
      <w:pPr>
        <w:keepNext w:val="0"/>
        <w:keepLines w:val="0"/>
        <w:pageBreakBefore w:val="0"/>
        <w:numPr>
          <w:ilvl w:val="3"/>
          <w:numId w:val="1"/>
        </w:numPr>
        <w:kinsoku/>
        <w:wordWrap/>
        <w:overflowPunct/>
        <w:topLinePunct w:val="0"/>
        <w:autoSpaceDE/>
        <w:autoSpaceDN/>
        <w:bidi w:val="0"/>
        <w:adjustRightInd/>
        <w:snapToGrid/>
        <w:spacing w:line="360" w:lineRule="auto"/>
        <w:ind w:left="8" w:leftChars="0" w:firstLine="429" w:firstLineChars="147"/>
        <w:textAlignment w:val="auto"/>
        <w:rPr>
          <w:rFonts w:hint="eastAsia" w:ascii="仿宋" w:hAnsi="仿宋" w:eastAsia="仿宋" w:cs="仿宋"/>
          <w:color w:val="auto"/>
          <w:spacing w:val="6"/>
          <w:sz w:val="28"/>
          <w:szCs w:val="28"/>
          <w:lang w:val="en-US" w:eastAsia="zh-CN"/>
        </w:rPr>
      </w:pPr>
      <w:r>
        <w:rPr>
          <w:rFonts w:hint="eastAsia" w:ascii="仿宋" w:hAnsi="仿宋" w:eastAsia="仿宋" w:cs="仿宋"/>
          <w:color w:val="auto"/>
          <w:spacing w:val="6"/>
          <w:sz w:val="28"/>
          <w:szCs w:val="28"/>
          <w:lang w:val="en-US" w:eastAsia="zh-CN"/>
        </w:rPr>
        <w:t>直接经济损失5000(含)元以上的，根据公司规定进行处罚，视情节严重予以降薪、降职、调岗或按严重违纪直接辞退；</w:t>
      </w:r>
    </w:p>
    <w:p>
      <w:pPr>
        <w:keepNext w:val="0"/>
        <w:keepLines w:val="0"/>
        <w:pageBreakBefore w:val="0"/>
        <w:numPr>
          <w:ilvl w:val="3"/>
          <w:numId w:val="1"/>
        </w:numPr>
        <w:kinsoku/>
        <w:wordWrap/>
        <w:overflowPunct/>
        <w:topLinePunct w:val="0"/>
        <w:autoSpaceDE/>
        <w:autoSpaceDN/>
        <w:bidi w:val="0"/>
        <w:adjustRightInd/>
        <w:snapToGrid/>
        <w:spacing w:line="360" w:lineRule="auto"/>
        <w:ind w:left="8" w:leftChars="0" w:firstLine="429" w:firstLineChars="147"/>
        <w:textAlignment w:val="auto"/>
        <w:rPr>
          <w:rFonts w:hint="eastAsia" w:ascii="仿宋" w:hAnsi="仿宋" w:eastAsia="仿宋" w:cs="仿宋"/>
          <w:color w:val="auto"/>
          <w:spacing w:val="6"/>
          <w:sz w:val="28"/>
          <w:szCs w:val="28"/>
          <w:lang w:val="en-US" w:eastAsia="zh-CN"/>
        </w:rPr>
      </w:pPr>
      <w:r>
        <w:rPr>
          <w:rFonts w:hint="eastAsia" w:ascii="仿宋" w:hAnsi="仿宋" w:eastAsia="仿宋" w:cs="仿宋"/>
          <w:color w:val="auto"/>
          <w:spacing w:val="6"/>
          <w:sz w:val="28"/>
          <w:szCs w:val="28"/>
          <w:lang w:val="en-US" w:eastAsia="zh-CN"/>
        </w:rPr>
        <w:t>直接经济损失2000元(含)以上-5000元以下的，根据公司规定进行处罚，视情节严重予以降职或调岗；</w:t>
      </w:r>
    </w:p>
    <w:p>
      <w:pPr>
        <w:keepNext w:val="0"/>
        <w:keepLines w:val="0"/>
        <w:pageBreakBefore w:val="0"/>
        <w:numPr>
          <w:ilvl w:val="3"/>
          <w:numId w:val="1"/>
        </w:numPr>
        <w:kinsoku/>
        <w:wordWrap/>
        <w:overflowPunct/>
        <w:topLinePunct w:val="0"/>
        <w:autoSpaceDE/>
        <w:autoSpaceDN/>
        <w:bidi w:val="0"/>
        <w:adjustRightInd/>
        <w:snapToGrid/>
        <w:spacing w:line="360" w:lineRule="auto"/>
        <w:ind w:left="8" w:leftChars="0" w:firstLine="429" w:firstLineChars="147"/>
        <w:textAlignment w:val="auto"/>
        <w:rPr>
          <w:rFonts w:hint="eastAsia" w:ascii="仿宋" w:hAnsi="仿宋" w:eastAsia="仿宋" w:cs="仿宋"/>
          <w:color w:val="auto"/>
          <w:spacing w:val="6"/>
          <w:sz w:val="28"/>
          <w:szCs w:val="28"/>
          <w:lang w:val="en-US" w:eastAsia="zh-CN"/>
        </w:rPr>
      </w:pPr>
      <w:r>
        <w:rPr>
          <w:rFonts w:hint="eastAsia" w:ascii="仿宋" w:hAnsi="仿宋" w:eastAsia="仿宋" w:cs="仿宋"/>
          <w:color w:val="auto"/>
          <w:spacing w:val="6"/>
          <w:sz w:val="28"/>
          <w:szCs w:val="28"/>
          <w:lang w:val="en-US" w:eastAsia="zh-CN"/>
        </w:rPr>
        <w:t>直接经济损失2000元以下的，由事故当事人自行处理。</w:t>
      </w:r>
    </w:p>
    <w:p>
      <w:pPr>
        <w:keepNext w:val="0"/>
        <w:keepLines w:val="0"/>
        <w:pageBreakBefore w:val="0"/>
        <w:numPr>
          <w:ilvl w:val="3"/>
          <w:numId w:val="1"/>
        </w:numPr>
        <w:kinsoku/>
        <w:wordWrap/>
        <w:overflowPunct/>
        <w:topLinePunct w:val="0"/>
        <w:autoSpaceDE/>
        <w:autoSpaceDN/>
        <w:bidi w:val="0"/>
        <w:adjustRightInd/>
        <w:snapToGrid/>
        <w:spacing w:line="360" w:lineRule="auto"/>
        <w:ind w:left="8" w:leftChars="0" w:firstLine="429" w:firstLineChars="147"/>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pacing w:val="6"/>
          <w:sz w:val="28"/>
          <w:szCs w:val="28"/>
          <w:lang w:val="en-US" w:eastAsia="zh-CN"/>
        </w:rPr>
        <w:t>年累计出现2次同责及以上事故的，视情节严重程度予以处罚。</w:t>
      </w:r>
    </w:p>
    <w:p>
      <w:pPr>
        <w:keepNext w:val="0"/>
        <w:keepLines w:val="0"/>
        <w:pageBreakBefore w:val="0"/>
        <w:numPr>
          <w:ilvl w:val="3"/>
          <w:numId w:val="1"/>
        </w:numPr>
        <w:kinsoku/>
        <w:wordWrap/>
        <w:overflowPunct/>
        <w:topLinePunct w:val="0"/>
        <w:autoSpaceDE/>
        <w:autoSpaceDN/>
        <w:bidi w:val="0"/>
        <w:adjustRightInd/>
        <w:snapToGrid/>
        <w:spacing w:line="360" w:lineRule="auto"/>
        <w:ind w:left="8" w:leftChars="0" w:firstLine="411" w:firstLineChars="147"/>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发生交通事故者，除保险公司理赔后，事故损失金额的剩余部分由责任驾驶员按比例进行承担(承担比例为:负全部责任承担80%，负主要责任承担35%，负同等责任承担 25%，负次要责任承担 15%，无责任不需承担)。</w:t>
      </w:r>
    </w:p>
    <w:p>
      <w:pPr>
        <w:keepNext w:val="0"/>
        <w:keepLines w:val="0"/>
        <w:pageBreakBefore w:val="0"/>
        <w:numPr>
          <w:ilvl w:val="3"/>
          <w:numId w:val="1"/>
        </w:numPr>
        <w:kinsoku/>
        <w:wordWrap/>
        <w:overflowPunct/>
        <w:topLinePunct w:val="0"/>
        <w:autoSpaceDE/>
        <w:autoSpaceDN/>
        <w:bidi w:val="0"/>
        <w:adjustRightInd/>
        <w:snapToGrid/>
        <w:spacing w:line="360" w:lineRule="auto"/>
        <w:ind w:left="8" w:leftChars="0" w:firstLine="411" w:firstLineChars="147"/>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员工在上下班途中给第三者造成伤害或带来经济损失的，一切损失及法律责任由当事人自行承担。</w:t>
      </w:r>
    </w:p>
    <w:p>
      <w:pPr>
        <w:keepNext w:val="0"/>
        <w:keepLines w:val="0"/>
        <w:pageBreakBefore w:val="0"/>
        <w:numPr>
          <w:ilvl w:val="3"/>
          <w:numId w:val="1"/>
        </w:numPr>
        <w:kinsoku/>
        <w:wordWrap/>
        <w:overflowPunct/>
        <w:topLinePunct w:val="0"/>
        <w:autoSpaceDE/>
        <w:autoSpaceDN/>
        <w:bidi w:val="0"/>
        <w:adjustRightInd/>
        <w:snapToGrid/>
        <w:spacing w:line="360" w:lineRule="auto"/>
        <w:ind w:left="8" w:leftChars="0" w:firstLine="411" w:firstLineChars="147"/>
        <w:textAlignment w:val="auto"/>
        <w:rPr>
          <w:rFonts w:hint="eastAsia" w:ascii="仿宋" w:hAnsi="仿宋" w:eastAsia="仿宋" w:cs="仿宋"/>
          <w:color w:val="auto"/>
          <w:sz w:val="28"/>
          <w:szCs w:val="28"/>
          <w:highlight w:val="none"/>
          <w:u w:val="none"/>
          <w:lang w:val="en-US" w:eastAsia="zh-CN"/>
        </w:rPr>
      </w:pPr>
      <w:r>
        <w:rPr>
          <w:rFonts w:hint="eastAsia" w:ascii="仿宋" w:hAnsi="仿宋" w:eastAsia="仿宋" w:cs="仿宋"/>
          <w:color w:val="auto"/>
          <w:sz w:val="28"/>
          <w:szCs w:val="28"/>
          <w:highlight w:val="none"/>
          <w:lang w:val="en-US" w:eastAsia="zh-CN"/>
        </w:rPr>
        <w:t>严格执行事故报告制度，无论出现任何事故必须第一时间(30分钟内)逐级汇报。24小时内未按流程上报的，公司不再受理，由事故部门或责任人自行处理，并给予相关责任人罚款100-200元；导致事态扩大的给予责任部门负责人罚款300-500元。如一年内出现两次该情况进行调岗或辞退处理。</w:t>
      </w:r>
    </w:p>
    <w:p>
      <w:pPr>
        <w:keepNext w:val="0"/>
        <w:keepLines w:val="0"/>
        <w:pageBreakBefore w:val="0"/>
        <w:numPr>
          <w:ilvl w:val="3"/>
          <w:numId w:val="1"/>
        </w:numPr>
        <w:kinsoku/>
        <w:wordWrap/>
        <w:overflowPunct/>
        <w:topLinePunct w:val="0"/>
        <w:autoSpaceDE/>
        <w:autoSpaceDN/>
        <w:bidi w:val="0"/>
        <w:adjustRightInd/>
        <w:snapToGrid/>
        <w:spacing w:line="360" w:lineRule="auto"/>
        <w:ind w:left="8" w:leftChars="0" w:firstLine="411" w:firstLineChars="147"/>
        <w:textAlignment w:val="auto"/>
        <w:rPr>
          <w:rFonts w:hint="eastAsia" w:ascii="仿宋" w:hAnsi="仿宋" w:eastAsia="仿宋" w:cs="仿宋"/>
          <w:color w:val="auto"/>
          <w:sz w:val="28"/>
          <w:szCs w:val="28"/>
          <w:highlight w:val="none"/>
          <w:u w:val="none"/>
          <w:lang w:val="en-US" w:eastAsia="zh-CN"/>
        </w:rPr>
      </w:pPr>
      <w:r>
        <w:rPr>
          <w:rFonts w:hint="eastAsia" w:ascii="仿宋" w:hAnsi="仿宋" w:eastAsia="仿宋" w:cs="仿宋"/>
          <w:color w:val="auto"/>
          <w:sz w:val="28"/>
          <w:szCs w:val="28"/>
          <w:highlight w:val="none"/>
          <w:lang w:val="en-US" w:eastAsia="zh-CN"/>
        </w:rPr>
        <w:t>凡是发生事故，必须第一时间汇报至安环品质部，无论事故大小，都必须严格遵守“四不放过”原则</w:t>
      </w:r>
      <w:r>
        <w:rPr>
          <w:rFonts w:hint="eastAsia" w:ascii="仿宋" w:hAnsi="仿宋" w:eastAsia="仿宋" w:cs="仿宋"/>
          <w:color w:val="auto"/>
          <w:sz w:val="28"/>
          <w:szCs w:val="28"/>
          <w:highlight w:val="none"/>
          <w:u w:val="none"/>
          <w:lang w:val="en-US" w:eastAsia="zh-CN"/>
        </w:rPr>
        <w:t>，发生事故后各部门要及时对事故进行调查分析，并提出切实可行的防范措施，并在事故发生后1天内将事故快报填写完毕报至安环品质部。</w:t>
      </w:r>
    </w:p>
    <w:p>
      <w:pPr>
        <w:keepNext w:val="0"/>
        <w:keepLines w:val="0"/>
        <w:pageBreakBefore w:val="0"/>
        <w:numPr>
          <w:ilvl w:val="1"/>
          <w:numId w:val="1"/>
        </w:numPr>
        <w:kinsoku/>
        <w:wordWrap/>
        <w:overflowPunct/>
        <w:topLinePunct w:val="0"/>
        <w:autoSpaceDE/>
        <w:autoSpaceDN/>
        <w:bidi w:val="0"/>
        <w:adjustRightInd/>
        <w:snapToGrid/>
        <w:spacing w:line="360" w:lineRule="auto"/>
        <w:ind w:left="10" w:leftChars="0" w:firstLine="387" w:firstLineChars="0"/>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有下列情况之一的，造成安全事故的，根据违规情况以及造成事故严重程度，对责任者、有关人员处以50-5000元的罚款。情节恶劣的，立即无偿解除劳动合同。</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违章指挥或违章作业，冒险作业的；</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玩忽职守，违反安全生产责任制和操作规程的；</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不服从管理，违反劳动纪律，擅离职守，擅自启动设备的；</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shd w:val="clear" w:color="auto" w:fill="auto"/>
          <w:lang w:val="en-US" w:eastAsia="zh-CN"/>
        </w:rPr>
      </w:pPr>
      <w:r>
        <w:rPr>
          <w:rFonts w:hint="eastAsia" w:ascii="仿宋" w:hAnsi="仿宋" w:eastAsia="仿宋" w:cs="仿宋"/>
          <w:color w:val="auto"/>
          <w:sz w:val="28"/>
          <w:szCs w:val="28"/>
          <w:highlight w:val="none"/>
          <w:shd w:val="clear" w:color="auto" w:fill="auto"/>
          <w:lang w:val="en-US" w:eastAsia="zh-CN"/>
        </w:rPr>
        <w:t>发现有发生事故危险的紧急情况，不立即报告，不积极采取措施的；</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未按规定及时报告事故的。</w:t>
      </w:r>
    </w:p>
    <w:p>
      <w:pPr>
        <w:keepNext w:val="0"/>
        <w:keepLines w:val="0"/>
        <w:pageBreakBefore w:val="0"/>
        <w:numPr>
          <w:ilvl w:val="1"/>
          <w:numId w:val="1"/>
        </w:numPr>
        <w:kinsoku/>
        <w:wordWrap/>
        <w:overflowPunct/>
        <w:topLinePunct w:val="0"/>
        <w:autoSpaceDE/>
        <w:autoSpaceDN/>
        <w:bidi w:val="0"/>
        <w:adjustRightInd/>
        <w:snapToGrid/>
        <w:spacing w:line="360" w:lineRule="auto"/>
        <w:ind w:left="10" w:leftChars="0" w:firstLine="387" w:firstLineChars="0"/>
        <w:textAlignment w:val="auto"/>
        <w:rPr>
          <w:rFonts w:hint="eastAsia" w:ascii="仿宋" w:hAnsi="仿宋" w:eastAsia="仿宋" w:cs="仿宋"/>
          <w:color w:val="auto"/>
          <w:sz w:val="28"/>
          <w:szCs w:val="28"/>
          <w:highlight w:val="none"/>
          <w:shd w:val="clear" w:color="auto" w:fill="auto"/>
          <w:lang w:val="en-US" w:eastAsia="zh-CN"/>
        </w:rPr>
      </w:pPr>
      <w:r>
        <w:rPr>
          <w:rFonts w:hint="eastAsia" w:ascii="仿宋" w:hAnsi="仿宋" w:eastAsia="仿宋" w:cs="仿宋"/>
          <w:color w:val="auto"/>
          <w:sz w:val="28"/>
          <w:szCs w:val="28"/>
          <w:highlight w:val="none"/>
          <w:shd w:val="clear" w:color="auto" w:fill="auto"/>
          <w:lang w:val="en-US" w:eastAsia="zh-CN"/>
        </w:rPr>
        <w:t>有下列情况之一的，将对有关人员从重处罚：</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shd w:val="clear" w:color="auto" w:fill="auto"/>
          <w:lang w:val="en-US" w:eastAsia="zh-CN"/>
        </w:rPr>
      </w:pPr>
      <w:r>
        <w:rPr>
          <w:rFonts w:hint="eastAsia" w:ascii="仿宋" w:hAnsi="仿宋" w:eastAsia="仿宋" w:cs="仿宋"/>
          <w:color w:val="auto"/>
          <w:sz w:val="28"/>
          <w:szCs w:val="28"/>
          <w:highlight w:val="none"/>
          <w:shd w:val="clear" w:color="auto" w:fill="auto"/>
          <w:lang w:val="en-US" w:eastAsia="zh-CN"/>
        </w:rPr>
        <w:t>对发生的事故，隐瞒不报，虚报或故意拖延报告的；</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在事故调查中，隐瞒事故真相，弄虚作假或嫁祸于人的；</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事故发生后，因不负责任，不积极组织抢救或抢救不力，造成更大事故的；</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事故发生后，所在部门管理人员和作业人员未认真吸取教训，采取防范措施，致使同类事故重复发生的；</w:t>
      </w:r>
    </w:p>
    <w:p>
      <w:pPr>
        <w:keepNext w:val="0"/>
        <w:keepLines w:val="0"/>
        <w:pageBreakBefore w:val="0"/>
        <w:numPr>
          <w:ilvl w:val="2"/>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滥用职权，擅自处理或袒护包庇事故责任者的。</w:t>
      </w:r>
    </w:p>
    <w:p>
      <w:pPr>
        <w:keepNext w:val="0"/>
        <w:keepLines w:val="0"/>
        <w:pageBreakBefore w:val="0"/>
        <w:numPr>
          <w:ilvl w:val="0"/>
          <w:numId w:val="1"/>
        </w:numPr>
        <w:tabs>
          <w:tab w:val="left" w:pos="838"/>
        </w:tabs>
        <w:kinsoku/>
        <w:wordWrap/>
        <w:overflowPunct/>
        <w:topLinePunct w:val="0"/>
        <w:autoSpaceDE/>
        <w:autoSpaceDN/>
        <w:bidi w:val="0"/>
        <w:adjustRightInd/>
        <w:snapToGrid/>
        <w:spacing w:after="120" w:line="360" w:lineRule="auto"/>
        <w:ind w:left="425" w:leftChars="0" w:right="153" w:hanging="425" w:firstLineChars="0"/>
        <w:textAlignment w:val="auto"/>
        <w:outlineLvl w:val="0"/>
        <w:rPr>
          <w:rFonts w:hint="eastAsia" w:ascii="仿宋" w:hAnsi="仿宋" w:eastAsia="仿宋" w:cs="仿宋"/>
          <w:b/>
          <w:color w:val="auto"/>
          <w:sz w:val="28"/>
          <w:szCs w:val="28"/>
          <w:highlight w:val="none"/>
          <w:lang w:val="en-US" w:eastAsia="zh-CN"/>
        </w:rPr>
      </w:pPr>
      <w:bookmarkStart w:id="10" w:name="_Toc26587"/>
      <w:bookmarkStart w:id="11" w:name="_Toc10837"/>
      <w:r>
        <w:rPr>
          <w:rFonts w:hint="eastAsia" w:ascii="仿宋" w:hAnsi="仿宋" w:eastAsia="仿宋" w:cs="仿宋"/>
          <w:b/>
          <w:color w:val="auto"/>
          <w:sz w:val="28"/>
          <w:szCs w:val="28"/>
          <w:highlight w:val="none"/>
          <w:lang w:val="en-US" w:eastAsia="zh-CN"/>
        </w:rPr>
        <w:t>附则</w:t>
      </w:r>
      <w:bookmarkEnd w:id="10"/>
      <w:bookmarkEnd w:id="11"/>
    </w:p>
    <w:p>
      <w:pPr>
        <w:keepNext w:val="0"/>
        <w:keepLines w:val="0"/>
        <w:pageBreakBefore w:val="0"/>
        <w:numPr>
          <w:ilvl w:val="1"/>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b w:val="0"/>
          <w:bCs w:val="0"/>
          <w:color w:val="auto"/>
          <w:sz w:val="28"/>
          <w:szCs w:val="28"/>
          <w:highlight w:val="none"/>
          <w:lang w:val="en-US" w:eastAsia="zh-CN"/>
        </w:rPr>
      </w:pPr>
      <w:r>
        <w:rPr>
          <w:rFonts w:hint="eastAsia" w:ascii="仿宋" w:hAnsi="仿宋" w:eastAsia="仿宋" w:cs="仿宋"/>
          <w:b w:val="0"/>
          <w:bCs w:val="0"/>
          <w:color w:val="auto"/>
          <w:sz w:val="28"/>
          <w:szCs w:val="28"/>
          <w:highlight w:val="none"/>
          <w:lang w:val="en-US" w:eastAsia="zh-CN"/>
        </w:rPr>
        <w:t xml:space="preserve">本规定由宁津项目公司安环品质部负责解释。 </w:t>
      </w:r>
    </w:p>
    <w:p>
      <w:pPr>
        <w:keepNext w:val="0"/>
        <w:keepLines w:val="0"/>
        <w:pageBreakBefore w:val="0"/>
        <w:numPr>
          <w:ilvl w:val="1"/>
          <w:numId w:val="1"/>
        </w:numPr>
        <w:kinsoku/>
        <w:wordWrap/>
        <w:overflowPunct/>
        <w:topLinePunct w:val="0"/>
        <w:autoSpaceDE/>
        <w:autoSpaceDN/>
        <w:bidi w:val="0"/>
        <w:adjustRightInd/>
        <w:snapToGrid/>
        <w:spacing w:line="360" w:lineRule="auto"/>
        <w:ind w:left="10" w:leftChars="0" w:firstLine="386" w:firstLineChars="138"/>
        <w:textAlignment w:val="auto"/>
        <w:rPr>
          <w:rFonts w:hint="eastAsia" w:ascii="仿宋" w:hAnsi="仿宋" w:eastAsia="仿宋" w:cs="仿宋"/>
          <w:b w:val="0"/>
          <w:bCs w:val="0"/>
          <w:color w:val="auto"/>
          <w:sz w:val="28"/>
          <w:szCs w:val="28"/>
          <w:highlight w:val="none"/>
          <w:lang w:val="en-US" w:eastAsia="zh-CN"/>
        </w:rPr>
      </w:pPr>
      <w:r>
        <w:rPr>
          <w:rFonts w:hint="eastAsia" w:ascii="仿宋" w:hAnsi="仿宋" w:eastAsia="仿宋" w:cs="仿宋"/>
          <w:b w:val="0"/>
          <w:bCs w:val="0"/>
          <w:color w:val="auto"/>
          <w:sz w:val="28"/>
          <w:szCs w:val="28"/>
          <w:highlight w:val="none"/>
          <w:lang w:val="en-US" w:eastAsia="zh-CN"/>
        </w:rPr>
        <w:t>本规定自发布之日起施行。</w:t>
      </w:r>
    </w:p>
    <w:p>
      <w:pPr>
        <w:numPr>
          <w:ilvl w:val="0"/>
          <w:numId w:val="1"/>
        </w:numPr>
        <w:ind w:left="425" w:leftChars="0" w:hanging="425" w:firstLineChars="0"/>
        <w:rPr>
          <w:rFonts w:hint="eastAsia"/>
          <w:color w:val="auto"/>
          <w:lang w:val="en-US"/>
        </w:rPr>
      </w:pPr>
      <w:r>
        <w:rPr>
          <w:rFonts w:hint="eastAsia" w:ascii="仿宋" w:hAnsi="仿宋" w:eastAsia="仿宋" w:cs="仿宋"/>
          <w:color w:val="auto"/>
          <w:sz w:val="28"/>
          <w:szCs w:val="28"/>
          <w:highlight w:val="none"/>
          <w:lang w:val="en-US" w:eastAsia="zh-CN"/>
        </w:rPr>
        <w:br w:type="page"/>
      </w:r>
    </w:p>
    <w:p>
      <w:pPr>
        <w:keepNext w:val="0"/>
        <w:keepLines w:val="0"/>
        <w:pageBreakBefore w:val="0"/>
        <w:numPr>
          <w:ilvl w:val="0"/>
          <w:numId w:val="0"/>
        </w:numPr>
        <w:tabs>
          <w:tab w:val="left" w:pos="838"/>
        </w:tabs>
        <w:kinsoku/>
        <w:wordWrap/>
        <w:overflowPunct/>
        <w:topLinePunct w:val="0"/>
        <w:autoSpaceDE/>
        <w:autoSpaceDN/>
        <w:bidi w:val="0"/>
        <w:adjustRightInd/>
        <w:snapToGrid/>
        <w:spacing w:after="120" w:line="360" w:lineRule="auto"/>
        <w:ind w:leftChars="0" w:right="153" w:rightChars="0"/>
        <w:textAlignment w:val="auto"/>
        <w:outlineLvl w:val="0"/>
        <w:rPr>
          <w:rFonts w:hint="eastAsia" w:ascii="仿宋" w:hAnsi="仿宋" w:eastAsia="仿宋" w:cs="仿宋"/>
          <w:b/>
          <w:color w:val="auto"/>
          <w:sz w:val="28"/>
          <w:szCs w:val="28"/>
          <w:highlight w:val="none"/>
          <w:lang w:val="en-US" w:eastAsia="zh-CN"/>
        </w:rPr>
      </w:pPr>
      <w:bookmarkStart w:id="12" w:name="_Toc17452"/>
      <w:r>
        <w:rPr>
          <w:rFonts w:hint="eastAsia" w:ascii="仿宋" w:hAnsi="仿宋" w:eastAsia="仿宋" w:cs="仿宋"/>
          <w:b/>
          <w:color w:val="auto"/>
          <w:sz w:val="28"/>
          <w:szCs w:val="28"/>
          <w:highlight w:val="none"/>
          <w:lang w:val="en-US" w:eastAsia="zh-CN"/>
        </w:rPr>
        <w:t>附件1：HSE违章承诺书</w:t>
      </w:r>
      <w:bookmarkEnd w:id="12"/>
    </w:p>
    <w:p>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color w:val="auto"/>
          <w:sz w:val="30"/>
          <w:szCs w:val="30"/>
          <w:lang w:val="en-US"/>
        </w:rPr>
      </w:pPr>
    </w:p>
    <w:p>
      <w:pPr>
        <w:keepNext w:val="0"/>
        <w:keepLines w:val="0"/>
        <w:widowControl w:val="0"/>
        <w:suppressLineNumbers w:val="0"/>
        <w:spacing w:before="0" w:beforeAutospacing="0" w:after="0" w:afterAutospacing="0" w:line="360" w:lineRule="auto"/>
        <w:ind w:left="0" w:right="0"/>
        <w:jc w:val="center"/>
        <w:rPr>
          <w:rFonts w:hint="eastAsia" w:ascii="黑体" w:hAnsi="Calibri" w:eastAsia="黑体" w:cs="黑体"/>
          <w:b/>
          <w:bCs w:val="0"/>
          <w:color w:val="auto"/>
          <w:sz w:val="48"/>
          <w:szCs w:val="48"/>
          <w:lang w:val="en-US"/>
        </w:rPr>
      </w:pPr>
      <w:r>
        <w:rPr>
          <w:rFonts w:hint="eastAsia" w:ascii="黑体" w:hAnsi="Calibri" w:eastAsia="黑体" w:cs="黑体"/>
          <w:b/>
          <w:bCs w:val="0"/>
          <w:color w:val="auto"/>
          <w:kern w:val="2"/>
          <w:sz w:val="48"/>
          <w:szCs w:val="48"/>
          <w:lang w:val="en-US" w:eastAsia="zh-CN" w:bidi="ar"/>
        </w:rPr>
        <w:t>HSE违章承诺书</w:t>
      </w:r>
    </w:p>
    <w:p>
      <w:pPr>
        <w:keepNext w:val="0"/>
        <w:keepLines w:val="0"/>
        <w:widowControl w:val="0"/>
        <w:suppressLineNumbers w:val="0"/>
        <w:spacing w:before="0" w:beforeAutospacing="0" w:after="0" w:afterAutospacing="0" w:line="360" w:lineRule="auto"/>
        <w:ind w:left="0" w:right="0"/>
        <w:jc w:val="both"/>
        <w:rPr>
          <w:rFonts w:hint="eastAsia" w:ascii="方正仿宋_GB2312" w:eastAsia="方正仿宋_GB2312" w:cs="方正仿宋_GB2312"/>
          <w:color w:val="auto"/>
          <w:lang w:val="en-US"/>
        </w:rPr>
      </w:pPr>
    </w:p>
    <w:p>
      <w:pPr>
        <w:keepNext w:val="0"/>
        <w:keepLines w:val="0"/>
        <w:widowControl w:val="0"/>
        <w:suppressLineNumbers w:val="0"/>
        <w:spacing w:before="0" w:beforeAutospacing="0" w:after="0" w:afterAutospacing="0" w:line="360" w:lineRule="auto"/>
        <w:ind w:left="0" w:right="0"/>
        <w:jc w:val="both"/>
        <w:rPr>
          <w:rFonts w:hint="eastAsia" w:ascii="方正仿宋_GB2312" w:eastAsia="方正仿宋_GB2312" w:cs="方正仿宋_GB2312"/>
          <w:color w:val="auto"/>
          <w:lang w:val="en-US"/>
        </w:rPr>
      </w:pPr>
    </w:p>
    <w:p>
      <w:pPr>
        <w:keepNext w:val="0"/>
        <w:keepLines w:val="0"/>
        <w:widowControl w:val="0"/>
        <w:suppressLineNumbers w:val="0"/>
        <w:spacing w:before="0" w:beforeAutospacing="0" w:after="0" w:afterAutospacing="0" w:line="360" w:lineRule="auto"/>
        <w:ind w:left="187" w:leftChars="85" w:right="290" w:rightChars="132" w:firstLine="592" w:firstLineChars="185"/>
        <w:jc w:val="left"/>
        <w:rPr>
          <w:rFonts w:hint="eastAsia" w:ascii="方正仿宋_GB2312" w:eastAsia="方正仿宋_GB2312" w:cs="方正仿宋_GB2312"/>
          <w:color w:val="auto"/>
          <w:sz w:val="32"/>
          <w:szCs w:val="32"/>
          <w:lang w:val="en-US"/>
        </w:rPr>
      </w:pPr>
      <w:r>
        <w:rPr>
          <w:rFonts w:hint="eastAsia" w:ascii="方正仿宋_GB2312" w:hAnsi="Calibri" w:eastAsia="方正仿宋_GB2312" w:cs="方正仿宋_GB2312"/>
          <w:color w:val="auto"/>
          <w:kern w:val="2"/>
          <w:sz w:val="32"/>
          <w:szCs w:val="32"/>
          <w:lang w:val="en-US" w:eastAsia="zh-CN" w:bidi="ar"/>
        </w:rPr>
        <w:t>本人</w:t>
      </w:r>
      <w:r>
        <w:rPr>
          <w:rFonts w:hint="eastAsia" w:ascii="方正仿宋_GB2312" w:hAnsi="Calibri" w:eastAsia="方正仿宋_GB2312" w:cs="方正仿宋_GB2312"/>
          <w:color w:val="auto"/>
          <w:kern w:val="2"/>
          <w:sz w:val="32"/>
          <w:szCs w:val="32"/>
          <w:u w:val="single"/>
          <w:lang w:val="en-US" w:eastAsia="zh-CN" w:bidi="ar"/>
        </w:rPr>
        <w:t xml:space="preserve">          </w:t>
      </w:r>
      <w:r>
        <w:rPr>
          <w:rFonts w:hint="eastAsia" w:ascii="方正仿宋_GB2312" w:hAnsi="Calibri" w:eastAsia="方正仿宋_GB2312" w:cs="方正仿宋_GB2312"/>
          <w:color w:val="auto"/>
          <w:kern w:val="2"/>
          <w:sz w:val="32"/>
          <w:szCs w:val="32"/>
          <w:lang w:val="en-US" w:eastAsia="zh-CN" w:bidi="ar"/>
        </w:rPr>
        <w:t>在（乡镇）</w:t>
      </w:r>
      <w:r>
        <w:rPr>
          <w:rFonts w:hint="eastAsia" w:ascii="方正仿宋_GB2312" w:hAnsi="Calibri" w:eastAsia="方正仿宋_GB2312" w:cs="方正仿宋_GB2312"/>
          <w:color w:val="auto"/>
          <w:kern w:val="2"/>
          <w:sz w:val="32"/>
          <w:szCs w:val="32"/>
          <w:u w:val="single"/>
          <w:lang w:val="en-US" w:eastAsia="zh-CN" w:bidi="ar"/>
        </w:rPr>
        <w:t xml:space="preserve">          </w:t>
      </w:r>
      <w:r>
        <w:rPr>
          <w:rFonts w:hint="eastAsia" w:ascii="方正仿宋_GB2312" w:hAnsi="Calibri" w:eastAsia="方正仿宋_GB2312" w:cs="方正仿宋_GB2312"/>
          <w:color w:val="auto"/>
          <w:kern w:val="2"/>
          <w:sz w:val="32"/>
          <w:szCs w:val="32"/>
          <w:lang w:val="en-US" w:eastAsia="zh-CN" w:bidi="ar"/>
        </w:rPr>
        <w:t>从事</w:t>
      </w:r>
      <w:r>
        <w:rPr>
          <w:rFonts w:hint="eastAsia" w:ascii="方正仿宋_GB2312" w:hAnsi="Calibri" w:eastAsia="方正仿宋_GB2312" w:cs="方正仿宋_GB2312"/>
          <w:color w:val="auto"/>
          <w:kern w:val="2"/>
          <w:sz w:val="32"/>
          <w:szCs w:val="32"/>
          <w:u w:val="single"/>
          <w:lang w:val="en-US" w:eastAsia="zh-CN" w:bidi="ar"/>
        </w:rPr>
        <w:t xml:space="preserve">             </w:t>
      </w:r>
      <w:r>
        <w:rPr>
          <w:rFonts w:hint="eastAsia" w:ascii="方正仿宋_GB2312" w:hAnsi="Calibri" w:eastAsia="方正仿宋_GB2312" w:cs="方正仿宋_GB2312"/>
          <w:color w:val="auto"/>
          <w:kern w:val="2"/>
          <w:sz w:val="32"/>
          <w:szCs w:val="32"/>
          <w:lang w:val="en-US" w:eastAsia="zh-CN" w:bidi="ar"/>
        </w:rPr>
        <w:t>工作，身份证号：</w:t>
      </w:r>
      <w:r>
        <w:rPr>
          <w:rFonts w:hint="eastAsia" w:ascii="方正仿宋_GB2312" w:hAnsi="Calibri" w:eastAsia="方正仿宋_GB2312" w:cs="方正仿宋_GB2312"/>
          <w:color w:val="auto"/>
          <w:kern w:val="2"/>
          <w:sz w:val="32"/>
          <w:szCs w:val="32"/>
          <w:u w:val="single"/>
          <w:lang w:val="en-US" w:eastAsia="zh-CN" w:bidi="ar"/>
        </w:rPr>
        <w:t xml:space="preserve">                    </w:t>
      </w:r>
      <w:r>
        <w:rPr>
          <w:rFonts w:hint="eastAsia" w:ascii="方正仿宋_GB2312" w:hAnsi="Calibri" w:eastAsia="方正仿宋_GB2312" w:cs="方正仿宋_GB2312"/>
          <w:color w:val="auto"/>
          <w:kern w:val="2"/>
          <w:sz w:val="32"/>
          <w:szCs w:val="32"/>
          <w:lang w:val="en-US" w:eastAsia="zh-CN" w:bidi="ar"/>
        </w:rPr>
        <w:t>。已接受入职安全培训并了解岗位相关安全管理要求。</w:t>
      </w:r>
    </w:p>
    <w:p>
      <w:pPr>
        <w:keepNext w:val="0"/>
        <w:keepLines w:val="0"/>
        <w:widowControl w:val="0"/>
        <w:suppressLineNumbers w:val="0"/>
        <w:spacing w:before="0" w:beforeAutospacing="0" w:after="0" w:afterAutospacing="0" w:line="360" w:lineRule="auto"/>
        <w:ind w:left="187" w:leftChars="85" w:right="290" w:rightChars="132" w:firstLine="592" w:firstLineChars="185"/>
        <w:jc w:val="left"/>
        <w:rPr>
          <w:rFonts w:hint="eastAsia" w:ascii="方正仿宋_GB2312" w:eastAsia="方正仿宋_GB2312" w:cs="方正仿宋_GB2312"/>
          <w:color w:val="auto"/>
          <w:sz w:val="32"/>
          <w:szCs w:val="32"/>
          <w:lang w:val="en-US"/>
        </w:rPr>
      </w:pPr>
      <w:r>
        <w:rPr>
          <w:rFonts w:hint="eastAsia" w:ascii="方正仿宋_GB2312" w:hAnsi="Calibri" w:eastAsia="方正仿宋_GB2312" w:cs="方正仿宋_GB2312"/>
          <w:color w:val="auto"/>
          <w:kern w:val="2"/>
          <w:sz w:val="32"/>
          <w:szCs w:val="32"/>
          <w:lang w:val="en-US" w:eastAsia="zh-CN" w:bidi="ar"/>
        </w:rPr>
        <w:t>我于</w:t>
      </w:r>
      <w:r>
        <w:rPr>
          <w:rFonts w:hint="eastAsia" w:ascii="方正仿宋_GB2312" w:hAnsi="Calibri" w:eastAsia="方正仿宋_GB2312" w:cs="方正仿宋_GB2312"/>
          <w:color w:val="auto"/>
          <w:kern w:val="2"/>
          <w:sz w:val="32"/>
          <w:szCs w:val="32"/>
          <w:u w:val="single"/>
          <w:lang w:val="en-US" w:eastAsia="zh-CN" w:bidi="ar"/>
        </w:rPr>
        <w:t xml:space="preserve">     </w:t>
      </w:r>
      <w:r>
        <w:rPr>
          <w:rFonts w:hint="eastAsia" w:ascii="方正仿宋_GB2312" w:hAnsi="Calibri" w:eastAsia="方正仿宋_GB2312" w:cs="方正仿宋_GB2312"/>
          <w:color w:val="auto"/>
          <w:kern w:val="2"/>
          <w:sz w:val="32"/>
          <w:szCs w:val="32"/>
          <w:lang w:val="en-US" w:eastAsia="zh-CN" w:bidi="ar"/>
        </w:rPr>
        <w:t>年</w:t>
      </w:r>
      <w:r>
        <w:rPr>
          <w:rFonts w:hint="eastAsia" w:ascii="方正仿宋_GB2312" w:hAnsi="Calibri" w:eastAsia="方正仿宋_GB2312" w:cs="方正仿宋_GB2312"/>
          <w:color w:val="auto"/>
          <w:kern w:val="2"/>
          <w:sz w:val="32"/>
          <w:szCs w:val="32"/>
          <w:u w:val="single"/>
          <w:lang w:val="en-US" w:eastAsia="zh-CN" w:bidi="ar"/>
        </w:rPr>
        <w:t xml:space="preserve">    </w:t>
      </w:r>
      <w:r>
        <w:rPr>
          <w:rFonts w:hint="eastAsia" w:ascii="方正仿宋_GB2312" w:hAnsi="Calibri" w:eastAsia="方正仿宋_GB2312" w:cs="方正仿宋_GB2312"/>
          <w:color w:val="auto"/>
          <w:kern w:val="2"/>
          <w:sz w:val="32"/>
          <w:szCs w:val="32"/>
          <w:lang w:val="en-US" w:eastAsia="zh-CN" w:bidi="ar"/>
        </w:rPr>
        <w:t>月</w:t>
      </w:r>
      <w:r>
        <w:rPr>
          <w:rFonts w:hint="eastAsia" w:ascii="方正仿宋_GB2312" w:hAnsi="Calibri" w:eastAsia="方正仿宋_GB2312" w:cs="方正仿宋_GB2312"/>
          <w:color w:val="auto"/>
          <w:kern w:val="2"/>
          <w:sz w:val="32"/>
          <w:szCs w:val="32"/>
          <w:u w:val="single"/>
          <w:lang w:val="en-US" w:eastAsia="zh-CN" w:bidi="ar"/>
        </w:rPr>
        <w:t xml:space="preserve">    </w:t>
      </w:r>
      <w:r>
        <w:rPr>
          <w:rFonts w:hint="eastAsia" w:ascii="方正仿宋_GB2312" w:hAnsi="Calibri" w:eastAsia="方正仿宋_GB2312" w:cs="方正仿宋_GB2312"/>
          <w:color w:val="auto"/>
          <w:kern w:val="2"/>
          <w:sz w:val="32"/>
          <w:szCs w:val="32"/>
          <w:lang w:val="en-US" w:eastAsia="zh-CN" w:bidi="ar"/>
        </w:rPr>
        <w:t>日，在</w:t>
      </w:r>
      <w:r>
        <w:rPr>
          <w:rFonts w:hint="eastAsia" w:ascii="方正仿宋_GB2312" w:hAnsi="Calibri" w:eastAsia="方正仿宋_GB2312" w:cs="方正仿宋_GB2312"/>
          <w:color w:val="auto"/>
          <w:kern w:val="2"/>
          <w:sz w:val="32"/>
          <w:szCs w:val="32"/>
          <w:u w:val="single"/>
          <w:lang w:val="en-US" w:eastAsia="zh-CN" w:bidi="ar"/>
        </w:rPr>
        <w:t xml:space="preserve">               </w:t>
      </w:r>
      <w:r>
        <w:rPr>
          <w:rFonts w:hint="eastAsia" w:ascii="方正仿宋_GB2312" w:hAnsi="Calibri" w:eastAsia="方正仿宋_GB2312" w:cs="方正仿宋_GB2312"/>
          <w:color w:val="auto"/>
          <w:kern w:val="2"/>
          <w:sz w:val="32"/>
          <w:szCs w:val="32"/>
          <w:lang w:val="en-US" w:eastAsia="zh-CN" w:bidi="ar"/>
        </w:rPr>
        <w:t>地点，从事</w:t>
      </w:r>
      <w:r>
        <w:rPr>
          <w:rFonts w:hint="eastAsia" w:ascii="方正仿宋_GB2312" w:hAnsi="Calibri" w:eastAsia="方正仿宋_GB2312" w:cs="方正仿宋_GB2312"/>
          <w:color w:val="auto"/>
          <w:kern w:val="2"/>
          <w:sz w:val="32"/>
          <w:szCs w:val="32"/>
          <w:u w:val="single"/>
          <w:lang w:val="en-US" w:eastAsia="zh-CN" w:bidi="ar"/>
        </w:rPr>
        <w:t xml:space="preserve">         </w:t>
      </w:r>
      <w:r>
        <w:rPr>
          <w:rFonts w:hint="eastAsia" w:ascii="方正仿宋_GB2312" w:hAnsi="Calibri" w:eastAsia="方正仿宋_GB2312" w:cs="方正仿宋_GB2312"/>
          <w:color w:val="auto"/>
          <w:kern w:val="2"/>
          <w:sz w:val="32"/>
          <w:szCs w:val="32"/>
          <w:lang w:val="en-US" w:eastAsia="zh-CN" w:bidi="ar"/>
        </w:rPr>
        <w:t>工作时，违反了</w:t>
      </w:r>
      <w:r>
        <w:rPr>
          <w:rFonts w:hint="eastAsia" w:ascii="方正仿宋_GB2312" w:hAnsi="Calibri" w:eastAsia="方正仿宋_GB2312" w:cs="方正仿宋_GB2312"/>
          <w:color w:val="auto"/>
          <w:kern w:val="2"/>
          <w:sz w:val="32"/>
          <w:szCs w:val="32"/>
          <w:u w:val="single"/>
          <w:lang w:val="en-US" w:eastAsia="zh-CN" w:bidi="ar"/>
        </w:rPr>
        <w:t xml:space="preserve">                          </w:t>
      </w:r>
      <w:r>
        <w:rPr>
          <w:rFonts w:hint="eastAsia" w:ascii="方正仿宋_GB2312" w:hAnsi="Calibri" w:eastAsia="方正仿宋_GB2312" w:cs="方正仿宋_GB2312"/>
          <w:color w:val="auto"/>
          <w:kern w:val="2"/>
          <w:sz w:val="32"/>
          <w:szCs w:val="32"/>
          <w:lang w:val="en-US" w:eastAsia="zh-CN" w:bidi="ar"/>
        </w:rPr>
        <w:t>安全管理规定。经项目公司人员安全教育，已深刻认识到自己所犯的错误。</w:t>
      </w:r>
    </w:p>
    <w:p>
      <w:pPr>
        <w:keepNext w:val="0"/>
        <w:keepLines w:val="0"/>
        <w:widowControl w:val="0"/>
        <w:suppressLineNumbers w:val="0"/>
        <w:spacing w:before="0" w:beforeAutospacing="0" w:after="0" w:afterAutospacing="0" w:line="360" w:lineRule="auto"/>
        <w:ind w:left="187" w:leftChars="85" w:right="290" w:rightChars="132" w:firstLine="592" w:firstLineChars="185"/>
        <w:jc w:val="left"/>
        <w:rPr>
          <w:rFonts w:hint="eastAsia" w:ascii="方正仿宋_GB2312" w:eastAsia="方正仿宋_GB2312" w:cs="方正仿宋_GB2312"/>
          <w:color w:val="auto"/>
          <w:sz w:val="32"/>
          <w:szCs w:val="32"/>
          <w:lang w:val="en-US"/>
        </w:rPr>
      </w:pPr>
      <w:r>
        <w:rPr>
          <w:rFonts w:hint="eastAsia" w:ascii="方正仿宋_GB2312" w:hAnsi="Calibri" w:eastAsia="方正仿宋_GB2312" w:cs="方正仿宋_GB2312"/>
          <w:color w:val="auto"/>
          <w:kern w:val="2"/>
          <w:sz w:val="32"/>
          <w:szCs w:val="32"/>
          <w:lang w:val="en-US" w:eastAsia="zh-CN" w:bidi="ar"/>
        </w:rPr>
        <w:t>在以后的工作中，我将严格遵守安全规章制度，服从管理，若再次违反，自愿接受处罚直至清退处理！</w:t>
      </w:r>
    </w:p>
    <w:p>
      <w:pPr>
        <w:keepNext w:val="0"/>
        <w:keepLines w:val="0"/>
        <w:widowControl w:val="0"/>
        <w:suppressLineNumbers w:val="0"/>
        <w:spacing w:before="0" w:beforeAutospacing="0" w:after="0" w:afterAutospacing="0" w:line="360" w:lineRule="auto"/>
        <w:ind w:left="187" w:leftChars="85" w:right="290" w:rightChars="132" w:firstLine="432" w:firstLineChars="135"/>
        <w:jc w:val="left"/>
        <w:rPr>
          <w:rFonts w:hint="eastAsia" w:ascii="方正仿宋_GB2312" w:eastAsia="方正仿宋_GB2312" w:cs="方正仿宋_GB2312"/>
          <w:color w:val="auto"/>
          <w:sz w:val="32"/>
          <w:szCs w:val="32"/>
          <w:lang w:val="en-US"/>
        </w:rPr>
      </w:pPr>
      <w:r>
        <w:rPr>
          <w:rFonts w:hint="eastAsia" w:ascii="方正仿宋_GB2312" w:hAnsi="Calibri" w:eastAsia="方正仿宋_GB2312" w:cs="方正仿宋_GB2312"/>
          <w:color w:val="auto"/>
          <w:kern w:val="2"/>
          <w:sz w:val="32"/>
          <w:szCs w:val="32"/>
          <w:lang w:val="en-US" w:eastAsia="zh-CN" w:bidi="ar"/>
        </w:rPr>
        <w:t xml:space="preserve">    特此郑重承诺。</w:t>
      </w:r>
    </w:p>
    <w:p>
      <w:pPr>
        <w:keepNext w:val="0"/>
        <w:keepLines w:val="0"/>
        <w:widowControl w:val="0"/>
        <w:suppressLineNumbers w:val="0"/>
        <w:spacing w:before="0" w:beforeAutospacing="0" w:after="0" w:afterAutospacing="0" w:line="360" w:lineRule="auto"/>
        <w:ind w:left="187" w:leftChars="85" w:right="290" w:rightChars="132" w:firstLine="432" w:firstLineChars="135"/>
        <w:jc w:val="both"/>
        <w:rPr>
          <w:rFonts w:hint="eastAsia" w:ascii="方正仿宋_GB2312" w:eastAsia="方正仿宋_GB2312" w:cs="方正仿宋_GB2312"/>
          <w:color w:val="auto"/>
          <w:sz w:val="32"/>
          <w:szCs w:val="32"/>
          <w:lang w:val="en-US"/>
        </w:rPr>
      </w:pPr>
    </w:p>
    <w:p>
      <w:pPr>
        <w:keepNext w:val="0"/>
        <w:keepLines w:val="0"/>
        <w:widowControl w:val="0"/>
        <w:suppressLineNumbers w:val="0"/>
        <w:spacing w:before="0" w:beforeAutospacing="0" w:after="0" w:afterAutospacing="0" w:line="360" w:lineRule="auto"/>
        <w:ind w:left="187" w:leftChars="85" w:right="290" w:rightChars="132" w:firstLine="432" w:firstLineChars="135"/>
        <w:jc w:val="both"/>
        <w:rPr>
          <w:rFonts w:hint="eastAsia" w:ascii="方正仿宋_GB2312" w:eastAsia="方正仿宋_GB2312" w:cs="方正仿宋_GB2312"/>
          <w:color w:val="auto"/>
          <w:sz w:val="32"/>
          <w:szCs w:val="32"/>
          <w:lang w:val="en-US"/>
        </w:rPr>
      </w:pPr>
    </w:p>
    <w:p>
      <w:pPr>
        <w:keepNext w:val="0"/>
        <w:keepLines w:val="0"/>
        <w:widowControl w:val="0"/>
        <w:suppressLineNumbers w:val="0"/>
        <w:spacing w:before="0" w:beforeAutospacing="0" w:after="0" w:afterAutospacing="0" w:line="360" w:lineRule="auto"/>
        <w:ind w:left="187" w:leftChars="85" w:right="290" w:rightChars="132" w:firstLine="5971" w:firstLineChars="1866"/>
        <w:jc w:val="left"/>
        <w:rPr>
          <w:rFonts w:hint="eastAsia" w:ascii="方正仿宋_GB2312" w:eastAsia="方正仿宋_GB2312" w:cs="方正仿宋_GB2312"/>
          <w:color w:val="auto"/>
          <w:sz w:val="32"/>
          <w:szCs w:val="32"/>
          <w:u w:val="single"/>
          <w:lang w:val="en-US"/>
        </w:rPr>
      </w:pPr>
      <w:r>
        <w:rPr>
          <w:rFonts w:hint="eastAsia" w:ascii="方正仿宋_GB2312" w:hAnsi="Calibri" w:eastAsia="方正仿宋_GB2312" w:cs="方正仿宋_GB2312"/>
          <w:color w:val="auto"/>
          <w:kern w:val="2"/>
          <w:sz w:val="32"/>
          <w:szCs w:val="32"/>
          <w:lang w:val="en-US" w:eastAsia="zh-CN" w:bidi="ar"/>
        </w:rPr>
        <w:t>承诺人：</w:t>
      </w:r>
      <w:r>
        <w:rPr>
          <w:rFonts w:hint="eastAsia" w:ascii="方正仿宋_GB2312" w:hAnsi="Calibri" w:eastAsia="方正仿宋_GB2312" w:cs="方正仿宋_GB2312"/>
          <w:color w:val="auto"/>
          <w:kern w:val="2"/>
          <w:sz w:val="32"/>
          <w:szCs w:val="32"/>
          <w:u w:val="single"/>
          <w:lang w:val="en-US" w:eastAsia="zh-CN" w:bidi="ar"/>
        </w:rPr>
        <w:t xml:space="preserve">       </w:t>
      </w:r>
    </w:p>
    <w:p>
      <w:pPr>
        <w:keepNext w:val="0"/>
        <w:keepLines w:val="0"/>
        <w:widowControl w:val="0"/>
        <w:suppressLineNumbers w:val="0"/>
        <w:wordWrap w:val="0"/>
        <w:spacing w:before="0" w:beforeAutospacing="0" w:after="0" w:afterAutospacing="0" w:line="360" w:lineRule="auto"/>
        <w:ind w:left="187" w:leftChars="85" w:right="290" w:rightChars="132" w:firstLine="5971" w:firstLineChars="1866"/>
        <w:jc w:val="left"/>
        <w:rPr>
          <w:rFonts w:hint="default" w:ascii="方正仿宋_GB2312" w:eastAsia="方正仿宋_GB2312" w:cs="方正仿宋_GB2312"/>
          <w:color w:val="auto"/>
          <w:sz w:val="32"/>
          <w:szCs w:val="32"/>
          <w:u w:val="single"/>
          <w:lang w:val="en-US"/>
        </w:rPr>
      </w:pPr>
      <w:r>
        <w:rPr>
          <w:rFonts w:hint="eastAsia" w:ascii="方正仿宋_GB2312" w:hAnsi="Calibri" w:eastAsia="方正仿宋_GB2312" w:cs="方正仿宋_GB2312"/>
          <w:color w:val="auto"/>
          <w:kern w:val="2"/>
          <w:sz w:val="32"/>
          <w:szCs w:val="32"/>
          <w:lang w:val="en-US" w:eastAsia="zh-CN" w:bidi="ar"/>
        </w:rPr>
        <w:t>日  期：</w:t>
      </w:r>
      <w:r>
        <w:rPr>
          <w:rFonts w:hint="eastAsia" w:ascii="方正仿宋_GB2312" w:hAnsi="Calibri" w:eastAsia="方正仿宋_GB2312" w:cs="方正仿宋_GB2312"/>
          <w:color w:val="auto"/>
          <w:kern w:val="2"/>
          <w:sz w:val="32"/>
          <w:szCs w:val="32"/>
          <w:u w:val="single"/>
          <w:lang w:val="en-US" w:eastAsia="zh-CN" w:bidi="ar"/>
        </w:rPr>
        <w:t xml:space="preserve">        </w:t>
      </w:r>
    </w:p>
    <w:p>
      <w:pPr>
        <w:keepNext w:val="0"/>
        <w:keepLines w:val="0"/>
        <w:widowControl w:val="0"/>
        <w:suppressLineNumbers w:val="0"/>
        <w:spacing w:before="0" w:beforeAutospacing="0" w:after="0" w:afterAutospacing="0" w:line="360" w:lineRule="auto"/>
        <w:ind w:left="5635" w:leftChars="334" w:right="0" w:hanging="4900" w:hangingChars="1750"/>
        <w:jc w:val="both"/>
        <w:rPr>
          <w:rFonts w:hint="eastAsia" w:ascii="宋体" w:hAnsi="宋体" w:eastAsia="宋体" w:cs="宋体"/>
          <w:color w:val="auto"/>
          <w:sz w:val="28"/>
          <w:szCs w:val="28"/>
          <w:lang w:val="en-US"/>
        </w:rPr>
      </w:pPr>
    </w:p>
    <w:p>
      <w:pPr>
        <w:keepNext w:val="0"/>
        <w:keepLines w:val="0"/>
        <w:widowControl w:val="0"/>
        <w:suppressLineNumbers w:val="0"/>
        <w:spacing w:before="0" w:beforeAutospacing="0" w:after="0" w:afterAutospacing="0" w:line="360" w:lineRule="auto"/>
        <w:ind w:left="4935" w:leftChars="334" w:right="0" w:hanging="4200" w:hangingChars="1750"/>
        <w:jc w:val="both"/>
        <w:rPr>
          <w:rFonts w:hint="eastAsia" w:ascii="宋体" w:hAnsi="宋体" w:eastAsia="宋体" w:cs="宋体"/>
          <w:color w:val="auto"/>
          <w:sz w:val="24"/>
          <w:szCs w:val="22"/>
          <w:lang w:val="en-US"/>
        </w:rPr>
      </w:pPr>
      <w:r>
        <w:rPr>
          <w:rFonts w:hint="eastAsia" w:ascii="宋体" w:hAnsi="宋体" w:eastAsia="宋体" w:cs="Times New Roman"/>
          <w:color w:val="auto"/>
          <w:kern w:val="2"/>
          <w:sz w:val="24"/>
          <w:szCs w:val="22"/>
          <w:lang w:val="en-US" w:eastAsia="zh-CN" w:bidi="ar"/>
        </w:rPr>
        <w:br w:type="page"/>
      </w:r>
    </w:p>
    <w:p>
      <w:pPr>
        <w:keepNext w:val="0"/>
        <w:keepLines w:val="0"/>
        <w:pageBreakBefore w:val="0"/>
        <w:numPr>
          <w:ilvl w:val="0"/>
          <w:numId w:val="0"/>
        </w:numPr>
        <w:tabs>
          <w:tab w:val="left" w:pos="838"/>
        </w:tabs>
        <w:kinsoku/>
        <w:wordWrap/>
        <w:overflowPunct/>
        <w:topLinePunct w:val="0"/>
        <w:autoSpaceDE/>
        <w:autoSpaceDN/>
        <w:bidi w:val="0"/>
        <w:adjustRightInd/>
        <w:snapToGrid/>
        <w:spacing w:after="120" w:line="360" w:lineRule="auto"/>
        <w:ind w:leftChars="0" w:right="153" w:rightChars="0"/>
        <w:textAlignment w:val="auto"/>
        <w:outlineLvl w:val="0"/>
        <w:rPr>
          <w:rFonts w:hint="eastAsia" w:ascii="仿宋" w:hAnsi="仿宋" w:eastAsia="仿宋" w:cs="仿宋"/>
          <w:b/>
          <w:color w:val="auto"/>
          <w:sz w:val="28"/>
          <w:szCs w:val="28"/>
          <w:highlight w:val="none"/>
          <w:lang w:val="en-US" w:eastAsia="zh-CN"/>
        </w:rPr>
      </w:pPr>
      <w:bookmarkStart w:id="13" w:name="_Toc11110"/>
      <w:r>
        <w:rPr>
          <w:rFonts w:hint="eastAsia" w:ascii="仿宋" w:hAnsi="仿宋" w:eastAsia="仿宋" w:cs="仿宋"/>
          <w:b/>
          <w:color w:val="auto"/>
          <w:sz w:val="28"/>
          <w:szCs w:val="28"/>
          <w:highlight w:val="none"/>
          <w:lang w:val="en-US" w:eastAsia="zh-CN"/>
        </w:rPr>
        <w:t>附件2：员工奖惩通知单</w:t>
      </w:r>
      <w:bookmarkEnd w:id="13"/>
    </w:p>
    <w:tbl>
      <w:tblPr>
        <w:tblStyle w:val="9"/>
        <w:tblW w:w="5282" w:type="pct"/>
        <w:tblInd w:w="-346" w:type="dxa"/>
        <w:tblLayout w:type="fixed"/>
        <w:tblCellMar>
          <w:top w:w="0" w:type="dxa"/>
          <w:left w:w="0" w:type="dxa"/>
          <w:bottom w:w="0" w:type="dxa"/>
          <w:right w:w="0" w:type="dxa"/>
        </w:tblCellMar>
      </w:tblPr>
      <w:tblGrid>
        <w:gridCol w:w="1683"/>
        <w:gridCol w:w="1754"/>
        <w:gridCol w:w="1727"/>
        <w:gridCol w:w="1611"/>
        <w:gridCol w:w="1131"/>
        <w:gridCol w:w="1474"/>
      </w:tblGrid>
      <w:tr>
        <w:tblPrEx>
          <w:tblCellMar>
            <w:top w:w="0" w:type="dxa"/>
            <w:left w:w="0" w:type="dxa"/>
            <w:bottom w:w="0" w:type="dxa"/>
            <w:right w:w="0" w:type="dxa"/>
          </w:tblCellMar>
        </w:tblPrEx>
        <w:trPr>
          <w:trHeight w:val="1923" w:hRule="atLeast"/>
        </w:trPr>
        <w:tc>
          <w:tcPr>
            <w:tcW w:w="5000" w:type="pct"/>
            <w:gridSpan w:val="6"/>
            <w:tcBorders>
              <w:top w:val="single" w:color="auto" w:sz="4" w:space="0"/>
              <w:left w:val="single" w:color="auto" w:sz="4" w:space="0"/>
              <w:bottom w:val="single" w:color="000000" w:sz="4" w:space="0"/>
              <w:right w:val="single" w:color="auto" w:sz="4" w:space="0"/>
            </w:tcBorders>
            <w:noWrap/>
            <w:tcMar>
              <w:top w:w="15" w:type="dxa"/>
              <w:left w:w="15" w:type="dxa"/>
              <w:right w:w="15" w:type="dxa"/>
            </w:tcMar>
            <w:vAlign w:val="center"/>
          </w:tcPr>
          <w:p>
            <w:pPr>
              <w:keepNext w:val="0"/>
              <w:keepLines w:val="0"/>
              <w:suppressLineNumbers w:val="0"/>
              <w:spacing w:before="0" w:beforeAutospacing="0" w:after="0" w:afterAutospacing="0"/>
              <w:ind w:left="0" w:right="0"/>
              <w:jc w:val="center"/>
              <w:textAlignment w:val="center"/>
              <w:rPr>
                <w:rFonts w:hint="eastAsia" w:ascii="黑体" w:hAnsi="黑体" w:eastAsia="黑体" w:cs="黑体"/>
                <w:b/>
                <w:color w:val="auto"/>
                <w:sz w:val="32"/>
                <w:szCs w:val="32"/>
                <w:lang w:val="en-US" w:eastAsia="zh-CN" w:bidi="ar"/>
              </w:rPr>
            </w:pPr>
            <w:r>
              <w:rPr>
                <w:rFonts w:hint="eastAsia" w:ascii="黑体" w:hAnsi="黑体" w:eastAsia="黑体" w:cs="黑体"/>
                <w:b/>
                <w:color w:val="auto"/>
                <w:sz w:val="32"/>
                <w:szCs w:val="32"/>
                <w:lang w:eastAsia="zh-CN" w:bidi="ar"/>
              </w:rPr>
              <w:t>员工</w:t>
            </w:r>
            <w:r>
              <w:rPr>
                <w:rFonts w:hint="eastAsia" w:ascii="黑体" w:hAnsi="黑体" w:eastAsia="黑体" w:cs="黑体"/>
                <w:b/>
                <w:color w:val="auto"/>
                <w:sz w:val="32"/>
                <w:szCs w:val="32"/>
                <w:lang w:val="en-US" w:eastAsia="zh-CN" w:bidi="ar"/>
              </w:rPr>
              <w:t>奖惩</w:t>
            </w:r>
            <w:r>
              <w:rPr>
                <w:rFonts w:hint="eastAsia" w:ascii="黑体" w:hAnsi="黑体" w:eastAsia="黑体" w:cs="黑体"/>
                <w:b/>
                <w:color w:val="auto"/>
                <w:sz w:val="32"/>
                <w:szCs w:val="32"/>
                <w:lang w:eastAsia="zh-CN" w:bidi="ar"/>
              </w:rPr>
              <w:t>通知单</w:t>
            </w:r>
          </w:p>
          <w:p>
            <w:pPr>
              <w:keepNext w:val="0"/>
              <w:keepLines w:val="0"/>
              <w:suppressLineNumbers w:val="0"/>
              <w:spacing w:before="0" w:beforeAutospacing="0" w:after="0" w:afterAutospacing="0"/>
              <w:ind w:left="0" w:right="0"/>
              <w:jc w:val="center"/>
              <w:textAlignment w:val="center"/>
              <w:rPr>
                <w:rFonts w:hint="eastAsia" w:ascii="黑体" w:hAnsi="黑体" w:eastAsia="黑体" w:cs="黑体"/>
                <w:b/>
                <w:color w:val="auto"/>
                <w:sz w:val="32"/>
                <w:szCs w:val="32"/>
                <w:lang w:val="en-US" w:eastAsia="zh-CN" w:bidi="ar"/>
              </w:rPr>
            </w:pPr>
          </w:p>
          <w:p>
            <w:pPr>
              <w:keepNext w:val="0"/>
              <w:keepLines w:val="0"/>
              <w:suppressLineNumbers w:val="0"/>
              <w:spacing w:before="0" w:beforeAutospacing="0" w:after="0" w:afterAutospacing="0"/>
              <w:ind w:left="0" w:leftChars="0" w:right="0" w:firstLine="661" w:firstLineChars="235"/>
              <w:jc w:val="left"/>
              <w:textAlignment w:val="center"/>
              <w:rPr>
                <w:rFonts w:hint="default" w:ascii="等线" w:hAnsi="等线" w:eastAsia="等线" w:cs="等线"/>
                <w:b/>
                <w:color w:val="auto"/>
                <w:sz w:val="44"/>
                <w:szCs w:val="44"/>
                <w:lang w:val="en-US"/>
              </w:rPr>
            </w:pPr>
            <w:r>
              <w:rPr>
                <w:rFonts w:hint="eastAsia" w:ascii="黑体" w:hAnsi="黑体" w:eastAsia="黑体" w:cs="黑体"/>
                <w:b/>
                <w:color w:val="auto"/>
                <w:sz w:val="28"/>
                <w:szCs w:val="28"/>
                <w:lang w:val="en-US" w:eastAsia="zh-CN" w:bidi="ar"/>
              </w:rPr>
              <w:t>区域/乡镇：</w:t>
            </w:r>
            <w:r>
              <w:rPr>
                <w:rFonts w:hint="eastAsia" w:ascii="黑体" w:hAnsi="黑体" w:eastAsia="黑体" w:cs="黑体"/>
                <w:b/>
                <w:color w:val="auto"/>
                <w:sz w:val="28"/>
                <w:szCs w:val="28"/>
                <w:u w:val="single"/>
                <w:lang w:val="en-US" w:eastAsia="zh-CN" w:bidi="ar"/>
              </w:rPr>
              <w:t xml:space="preserve">             </w:t>
            </w:r>
            <w:r>
              <w:rPr>
                <w:rFonts w:hint="eastAsia" w:ascii="黑体" w:hAnsi="黑体" w:eastAsia="黑体" w:cs="黑体"/>
                <w:b/>
                <w:color w:val="auto"/>
                <w:sz w:val="28"/>
                <w:szCs w:val="28"/>
                <w:lang w:val="en-US" w:eastAsia="zh-CN" w:bidi="ar"/>
              </w:rPr>
              <w:t xml:space="preserve">                   编号：</w:t>
            </w:r>
            <w:r>
              <w:rPr>
                <w:rFonts w:hint="eastAsia" w:ascii="黑体" w:hAnsi="黑体" w:eastAsia="黑体" w:cs="黑体"/>
                <w:b/>
                <w:color w:val="auto"/>
                <w:sz w:val="22"/>
                <w:szCs w:val="22"/>
                <w:u w:val="single"/>
                <w:lang w:val="en-US" w:eastAsia="zh-CN" w:bidi="ar"/>
              </w:rPr>
              <w:t xml:space="preserve">           </w:t>
            </w:r>
            <w:r>
              <w:rPr>
                <w:rFonts w:hint="eastAsia" w:ascii="等线" w:hAnsi="等线" w:eastAsia="等线" w:cs="等线"/>
                <w:b/>
                <w:color w:val="auto"/>
                <w:sz w:val="22"/>
                <w:szCs w:val="22"/>
                <w:u w:val="single"/>
                <w:lang w:val="en-US" w:eastAsia="zh-CN" w:bidi="ar"/>
              </w:rPr>
              <w:t xml:space="preserve"> </w:t>
            </w:r>
          </w:p>
        </w:tc>
      </w:tr>
      <w:tr>
        <w:tblPrEx>
          <w:tblCellMar>
            <w:top w:w="0" w:type="dxa"/>
            <w:left w:w="0" w:type="dxa"/>
            <w:bottom w:w="0" w:type="dxa"/>
            <w:right w:w="0" w:type="dxa"/>
          </w:tblCellMar>
        </w:tblPrEx>
        <w:trPr>
          <w:trHeight w:val="808" w:hRule="atLeast"/>
        </w:trPr>
        <w:tc>
          <w:tcPr>
            <w:tcW w:w="897" w:type="pct"/>
            <w:tcBorders>
              <w:top w:val="single" w:color="000000" w:sz="4" w:space="0"/>
              <w:left w:val="single" w:color="auto" w:sz="4" w:space="0"/>
              <w:bottom w:val="single" w:color="000000" w:sz="4" w:space="0"/>
              <w:right w:val="single" w:color="000000" w:sz="4" w:space="0"/>
            </w:tcBorders>
            <w:noWrap/>
            <w:tcMar>
              <w:top w:w="15" w:type="dxa"/>
              <w:left w:w="15" w:type="dxa"/>
              <w:right w:w="15" w:type="dxa"/>
            </w:tcMar>
            <w:vAlign w:val="center"/>
          </w:tcPr>
          <w:p>
            <w:pPr>
              <w:keepNext w:val="0"/>
              <w:keepLines w:val="0"/>
              <w:suppressLineNumbers w:val="0"/>
              <w:spacing w:before="0" w:beforeAutospacing="0" w:after="0" w:afterAutospacing="0"/>
              <w:ind w:left="0" w:right="0"/>
              <w:jc w:val="center"/>
              <w:textAlignment w:val="center"/>
              <w:rPr>
                <w:rFonts w:hint="eastAsia" w:ascii="黑体" w:hAnsi="黑体" w:eastAsia="黑体" w:cs="黑体"/>
                <w:b/>
                <w:color w:val="auto"/>
                <w:szCs w:val="24"/>
              </w:rPr>
            </w:pPr>
            <w:r>
              <w:rPr>
                <w:rFonts w:hint="eastAsia" w:ascii="黑体" w:hAnsi="黑体" w:eastAsia="黑体" w:cs="黑体"/>
                <w:b/>
                <w:color w:val="auto"/>
                <w:szCs w:val="24"/>
                <w:lang w:eastAsia="zh-CN" w:bidi="ar"/>
              </w:rPr>
              <w:t>员工姓名</w:t>
            </w:r>
          </w:p>
        </w:tc>
        <w:tc>
          <w:tcPr>
            <w:tcW w:w="934" w:type="pct"/>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keepNext w:val="0"/>
              <w:keepLines w:val="0"/>
              <w:suppressLineNumbers w:val="0"/>
              <w:spacing w:before="0" w:beforeAutospacing="0" w:after="0" w:afterAutospacing="0"/>
              <w:ind w:left="0" w:right="0"/>
              <w:jc w:val="center"/>
              <w:rPr>
                <w:rFonts w:hint="eastAsia" w:ascii="黑体" w:hAnsi="黑体" w:eastAsia="黑体" w:cs="黑体"/>
                <w:b/>
                <w:color w:val="auto"/>
                <w:szCs w:val="24"/>
              </w:rPr>
            </w:pPr>
          </w:p>
        </w:tc>
        <w:tc>
          <w:tcPr>
            <w:tcW w:w="920" w:type="pct"/>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keepNext w:val="0"/>
              <w:keepLines w:val="0"/>
              <w:suppressLineNumbers w:val="0"/>
              <w:spacing w:before="0" w:beforeAutospacing="0" w:after="0" w:afterAutospacing="0"/>
              <w:ind w:left="0" w:right="0"/>
              <w:jc w:val="center"/>
              <w:textAlignment w:val="center"/>
              <w:rPr>
                <w:rFonts w:hint="eastAsia" w:ascii="黑体" w:hAnsi="黑体" w:eastAsia="黑体" w:cs="黑体"/>
                <w:b/>
                <w:color w:val="auto"/>
                <w:szCs w:val="24"/>
              </w:rPr>
            </w:pPr>
            <w:r>
              <w:rPr>
                <w:rFonts w:hint="eastAsia" w:ascii="黑体" w:hAnsi="黑体" w:eastAsia="黑体" w:cs="黑体"/>
                <w:b/>
                <w:color w:val="auto"/>
                <w:szCs w:val="24"/>
                <w:lang w:eastAsia="zh-CN" w:bidi="ar"/>
              </w:rPr>
              <w:t>部门</w:t>
            </w:r>
          </w:p>
        </w:tc>
        <w:tc>
          <w:tcPr>
            <w:tcW w:w="858" w:type="pct"/>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keepNext w:val="0"/>
              <w:keepLines w:val="0"/>
              <w:suppressLineNumbers w:val="0"/>
              <w:spacing w:before="0" w:beforeAutospacing="0" w:after="0" w:afterAutospacing="0"/>
              <w:ind w:left="0" w:right="0"/>
              <w:jc w:val="center"/>
              <w:rPr>
                <w:rFonts w:hint="eastAsia" w:ascii="黑体" w:hAnsi="黑体" w:eastAsia="黑体" w:cs="黑体"/>
                <w:b/>
                <w:color w:val="auto"/>
                <w:szCs w:val="24"/>
              </w:rPr>
            </w:pPr>
          </w:p>
        </w:tc>
        <w:tc>
          <w:tcPr>
            <w:tcW w:w="602" w:type="pct"/>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keepNext w:val="0"/>
              <w:keepLines w:val="0"/>
              <w:suppressLineNumbers w:val="0"/>
              <w:spacing w:before="0" w:beforeAutospacing="0" w:after="0" w:afterAutospacing="0"/>
              <w:ind w:left="0" w:right="0"/>
              <w:jc w:val="center"/>
              <w:textAlignment w:val="center"/>
              <w:rPr>
                <w:rFonts w:hint="eastAsia" w:ascii="黑体" w:hAnsi="黑体" w:eastAsia="黑体" w:cs="黑体"/>
                <w:b/>
                <w:color w:val="auto"/>
                <w:szCs w:val="24"/>
              </w:rPr>
            </w:pPr>
            <w:r>
              <w:rPr>
                <w:rFonts w:hint="eastAsia" w:ascii="黑体" w:hAnsi="黑体" w:eastAsia="黑体" w:cs="黑体"/>
                <w:b/>
                <w:color w:val="auto"/>
                <w:szCs w:val="24"/>
                <w:lang w:eastAsia="zh-CN" w:bidi="ar"/>
              </w:rPr>
              <w:t>岗位</w:t>
            </w:r>
          </w:p>
        </w:tc>
        <w:tc>
          <w:tcPr>
            <w:tcW w:w="785" w:type="pct"/>
            <w:tcBorders>
              <w:top w:val="single" w:color="000000" w:sz="4" w:space="0"/>
              <w:left w:val="single" w:color="000000" w:sz="4" w:space="0"/>
              <w:bottom w:val="single" w:color="000000" w:sz="4" w:space="0"/>
              <w:right w:val="single" w:color="auto" w:sz="4" w:space="0"/>
            </w:tcBorders>
            <w:noWrap/>
            <w:tcMar>
              <w:top w:w="15" w:type="dxa"/>
              <w:left w:w="15" w:type="dxa"/>
              <w:right w:w="15" w:type="dxa"/>
            </w:tcMar>
            <w:vAlign w:val="bottom"/>
          </w:tcPr>
          <w:p>
            <w:pPr>
              <w:keepNext w:val="0"/>
              <w:keepLines w:val="0"/>
              <w:suppressLineNumbers w:val="0"/>
              <w:spacing w:before="0" w:beforeAutospacing="0" w:after="0" w:afterAutospacing="0"/>
              <w:ind w:left="0" w:right="0"/>
              <w:rPr>
                <w:rFonts w:hint="eastAsia" w:ascii="黑体" w:hAnsi="黑体" w:eastAsia="黑体" w:cs="黑体"/>
                <w:b/>
                <w:color w:val="auto"/>
                <w:szCs w:val="24"/>
              </w:rPr>
            </w:pPr>
          </w:p>
        </w:tc>
      </w:tr>
      <w:tr>
        <w:tblPrEx>
          <w:tblCellMar>
            <w:top w:w="0" w:type="dxa"/>
            <w:left w:w="0" w:type="dxa"/>
            <w:bottom w:w="0" w:type="dxa"/>
            <w:right w:w="0" w:type="dxa"/>
          </w:tblCellMar>
        </w:tblPrEx>
        <w:trPr>
          <w:trHeight w:val="1701" w:hRule="atLeast"/>
        </w:trPr>
        <w:tc>
          <w:tcPr>
            <w:tcW w:w="897" w:type="pct"/>
            <w:tcBorders>
              <w:top w:val="single" w:color="000000" w:sz="4" w:space="0"/>
              <w:left w:val="single" w:color="auto" w:sz="4" w:space="0"/>
              <w:bottom w:val="single" w:color="000000" w:sz="4" w:space="0"/>
              <w:right w:val="single" w:color="000000" w:sz="4" w:space="0"/>
            </w:tcBorders>
            <w:noWrap/>
            <w:tcMar>
              <w:top w:w="15" w:type="dxa"/>
              <w:left w:w="15" w:type="dxa"/>
              <w:right w:w="15" w:type="dxa"/>
            </w:tcMar>
            <w:vAlign w:val="center"/>
          </w:tcPr>
          <w:p>
            <w:pPr>
              <w:keepNext w:val="0"/>
              <w:keepLines w:val="0"/>
              <w:suppressLineNumbers w:val="0"/>
              <w:spacing w:before="0" w:beforeAutospacing="0" w:after="0" w:afterAutospacing="0"/>
              <w:ind w:left="0" w:right="0"/>
              <w:jc w:val="center"/>
              <w:textAlignment w:val="center"/>
              <w:rPr>
                <w:rFonts w:hint="eastAsia" w:ascii="黑体" w:hAnsi="黑体" w:eastAsia="黑体" w:cs="黑体"/>
                <w:b/>
                <w:color w:val="auto"/>
                <w:sz w:val="24"/>
                <w:szCs w:val="24"/>
              </w:rPr>
            </w:pPr>
            <w:r>
              <w:rPr>
                <w:rFonts w:hint="eastAsia" w:ascii="黑体" w:hAnsi="黑体" w:eastAsia="黑体" w:cs="黑体"/>
                <w:b/>
                <w:color w:val="auto"/>
                <w:sz w:val="24"/>
                <w:szCs w:val="24"/>
                <w:lang w:eastAsia="zh-CN" w:bidi="ar"/>
              </w:rPr>
              <w:t>奖惩事由</w:t>
            </w:r>
          </w:p>
        </w:tc>
        <w:tc>
          <w:tcPr>
            <w:tcW w:w="4102" w:type="pct"/>
            <w:gridSpan w:val="5"/>
            <w:tcBorders>
              <w:top w:val="single" w:color="000000" w:sz="4" w:space="0"/>
              <w:left w:val="single" w:color="000000" w:sz="4" w:space="0"/>
              <w:bottom w:val="single" w:color="000000" w:sz="4" w:space="0"/>
              <w:right w:val="single" w:color="auto" w:sz="4" w:space="0"/>
            </w:tcBorders>
            <w:noWrap/>
            <w:tcMar>
              <w:top w:w="15" w:type="dxa"/>
              <w:left w:w="15" w:type="dxa"/>
              <w:right w:w="15" w:type="dxa"/>
            </w:tcMar>
            <w:vAlign w:val="center"/>
          </w:tcPr>
          <w:p>
            <w:pPr>
              <w:keepNext w:val="0"/>
              <w:keepLines w:val="0"/>
              <w:suppressLineNumbers w:val="0"/>
              <w:spacing w:before="0" w:beforeAutospacing="0" w:after="0" w:afterAutospacing="0" w:line="360" w:lineRule="auto"/>
              <w:ind w:left="0" w:right="0"/>
              <w:jc w:val="left"/>
              <w:rPr>
                <w:rFonts w:hint="default" w:ascii="等线" w:hAnsi="等线" w:eastAsia="等线" w:cs="等线"/>
                <w:b w:val="0"/>
                <w:bCs/>
                <w:color w:val="auto"/>
                <w:szCs w:val="24"/>
                <w:lang w:val="en-US" w:eastAsia="zh-CN"/>
              </w:rPr>
            </w:pPr>
            <w:r>
              <w:rPr>
                <w:rFonts w:hint="eastAsia" w:ascii="等线" w:hAnsi="等线" w:eastAsia="等线" w:cs="等线"/>
                <w:b w:val="0"/>
                <w:bCs/>
                <w:color w:val="auto"/>
                <w:szCs w:val="24"/>
                <w:u w:val="single"/>
                <w:lang w:val="en-US" w:eastAsia="zh-CN"/>
              </w:rPr>
              <w:t xml:space="preserve">     </w:t>
            </w:r>
            <w:r>
              <w:rPr>
                <w:rFonts w:hint="eastAsia" w:ascii="等线" w:hAnsi="等线" w:eastAsia="等线" w:cs="等线"/>
                <w:b w:val="0"/>
                <w:bCs/>
                <w:color w:val="auto"/>
                <w:szCs w:val="24"/>
                <w:lang w:val="en-US" w:eastAsia="zh-CN"/>
              </w:rPr>
              <w:t>年</w:t>
            </w:r>
            <w:r>
              <w:rPr>
                <w:rFonts w:hint="eastAsia" w:ascii="等线" w:hAnsi="等线" w:eastAsia="等线" w:cs="等线"/>
                <w:b w:val="0"/>
                <w:bCs/>
                <w:color w:val="auto"/>
                <w:szCs w:val="24"/>
                <w:u w:val="single"/>
                <w:lang w:val="en-US" w:eastAsia="zh-CN"/>
              </w:rPr>
              <w:t xml:space="preserve">     </w:t>
            </w:r>
            <w:r>
              <w:rPr>
                <w:rFonts w:hint="eastAsia" w:ascii="等线" w:hAnsi="等线" w:eastAsia="等线" w:cs="等线"/>
                <w:b w:val="0"/>
                <w:bCs/>
                <w:color w:val="auto"/>
                <w:szCs w:val="24"/>
                <w:lang w:val="en-US" w:eastAsia="zh-CN"/>
              </w:rPr>
              <w:t>月</w:t>
            </w:r>
            <w:r>
              <w:rPr>
                <w:rFonts w:hint="eastAsia" w:ascii="等线" w:hAnsi="等线" w:eastAsia="等线" w:cs="等线"/>
                <w:b w:val="0"/>
                <w:bCs/>
                <w:color w:val="auto"/>
                <w:szCs w:val="24"/>
                <w:u w:val="single"/>
                <w:lang w:val="en-US" w:eastAsia="zh-CN"/>
              </w:rPr>
              <w:t xml:space="preserve">     </w:t>
            </w:r>
            <w:r>
              <w:rPr>
                <w:rFonts w:hint="eastAsia" w:ascii="等线" w:hAnsi="等线" w:eastAsia="等线" w:cs="等线"/>
                <w:b w:val="0"/>
                <w:bCs/>
                <w:color w:val="auto"/>
                <w:szCs w:val="24"/>
                <w:lang w:val="en-US" w:eastAsia="zh-CN"/>
              </w:rPr>
              <w:t>日，员工</w:t>
            </w:r>
            <w:r>
              <w:rPr>
                <w:rFonts w:hint="eastAsia" w:ascii="等线" w:hAnsi="等线" w:eastAsia="等线" w:cs="等线"/>
                <w:b w:val="0"/>
                <w:bCs/>
                <w:color w:val="auto"/>
                <w:szCs w:val="24"/>
                <w:u w:val="single"/>
                <w:lang w:val="en-US" w:eastAsia="zh-CN"/>
              </w:rPr>
              <w:t xml:space="preserve">                                          </w:t>
            </w:r>
            <w:r>
              <w:rPr>
                <w:rFonts w:hint="eastAsia" w:ascii="等线" w:hAnsi="等线" w:eastAsia="等线" w:cs="等线"/>
                <w:b w:val="0"/>
                <w:bCs/>
                <w:color w:val="auto"/>
                <w:szCs w:val="24"/>
                <w:lang w:val="en-US" w:eastAsia="zh-CN"/>
              </w:rPr>
              <w:t>，公司决定对其</w:t>
            </w:r>
            <w:r>
              <w:rPr>
                <w:rFonts w:hint="default" w:ascii="Wingdings 2" w:hAnsi="Wingdings 2" w:eastAsia="Wingdings 2" w:cs="Wingdings 2"/>
                <w:b w:val="0"/>
                <w:bCs/>
                <w:color w:val="auto"/>
                <w:sz w:val="24"/>
                <w:szCs w:val="24"/>
                <w:lang w:eastAsia="zh-CN" w:bidi="ar"/>
              </w:rPr>
              <w:t>£</w:t>
            </w:r>
            <w:r>
              <w:rPr>
                <w:rFonts w:hint="eastAsia" w:ascii="等线" w:hAnsi="等线" w:eastAsia="等线" w:cs="等线"/>
                <w:b w:val="0"/>
                <w:bCs/>
                <w:color w:val="auto"/>
                <w:sz w:val="24"/>
                <w:szCs w:val="24"/>
                <w:lang w:val="en-US" w:eastAsia="zh-CN" w:bidi="ar"/>
              </w:rPr>
              <w:t>奖励</w:t>
            </w:r>
            <w:r>
              <w:rPr>
                <w:rFonts w:hint="eastAsia" w:ascii="等线" w:hAnsi="等线" w:eastAsia="等线" w:cs="等线"/>
                <w:b w:val="0"/>
                <w:bCs/>
                <w:color w:val="auto"/>
                <w:sz w:val="24"/>
                <w:szCs w:val="24"/>
                <w:lang w:eastAsia="zh-CN" w:bidi="ar"/>
              </w:rPr>
              <w:t xml:space="preserve">  </w:t>
            </w:r>
            <w:r>
              <w:rPr>
                <w:rFonts w:hint="default" w:ascii="Wingdings 2" w:hAnsi="Wingdings 2" w:eastAsia="Wingdings 2" w:cs="Wingdings 2"/>
                <w:b w:val="0"/>
                <w:bCs/>
                <w:color w:val="auto"/>
                <w:sz w:val="24"/>
                <w:szCs w:val="24"/>
                <w:lang w:eastAsia="zh-CN" w:bidi="ar"/>
              </w:rPr>
              <w:t>£</w:t>
            </w:r>
            <w:r>
              <w:rPr>
                <w:rFonts w:hint="eastAsia" w:ascii="等线" w:hAnsi="等线" w:eastAsia="等线" w:cs="等线"/>
                <w:b w:val="0"/>
                <w:bCs/>
                <w:color w:val="auto"/>
                <w:sz w:val="24"/>
                <w:szCs w:val="24"/>
                <w:lang w:val="en-US" w:eastAsia="zh-CN" w:bidi="ar"/>
              </w:rPr>
              <w:t>处罚</w:t>
            </w:r>
            <w:r>
              <w:rPr>
                <w:rFonts w:hint="eastAsia" w:ascii="等线" w:hAnsi="等线" w:eastAsia="等线" w:cs="等线"/>
                <w:b w:val="0"/>
                <w:bCs/>
                <w:color w:val="auto"/>
                <w:szCs w:val="24"/>
                <w:lang w:val="en-US" w:eastAsia="zh-CN"/>
              </w:rPr>
              <w:t>。</w:t>
            </w:r>
          </w:p>
        </w:tc>
      </w:tr>
      <w:tr>
        <w:tblPrEx>
          <w:tblCellMar>
            <w:top w:w="0" w:type="dxa"/>
            <w:left w:w="0" w:type="dxa"/>
            <w:bottom w:w="0" w:type="dxa"/>
            <w:right w:w="0" w:type="dxa"/>
          </w:tblCellMar>
        </w:tblPrEx>
        <w:trPr>
          <w:trHeight w:val="1701" w:hRule="atLeast"/>
        </w:trPr>
        <w:tc>
          <w:tcPr>
            <w:tcW w:w="897" w:type="pct"/>
            <w:tcBorders>
              <w:top w:val="single" w:color="000000" w:sz="4" w:space="0"/>
              <w:left w:val="single" w:color="auto" w:sz="4" w:space="0"/>
              <w:bottom w:val="single" w:color="000000" w:sz="4" w:space="0"/>
              <w:right w:val="single" w:color="000000" w:sz="4" w:space="0"/>
            </w:tcBorders>
            <w:noWrap/>
            <w:tcMar>
              <w:top w:w="15" w:type="dxa"/>
              <w:left w:w="15" w:type="dxa"/>
              <w:right w:w="15" w:type="dxa"/>
            </w:tcMar>
            <w:vAlign w:val="center"/>
          </w:tcPr>
          <w:p>
            <w:pPr>
              <w:keepNext w:val="0"/>
              <w:keepLines w:val="0"/>
              <w:suppressLineNumbers w:val="0"/>
              <w:spacing w:before="0" w:beforeAutospacing="0" w:after="0" w:afterAutospacing="0"/>
              <w:ind w:left="0" w:right="0"/>
              <w:jc w:val="center"/>
              <w:textAlignment w:val="center"/>
              <w:rPr>
                <w:rFonts w:hint="eastAsia" w:ascii="黑体" w:hAnsi="黑体" w:eastAsia="黑体" w:cs="黑体"/>
                <w:b/>
                <w:color w:val="auto"/>
                <w:sz w:val="24"/>
                <w:szCs w:val="24"/>
              </w:rPr>
            </w:pPr>
            <w:r>
              <w:rPr>
                <w:rFonts w:hint="eastAsia" w:ascii="黑体" w:hAnsi="黑体" w:eastAsia="黑体" w:cs="黑体"/>
                <w:b/>
                <w:color w:val="auto"/>
                <w:sz w:val="24"/>
                <w:szCs w:val="24"/>
                <w:lang w:eastAsia="zh-CN" w:bidi="ar"/>
              </w:rPr>
              <w:t>奖惩决定</w:t>
            </w:r>
          </w:p>
        </w:tc>
        <w:tc>
          <w:tcPr>
            <w:tcW w:w="4102" w:type="pct"/>
            <w:gridSpan w:val="5"/>
            <w:tcBorders>
              <w:top w:val="single" w:color="000000" w:sz="4" w:space="0"/>
              <w:left w:val="single" w:color="000000" w:sz="4" w:space="0"/>
              <w:bottom w:val="single" w:color="000000" w:sz="4" w:space="0"/>
              <w:right w:val="single" w:color="auto" w:sz="4" w:space="0"/>
            </w:tcBorders>
            <w:noWrap/>
            <w:tcMar>
              <w:top w:w="15" w:type="dxa"/>
              <w:left w:w="15" w:type="dxa"/>
              <w:right w:w="15" w:type="dxa"/>
            </w:tcMar>
            <w:vAlign w:val="center"/>
          </w:tcPr>
          <w:p>
            <w:pPr>
              <w:keepNext w:val="0"/>
              <w:keepLines w:val="0"/>
              <w:suppressLineNumbers w:val="0"/>
              <w:spacing w:before="0" w:beforeAutospacing="0" w:after="0" w:afterAutospacing="0" w:line="360" w:lineRule="auto"/>
              <w:ind w:left="0" w:right="0"/>
              <w:jc w:val="left"/>
              <w:rPr>
                <w:rFonts w:hint="default" w:ascii="等线" w:hAnsi="等线" w:eastAsia="等线" w:cs="等线"/>
                <w:b w:val="0"/>
                <w:bCs/>
                <w:color w:val="auto"/>
                <w:szCs w:val="24"/>
                <w:lang w:val="en-US"/>
              </w:rPr>
            </w:pPr>
            <w:r>
              <w:rPr>
                <w:rFonts w:hint="eastAsia" w:ascii="等线" w:hAnsi="等线" w:eastAsia="等线" w:cs="等线"/>
                <w:b w:val="0"/>
                <w:bCs/>
                <w:color w:val="auto"/>
                <w:szCs w:val="24"/>
                <w:lang w:val="en-US" w:eastAsia="zh-CN"/>
              </w:rPr>
              <w:t>根据公司制度《</w:t>
            </w:r>
            <w:r>
              <w:rPr>
                <w:rFonts w:hint="eastAsia" w:ascii="等线" w:hAnsi="等线" w:eastAsia="等线" w:cs="等线"/>
                <w:b w:val="0"/>
                <w:bCs/>
                <w:color w:val="auto"/>
                <w:szCs w:val="24"/>
                <w:u w:val="single"/>
                <w:lang w:val="en-US" w:eastAsia="zh-CN"/>
              </w:rPr>
              <w:t xml:space="preserve">                                   </w:t>
            </w:r>
            <w:r>
              <w:rPr>
                <w:rFonts w:hint="eastAsia" w:ascii="等线" w:hAnsi="等线" w:eastAsia="等线" w:cs="等线"/>
                <w:b w:val="0"/>
                <w:bCs/>
                <w:color w:val="auto"/>
                <w:szCs w:val="24"/>
                <w:lang w:val="en-US" w:eastAsia="zh-CN"/>
              </w:rPr>
              <w:t>》中 第</w:t>
            </w:r>
            <w:r>
              <w:rPr>
                <w:rFonts w:hint="eastAsia" w:ascii="等线" w:hAnsi="等线" w:eastAsia="等线" w:cs="等线"/>
                <w:b w:val="0"/>
                <w:bCs/>
                <w:color w:val="auto"/>
                <w:szCs w:val="24"/>
                <w:u w:val="single"/>
                <w:lang w:val="en-US" w:eastAsia="zh-CN"/>
              </w:rPr>
              <w:t xml:space="preserve">          </w:t>
            </w:r>
            <w:r>
              <w:rPr>
                <w:rFonts w:hint="eastAsia" w:ascii="等线" w:hAnsi="等线" w:eastAsia="等线" w:cs="等线"/>
                <w:b w:val="0"/>
                <w:bCs/>
                <w:color w:val="auto"/>
                <w:szCs w:val="24"/>
                <w:u w:val="none"/>
                <w:lang w:val="en-US" w:eastAsia="zh-CN"/>
              </w:rPr>
              <w:t>条</w:t>
            </w:r>
            <w:r>
              <w:rPr>
                <w:rFonts w:hint="eastAsia" w:ascii="等线" w:hAnsi="等线" w:eastAsia="等线" w:cs="等线"/>
                <w:b w:val="0"/>
                <w:bCs/>
                <w:color w:val="auto"/>
                <w:szCs w:val="24"/>
                <w:lang w:val="en-US" w:eastAsia="zh-CN"/>
              </w:rPr>
              <w:t>的规定，对</w:t>
            </w:r>
            <w:r>
              <w:rPr>
                <w:rFonts w:hint="eastAsia" w:ascii="等线" w:hAnsi="等线" w:eastAsia="等线" w:cs="等线"/>
                <w:b w:val="0"/>
                <w:bCs/>
                <w:color w:val="auto"/>
                <w:szCs w:val="24"/>
                <w:u w:val="single"/>
                <w:lang w:val="en-US" w:eastAsia="zh-CN"/>
              </w:rPr>
              <w:t xml:space="preserve">            </w:t>
            </w:r>
            <w:r>
              <w:rPr>
                <w:rFonts w:hint="eastAsia" w:ascii="等线" w:hAnsi="等线" w:eastAsia="等线" w:cs="等线"/>
                <w:b w:val="0"/>
                <w:bCs/>
                <w:color w:val="auto"/>
                <w:szCs w:val="24"/>
                <w:lang w:val="en-US" w:eastAsia="zh-CN"/>
              </w:rPr>
              <w:t>（</w:t>
            </w:r>
            <w:r>
              <w:rPr>
                <w:rFonts w:hint="eastAsia" w:ascii="等线" w:hAnsi="等线" w:eastAsia="等线" w:cs="等线"/>
                <w:b w:val="0"/>
                <w:bCs/>
                <w:color w:val="auto"/>
                <w:sz w:val="32"/>
                <w:szCs w:val="32"/>
                <w:lang w:eastAsia="zh-CN" w:bidi="ar"/>
              </w:rPr>
              <w:t xml:space="preserve"> </w:t>
            </w:r>
            <w:r>
              <w:rPr>
                <w:rFonts w:hint="default" w:ascii="Wingdings 2" w:hAnsi="Wingdings 2" w:eastAsia="Wingdings 2" w:cs="Wingdings 2"/>
                <w:b w:val="0"/>
                <w:bCs/>
                <w:color w:val="auto"/>
                <w:sz w:val="24"/>
                <w:szCs w:val="24"/>
                <w:lang w:eastAsia="zh-CN" w:bidi="ar"/>
              </w:rPr>
              <w:t>£</w:t>
            </w:r>
            <w:r>
              <w:rPr>
                <w:rFonts w:hint="eastAsia" w:ascii="Wingdings 2" w:hAnsi="Wingdings 2" w:eastAsia="Wingdings 2" w:cs="Wingdings 2"/>
                <w:b w:val="0"/>
                <w:bCs/>
                <w:color w:val="auto"/>
                <w:sz w:val="24"/>
                <w:szCs w:val="24"/>
                <w:lang w:eastAsia="zh-CN" w:bidi="ar"/>
              </w:rPr>
              <w:t xml:space="preserve"> </w:t>
            </w:r>
            <w:r>
              <w:rPr>
                <w:rFonts w:hint="eastAsia" w:ascii="等线" w:hAnsi="等线" w:eastAsia="等线" w:cs="等线"/>
                <w:b w:val="0"/>
                <w:bCs/>
                <w:color w:val="auto"/>
                <w:sz w:val="24"/>
                <w:szCs w:val="24"/>
                <w:lang w:val="en-US" w:eastAsia="zh-CN" w:bidi="ar"/>
              </w:rPr>
              <w:t xml:space="preserve">奖励 </w:t>
            </w:r>
            <w:r>
              <w:rPr>
                <w:rFonts w:hint="eastAsia" w:ascii="等线" w:hAnsi="等线" w:eastAsia="等线" w:cs="等线"/>
                <w:b w:val="0"/>
                <w:bCs/>
                <w:color w:val="auto"/>
                <w:sz w:val="24"/>
                <w:szCs w:val="24"/>
                <w:lang w:eastAsia="zh-CN" w:bidi="ar"/>
              </w:rPr>
              <w:t xml:space="preserve">   </w:t>
            </w:r>
            <w:r>
              <w:rPr>
                <w:rFonts w:hint="default" w:ascii="Wingdings 2" w:hAnsi="Wingdings 2" w:eastAsia="Wingdings 2" w:cs="Wingdings 2"/>
                <w:b w:val="0"/>
                <w:bCs/>
                <w:color w:val="auto"/>
                <w:sz w:val="24"/>
                <w:szCs w:val="24"/>
                <w:lang w:eastAsia="zh-CN" w:bidi="ar"/>
              </w:rPr>
              <w:sym w:font="Wingdings 2" w:char="00A3"/>
            </w:r>
            <w:r>
              <w:rPr>
                <w:rFonts w:hint="eastAsia" w:ascii="Wingdings 2" w:hAnsi="Wingdings 2" w:eastAsia="Wingdings 2" w:cs="Wingdings 2"/>
                <w:b w:val="0"/>
                <w:bCs/>
                <w:color w:val="auto"/>
                <w:sz w:val="24"/>
                <w:szCs w:val="24"/>
                <w:lang w:eastAsia="zh-CN" w:bidi="ar"/>
              </w:rPr>
              <w:t xml:space="preserve"> </w:t>
            </w:r>
            <w:r>
              <w:rPr>
                <w:rFonts w:hint="eastAsia" w:ascii="等线" w:hAnsi="等线" w:eastAsia="等线" w:cs="等线"/>
                <w:b w:val="0"/>
                <w:bCs/>
                <w:color w:val="auto"/>
                <w:sz w:val="24"/>
                <w:szCs w:val="24"/>
                <w:lang w:val="en-US" w:eastAsia="zh-CN" w:bidi="ar"/>
              </w:rPr>
              <w:t>处罚</w:t>
            </w:r>
            <w:r>
              <w:rPr>
                <w:rFonts w:hint="eastAsia" w:ascii="等线" w:hAnsi="等线" w:eastAsia="等线" w:cs="等线"/>
                <w:b w:val="0"/>
                <w:bCs/>
                <w:color w:val="auto"/>
                <w:sz w:val="24"/>
                <w:szCs w:val="24"/>
                <w:lang w:val="en-US" w:eastAsia="zh-CN"/>
              </w:rPr>
              <w:t>）</w:t>
            </w:r>
            <w:r>
              <w:rPr>
                <w:rFonts w:hint="eastAsia" w:ascii="等线" w:hAnsi="等线" w:eastAsia="等线" w:cs="等线"/>
                <w:b w:val="0"/>
                <w:bCs/>
                <w:color w:val="auto"/>
                <w:sz w:val="24"/>
                <w:szCs w:val="24"/>
                <w:u w:val="single"/>
                <w:lang w:val="en-US" w:eastAsia="zh-CN"/>
              </w:rPr>
              <w:t xml:space="preserve">        </w:t>
            </w:r>
            <w:r>
              <w:rPr>
                <w:rFonts w:hint="eastAsia" w:ascii="等线" w:hAnsi="等线" w:eastAsia="等线" w:cs="等线"/>
                <w:b w:val="0"/>
                <w:bCs/>
                <w:color w:val="auto"/>
                <w:sz w:val="24"/>
                <w:szCs w:val="24"/>
                <w:lang w:val="en-US" w:eastAsia="zh-CN"/>
              </w:rPr>
              <w:t>分</w:t>
            </w:r>
            <w:r>
              <w:rPr>
                <w:rFonts w:hint="eastAsia" w:ascii="等线" w:hAnsi="等线" w:eastAsia="等线" w:cs="等线"/>
                <w:b w:val="0"/>
                <w:bCs/>
                <w:color w:val="auto"/>
                <w:szCs w:val="24"/>
                <w:lang w:val="en-US" w:eastAsia="zh-CN"/>
              </w:rPr>
              <w:t>，共计</w:t>
            </w:r>
            <w:r>
              <w:rPr>
                <w:rFonts w:hint="eastAsia" w:ascii="等线" w:hAnsi="等线" w:eastAsia="等线" w:cs="等线"/>
                <w:b w:val="0"/>
                <w:bCs/>
                <w:color w:val="auto"/>
                <w:szCs w:val="24"/>
                <w:u w:val="single"/>
                <w:lang w:val="en-US" w:eastAsia="zh-CN"/>
              </w:rPr>
              <w:t xml:space="preserve">        </w:t>
            </w:r>
            <w:r>
              <w:rPr>
                <w:rFonts w:hint="eastAsia" w:ascii="等线" w:hAnsi="等线" w:eastAsia="等线" w:cs="等线"/>
                <w:b w:val="0"/>
                <w:bCs/>
                <w:color w:val="auto"/>
                <w:szCs w:val="24"/>
                <w:lang w:val="en-US" w:eastAsia="zh-CN"/>
              </w:rPr>
              <w:t>元。</w:t>
            </w:r>
          </w:p>
        </w:tc>
      </w:tr>
      <w:tr>
        <w:tblPrEx>
          <w:tblCellMar>
            <w:top w:w="0" w:type="dxa"/>
            <w:left w:w="0" w:type="dxa"/>
            <w:bottom w:w="0" w:type="dxa"/>
            <w:right w:w="0" w:type="dxa"/>
          </w:tblCellMar>
        </w:tblPrEx>
        <w:trPr>
          <w:trHeight w:val="1077" w:hRule="atLeast"/>
        </w:trPr>
        <w:tc>
          <w:tcPr>
            <w:tcW w:w="897" w:type="pct"/>
            <w:tcBorders>
              <w:top w:val="single" w:color="000000" w:sz="4" w:space="0"/>
              <w:left w:val="single" w:color="auto" w:sz="4" w:space="0"/>
              <w:bottom w:val="single" w:color="000000" w:sz="4" w:space="0"/>
              <w:right w:val="single" w:color="000000" w:sz="4" w:space="0"/>
            </w:tcBorders>
            <w:noWrap w:val="0"/>
            <w:tcMar>
              <w:top w:w="15" w:type="dxa"/>
              <w:left w:w="15" w:type="dxa"/>
              <w:right w:w="15" w:type="dxa"/>
            </w:tcMar>
            <w:vAlign w:val="center"/>
          </w:tcPr>
          <w:p>
            <w:pPr>
              <w:keepNext w:val="0"/>
              <w:keepLines w:val="0"/>
              <w:suppressLineNumbers w:val="0"/>
              <w:spacing w:before="0" w:beforeAutospacing="0" w:after="0" w:afterAutospacing="0"/>
              <w:ind w:left="0" w:right="0"/>
              <w:jc w:val="center"/>
              <w:textAlignment w:val="center"/>
              <w:rPr>
                <w:rFonts w:hint="eastAsia" w:ascii="黑体" w:hAnsi="黑体" w:eastAsia="黑体" w:cs="黑体"/>
                <w:b/>
                <w:color w:val="auto"/>
                <w:sz w:val="24"/>
                <w:szCs w:val="24"/>
                <w:lang w:eastAsia="zh-CN" w:bidi="ar"/>
              </w:rPr>
            </w:pPr>
            <w:r>
              <w:rPr>
                <w:rFonts w:hint="eastAsia" w:ascii="黑体" w:hAnsi="黑体" w:eastAsia="黑体" w:cs="黑体"/>
                <w:b/>
                <w:color w:val="auto"/>
                <w:sz w:val="24"/>
                <w:szCs w:val="24"/>
                <w:lang w:eastAsia="zh-CN" w:bidi="ar"/>
              </w:rPr>
              <w:t>被奖惩人签收</w:t>
            </w:r>
          </w:p>
        </w:tc>
        <w:tc>
          <w:tcPr>
            <w:tcW w:w="4102" w:type="pct"/>
            <w:gridSpan w:val="5"/>
            <w:tcBorders>
              <w:top w:val="single" w:color="000000" w:sz="4" w:space="0"/>
              <w:left w:val="single" w:color="000000" w:sz="4" w:space="0"/>
              <w:bottom w:val="single" w:color="000000" w:sz="4" w:space="0"/>
              <w:right w:val="single" w:color="auto" w:sz="4" w:space="0"/>
            </w:tcBorders>
            <w:noWrap/>
            <w:tcMar>
              <w:top w:w="15" w:type="dxa"/>
              <w:left w:w="15" w:type="dxa"/>
              <w:right w:w="15" w:type="dxa"/>
            </w:tcMar>
            <w:vAlign w:val="center"/>
          </w:tcPr>
          <w:p>
            <w:pPr>
              <w:keepNext w:val="0"/>
              <w:keepLines w:val="0"/>
              <w:suppressLineNumbers w:val="0"/>
              <w:spacing w:before="0" w:beforeAutospacing="0" w:after="0" w:afterAutospacing="0"/>
              <w:ind w:left="0" w:right="0" w:firstLine="1760" w:firstLineChars="800"/>
              <w:textAlignment w:val="center"/>
              <w:rPr>
                <w:rFonts w:hint="default" w:ascii="等线" w:hAnsi="等线" w:eastAsia="等线" w:cs="等线"/>
                <w:b w:val="0"/>
                <w:bCs w:val="0"/>
                <w:color w:val="auto"/>
                <w:szCs w:val="24"/>
                <w:lang w:val="en-US" w:eastAsia="zh-CN" w:bidi="ar"/>
              </w:rPr>
            </w:pPr>
            <w:r>
              <w:rPr>
                <w:rFonts w:hint="eastAsia" w:ascii="等线" w:hAnsi="等线" w:eastAsia="等线" w:cs="等线"/>
                <w:b w:val="0"/>
                <w:bCs w:val="0"/>
                <w:color w:val="auto"/>
                <w:szCs w:val="24"/>
                <w:lang w:eastAsia="zh-CN" w:bidi="ar"/>
              </w:rPr>
              <w:t xml:space="preserve">签名：                  </w:t>
            </w:r>
            <w:r>
              <w:rPr>
                <w:rFonts w:hint="eastAsia" w:ascii="等线" w:hAnsi="等线" w:eastAsia="等线" w:cs="等线"/>
                <w:b w:val="0"/>
                <w:bCs w:val="0"/>
                <w:color w:val="auto"/>
                <w:szCs w:val="24"/>
                <w:lang w:val="en-US" w:eastAsia="zh-CN" w:bidi="ar"/>
              </w:rPr>
              <w:t xml:space="preserve"> </w:t>
            </w:r>
            <w:r>
              <w:rPr>
                <w:rFonts w:hint="eastAsia" w:ascii="等线" w:hAnsi="等线" w:eastAsia="等线" w:cs="等线"/>
                <w:b w:val="0"/>
                <w:bCs w:val="0"/>
                <w:color w:val="auto"/>
                <w:szCs w:val="24"/>
                <w:lang w:eastAsia="zh-CN" w:bidi="ar"/>
              </w:rPr>
              <w:t>日期：</w:t>
            </w:r>
            <w:r>
              <w:rPr>
                <w:rFonts w:hint="eastAsia" w:ascii="等线" w:hAnsi="等线" w:eastAsia="等线" w:cs="等线"/>
                <w:b w:val="0"/>
                <w:bCs w:val="0"/>
                <w:color w:val="auto"/>
                <w:szCs w:val="24"/>
                <w:u w:val="single"/>
                <w:lang w:val="en-US" w:eastAsia="zh-CN"/>
              </w:rPr>
              <w:t xml:space="preserve">       </w:t>
            </w:r>
            <w:r>
              <w:rPr>
                <w:rFonts w:hint="eastAsia" w:ascii="等线" w:hAnsi="等线" w:eastAsia="等线" w:cs="等线"/>
                <w:b w:val="0"/>
                <w:bCs w:val="0"/>
                <w:color w:val="auto"/>
                <w:szCs w:val="24"/>
                <w:lang w:val="en-US" w:eastAsia="zh-CN"/>
              </w:rPr>
              <w:t>年</w:t>
            </w:r>
            <w:r>
              <w:rPr>
                <w:rFonts w:hint="eastAsia" w:ascii="等线" w:hAnsi="等线" w:eastAsia="等线" w:cs="等线"/>
                <w:b w:val="0"/>
                <w:bCs w:val="0"/>
                <w:color w:val="auto"/>
                <w:szCs w:val="24"/>
                <w:u w:val="single"/>
                <w:lang w:val="en-US" w:eastAsia="zh-CN"/>
              </w:rPr>
              <w:t xml:space="preserve">     </w:t>
            </w:r>
            <w:r>
              <w:rPr>
                <w:rFonts w:hint="eastAsia" w:ascii="等线" w:hAnsi="等线" w:eastAsia="等线" w:cs="等线"/>
                <w:b w:val="0"/>
                <w:bCs w:val="0"/>
                <w:color w:val="auto"/>
                <w:szCs w:val="24"/>
                <w:lang w:val="en-US" w:eastAsia="zh-CN"/>
              </w:rPr>
              <w:t>月</w:t>
            </w:r>
            <w:r>
              <w:rPr>
                <w:rFonts w:hint="eastAsia" w:ascii="等线" w:hAnsi="等线" w:eastAsia="等线" w:cs="等线"/>
                <w:b w:val="0"/>
                <w:bCs w:val="0"/>
                <w:color w:val="auto"/>
                <w:szCs w:val="24"/>
                <w:u w:val="single"/>
                <w:lang w:val="en-US" w:eastAsia="zh-CN"/>
              </w:rPr>
              <w:t xml:space="preserve">     </w:t>
            </w:r>
            <w:r>
              <w:rPr>
                <w:rFonts w:hint="eastAsia" w:ascii="等线" w:hAnsi="等线" w:eastAsia="等线" w:cs="等线"/>
                <w:b w:val="0"/>
                <w:bCs w:val="0"/>
                <w:color w:val="auto"/>
                <w:szCs w:val="24"/>
                <w:lang w:val="en-US" w:eastAsia="zh-CN"/>
              </w:rPr>
              <w:t>日</w:t>
            </w:r>
          </w:p>
        </w:tc>
      </w:tr>
      <w:tr>
        <w:tblPrEx>
          <w:tblCellMar>
            <w:top w:w="0" w:type="dxa"/>
            <w:left w:w="0" w:type="dxa"/>
            <w:bottom w:w="0" w:type="dxa"/>
            <w:right w:w="0" w:type="dxa"/>
          </w:tblCellMar>
        </w:tblPrEx>
        <w:trPr>
          <w:trHeight w:val="1077" w:hRule="atLeast"/>
        </w:trPr>
        <w:tc>
          <w:tcPr>
            <w:tcW w:w="897" w:type="pct"/>
            <w:tcBorders>
              <w:top w:val="single" w:color="000000" w:sz="4" w:space="0"/>
              <w:left w:val="single" w:color="auto" w:sz="4" w:space="0"/>
              <w:bottom w:val="single" w:color="000000" w:sz="4" w:space="0"/>
              <w:right w:val="single" w:color="000000" w:sz="4" w:space="0"/>
            </w:tcBorders>
            <w:noWrap w:val="0"/>
            <w:tcMar>
              <w:top w:w="15" w:type="dxa"/>
              <w:left w:w="15" w:type="dxa"/>
              <w:right w:w="15" w:type="dxa"/>
            </w:tcMar>
            <w:vAlign w:val="center"/>
          </w:tcPr>
          <w:p>
            <w:pPr>
              <w:keepNext w:val="0"/>
              <w:keepLines w:val="0"/>
              <w:suppressLineNumbers w:val="0"/>
              <w:spacing w:before="0" w:beforeAutospacing="0" w:after="0" w:afterAutospacing="0"/>
              <w:ind w:left="0" w:right="0"/>
              <w:jc w:val="center"/>
              <w:textAlignment w:val="center"/>
              <w:rPr>
                <w:rFonts w:hint="default" w:ascii="黑体" w:hAnsi="黑体" w:eastAsia="黑体" w:cs="黑体"/>
                <w:b/>
                <w:color w:val="auto"/>
                <w:sz w:val="24"/>
                <w:szCs w:val="24"/>
                <w:lang w:val="en-US" w:eastAsia="zh-CN" w:bidi="ar"/>
              </w:rPr>
            </w:pPr>
            <w:r>
              <w:rPr>
                <w:rFonts w:hint="eastAsia" w:ascii="黑体" w:hAnsi="黑体" w:eastAsia="黑体" w:cs="黑体"/>
                <w:b/>
                <w:color w:val="auto"/>
                <w:sz w:val="24"/>
                <w:szCs w:val="24"/>
                <w:lang w:val="en-US" w:eastAsia="zh-CN" w:bidi="ar"/>
              </w:rPr>
              <w:t>主管领导意见</w:t>
            </w:r>
          </w:p>
        </w:tc>
        <w:tc>
          <w:tcPr>
            <w:tcW w:w="4102" w:type="pct"/>
            <w:gridSpan w:val="5"/>
            <w:tcBorders>
              <w:top w:val="single" w:color="000000" w:sz="4" w:space="0"/>
              <w:left w:val="single" w:color="000000" w:sz="4" w:space="0"/>
              <w:bottom w:val="single" w:color="000000" w:sz="4" w:space="0"/>
              <w:right w:val="single" w:color="auto" w:sz="4" w:space="0"/>
            </w:tcBorders>
            <w:noWrap/>
            <w:tcMar>
              <w:top w:w="15" w:type="dxa"/>
              <w:left w:w="15" w:type="dxa"/>
              <w:right w:w="15" w:type="dxa"/>
            </w:tcMar>
            <w:vAlign w:val="center"/>
          </w:tcPr>
          <w:p>
            <w:pPr>
              <w:keepNext w:val="0"/>
              <w:keepLines w:val="0"/>
              <w:suppressLineNumbers w:val="0"/>
              <w:spacing w:before="0" w:beforeAutospacing="0" w:after="0" w:afterAutospacing="0"/>
              <w:ind w:left="0" w:leftChars="0" w:right="0" w:rightChars="0" w:firstLine="1760" w:firstLineChars="800"/>
              <w:textAlignment w:val="center"/>
              <w:rPr>
                <w:rFonts w:hint="eastAsia" w:ascii="等线" w:hAnsi="等线" w:eastAsia="等线" w:cs="等线"/>
                <w:b w:val="0"/>
                <w:bCs w:val="0"/>
                <w:color w:val="auto"/>
                <w:sz w:val="22"/>
                <w:szCs w:val="24"/>
                <w:lang w:val="en-US" w:eastAsia="zh-CN" w:bidi="ar"/>
              </w:rPr>
            </w:pPr>
            <w:r>
              <w:rPr>
                <w:rFonts w:hint="eastAsia" w:ascii="等线" w:hAnsi="等线" w:eastAsia="等线" w:cs="等线"/>
                <w:b w:val="0"/>
                <w:bCs w:val="0"/>
                <w:color w:val="auto"/>
                <w:szCs w:val="24"/>
                <w:lang w:eastAsia="zh-CN" w:bidi="ar"/>
              </w:rPr>
              <w:t xml:space="preserve">签名：                  </w:t>
            </w:r>
            <w:r>
              <w:rPr>
                <w:rFonts w:hint="eastAsia" w:ascii="等线" w:hAnsi="等线" w:eastAsia="等线" w:cs="等线"/>
                <w:b w:val="0"/>
                <w:bCs w:val="0"/>
                <w:color w:val="auto"/>
                <w:szCs w:val="24"/>
                <w:lang w:val="en-US" w:eastAsia="zh-CN" w:bidi="ar"/>
              </w:rPr>
              <w:t xml:space="preserve"> </w:t>
            </w:r>
            <w:r>
              <w:rPr>
                <w:rFonts w:hint="eastAsia" w:ascii="等线" w:hAnsi="等线" w:eastAsia="等线" w:cs="等线"/>
                <w:b w:val="0"/>
                <w:bCs w:val="0"/>
                <w:color w:val="auto"/>
                <w:szCs w:val="24"/>
                <w:lang w:eastAsia="zh-CN" w:bidi="ar"/>
              </w:rPr>
              <w:t>日期：</w:t>
            </w:r>
            <w:r>
              <w:rPr>
                <w:rFonts w:hint="eastAsia" w:ascii="等线" w:hAnsi="等线" w:eastAsia="等线" w:cs="等线"/>
                <w:b w:val="0"/>
                <w:bCs w:val="0"/>
                <w:color w:val="auto"/>
                <w:szCs w:val="24"/>
                <w:u w:val="single"/>
                <w:lang w:val="en-US" w:eastAsia="zh-CN"/>
              </w:rPr>
              <w:t xml:space="preserve">       </w:t>
            </w:r>
            <w:r>
              <w:rPr>
                <w:rFonts w:hint="eastAsia" w:ascii="等线" w:hAnsi="等线" w:eastAsia="等线" w:cs="等线"/>
                <w:b w:val="0"/>
                <w:bCs w:val="0"/>
                <w:color w:val="auto"/>
                <w:szCs w:val="24"/>
                <w:lang w:val="en-US" w:eastAsia="zh-CN"/>
              </w:rPr>
              <w:t>年</w:t>
            </w:r>
            <w:r>
              <w:rPr>
                <w:rFonts w:hint="eastAsia" w:ascii="等线" w:hAnsi="等线" w:eastAsia="等线" w:cs="等线"/>
                <w:b w:val="0"/>
                <w:bCs w:val="0"/>
                <w:color w:val="auto"/>
                <w:szCs w:val="24"/>
                <w:u w:val="single"/>
                <w:lang w:val="en-US" w:eastAsia="zh-CN"/>
              </w:rPr>
              <w:t xml:space="preserve">     </w:t>
            </w:r>
            <w:r>
              <w:rPr>
                <w:rFonts w:hint="eastAsia" w:ascii="等线" w:hAnsi="等线" w:eastAsia="等线" w:cs="等线"/>
                <w:b w:val="0"/>
                <w:bCs w:val="0"/>
                <w:color w:val="auto"/>
                <w:szCs w:val="24"/>
                <w:lang w:val="en-US" w:eastAsia="zh-CN"/>
              </w:rPr>
              <w:t>月</w:t>
            </w:r>
            <w:r>
              <w:rPr>
                <w:rFonts w:hint="eastAsia" w:ascii="等线" w:hAnsi="等线" w:eastAsia="等线" w:cs="等线"/>
                <w:b w:val="0"/>
                <w:bCs w:val="0"/>
                <w:color w:val="auto"/>
                <w:szCs w:val="24"/>
                <w:u w:val="single"/>
                <w:lang w:val="en-US" w:eastAsia="zh-CN"/>
              </w:rPr>
              <w:t xml:space="preserve">     </w:t>
            </w:r>
            <w:r>
              <w:rPr>
                <w:rFonts w:hint="eastAsia" w:ascii="等线" w:hAnsi="等线" w:eastAsia="等线" w:cs="等线"/>
                <w:b w:val="0"/>
                <w:bCs w:val="0"/>
                <w:color w:val="auto"/>
                <w:szCs w:val="24"/>
                <w:lang w:val="en-US" w:eastAsia="zh-CN"/>
              </w:rPr>
              <w:t>日</w:t>
            </w:r>
          </w:p>
        </w:tc>
      </w:tr>
      <w:tr>
        <w:tblPrEx>
          <w:tblCellMar>
            <w:top w:w="0" w:type="dxa"/>
            <w:left w:w="0" w:type="dxa"/>
            <w:bottom w:w="0" w:type="dxa"/>
            <w:right w:w="0" w:type="dxa"/>
          </w:tblCellMar>
        </w:tblPrEx>
        <w:trPr>
          <w:trHeight w:val="1077" w:hRule="atLeast"/>
        </w:trPr>
        <w:tc>
          <w:tcPr>
            <w:tcW w:w="897" w:type="pct"/>
            <w:tcBorders>
              <w:top w:val="single" w:color="000000" w:sz="4" w:space="0"/>
              <w:left w:val="single" w:color="auto" w:sz="4" w:space="0"/>
              <w:bottom w:val="single" w:color="000000" w:sz="4" w:space="0"/>
              <w:right w:val="single" w:color="000000" w:sz="4" w:space="0"/>
            </w:tcBorders>
            <w:noWrap w:val="0"/>
            <w:tcMar>
              <w:top w:w="15" w:type="dxa"/>
              <w:left w:w="15" w:type="dxa"/>
              <w:right w:w="15" w:type="dxa"/>
            </w:tcMar>
            <w:vAlign w:val="center"/>
          </w:tcPr>
          <w:p>
            <w:pPr>
              <w:keepNext w:val="0"/>
              <w:keepLines w:val="0"/>
              <w:suppressLineNumbers w:val="0"/>
              <w:spacing w:before="0" w:beforeAutospacing="0" w:after="0" w:afterAutospacing="0"/>
              <w:ind w:left="0" w:right="0"/>
              <w:jc w:val="center"/>
              <w:textAlignment w:val="center"/>
              <w:rPr>
                <w:rFonts w:hint="eastAsia" w:ascii="黑体" w:hAnsi="黑体" w:eastAsia="黑体" w:cs="黑体"/>
                <w:b/>
                <w:color w:val="auto"/>
                <w:sz w:val="24"/>
                <w:szCs w:val="24"/>
              </w:rPr>
            </w:pPr>
            <w:r>
              <w:rPr>
                <w:rFonts w:hint="eastAsia" w:ascii="黑体" w:hAnsi="黑体" w:eastAsia="黑体" w:cs="黑体"/>
                <w:b/>
                <w:color w:val="auto"/>
                <w:sz w:val="24"/>
                <w:szCs w:val="24"/>
                <w:lang w:eastAsia="zh-CN" w:bidi="ar"/>
              </w:rPr>
              <w:t>部门负责人意见</w:t>
            </w:r>
          </w:p>
        </w:tc>
        <w:tc>
          <w:tcPr>
            <w:tcW w:w="4102" w:type="pct"/>
            <w:gridSpan w:val="5"/>
            <w:tcBorders>
              <w:top w:val="single" w:color="000000" w:sz="4" w:space="0"/>
              <w:left w:val="single" w:color="000000" w:sz="4" w:space="0"/>
              <w:bottom w:val="single" w:color="000000" w:sz="4" w:space="0"/>
              <w:right w:val="single" w:color="auto" w:sz="4" w:space="0"/>
            </w:tcBorders>
            <w:noWrap/>
            <w:tcMar>
              <w:top w:w="15" w:type="dxa"/>
              <w:left w:w="15" w:type="dxa"/>
              <w:right w:w="15" w:type="dxa"/>
            </w:tcMar>
            <w:vAlign w:val="center"/>
          </w:tcPr>
          <w:p>
            <w:pPr>
              <w:keepNext w:val="0"/>
              <w:keepLines w:val="0"/>
              <w:suppressLineNumbers w:val="0"/>
              <w:spacing w:before="0" w:beforeAutospacing="0" w:after="0" w:afterAutospacing="0"/>
              <w:ind w:left="0" w:right="0" w:firstLine="1760" w:firstLineChars="800"/>
              <w:jc w:val="left"/>
              <w:textAlignment w:val="center"/>
              <w:rPr>
                <w:rFonts w:hint="default" w:ascii="等线" w:hAnsi="等线" w:eastAsia="等线" w:cs="等线"/>
                <w:b w:val="0"/>
                <w:bCs w:val="0"/>
                <w:color w:val="auto"/>
                <w:sz w:val="16"/>
                <w:szCs w:val="16"/>
                <w:lang w:eastAsia="zh-CN"/>
              </w:rPr>
            </w:pPr>
            <w:r>
              <w:rPr>
                <w:rFonts w:hint="eastAsia" w:ascii="等线" w:hAnsi="等线" w:eastAsia="等线" w:cs="等线"/>
                <w:b w:val="0"/>
                <w:bCs w:val="0"/>
                <w:color w:val="auto"/>
                <w:szCs w:val="24"/>
                <w:lang w:eastAsia="zh-CN" w:bidi="ar"/>
              </w:rPr>
              <w:t xml:space="preserve">签名：                  </w:t>
            </w:r>
            <w:r>
              <w:rPr>
                <w:rFonts w:hint="eastAsia" w:ascii="等线" w:hAnsi="等线" w:eastAsia="等线" w:cs="等线"/>
                <w:b w:val="0"/>
                <w:bCs w:val="0"/>
                <w:color w:val="auto"/>
                <w:szCs w:val="24"/>
                <w:lang w:val="en-US" w:eastAsia="zh-CN" w:bidi="ar"/>
              </w:rPr>
              <w:t xml:space="preserve"> </w:t>
            </w:r>
            <w:r>
              <w:rPr>
                <w:rFonts w:hint="eastAsia" w:ascii="等线" w:hAnsi="等线" w:eastAsia="等线" w:cs="等线"/>
                <w:b w:val="0"/>
                <w:bCs w:val="0"/>
                <w:color w:val="auto"/>
                <w:szCs w:val="24"/>
                <w:lang w:eastAsia="zh-CN" w:bidi="ar"/>
              </w:rPr>
              <w:t>日期：</w:t>
            </w:r>
            <w:r>
              <w:rPr>
                <w:rFonts w:hint="eastAsia" w:ascii="等线" w:hAnsi="等线" w:eastAsia="等线" w:cs="等线"/>
                <w:b w:val="0"/>
                <w:bCs w:val="0"/>
                <w:color w:val="auto"/>
                <w:szCs w:val="24"/>
                <w:u w:val="single"/>
                <w:lang w:val="en-US" w:eastAsia="zh-CN"/>
              </w:rPr>
              <w:t xml:space="preserve">       </w:t>
            </w:r>
            <w:r>
              <w:rPr>
                <w:rFonts w:hint="eastAsia" w:ascii="等线" w:hAnsi="等线" w:eastAsia="等线" w:cs="等线"/>
                <w:b w:val="0"/>
                <w:bCs w:val="0"/>
                <w:color w:val="auto"/>
                <w:szCs w:val="24"/>
                <w:lang w:val="en-US" w:eastAsia="zh-CN"/>
              </w:rPr>
              <w:t>年</w:t>
            </w:r>
            <w:r>
              <w:rPr>
                <w:rFonts w:hint="eastAsia" w:ascii="等线" w:hAnsi="等线" w:eastAsia="等线" w:cs="等线"/>
                <w:b w:val="0"/>
                <w:bCs w:val="0"/>
                <w:color w:val="auto"/>
                <w:szCs w:val="24"/>
                <w:u w:val="single"/>
                <w:lang w:val="en-US" w:eastAsia="zh-CN"/>
              </w:rPr>
              <w:t xml:space="preserve">     </w:t>
            </w:r>
            <w:r>
              <w:rPr>
                <w:rFonts w:hint="eastAsia" w:ascii="等线" w:hAnsi="等线" w:eastAsia="等线" w:cs="等线"/>
                <w:b w:val="0"/>
                <w:bCs w:val="0"/>
                <w:color w:val="auto"/>
                <w:szCs w:val="24"/>
                <w:lang w:val="en-US" w:eastAsia="zh-CN"/>
              </w:rPr>
              <w:t>月</w:t>
            </w:r>
            <w:r>
              <w:rPr>
                <w:rFonts w:hint="eastAsia" w:ascii="等线" w:hAnsi="等线" w:eastAsia="等线" w:cs="等线"/>
                <w:b w:val="0"/>
                <w:bCs w:val="0"/>
                <w:color w:val="auto"/>
                <w:szCs w:val="24"/>
                <w:u w:val="single"/>
                <w:lang w:val="en-US" w:eastAsia="zh-CN"/>
              </w:rPr>
              <w:t xml:space="preserve">     </w:t>
            </w:r>
            <w:r>
              <w:rPr>
                <w:rFonts w:hint="eastAsia" w:ascii="等线" w:hAnsi="等线" w:eastAsia="等线" w:cs="等线"/>
                <w:b w:val="0"/>
                <w:bCs w:val="0"/>
                <w:color w:val="auto"/>
                <w:szCs w:val="24"/>
                <w:lang w:val="en-US" w:eastAsia="zh-CN"/>
              </w:rPr>
              <w:t>日</w:t>
            </w:r>
          </w:p>
        </w:tc>
      </w:tr>
      <w:tr>
        <w:tblPrEx>
          <w:tblCellMar>
            <w:top w:w="0" w:type="dxa"/>
            <w:left w:w="0" w:type="dxa"/>
            <w:bottom w:w="0" w:type="dxa"/>
            <w:right w:w="0" w:type="dxa"/>
          </w:tblCellMar>
        </w:tblPrEx>
        <w:trPr>
          <w:trHeight w:val="1077" w:hRule="atLeast"/>
        </w:trPr>
        <w:tc>
          <w:tcPr>
            <w:tcW w:w="897" w:type="pct"/>
            <w:tcBorders>
              <w:top w:val="single" w:color="000000" w:sz="4" w:space="0"/>
              <w:left w:val="single" w:color="auto" w:sz="4" w:space="0"/>
              <w:bottom w:val="single" w:color="000000" w:sz="4" w:space="0"/>
              <w:right w:val="single" w:color="000000" w:sz="4" w:space="0"/>
            </w:tcBorders>
            <w:noWrap w:val="0"/>
            <w:tcMar>
              <w:top w:w="15" w:type="dxa"/>
              <w:left w:w="15" w:type="dxa"/>
              <w:right w:w="15" w:type="dxa"/>
            </w:tcMar>
            <w:vAlign w:val="center"/>
          </w:tcPr>
          <w:p>
            <w:pPr>
              <w:keepNext w:val="0"/>
              <w:keepLines w:val="0"/>
              <w:suppressLineNumbers w:val="0"/>
              <w:spacing w:before="0" w:beforeAutospacing="0" w:after="0" w:afterAutospacing="0"/>
              <w:ind w:left="0" w:right="0"/>
              <w:jc w:val="center"/>
              <w:textAlignment w:val="center"/>
              <w:rPr>
                <w:rFonts w:hint="eastAsia" w:ascii="黑体" w:hAnsi="黑体" w:eastAsia="黑体" w:cs="黑体"/>
                <w:b/>
                <w:color w:val="auto"/>
                <w:sz w:val="24"/>
                <w:szCs w:val="24"/>
              </w:rPr>
            </w:pPr>
            <w:r>
              <w:rPr>
                <w:rFonts w:hint="eastAsia" w:ascii="黑体" w:hAnsi="黑体" w:eastAsia="黑体" w:cs="黑体"/>
                <w:b/>
                <w:color w:val="auto"/>
                <w:sz w:val="24"/>
                <w:szCs w:val="24"/>
                <w:lang w:eastAsia="zh-CN" w:bidi="ar"/>
              </w:rPr>
              <w:t>分管领导意见</w:t>
            </w:r>
          </w:p>
        </w:tc>
        <w:tc>
          <w:tcPr>
            <w:tcW w:w="4102" w:type="pct"/>
            <w:gridSpan w:val="5"/>
            <w:tcBorders>
              <w:top w:val="single" w:color="000000" w:sz="4" w:space="0"/>
              <w:left w:val="single" w:color="000000" w:sz="4" w:space="0"/>
              <w:bottom w:val="single" w:color="000000" w:sz="4" w:space="0"/>
              <w:right w:val="single" w:color="auto" w:sz="4" w:space="0"/>
            </w:tcBorders>
            <w:noWrap/>
            <w:tcMar>
              <w:top w:w="15" w:type="dxa"/>
              <w:left w:w="15" w:type="dxa"/>
              <w:right w:w="15" w:type="dxa"/>
            </w:tcMar>
            <w:vAlign w:val="center"/>
          </w:tcPr>
          <w:p>
            <w:pPr>
              <w:keepNext w:val="0"/>
              <w:keepLines w:val="0"/>
              <w:suppressLineNumbers w:val="0"/>
              <w:spacing w:before="0" w:beforeAutospacing="0" w:after="0" w:afterAutospacing="0"/>
              <w:ind w:left="0" w:right="0" w:firstLine="1760" w:firstLineChars="800"/>
              <w:textAlignment w:val="center"/>
              <w:rPr>
                <w:rFonts w:hint="default" w:ascii="等线" w:hAnsi="等线" w:eastAsia="等线" w:cs="等线"/>
                <w:b w:val="0"/>
                <w:bCs w:val="0"/>
                <w:color w:val="auto"/>
                <w:szCs w:val="24"/>
              </w:rPr>
            </w:pPr>
            <w:r>
              <w:rPr>
                <w:rFonts w:hint="eastAsia" w:ascii="等线" w:hAnsi="等线" w:eastAsia="等线" w:cs="等线"/>
                <w:b w:val="0"/>
                <w:bCs w:val="0"/>
                <w:color w:val="auto"/>
                <w:szCs w:val="24"/>
                <w:lang w:eastAsia="zh-CN" w:bidi="ar"/>
              </w:rPr>
              <w:t xml:space="preserve">签名：                  </w:t>
            </w:r>
            <w:r>
              <w:rPr>
                <w:rFonts w:hint="eastAsia" w:ascii="等线" w:hAnsi="等线" w:eastAsia="等线" w:cs="等线"/>
                <w:b w:val="0"/>
                <w:bCs w:val="0"/>
                <w:color w:val="auto"/>
                <w:szCs w:val="24"/>
                <w:lang w:val="en-US" w:eastAsia="zh-CN" w:bidi="ar"/>
              </w:rPr>
              <w:t xml:space="preserve"> </w:t>
            </w:r>
            <w:r>
              <w:rPr>
                <w:rFonts w:hint="eastAsia" w:ascii="等线" w:hAnsi="等线" w:eastAsia="等线" w:cs="等线"/>
                <w:b w:val="0"/>
                <w:bCs w:val="0"/>
                <w:color w:val="auto"/>
                <w:szCs w:val="24"/>
                <w:lang w:eastAsia="zh-CN" w:bidi="ar"/>
              </w:rPr>
              <w:t>日期：</w:t>
            </w:r>
            <w:r>
              <w:rPr>
                <w:rFonts w:hint="eastAsia" w:ascii="等线" w:hAnsi="等线" w:eastAsia="等线" w:cs="等线"/>
                <w:b w:val="0"/>
                <w:bCs w:val="0"/>
                <w:color w:val="auto"/>
                <w:szCs w:val="24"/>
                <w:u w:val="single"/>
                <w:lang w:val="en-US" w:eastAsia="zh-CN"/>
              </w:rPr>
              <w:t xml:space="preserve">       </w:t>
            </w:r>
            <w:r>
              <w:rPr>
                <w:rFonts w:hint="eastAsia" w:ascii="等线" w:hAnsi="等线" w:eastAsia="等线" w:cs="等线"/>
                <w:b w:val="0"/>
                <w:bCs w:val="0"/>
                <w:color w:val="auto"/>
                <w:szCs w:val="24"/>
                <w:lang w:val="en-US" w:eastAsia="zh-CN"/>
              </w:rPr>
              <w:t>年</w:t>
            </w:r>
            <w:r>
              <w:rPr>
                <w:rFonts w:hint="eastAsia" w:ascii="等线" w:hAnsi="等线" w:eastAsia="等线" w:cs="等线"/>
                <w:b w:val="0"/>
                <w:bCs w:val="0"/>
                <w:color w:val="auto"/>
                <w:szCs w:val="24"/>
                <w:u w:val="single"/>
                <w:lang w:val="en-US" w:eastAsia="zh-CN"/>
              </w:rPr>
              <w:t xml:space="preserve">     </w:t>
            </w:r>
            <w:r>
              <w:rPr>
                <w:rFonts w:hint="eastAsia" w:ascii="等线" w:hAnsi="等线" w:eastAsia="等线" w:cs="等线"/>
                <w:b w:val="0"/>
                <w:bCs w:val="0"/>
                <w:color w:val="auto"/>
                <w:szCs w:val="24"/>
                <w:lang w:val="en-US" w:eastAsia="zh-CN"/>
              </w:rPr>
              <w:t>月</w:t>
            </w:r>
            <w:r>
              <w:rPr>
                <w:rFonts w:hint="eastAsia" w:ascii="等线" w:hAnsi="等线" w:eastAsia="等线" w:cs="等线"/>
                <w:b w:val="0"/>
                <w:bCs w:val="0"/>
                <w:color w:val="auto"/>
                <w:szCs w:val="24"/>
                <w:u w:val="single"/>
                <w:lang w:val="en-US" w:eastAsia="zh-CN"/>
              </w:rPr>
              <w:t xml:space="preserve">     </w:t>
            </w:r>
            <w:r>
              <w:rPr>
                <w:rFonts w:hint="eastAsia" w:ascii="等线" w:hAnsi="等线" w:eastAsia="等线" w:cs="等线"/>
                <w:b w:val="0"/>
                <w:bCs w:val="0"/>
                <w:color w:val="auto"/>
                <w:szCs w:val="24"/>
                <w:lang w:val="en-US" w:eastAsia="zh-CN"/>
              </w:rPr>
              <w:t>日</w:t>
            </w:r>
          </w:p>
        </w:tc>
      </w:tr>
      <w:tr>
        <w:tblPrEx>
          <w:tblCellMar>
            <w:top w:w="0" w:type="dxa"/>
            <w:left w:w="0" w:type="dxa"/>
            <w:bottom w:w="0" w:type="dxa"/>
            <w:right w:w="0" w:type="dxa"/>
          </w:tblCellMar>
        </w:tblPrEx>
        <w:trPr>
          <w:trHeight w:val="1077" w:hRule="atLeast"/>
        </w:trPr>
        <w:tc>
          <w:tcPr>
            <w:tcW w:w="897" w:type="pct"/>
            <w:tcBorders>
              <w:top w:val="single" w:color="000000" w:sz="4" w:space="0"/>
              <w:left w:val="single" w:color="auto" w:sz="4" w:space="0"/>
              <w:bottom w:val="single" w:color="000000" w:sz="4" w:space="0"/>
              <w:right w:val="single" w:color="000000" w:sz="4" w:space="0"/>
            </w:tcBorders>
            <w:noWrap w:val="0"/>
            <w:tcMar>
              <w:top w:w="15" w:type="dxa"/>
              <w:left w:w="15" w:type="dxa"/>
              <w:right w:w="15" w:type="dxa"/>
            </w:tcMar>
            <w:vAlign w:val="center"/>
          </w:tcPr>
          <w:p>
            <w:pPr>
              <w:keepNext w:val="0"/>
              <w:keepLines w:val="0"/>
              <w:suppressLineNumbers w:val="0"/>
              <w:spacing w:before="0" w:beforeAutospacing="0" w:after="0" w:afterAutospacing="0"/>
              <w:ind w:left="0" w:right="0"/>
              <w:jc w:val="center"/>
              <w:textAlignment w:val="center"/>
              <w:rPr>
                <w:rFonts w:hint="eastAsia" w:ascii="黑体" w:hAnsi="黑体" w:eastAsia="黑体" w:cs="黑体"/>
                <w:b/>
                <w:color w:val="auto"/>
                <w:sz w:val="24"/>
                <w:szCs w:val="24"/>
              </w:rPr>
            </w:pPr>
            <w:r>
              <w:rPr>
                <w:rFonts w:hint="eastAsia" w:ascii="黑体" w:hAnsi="黑体" w:eastAsia="黑体" w:cs="黑体"/>
                <w:b/>
                <w:color w:val="auto"/>
                <w:sz w:val="24"/>
                <w:szCs w:val="24"/>
                <w:lang w:val="en-US" w:eastAsia="zh-CN" w:bidi="ar"/>
              </w:rPr>
              <w:t>人力综合</w:t>
            </w:r>
            <w:r>
              <w:rPr>
                <w:rFonts w:hint="eastAsia" w:ascii="黑体" w:hAnsi="黑体" w:eastAsia="黑体" w:cs="黑体"/>
                <w:b/>
                <w:color w:val="auto"/>
                <w:sz w:val="24"/>
                <w:szCs w:val="24"/>
                <w:lang w:eastAsia="zh-CN" w:bidi="ar"/>
              </w:rPr>
              <w:t>部意见</w:t>
            </w:r>
          </w:p>
        </w:tc>
        <w:tc>
          <w:tcPr>
            <w:tcW w:w="4102" w:type="pct"/>
            <w:gridSpan w:val="5"/>
            <w:tcBorders>
              <w:top w:val="single" w:color="000000" w:sz="4" w:space="0"/>
              <w:left w:val="single" w:color="000000" w:sz="4" w:space="0"/>
              <w:bottom w:val="single" w:color="000000" w:sz="4" w:space="0"/>
              <w:right w:val="single" w:color="auto" w:sz="4" w:space="0"/>
            </w:tcBorders>
            <w:noWrap/>
            <w:tcMar>
              <w:top w:w="15" w:type="dxa"/>
              <w:left w:w="15" w:type="dxa"/>
              <w:right w:w="15" w:type="dxa"/>
            </w:tcMar>
            <w:vAlign w:val="center"/>
          </w:tcPr>
          <w:p>
            <w:pPr>
              <w:keepNext w:val="0"/>
              <w:keepLines w:val="0"/>
              <w:suppressLineNumbers w:val="0"/>
              <w:spacing w:before="0" w:beforeAutospacing="0" w:after="0" w:afterAutospacing="0"/>
              <w:ind w:left="0" w:right="0" w:firstLine="1760" w:firstLineChars="800"/>
              <w:jc w:val="both"/>
              <w:textAlignment w:val="center"/>
              <w:rPr>
                <w:rFonts w:hint="default" w:ascii="等线" w:hAnsi="等线" w:eastAsia="等线" w:cs="等线"/>
                <w:b w:val="0"/>
                <w:bCs w:val="0"/>
                <w:color w:val="auto"/>
                <w:szCs w:val="24"/>
              </w:rPr>
            </w:pPr>
            <w:r>
              <w:rPr>
                <w:rFonts w:hint="eastAsia" w:ascii="等线" w:hAnsi="等线" w:eastAsia="等线" w:cs="等线"/>
                <w:b w:val="0"/>
                <w:bCs w:val="0"/>
                <w:color w:val="auto"/>
                <w:szCs w:val="24"/>
                <w:lang w:eastAsia="zh-CN" w:bidi="ar"/>
              </w:rPr>
              <w:t xml:space="preserve">签名：                  </w:t>
            </w:r>
            <w:r>
              <w:rPr>
                <w:rFonts w:hint="eastAsia" w:ascii="等线" w:hAnsi="等线" w:eastAsia="等线" w:cs="等线"/>
                <w:b w:val="0"/>
                <w:bCs w:val="0"/>
                <w:color w:val="auto"/>
                <w:szCs w:val="24"/>
                <w:lang w:val="en-US" w:eastAsia="zh-CN" w:bidi="ar"/>
              </w:rPr>
              <w:t xml:space="preserve"> </w:t>
            </w:r>
            <w:r>
              <w:rPr>
                <w:rFonts w:hint="eastAsia" w:ascii="等线" w:hAnsi="等线" w:eastAsia="等线" w:cs="等线"/>
                <w:b w:val="0"/>
                <w:bCs w:val="0"/>
                <w:color w:val="auto"/>
                <w:szCs w:val="24"/>
                <w:lang w:eastAsia="zh-CN" w:bidi="ar"/>
              </w:rPr>
              <w:t>日期：</w:t>
            </w:r>
            <w:r>
              <w:rPr>
                <w:rFonts w:hint="eastAsia" w:ascii="等线" w:hAnsi="等线" w:eastAsia="等线" w:cs="等线"/>
                <w:b w:val="0"/>
                <w:bCs w:val="0"/>
                <w:color w:val="auto"/>
                <w:szCs w:val="24"/>
                <w:u w:val="single"/>
                <w:lang w:val="en-US" w:eastAsia="zh-CN"/>
              </w:rPr>
              <w:t xml:space="preserve">       </w:t>
            </w:r>
            <w:r>
              <w:rPr>
                <w:rFonts w:hint="eastAsia" w:ascii="等线" w:hAnsi="等线" w:eastAsia="等线" w:cs="等线"/>
                <w:b w:val="0"/>
                <w:bCs w:val="0"/>
                <w:color w:val="auto"/>
                <w:szCs w:val="24"/>
                <w:lang w:val="en-US" w:eastAsia="zh-CN"/>
              </w:rPr>
              <w:t>年</w:t>
            </w:r>
            <w:r>
              <w:rPr>
                <w:rFonts w:hint="eastAsia" w:ascii="等线" w:hAnsi="等线" w:eastAsia="等线" w:cs="等线"/>
                <w:b w:val="0"/>
                <w:bCs w:val="0"/>
                <w:color w:val="auto"/>
                <w:szCs w:val="24"/>
                <w:u w:val="single"/>
                <w:lang w:val="en-US" w:eastAsia="zh-CN"/>
              </w:rPr>
              <w:t xml:space="preserve">     </w:t>
            </w:r>
            <w:r>
              <w:rPr>
                <w:rFonts w:hint="eastAsia" w:ascii="等线" w:hAnsi="等线" w:eastAsia="等线" w:cs="等线"/>
                <w:b w:val="0"/>
                <w:bCs w:val="0"/>
                <w:color w:val="auto"/>
                <w:szCs w:val="24"/>
                <w:lang w:val="en-US" w:eastAsia="zh-CN"/>
              </w:rPr>
              <w:t>月</w:t>
            </w:r>
            <w:r>
              <w:rPr>
                <w:rFonts w:hint="eastAsia" w:ascii="等线" w:hAnsi="等线" w:eastAsia="等线" w:cs="等线"/>
                <w:b w:val="0"/>
                <w:bCs w:val="0"/>
                <w:color w:val="auto"/>
                <w:szCs w:val="24"/>
                <w:u w:val="single"/>
                <w:lang w:val="en-US" w:eastAsia="zh-CN"/>
              </w:rPr>
              <w:t xml:space="preserve">     </w:t>
            </w:r>
            <w:r>
              <w:rPr>
                <w:rFonts w:hint="eastAsia" w:ascii="等线" w:hAnsi="等线" w:eastAsia="等线" w:cs="等线"/>
                <w:b w:val="0"/>
                <w:bCs w:val="0"/>
                <w:color w:val="auto"/>
                <w:szCs w:val="24"/>
                <w:lang w:val="en-US" w:eastAsia="zh-CN"/>
              </w:rPr>
              <w:t>日</w:t>
            </w:r>
          </w:p>
        </w:tc>
      </w:tr>
      <w:tr>
        <w:tblPrEx>
          <w:tblCellMar>
            <w:top w:w="0" w:type="dxa"/>
            <w:left w:w="0" w:type="dxa"/>
            <w:bottom w:w="0" w:type="dxa"/>
            <w:right w:w="0" w:type="dxa"/>
          </w:tblCellMar>
        </w:tblPrEx>
        <w:trPr>
          <w:trHeight w:val="1077" w:hRule="atLeast"/>
        </w:trPr>
        <w:tc>
          <w:tcPr>
            <w:tcW w:w="897" w:type="pct"/>
            <w:tcBorders>
              <w:top w:val="single" w:color="000000" w:sz="4" w:space="0"/>
              <w:left w:val="single" w:color="auto" w:sz="4" w:space="0"/>
              <w:bottom w:val="single" w:color="auto" w:sz="4" w:space="0"/>
              <w:right w:val="single" w:color="000000" w:sz="4" w:space="0"/>
            </w:tcBorders>
            <w:noWrap w:val="0"/>
            <w:tcMar>
              <w:top w:w="15" w:type="dxa"/>
              <w:left w:w="15" w:type="dxa"/>
              <w:right w:w="15" w:type="dxa"/>
            </w:tcMar>
            <w:vAlign w:val="center"/>
          </w:tcPr>
          <w:p>
            <w:pPr>
              <w:keepNext w:val="0"/>
              <w:keepLines w:val="0"/>
              <w:suppressLineNumbers w:val="0"/>
              <w:spacing w:before="0" w:beforeAutospacing="0" w:after="0" w:afterAutospacing="0"/>
              <w:ind w:left="0" w:right="0"/>
              <w:jc w:val="center"/>
              <w:textAlignment w:val="center"/>
              <w:rPr>
                <w:rFonts w:hint="eastAsia" w:ascii="黑体" w:hAnsi="黑体" w:eastAsia="黑体" w:cs="黑体"/>
                <w:b/>
                <w:color w:val="auto"/>
                <w:sz w:val="24"/>
                <w:szCs w:val="24"/>
              </w:rPr>
            </w:pPr>
            <w:r>
              <w:rPr>
                <w:rFonts w:hint="eastAsia" w:ascii="黑体" w:hAnsi="黑体" w:eastAsia="黑体" w:cs="黑体"/>
                <w:b/>
                <w:color w:val="auto"/>
                <w:sz w:val="24"/>
                <w:szCs w:val="24"/>
                <w:lang w:eastAsia="zh-CN" w:bidi="ar"/>
              </w:rPr>
              <w:t>项目负责人意见</w:t>
            </w:r>
          </w:p>
        </w:tc>
        <w:tc>
          <w:tcPr>
            <w:tcW w:w="4102" w:type="pct"/>
            <w:gridSpan w:val="5"/>
            <w:tcBorders>
              <w:top w:val="single" w:color="000000" w:sz="4" w:space="0"/>
              <w:left w:val="single" w:color="000000" w:sz="4" w:space="0"/>
              <w:bottom w:val="single" w:color="auto" w:sz="4" w:space="0"/>
              <w:right w:val="single" w:color="auto" w:sz="4" w:space="0"/>
            </w:tcBorders>
            <w:noWrap/>
            <w:tcMar>
              <w:top w:w="15" w:type="dxa"/>
              <w:left w:w="15" w:type="dxa"/>
              <w:right w:w="15" w:type="dxa"/>
            </w:tcMar>
            <w:vAlign w:val="center"/>
          </w:tcPr>
          <w:p>
            <w:pPr>
              <w:keepNext w:val="0"/>
              <w:keepLines w:val="0"/>
              <w:suppressLineNumbers w:val="0"/>
              <w:spacing w:before="0" w:beforeAutospacing="0" w:after="0" w:afterAutospacing="0"/>
              <w:ind w:left="0" w:right="0" w:firstLine="1760" w:firstLineChars="800"/>
              <w:textAlignment w:val="center"/>
              <w:rPr>
                <w:rFonts w:hint="default" w:ascii="等线" w:hAnsi="等线" w:eastAsia="等线" w:cs="等线"/>
                <w:b w:val="0"/>
                <w:bCs w:val="0"/>
                <w:color w:val="auto"/>
                <w:szCs w:val="24"/>
              </w:rPr>
            </w:pPr>
            <w:r>
              <w:rPr>
                <w:rFonts w:hint="eastAsia" w:ascii="等线" w:hAnsi="等线" w:eastAsia="等线" w:cs="等线"/>
                <w:b w:val="0"/>
                <w:bCs w:val="0"/>
                <w:color w:val="auto"/>
                <w:szCs w:val="24"/>
                <w:lang w:eastAsia="zh-CN" w:bidi="ar"/>
              </w:rPr>
              <w:t xml:space="preserve">签名：                  </w:t>
            </w:r>
            <w:r>
              <w:rPr>
                <w:rFonts w:hint="eastAsia" w:ascii="等线" w:hAnsi="等线" w:eastAsia="等线" w:cs="等线"/>
                <w:b w:val="0"/>
                <w:bCs w:val="0"/>
                <w:color w:val="auto"/>
                <w:szCs w:val="24"/>
                <w:lang w:val="en-US" w:eastAsia="zh-CN" w:bidi="ar"/>
              </w:rPr>
              <w:t xml:space="preserve"> </w:t>
            </w:r>
            <w:r>
              <w:rPr>
                <w:rFonts w:hint="eastAsia" w:ascii="等线" w:hAnsi="等线" w:eastAsia="等线" w:cs="等线"/>
                <w:b w:val="0"/>
                <w:bCs w:val="0"/>
                <w:color w:val="auto"/>
                <w:szCs w:val="24"/>
                <w:lang w:eastAsia="zh-CN" w:bidi="ar"/>
              </w:rPr>
              <w:t>日期：</w:t>
            </w:r>
            <w:r>
              <w:rPr>
                <w:rFonts w:hint="eastAsia" w:ascii="等线" w:hAnsi="等线" w:eastAsia="等线" w:cs="等线"/>
                <w:b w:val="0"/>
                <w:bCs w:val="0"/>
                <w:color w:val="auto"/>
                <w:szCs w:val="24"/>
                <w:u w:val="single"/>
                <w:lang w:val="en-US" w:eastAsia="zh-CN"/>
              </w:rPr>
              <w:t xml:space="preserve">       </w:t>
            </w:r>
            <w:r>
              <w:rPr>
                <w:rFonts w:hint="eastAsia" w:ascii="等线" w:hAnsi="等线" w:eastAsia="等线" w:cs="等线"/>
                <w:b w:val="0"/>
                <w:bCs w:val="0"/>
                <w:color w:val="auto"/>
                <w:szCs w:val="24"/>
                <w:lang w:val="en-US" w:eastAsia="zh-CN"/>
              </w:rPr>
              <w:t>年</w:t>
            </w:r>
            <w:r>
              <w:rPr>
                <w:rFonts w:hint="eastAsia" w:ascii="等线" w:hAnsi="等线" w:eastAsia="等线" w:cs="等线"/>
                <w:b w:val="0"/>
                <w:bCs w:val="0"/>
                <w:color w:val="auto"/>
                <w:szCs w:val="24"/>
                <w:u w:val="single"/>
                <w:lang w:val="en-US" w:eastAsia="zh-CN"/>
              </w:rPr>
              <w:t xml:space="preserve">     </w:t>
            </w:r>
            <w:r>
              <w:rPr>
                <w:rFonts w:hint="eastAsia" w:ascii="等线" w:hAnsi="等线" w:eastAsia="等线" w:cs="等线"/>
                <w:b w:val="0"/>
                <w:bCs w:val="0"/>
                <w:color w:val="auto"/>
                <w:szCs w:val="24"/>
                <w:lang w:val="en-US" w:eastAsia="zh-CN"/>
              </w:rPr>
              <w:t>月</w:t>
            </w:r>
            <w:r>
              <w:rPr>
                <w:rFonts w:hint="eastAsia" w:ascii="等线" w:hAnsi="等线" w:eastAsia="等线" w:cs="等线"/>
                <w:b w:val="0"/>
                <w:bCs w:val="0"/>
                <w:color w:val="auto"/>
                <w:szCs w:val="24"/>
                <w:u w:val="single"/>
                <w:lang w:val="en-US" w:eastAsia="zh-CN"/>
              </w:rPr>
              <w:t xml:space="preserve">     </w:t>
            </w:r>
            <w:r>
              <w:rPr>
                <w:rFonts w:hint="eastAsia" w:ascii="等线" w:hAnsi="等线" w:eastAsia="等线" w:cs="等线"/>
                <w:b w:val="0"/>
                <w:bCs w:val="0"/>
                <w:color w:val="auto"/>
                <w:szCs w:val="24"/>
                <w:lang w:val="en-US" w:eastAsia="zh-CN"/>
              </w:rPr>
              <w:t>日</w:t>
            </w:r>
          </w:p>
        </w:tc>
      </w:tr>
    </w:tbl>
    <w:p>
      <w:pPr>
        <w:keepNext w:val="0"/>
        <w:keepLines w:val="0"/>
        <w:widowControl w:val="0"/>
        <w:suppressLineNumbers w:val="0"/>
        <w:autoSpaceDE/>
        <w:autoSpaceDN w:val="0"/>
        <w:spacing w:before="0" w:beforeAutospacing="0" w:after="0" w:afterAutospacing="0" w:line="240" w:lineRule="auto"/>
        <w:ind w:left="0" w:right="0"/>
        <w:jc w:val="both"/>
        <w:rPr>
          <w:rFonts w:hint="default"/>
          <w:color w:val="auto"/>
          <w:highlight w:val="none"/>
          <w:lang w:val="en-US" w:eastAsia="zh-CN"/>
        </w:rPr>
      </w:pPr>
    </w:p>
    <w:sectPr>
      <w:headerReference r:id="rId5" w:type="default"/>
      <w:footerReference r:id="rId6" w:type="default"/>
      <w:pgSz w:w="11910" w:h="16840"/>
      <w:pgMar w:top="1417" w:right="1474" w:bottom="1417" w:left="1587" w:header="820" w:footer="1051" w:gutter="0"/>
      <w:pgNumType w:fmt="decimal"/>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3CE9CBDD-22C5-4441-8307-FC534ADD7B7B}"/>
  </w:font>
  <w:font w:name="黑体">
    <w:panose1 w:val="02010609060101010101"/>
    <w:charset w:val="86"/>
    <w:family w:val="auto"/>
    <w:pitch w:val="default"/>
    <w:sig w:usb0="800002BF" w:usb1="38CF7CFA" w:usb2="00000016" w:usb3="00000000" w:csb0="00040001" w:csb1="00000000"/>
    <w:embedRegular r:id="rId2" w:fontKey="{EF0C7D2A-110F-4547-AF4D-B596E6DF520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C33A8CA4-420D-4362-B157-C4DB15FE9B61}"/>
  </w:font>
  <w:font w:name="仿宋">
    <w:panose1 w:val="02010609060101010101"/>
    <w:charset w:val="86"/>
    <w:family w:val="auto"/>
    <w:pitch w:val="default"/>
    <w:sig w:usb0="800002BF" w:usb1="38CF7CFA" w:usb2="00000016" w:usb3="00000000" w:csb0="00040001" w:csb1="00000000"/>
    <w:embedRegular r:id="rId4" w:fontKey="{247D5675-C460-4F38-A032-42F0CE5DFA95}"/>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embedRegular r:id="rId5" w:fontKey="{4B3B8B62-4D7B-422F-893C-E6B192DA079A}"/>
  </w:font>
  <w:font w:name="方正仿宋_GB2312">
    <w:panose1 w:val="02000000000000000000"/>
    <w:charset w:val="86"/>
    <w:family w:val="auto"/>
    <w:pitch w:val="default"/>
    <w:sig w:usb0="A00002BF" w:usb1="184F6CFA" w:usb2="00000012" w:usb3="00000000" w:csb0="00040001" w:csb1="00000000"/>
    <w:embedRegular r:id="rId6" w:fontKey="{ACF7191F-FF60-4DAA-B681-9FAA78BA63AE}"/>
  </w:font>
  <w:font w:name="等线">
    <w:panose1 w:val="02010600030101010101"/>
    <w:charset w:val="86"/>
    <w:family w:val="auto"/>
    <w:pitch w:val="default"/>
    <w:sig w:usb0="A00002BF" w:usb1="38CF7CFA" w:usb2="00000016" w:usb3="00000000" w:csb0="0004000F" w:csb1="00000000"/>
    <w:embedRegular r:id="rId7" w:fontKey="{C637C324-7F28-4A57-8C47-9B0CEB41B767}"/>
  </w:font>
  <w:font w:name="Wingdings 2">
    <w:panose1 w:val="05020102010507070707"/>
    <w:charset w:val="02"/>
    <w:family w:val="roman"/>
    <w:pitch w:val="default"/>
    <w:sig w:usb0="00000000" w:usb1="00000000" w:usb2="00000000" w:usb3="00000000" w:csb0="80000000" w:csb1="00000000"/>
    <w:embedRegular r:id="rId8" w:fontKey="{BBCCEC65-043A-4C46-BE25-D44042E533F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rPr>
        <w:lang w:eastAsia="zh-CN"/>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67005" cy="139700"/>
              <wp:effectExtent l="0" t="0" r="0" b="0"/>
              <wp:wrapNone/>
              <wp:docPr id="1604" name="Text Box 9"/>
              <wp:cNvGraphicFramePr/>
              <a:graphic xmlns:a="http://schemas.openxmlformats.org/drawingml/2006/main">
                <a:graphicData uri="http://schemas.microsoft.com/office/word/2010/wordprocessingShape">
                  <wps:wsp>
                    <wps:cNvSpPr txBox="1">
                      <a:spLocks noChangeArrowheads="1"/>
                    </wps:cNvSpPr>
                    <wps:spPr bwMode="auto">
                      <a:xfrm>
                        <a:off x="0" y="0"/>
                        <a:ext cx="167005" cy="139700"/>
                      </a:xfrm>
                      <a:prstGeom prst="rect">
                        <a:avLst/>
                      </a:prstGeom>
                      <a:noFill/>
                      <a:ln>
                        <a:noFill/>
                      </a:ln>
                      <a:effectLst/>
                    </wps:spPr>
                    <wps:txbx>
                      <w:txbxContent>
                        <w:p>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rPr>
                              <w:rFonts w:ascii="Calibri"/>
                              <w:w w:val="99"/>
                              <w:sz w:val="18"/>
                            </w:rPr>
                            <w:t>13</w:t>
                          </w:r>
                          <w:r>
                            <w:fldChar w:fldCharType="end"/>
                          </w:r>
                        </w:p>
                      </w:txbxContent>
                    </wps:txbx>
                    <wps:bodyPr rot="0" vert="horz" wrap="square" lIns="0" tIns="0" rIns="0" bIns="0" anchor="t" anchorCtr="0" upright="1">
                      <a:noAutofit/>
                    </wps:bodyPr>
                  </wps:wsp>
                </a:graphicData>
              </a:graphic>
            </wp:anchor>
          </w:drawing>
        </mc:Choice>
        <mc:Fallback>
          <w:pict>
            <v:shape id="Text Box 9" o:spid="_x0000_s1026" o:spt="202" type="#_x0000_t202" style="position:absolute;left:0pt;margin-top:0pt;height:11pt;width:13.15pt;mso-position-horizontal:center;mso-position-horizontal-relative:margin;z-index:251661312;mso-width-relative:page;mso-height-relative:page;" filled="f" stroked="f" coordsize="21600,21600" o:gfxdata="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myT9o0wAAAAMBAAAPAAAAAAAAAAEAIAAAACIAAABkcnMvZG93bnJl&#10;di54bWxQSwECFAAUAAAACACHTuJA8SkzgwICAAAUBAAADgAAAAAAAAABACAAAAAiAQAAZHJzL2Uy&#10;b0RvYy54bWxQSwUGAAAAAAYABgBZAQAAlgUAAAAA&#10;">
              <v:fill on="f" focussize="0,0"/>
              <v:stroke on="f"/>
              <v:imagedata o:title=""/>
              <o:lock v:ext="edit" aspectratio="f"/>
              <v:textbox inset="0mm,0mm,0mm,0mm">
                <w:txbxContent>
                  <w:p>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rPr>
                        <w:rFonts w:ascii="Calibri"/>
                        <w:w w:val="99"/>
                        <w:sz w:val="18"/>
                      </w:rPr>
                      <w:t>13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1"/>
      </w:pBdr>
      <w:spacing w:line="520" w:lineRule="exact"/>
      <w:jc w:val="center"/>
      <w:rPr>
        <w:rFonts w:ascii="楷体" w:hAnsi="楷体" w:eastAsia="楷体"/>
        <w:b/>
        <w:bCs/>
        <w:sz w:val="24"/>
        <w:szCs w:val="24"/>
        <w:lang w:eastAsia="zh-CN"/>
      </w:rPr>
    </w:pPr>
    <w:r>
      <w:rPr>
        <w:rFonts w:ascii="楷体" w:hAnsi="楷体" w:eastAsia="楷体"/>
        <w:b/>
        <w:bCs/>
        <w:sz w:val="32"/>
        <w:szCs w:val="32"/>
        <w:lang w:eastAsia="zh-CN"/>
      </w:rPr>
      <w:drawing>
        <wp:anchor distT="0" distB="0" distL="114300" distR="114300" simplePos="0" relativeHeight="251663360" behindDoc="0" locked="0" layoutInCell="1" allowOverlap="1">
          <wp:simplePos x="0" y="0"/>
          <wp:positionH relativeFrom="column">
            <wp:posOffset>4763135</wp:posOffset>
          </wp:positionH>
          <wp:positionV relativeFrom="paragraph">
            <wp:posOffset>-145415</wp:posOffset>
          </wp:positionV>
          <wp:extent cx="499745" cy="485140"/>
          <wp:effectExtent l="0" t="0" r="14605" b="1016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r>
      <w:rPr>
        <w:rFonts w:hint="eastAsia" w:ascii="楷体" w:hAnsi="楷体" w:eastAsia="楷体"/>
        <w:b/>
        <w:bCs/>
        <w:sz w:val="24"/>
        <w:szCs w:val="24"/>
        <w:lang w:eastAsia="zh-CN"/>
      </w:rPr>
      <w:t>宁津北控城市环境服务有限公司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1"/>
      </w:pBdr>
      <w:spacing w:line="520" w:lineRule="exact"/>
      <w:jc w:val="center"/>
      <w:rPr>
        <w:rFonts w:ascii="楷体" w:hAnsi="楷体" w:eastAsia="楷体"/>
        <w:b/>
        <w:bCs/>
        <w:sz w:val="24"/>
        <w:szCs w:val="24"/>
        <w:lang w:eastAsia="zh-CN"/>
      </w:rPr>
    </w:pPr>
    <w:r>
      <w:rPr>
        <w:rFonts w:ascii="楷体" w:hAnsi="楷体" w:eastAsia="楷体"/>
        <w:b/>
        <w:bCs/>
        <w:sz w:val="32"/>
        <w:szCs w:val="32"/>
        <w:lang w:eastAsia="zh-CN"/>
      </w:rPr>
      <w:drawing>
        <wp:anchor distT="0" distB="0" distL="114300" distR="114300" simplePos="0" relativeHeight="251660288" behindDoc="0" locked="0" layoutInCell="1" allowOverlap="1">
          <wp:simplePos x="0" y="0"/>
          <wp:positionH relativeFrom="column">
            <wp:posOffset>4754880</wp:posOffset>
          </wp:positionH>
          <wp:positionV relativeFrom="paragraph">
            <wp:posOffset>-98425</wp:posOffset>
          </wp:positionV>
          <wp:extent cx="499745" cy="485140"/>
          <wp:effectExtent l="0" t="0" r="14605" b="10160"/>
          <wp:wrapNone/>
          <wp:docPr id="1612" name="图片 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 name="图片 161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r>
      <w:rPr>
        <w:rFonts w:hint="eastAsia" w:ascii="楷体" w:hAnsi="楷体" w:eastAsia="楷体"/>
        <w:b/>
        <w:bCs/>
        <w:sz w:val="32"/>
        <w:szCs w:val="32"/>
        <w:lang w:eastAsia="zh-CN"/>
      </w:rPr>
      <w:t>宁津北控城市环境服务有限公司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9CA5B0"/>
    <w:multiLevelType w:val="multilevel"/>
    <w:tmpl w:val="169CA5B0"/>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ascii="宋体" w:hAnsi="宋体" w:eastAsia="宋体" w:cs="宋体"/>
      </w:rPr>
    </w:lvl>
    <w:lvl w:ilvl="5" w:tentative="0">
      <w:start w:val="1"/>
      <w:numFmt w:val="decimal"/>
      <w:lvlText w:val="%1.%2.%3.%4.%5.%6."/>
      <w:lvlJc w:val="left"/>
      <w:pPr>
        <w:ind w:left="3136" w:hanging="1136"/>
      </w:pPr>
      <w:rPr>
        <w:rFonts w:hint="default" w:ascii="宋体" w:hAnsi="宋体" w:eastAsia="宋体" w:cs="宋体"/>
      </w:rPr>
    </w:lvl>
    <w:lvl w:ilvl="6" w:tentative="0">
      <w:start w:val="1"/>
      <w:numFmt w:val="decimal"/>
      <w:lvlText w:val="%1.%2.%3.%4.%5.%6.%7."/>
      <w:lvlJc w:val="left"/>
      <w:pPr>
        <w:ind w:left="3673" w:hanging="1273"/>
      </w:pPr>
      <w:rPr>
        <w:rFonts w:hint="default" w:ascii="宋体" w:hAnsi="宋体" w:eastAsia="宋体" w:cs="宋体"/>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
    <w:nsid w:val="72183CF9"/>
    <w:multiLevelType w:val="multilevel"/>
    <w:tmpl w:val="72183CF9"/>
    <w:lvl w:ilvl="0" w:tentative="0">
      <w:start w:val="1"/>
      <w:numFmt w:val="decimal"/>
      <w:lvlText w:val="%1."/>
      <w:lvlJc w:val="left"/>
      <w:pPr>
        <w:ind w:left="244" w:hanging="138"/>
        <w:jc w:val="left"/>
      </w:pPr>
      <w:rPr>
        <w:rFonts w:hint="default" w:ascii="Times New Roman" w:hAnsi="Times New Roman" w:eastAsia="Times New Roman" w:cs="Times New Roman"/>
        <w:spacing w:val="-2"/>
        <w:w w:val="100"/>
        <w:sz w:val="16"/>
        <w:szCs w:val="16"/>
        <w:lang w:val="zh-CN" w:eastAsia="zh-CN" w:bidi="zh-CN"/>
      </w:rPr>
    </w:lvl>
    <w:lvl w:ilvl="1" w:tentative="0">
      <w:start w:val="0"/>
      <w:numFmt w:val="bullet"/>
      <w:lvlText w:val="•"/>
      <w:lvlJc w:val="left"/>
      <w:pPr>
        <w:ind w:left="1074" w:hanging="138"/>
      </w:pPr>
      <w:rPr>
        <w:rFonts w:hint="default"/>
        <w:lang w:val="zh-CN" w:eastAsia="zh-CN" w:bidi="zh-CN"/>
      </w:rPr>
    </w:lvl>
    <w:lvl w:ilvl="2" w:tentative="0">
      <w:start w:val="0"/>
      <w:numFmt w:val="bullet"/>
      <w:lvlText w:val="•"/>
      <w:lvlJc w:val="left"/>
      <w:pPr>
        <w:ind w:left="1908" w:hanging="138"/>
      </w:pPr>
      <w:rPr>
        <w:rFonts w:hint="default"/>
        <w:lang w:val="zh-CN" w:eastAsia="zh-CN" w:bidi="zh-CN"/>
      </w:rPr>
    </w:lvl>
    <w:lvl w:ilvl="3" w:tentative="0">
      <w:start w:val="0"/>
      <w:numFmt w:val="bullet"/>
      <w:lvlText w:val="•"/>
      <w:lvlJc w:val="left"/>
      <w:pPr>
        <w:ind w:left="2742" w:hanging="138"/>
      </w:pPr>
      <w:rPr>
        <w:rFonts w:hint="default"/>
        <w:lang w:val="zh-CN" w:eastAsia="zh-CN" w:bidi="zh-CN"/>
      </w:rPr>
    </w:lvl>
    <w:lvl w:ilvl="4" w:tentative="0">
      <w:start w:val="0"/>
      <w:numFmt w:val="bullet"/>
      <w:lvlText w:val="•"/>
      <w:lvlJc w:val="left"/>
      <w:pPr>
        <w:ind w:left="3577" w:hanging="138"/>
      </w:pPr>
      <w:rPr>
        <w:rFonts w:hint="default"/>
        <w:lang w:val="zh-CN" w:eastAsia="zh-CN" w:bidi="zh-CN"/>
      </w:rPr>
    </w:lvl>
    <w:lvl w:ilvl="5" w:tentative="0">
      <w:start w:val="0"/>
      <w:numFmt w:val="bullet"/>
      <w:lvlText w:val="•"/>
      <w:lvlJc w:val="left"/>
      <w:pPr>
        <w:ind w:left="4411" w:hanging="138"/>
      </w:pPr>
      <w:rPr>
        <w:rFonts w:hint="default"/>
        <w:lang w:val="zh-CN" w:eastAsia="zh-CN" w:bidi="zh-CN"/>
      </w:rPr>
    </w:lvl>
    <w:lvl w:ilvl="6" w:tentative="0">
      <w:start w:val="0"/>
      <w:numFmt w:val="bullet"/>
      <w:lvlText w:val="•"/>
      <w:lvlJc w:val="left"/>
      <w:pPr>
        <w:ind w:left="5245" w:hanging="138"/>
      </w:pPr>
      <w:rPr>
        <w:rFonts w:hint="default"/>
        <w:lang w:val="zh-CN" w:eastAsia="zh-CN" w:bidi="zh-CN"/>
      </w:rPr>
    </w:lvl>
    <w:lvl w:ilvl="7" w:tentative="0">
      <w:start w:val="0"/>
      <w:numFmt w:val="bullet"/>
      <w:lvlText w:val="•"/>
      <w:lvlJc w:val="left"/>
      <w:pPr>
        <w:ind w:left="6080" w:hanging="138"/>
      </w:pPr>
      <w:rPr>
        <w:rFonts w:hint="default"/>
        <w:lang w:val="zh-CN" w:eastAsia="zh-CN" w:bidi="zh-CN"/>
      </w:rPr>
    </w:lvl>
    <w:lvl w:ilvl="8" w:tentative="0">
      <w:start w:val="0"/>
      <w:numFmt w:val="bullet"/>
      <w:lvlText w:val="•"/>
      <w:lvlJc w:val="left"/>
      <w:pPr>
        <w:ind w:left="6914" w:hanging="138"/>
      </w:pPr>
      <w:rPr>
        <w:rFonts w:hint="default"/>
        <w:lang w:val="zh-CN" w:eastAsia="zh-CN" w:bidi="zh-C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ZhMGE2YjQ0MDBlNjRiZjAxOTgyNGFjYjQ1NDNmNGUifQ=="/>
    <w:docVar w:name="KSO_WPS_MARK_KEY" w:val="5ae51f5d-b905-44b9-9fef-7f0b7d106c21"/>
  </w:docVars>
  <w:rsids>
    <w:rsidRoot w:val="7EDF0F19"/>
    <w:rsid w:val="0001649A"/>
    <w:rsid w:val="00071B6D"/>
    <w:rsid w:val="0009075B"/>
    <w:rsid w:val="000D7AD6"/>
    <w:rsid w:val="00195132"/>
    <w:rsid w:val="001A686A"/>
    <w:rsid w:val="002929B0"/>
    <w:rsid w:val="002F42CC"/>
    <w:rsid w:val="003E7A38"/>
    <w:rsid w:val="0043740F"/>
    <w:rsid w:val="005931DF"/>
    <w:rsid w:val="005C6F64"/>
    <w:rsid w:val="00614429"/>
    <w:rsid w:val="006D1626"/>
    <w:rsid w:val="006F22E3"/>
    <w:rsid w:val="009014C7"/>
    <w:rsid w:val="009575DF"/>
    <w:rsid w:val="00C55F23"/>
    <w:rsid w:val="00CD47DB"/>
    <w:rsid w:val="00D81A17"/>
    <w:rsid w:val="00E125E2"/>
    <w:rsid w:val="00E865C2"/>
    <w:rsid w:val="00F3643E"/>
    <w:rsid w:val="00F602B3"/>
    <w:rsid w:val="00F73244"/>
    <w:rsid w:val="014F6641"/>
    <w:rsid w:val="01657C13"/>
    <w:rsid w:val="01E21263"/>
    <w:rsid w:val="023C6C9C"/>
    <w:rsid w:val="02940352"/>
    <w:rsid w:val="03173601"/>
    <w:rsid w:val="034321D6"/>
    <w:rsid w:val="037405E1"/>
    <w:rsid w:val="04461F7D"/>
    <w:rsid w:val="04BF27C1"/>
    <w:rsid w:val="04C057C0"/>
    <w:rsid w:val="04D31337"/>
    <w:rsid w:val="054B2AF8"/>
    <w:rsid w:val="05A6141F"/>
    <w:rsid w:val="05EA4B8A"/>
    <w:rsid w:val="067F1777"/>
    <w:rsid w:val="070103DE"/>
    <w:rsid w:val="078437C1"/>
    <w:rsid w:val="07CF5DE6"/>
    <w:rsid w:val="080971AF"/>
    <w:rsid w:val="08596656"/>
    <w:rsid w:val="085A5BA3"/>
    <w:rsid w:val="08E458C1"/>
    <w:rsid w:val="09304A34"/>
    <w:rsid w:val="095961AB"/>
    <w:rsid w:val="09880942"/>
    <w:rsid w:val="09AA18C7"/>
    <w:rsid w:val="09DE3509"/>
    <w:rsid w:val="0A2104D6"/>
    <w:rsid w:val="0A47106E"/>
    <w:rsid w:val="0A825391"/>
    <w:rsid w:val="0AA3355A"/>
    <w:rsid w:val="0AC73A13"/>
    <w:rsid w:val="0ACF3DEB"/>
    <w:rsid w:val="0AF53DB5"/>
    <w:rsid w:val="0B260413"/>
    <w:rsid w:val="0B89469A"/>
    <w:rsid w:val="0B955598"/>
    <w:rsid w:val="0C25691C"/>
    <w:rsid w:val="0C691684"/>
    <w:rsid w:val="0D006A41"/>
    <w:rsid w:val="0D132C19"/>
    <w:rsid w:val="0D2B61B4"/>
    <w:rsid w:val="0DB93F87"/>
    <w:rsid w:val="0DEA7AAE"/>
    <w:rsid w:val="0E307666"/>
    <w:rsid w:val="0EC85D65"/>
    <w:rsid w:val="0F0767AD"/>
    <w:rsid w:val="0F173471"/>
    <w:rsid w:val="0F900551"/>
    <w:rsid w:val="0F997970"/>
    <w:rsid w:val="0F9A317D"/>
    <w:rsid w:val="10816968"/>
    <w:rsid w:val="10BE54AF"/>
    <w:rsid w:val="10DC1574"/>
    <w:rsid w:val="10E55663"/>
    <w:rsid w:val="10FC5772"/>
    <w:rsid w:val="11407AFE"/>
    <w:rsid w:val="11C66BB0"/>
    <w:rsid w:val="12045226"/>
    <w:rsid w:val="121A05C9"/>
    <w:rsid w:val="12301B77"/>
    <w:rsid w:val="12C20A5B"/>
    <w:rsid w:val="12EC0194"/>
    <w:rsid w:val="146B50E8"/>
    <w:rsid w:val="14C709EA"/>
    <w:rsid w:val="14D2223F"/>
    <w:rsid w:val="14D6741E"/>
    <w:rsid w:val="150177FB"/>
    <w:rsid w:val="16695657"/>
    <w:rsid w:val="16CD208A"/>
    <w:rsid w:val="16D57995"/>
    <w:rsid w:val="16F65E40"/>
    <w:rsid w:val="172E58CC"/>
    <w:rsid w:val="172E69C9"/>
    <w:rsid w:val="18B95BA2"/>
    <w:rsid w:val="18BA2B68"/>
    <w:rsid w:val="18ED07C2"/>
    <w:rsid w:val="18F02060"/>
    <w:rsid w:val="19107827"/>
    <w:rsid w:val="19960E59"/>
    <w:rsid w:val="199979DB"/>
    <w:rsid w:val="19D46F7A"/>
    <w:rsid w:val="1A107B73"/>
    <w:rsid w:val="1A69031C"/>
    <w:rsid w:val="1ADC6D40"/>
    <w:rsid w:val="1B0D514B"/>
    <w:rsid w:val="1B2F53B1"/>
    <w:rsid w:val="1B656D35"/>
    <w:rsid w:val="1B6D7998"/>
    <w:rsid w:val="1B9E3D36"/>
    <w:rsid w:val="1C7800C7"/>
    <w:rsid w:val="1C790E34"/>
    <w:rsid w:val="1D174F3D"/>
    <w:rsid w:val="1D202CCC"/>
    <w:rsid w:val="1D2A12B7"/>
    <w:rsid w:val="1D8316F5"/>
    <w:rsid w:val="1DC569B6"/>
    <w:rsid w:val="1DC63FBA"/>
    <w:rsid w:val="1E691397"/>
    <w:rsid w:val="1E707ECB"/>
    <w:rsid w:val="1E796654"/>
    <w:rsid w:val="1F1703CD"/>
    <w:rsid w:val="1F325180"/>
    <w:rsid w:val="1F550E6F"/>
    <w:rsid w:val="1F7A08D5"/>
    <w:rsid w:val="20346CD6"/>
    <w:rsid w:val="20A2466A"/>
    <w:rsid w:val="20C04E59"/>
    <w:rsid w:val="20C47B88"/>
    <w:rsid w:val="20D64231"/>
    <w:rsid w:val="20F574AE"/>
    <w:rsid w:val="21426B3C"/>
    <w:rsid w:val="21F33E3C"/>
    <w:rsid w:val="21F91F85"/>
    <w:rsid w:val="223C0C43"/>
    <w:rsid w:val="228F28EA"/>
    <w:rsid w:val="23177672"/>
    <w:rsid w:val="238420FA"/>
    <w:rsid w:val="248D10AB"/>
    <w:rsid w:val="24AE33BA"/>
    <w:rsid w:val="264659B5"/>
    <w:rsid w:val="2705317A"/>
    <w:rsid w:val="277327DA"/>
    <w:rsid w:val="27A053DF"/>
    <w:rsid w:val="298D515C"/>
    <w:rsid w:val="2A950CB9"/>
    <w:rsid w:val="2AAF4357"/>
    <w:rsid w:val="2AFC4894"/>
    <w:rsid w:val="2B8C5C18"/>
    <w:rsid w:val="2BB51BBB"/>
    <w:rsid w:val="2BC96E6C"/>
    <w:rsid w:val="2C0B2FE1"/>
    <w:rsid w:val="2C1F6A8C"/>
    <w:rsid w:val="2C5A5D16"/>
    <w:rsid w:val="2C88209B"/>
    <w:rsid w:val="2C974875"/>
    <w:rsid w:val="2D4D7629"/>
    <w:rsid w:val="2EDE2C2F"/>
    <w:rsid w:val="2EF95337"/>
    <w:rsid w:val="2F124686"/>
    <w:rsid w:val="2F407445"/>
    <w:rsid w:val="2FA56B84"/>
    <w:rsid w:val="2FC00586"/>
    <w:rsid w:val="2FC526AC"/>
    <w:rsid w:val="30107F28"/>
    <w:rsid w:val="3095731D"/>
    <w:rsid w:val="30AC28B9"/>
    <w:rsid w:val="31014620"/>
    <w:rsid w:val="31605B7D"/>
    <w:rsid w:val="325F273B"/>
    <w:rsid w:val="33356B95"/>
    <w:rsid w:val="33D36F82"/>
    <w:rsid w:val="33DC12FA"/>
    <w:rsid w:val="349E16B3"/>
    <w:rsid w:val="35777939"/>
    <w:rsid w:val="35CD2973"/>
    <w:rsid w:val="35F06715"/>
    <w:rsid w:val="370E0330"/>
    <w:rsid w:val="376C4B50"/>
    <w:rsid w:val="38044D88"/>
    <w:rsid w:val="38305784"/>
    <w:rsid w:val="383428CA"/>
    <w:rsid w:val="38464CE3"/>
    <w:rsid w:val="38B64049"/>
    <w:rsid w:val="38B9241E"/>
    <w:rsid w:val="38DE55D9"/>
    <w:rsid w:val="3932205A"/>
    <w:rsid w:val="39557F91"/>
    <w:rsid w:val="39FE0F50"/>
    <w:rsid w:val="3A0F6392"/>
    <w:rsid w:val="3A1439A9"/>
    <w:rsid w:val="3A190FBF"/>
    <w:rsid w:val="3A2B6F44"/>
    <w:rsid w:val="3A2D4229"/>
    <w:rsid w:val="3A37092E"/>
    <w:rsid w:val="3A5C0EAC"/>
    <w:rsid w:val="3A5C5916"/>
    <w:rsid w:val="3ABC00D4"/>
    <w:rsid w:val="3AC32CD9"/>
    <w:rsid w:val="3BFA097C"/>
    <w:rsid w:val="3C414657"/>
    <w:rsid w:val="3D2757A1"/>
    <w:rsid w:val="3D89020A"/>
    <w:rsid w:val="3D9B6278"/>
    <w:rsid w:val="3D9F3D0F"/>
    <w:rsid w:val="3DF77869"/>
    <w:rsid w:val="3E012496"/>
    <w:rsid w:val="3E375EB7"/>
    <w:rsid w:val="3E595E2E"/>
    <w:rsid w:val="3F221ED3"/>
    <w:rsid w:val="3F255D10"/>
    <w:rsid w:val="3F3256A8"/>
    <w:rsid w:val="3F3F4E37"/>
    <w:rsid w:val="3F9A748B"/>
    <w:rsid w:val="401C763F"/>
    <w:rsid w:val="4067667F"/>
    <w:rsid w:val="40744D9F"/>
    <w:rsid w:val="40F7192E"/>
    <w:rsid w:val="414C7ECC"/>
    <w:rsid w:val="41522326"/>
    <w:rsid w:val="41F90D6B"/>
    <w:rsid w:val="41FB205F"/>
    <w:rsid w:val="422E312E"/>
    <w:rsid w:val="42300D9C"/>
    <w:rsid w:val="425012F6"/>
    <w:rsid w:val="432C51A8"/>
    <w:rsid w:val="43324E9F"/>
    <w:rsid w:val="434846C3"/>
    <w:rsid w:val="43947557"/>
    <w:rsid w:val="44A26055"/>
    <w:rsid w:val="44A66CC7"/>
    <w:rsid w:val="44FA379B"/>
    <w:rsid w:val="45536C05"/>
    <w:rsid w:val="45AA0B3B"/>
    <w:rsid w:val="45B107A9"/>
    <w:rsid w:val="45CA7611"/>
    <w:rsid w:val="46072613"/>
    <w:rsid w:val="46394713"/>
    <w:rsid w:val="46481E1C"/>
    <w:rsid w:val="46654471"/>
    <w:rsid w:val="471A1ED2"/>
    <w:rsid w:val="47414E6F"/>
    <w:rsid w:val="476F66C2"/>
    <w:rsid w:val="4884637B"/>
    <w:rsid w:val="4901159C"/>
    <w:rsid w:val="494D658F"/>
    <w:rsid w:val="498943B8"/>
    <w:rsid w:val="49A1090B"/>
    <w:rsid w:val="49B04D70"/>
    <w:rsid w:val="49F21E6C"/>
    <w:rsid w:val="4AA11DB7"/>
    <w:rsid w:val="4AA2290B"/>
    <w:rsid w:val="4AD44476"/>
    <w:rsid w:val="4AF84C20"/>
    <w:rsid w:val="4B052668"/>
    <w:rsid w:val="4B2B208B"/>
    <w:rsid w:val="4B2F45CF"/>
    <w:rsid w:val="4B393687"/>
    <w:rsid w:val="4B49547C"/>
    <w:rsid w:val="4BE07DBA"/>
    <w:rsid w:val="4D072EF9"/>
    <w:rsid w:val="4D0E072B"/>
    <w:rsid w:val="4D33005B"/>
    <w:rsid w:val="4D662315"/>
    <w:rsid w:val="4D8409ED"/>
    <w:rsid w:val="4E54216E"/>
    <w:rsid w:val="4E9545DD"/>
    <w:rsid w:val="4E9C3B15"/>
    <w:rsid w:val="4EB41388"/>
    <w:rsid w:val="4EEF106B"/>
    <w:rsid w:val="4F364092"/>
    <w:rsid w:val="503E4E84"/>
    <w:rsid w:val="504F7091"/>
    <w:rsid w:val="50770396"/>
    <w:rsid w:val="50D31F30"/>
    <w:rsid w:val="50D47057"/>
    <w:rsid w:val="517174DB"/>
    <w:rsid w:val="51A24771"/>
    <w:rsid w:val="51D43B4B"/>
    <w:rsid w:val="51D830B6"/>
    <w:rsid w:val="525C4887"/>
    <w:rsid w:val="529E7E5B"/>
    <w:rsid w:val="52AC3716"/>
    <w:rsid w:val="52CD3966"/>
    <w:rsid w:val="5302488E"/>
    <w:rsid w:val="538426F2"/>
    <w:rsid w:val="538F3C48"/>
    <w:rsid w:val="53A85DBF"/>
    <w:rsid w:val="53C25CB3"/>
    <w:rsid w:val="543F11CA"/>
    <w:rsid w:val="54C31DFB"/>
    <w:rsid w:val="55DE29C5"/>
    <w:rsid w:val="55E0078B"/>
    <w:rsid w:val="56321E8D"/>
    <w:rsid w:val="56AB2B47"/>
    <w:rsid w:val="571E6D47"/>
    <w:rsid w:val="572A4F61"/>
    <w:rsid w:val="57664CC0"/>
    <w:rsid w:val="577B0A1D"/>
    <w:rsid w:val="57BB31E5"/>
    <w:rsid w:val="583D3584"/>
    <w:rsid w:val="58835249"/>
    <w:rsid w:val="588A16DB"/>
    <w:rsid w:val="596753BC"/>
    <w:rsid w:val="59B61F2F"/>
    <w:rsid w:val="5A1530F9"/>
    <w:rsid w:val="5A871B1D"/>
    <w:rsid w:val="5B41252A"/>
    <w:rsid w:val="5B653C0C"/>
    <w:rsid w:val="5B94486F"/>
    <w:rsid w:val="5C681F7F"/>
    <w:rsid w:val="5D193B32"/>
    <w:rsid w:val="5D2538D3"/>
    <w:rsid w:val="5D2A0C2B"/>
    <w:rsid w:val="5D6D6DA8"/>
    <w:rsid w:val="5D916F3A"/>
    <w:rsid w:val="5DAB167E"/>
    <w:rsid w:val="5DC7673D"/>
    <w:rsid w:val="5E005736"/>
    <w:rsid w:val="5E170D70"/>
    <w:rsid w:val="5EA8072F"/>
    <w:rsid w:val="5F4973A1"/>
    <w:rsid w:val="5F5346CF"/>
    <w:rsid w:val="5F537C06"/>
    <w:rsid w:val="5F990328"/>
    <w:rsid w:val="5FF90DC7"/>
    <w:rsid w:val="60206354"/>
    <w:rsid w:val="606F4BE5"/>
    <w:rsid w:val="60854409"/>
    <w:rsid w:val="608F0917"/>
    <w:rsid w:val="60A91DBE"/>
    <w:rsid w:val="60FA229F"/>
    <w:rsid w:val="61451E88"/>
    <w:rsid w:val="61E0223F"/>
    <w:rsid w:val="620D1767"/>
    <w:rsid w:val="62201DB9"/>
    <w:rsid w:val="6260512D"/>
    <w:rsid w:val="62C6265A"/>
    <w:rsid w:val="635A392B"/>
    <w:rsid w:val="63A112B5"/>
    <w:rsid w:val="63CB5574"/>
    <w:rsid w:val="64371EBE"/>
    <w:rsid w:val="644F0FB6"/>
    <w:rsid w:val="64EF6415"/>
    <w:rsid w:val="655273AB"/>
    <w:rsid w:val="656D41FC"/>
    <w:rsid w:val="65A65A90"/>
    <w:rsid w:val="671C61EA"/>
    <w:rsid w:val="675B5EC3"/>
    <w:rsid w:val="681C6773"/>
    <w:rsid w:val="685C1EF3"/>
    <w:rsid w:val="687731D1"/>
    <w:rsid w:val="68906041"/>
    <w:rsid w:val="68F43F12"/>
    <w:rsid w:val="69692B1A"/>
    <w:rsid w:val="6A560ED8"/>
    <w:rsid w:val="6A911080"/>
    <w:rsid w:val="6A95793E"/>
    <w:rsid w:val="6ABE6E95"/>
    <w:rsid w:val="6AF0580E"/>
    <w:rsid w:val="6B040620"/>
    <w:rsid w:val="6B1B7E43"/>
    <w:rsid w:val="6B3E1D84"/>
    <w:rsid w:val="6B5F4D2C"/>
    <w:rsid w:val="6BA37E39"/>
    <w:rsid w:val="6BAE2FAE"/>
    <w:rsid w:val="6BBB1626"/>
    <w:rsid w:val="6BBF5F4A"/>
    <w:rsid w:val="6BF055A6"/>
    <w:rsid w:val="6C2216A6"/>
    <w:rsid w:val="6C3C2767"/>
    <w:rsid w:val="6C702411"/>
    <w:rsid w:val="6CB00D71"/>
    <w:rsid w:val="6CD94028"/>
    <w:rsid w:val="6D714693"/>
    <w:rsid w:val="6D7646C0"/>
    <w:rsid w:val="6D9F1E88"/>
    <w:rsid w:val="6DBF4748"/>
    <w:rsid w:val="6DC9627D"/>
    <w:rsid w:val="6DDC17C3"/>
    <w:rsid w:val="6E753D0F"/>
    <w:rsid w:val="6E896EA8"/>
    <w:rsid w:val="6F046E40"/>
    <w:rsid w:val="70B07B83"/>
    <w:rsid w:val="70EE6EB8"/>
    <w:rsid w:val="715A58D2"/>
    <w:rsid w:val="7179774D"/>
    <w:rsid w:val="717D604E"/>
    <w:rsid w:val="71A76161"/>
    <w:rsid w:val="71E76CD1"/>
    <w:rsid w:val="725E6399"/>
    <w:rsid w:val="729D55E2"/>
    <w:rsid w:val="72EF388E"/>
    <w:rsid w:val="731B41FE"/>
    <w:rsid w:val="732674ED"/>
    <w:rsid w:val="73542CA9"/>
    <w:rsid w:val="73C41155"/>
    <w:rsid w:val="7411311D"/>
    <w:rsid w:val="741713C4"/>
    <w:rsid w:val="74393A30"/>
    <w:rsid w:val="747A6FC5"/>
    <w:rsid w:val="756108E7"/>
    <w:rsid w:val="75861C2C"/>
    <w:rsid w:val="759C3D28"/>
    <w:rsid w:val="75AC428F"/>
    <w:rsid w:val="769D2054"/>
    <w:rsid w:val="76AA6960"/>
    <w:rsid w:val="76F93003"/>
    <w:rsid w:val="772F4564"/>
    <w:rsid w:val="775E5C88"/>
    <w:rsid w:val="77E500C2"/>
    <w:rsid w:val="78EF4614"/>
    <w:rsid w:val="79632C35"/>
    <w:rsid w:val="796C59D2"/>
    <w:rsid w:val="7B166879"/>
    <w:rsid w:val="7B3B1E3C"/>
    <w:rsid w:val="7B785221"/>
    <w:rsid w:val="7B96681E"/>
    <w:rsid w:val="7C246ADF"/>
    <w:rsid w:val="7C7747BB"/>
    <w:rsid w:val="7D384885"/>
    <w:rsid w:val="7D407BDD"/>
    <w:rsid w:val="7E265025"/>
    <w:rsid w:val="7E3A60FF"/>
    <w:rsid w:val="7E405FCF"/>
    <w:rsid w:val="7E5A6A7D"/>
    <w:rsid w:val="7E5C27F5"/>
    <w:rsid w:val="7E7C1B38"/>
    <w:rsid w:val="7EDF0F19"/>
    <w:rsid w:val="7EE15A29"/>
    <w:rsid w:val="7FF338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99"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semiHidden/>
    <w:unhideWhenUsed/>
    <w:qFormat/>
    <w:uiPriority w:val="1"/>
  </w:style>
  <w:style w:type="table" w:default="1" w:styleId="9">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toa heading"/>
    <w:basedOn w:val="1"/>
    <w:next w:val="1"/>
    <w:qFormat/>
    <w:uiPriority w:val="99"/>
    <w:pPr>
      <w:spacing w:before="120"/>
    </w:pPr>
    <w:rPr>
      <w:rFonts w:ascii="等线 Light" w:hAnsi="等线 Light" w:eastAsia="等线 Light"/>
    </w:rPr>
  </w:style>
  <w:style w:type="paragraph" w:styleId="5">
    <w:name w:val="Body Text"/>
    <w:basedOn w:val="1"/>
    <w:qFormat/>
    <w:uiPriority w:val="1"/>
    <w:pPr>
      <w:ind w:left="138"/>
    </w:pPr>
    <w:rPr>
      <w:rFonts w:ascii="宋体" w:hAnsi="宋体" w:eastAsia="宋体"/>
      <w:sz w:val="24"/>
      <w:szCs w:val="24"/>
    </w:rPr>
  </w:style>
  <w:style w:type="paragraph" w:styleId="6">
    <w:name w:val="footer"/>
    <w:basedOn w:val="1"/>
    <w:qFormat/>
    <w:uiPriority w:val="0"/>
    <w:pPr>
      <w:tabs>
        <w:tab w:val="center" w:pos="4153"/>
        <w:tab w:val="right" w:pos="8306"/>
      </w:tabs>
      <w:snapToGrid w:val="0"/>
    </w:pPr>
    <w:rPr>
      <w:sz w:val="18"/>
    </w:rPr>
  </w:style>
  <w:style w:type="paragraph" w:styleId="7">
    <w:name w:val="toc 1"/>
    <w:basedOn w:val="1"/>
    <w:next w:val="1"/>
    <w:qFormat/>
    <w:uiPriority w:val="39"/>
    <w:pPr>
      <w:spacing w:before="120" w:after="120"/>
    </w:pPr>
    <w:rPr>
      <w:rFonts w:cstheme="minorHAnsi"/>
      <w:b/>
      <w:bCs/>
      <w:caps/>
      <w:sz w:val="20"/>
      <w:szCs w:val="20"/>
    </w:rPr>
  </w:style>
  <w:style w:type="paragraph" w:styleId="8">
    <w:name w:val="Normal (Web)"/>
    <w:basedOn w:val="1"/>
    <w:qFormat/>
    <w:uiPriority w:val="0"/>
    <w:pPr>
      <w:widowControl/>
      <w:spacing w:before="100" w:beforeAutospacing="1" w:after="100" w:afterAutospacing="1"/>
    </w:pPr>
    <w:rPr>
      <w:rFonts w:ascii="宋体" w:hAnsi="宋体" w:eastAsia="宋体" w:cs="宋体"/>
      <w:sz w:val="24"/>
    </w:rPr>
  </w:style>
  <w:style w:type="character" w:styleId="11">
    <w:name w:val="Emphasis"/>
    <w:basedOn w:val="10"/>
    <w:qFormat/>
    <w:uiPriority w:val="0"/>
    <w:rPr>
      <w:i/>
    </w:rPr>
  </w:style>
  <w:style w:type="character" w:styleId="12">
    <w:name w:val="Hyperlink"/>
    <w:basedOn w:val="10"/>
    <w:unhideWhenUsed/>
    <w:qFormat/>
    <w:uiPriority w:val="99"/>
    <w:rPr>
      <w:color w:val="0563C1" w:themeColor="hyperlink"/>
      <w:u w:val="single"/>
      <w14:textFill>
        <w14:solidFill>
          <w14:schemeClr w14:val="hlink"/>
        </w14:solidFill>
      </w14:textFill>
    </w:rPr>
  </w:style>
  <w:style w:type="paragraph" w:customStyle="1" w:styleId="13">
    <w:name w:val="方案正文"/>
    <w:basedOn w:val="1"/>
    <w:qFormat/>
    <w:uiPriority w:val="0"/>
    <w:pPr>
      <w:spacing w:line="312" w:lineRule="auto"/>
      <w:ind w:firstLine="200" w:firstLineChars="200"/>
    </w:pPr>
    <w:rPr>
      <w:rFonts w:cs="Times New Roman"/>
      <w:kern w:val="16"/>
    </w:rPr>
  </w:style>
  <w:style w:type="paragraph" w:styleId="14">
    <w:name w:val="List Paragraph"/>
    <w:basedOn w:val="1"/>
    <w:unhideWhenUsed/>
    <w:qFormat/>
    <w:uiPriority w:val="99"/>
    <w:pPr>
      <w:ind w:firstLine="420" w:firstLineChars="200"/>
    </w:pPr>
  </w:style>
  <w:style w:type="paragraph" w:customStyle="1" w:styleId="15">
    <w:name w:val="WPSOffice手动目录 1"/>
    <w:qFormat/>
    <w:uiPriority w:val="0"/>
    <w:rPr>
      <w:rFonts w:ascii="Times New Roman" w:hAnsi="Times New Roman" w:eastAsia="宋体" w:cs="Times New Roman"/>
      <w:lang w:val="en-US" w:eastAsia="zh-CN" w:bidi="ar-SA"/>
    </w:rPr>
  </w:style>
  <w:style w:type="paragraph" w:customStyle="1" w:styleId="16">
    <w:name w:val="Table Paragraph"/>
    <w:basedOn w:val="1"/>
    <w:qFormat/>
    <w:uiPriority w:val="1"/>
    <w:rPr>
      <w:rFonts w:ascii="宋体" w:hAnsi="宋体" w:eastAsia="宋体" w:cs="宋体"/>
      <w:lang w:val="zh-CN" w:eastAsia="zh-CN" w:bidi="zh-CN"/>
    </w:rPr>
  </w:style>
  <w:style w:type="paragraph" w:customStyle="1" w:styleId="17">
    <w:name w:val="列表段落1"/>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Calibri" w:hAnsi="Calibri" w:eastAsia="宋体" w:cs="Times New Roman"/>
      <w:kern w:val="2"/>
      <w:sz w:val="21"/>
      <w:szCs w:val="22"/>
      <w:lang w:val="en-US" w:eastAsia="zh-CN" w:bidi="ar"/>
    </w:rPr>
  </w:style>
  <w:style w:type="table" w:customStyle="1" w:styleId="18">
    <w:name w:val="Table Normal"/>
    <w:semiHidden/>
    <w:unhideWhenUsed/>
    <w:qFormat/>
    <w:uiPriority w:val="0"/>
    <w:tblPr>
      <w:tblCellMar>
        <w:top w:w="0" w:type="dxa"/>
        <w:left w:w="0" w:type="dxa"/>
        <w:bottom w:w="0" w:type="dxa"/>
        <w:right w:w="0" w:type="dxa"/>
      </w:tblCellMar>
    </w:tblPr>
  </w:style>
  <w:style w:type="character" w:customStyle="1" w:styleId="19">
    <w:name w:val="font11"/>
    <w:basedOn w:val="10"/>
    <w:qFormat/>
    <w:uiPriority w:val="0"/>
    <w:rPr>
      <w:rFonts w:hint="eastAsia" w:ascii="宋体" w:hAnsi="宋体" w:eastAsia="宋体" w:cs="宋体"/>
      <w:color w:val="000000"/>
      <w:sz w:val="24"/>
      <w:szCs w:val="24"/>
      <w:u w:val="none"/>
    </w:rPr>
  </w:style>
  <w:style w:type="character" w:customStyle="1" w:styleId="20">
    <w:name w:val="font21"/>
    <w:basedOn w:val="10"/>
    <w:qFormat/>
    <w:uiPriority w:val="0"/>
    <w:rPr>
      <w:rFonts w:hint="eastAsia" w:ascii="宋体" w:hAnsi="宋体" w:eastAsia="宋体" w:cs="宋体"/>
      <w:color w:val="FF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4692</Words>
  <Characters>4881</Characters>
  <Lines>21</Lines>
  <Paragraphs>5</Paragraphs>
  <TotalTime>1</TotalTime>
  <ScaleCrop>false</ScaleCrop>
  <LinksUpToDate>false</LinksUpToDate>
  <CharactersWithSpaces>5401</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2020-11-04T13:22:00Z</dcterms:created>
  <dc:creator>lenovo</dc:creator>
  <cp:lastModifiedBy>随遇而安</cp:lastModifiedBy>
  <cp:lastPrinted>2023-03-22T08:23:00Z</cp:lastPrinted>
  <dcterms:modified xsi:type="dcterms:W3CDTF">2024-05-14T07:51:18Z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9ACC19C437E746909621595EAA722A94_13</vt:lpwstr>
  </property>
</Properties>
</file>