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C309B">
      <w:pPr>
        <w:spacing w:line="323" w:lineRule="auto"/>
        <w:rPr>
          <w:rFonts w:ascii="Arial"/>
          <w:sz w:val="21"/>
        </w:rPr>
      </w:pPr>
    </w:p>
    <w:p w14:paraId="28D7C2C7">
      <w:pPr>
        <w:spacing w:line="324" w:lineRule="auto"/>
        <w:rPr>
          <w:rFonts w:ascii="Arial"/>
          <w:sz w:val="21"/>
        </w:rPr>
      </w:pPr>
    </w:p>
    <w:p w14:paraId="3B744277">
      <w:pPr>
        <w:pStyle w:val="3"/>
        <w:spacing w:before="169" w:line="218" w:lineRule="auto"/>
        <w:jc w:val="center"/>
        <w:outlineLvl w:val="9"/>
      </w:pPr>
      <w:r>
        <w:rPr>
          <w:rFonts w:hint="eastAsia" w:cs="黑体" w:asciiTheme="minorEastAsia" w:hAnsiTheme="minorEastAsia" w:eastAsiaTheme="minorEastAsia"/>
          <w:b/>
          <w:color w:val="auto"/>
          <w:sz w:val="52"/>
          <w:szCs w:val="52"/>
          <w:lang w:eastAsia="zh-CN"/>
        </w:rPr>
        <w:t>宁津北控城市环境服务有限公司</w:t>
      </w:r>
    </w:p>
    <w:p w14:paraId="43EF0FE8">
      <w:pPr>
        <w:pStyle w:val="3"/>
        <w:spacing w:before="161" w:line="226" w:lineRule="auto"/>
        <w:ind w:left="3661"/>
        <w:outlineLvl w:val="9"/>
        <w:rPr>
          <w:rFonts w:cs="黑体" w:asciiTheme="minorEastAsia" w:hAnsiTheme="minorEastAsia" w:eastAsiaTheme="minorEastAsia"/>
          <w:b/>
          <w:bCs/>
          <w:color w:val="auto"/>
          <w:sz w:val="32"/>
          <w:szCs w:val="32"/>
          <w:lang w:eastAsia="zh-CN"/>
        </w:rPr>
      </w:pPr>
      <w:r>
        <w:rPr>
          <w:rFonts w:cs="黑体" w:asciiTheme="minorEastAsia" w:hAnsiTheme="minorEastAsia" w:eastAsiaTheme="minorEastAsia"/>
          <w:b/>
          <w:bCs/>
          <w:color w:val="auto"/>
          <w:sz w:val="32"/>
          <w:szCs w:val="32"/>
          <w:lang w:eastAsia="zh-CN"/>
        </w:rPr>
        <w:t>企业标准</w:t>
      </w:r>
    </w:p>
    <w:p w14:paraId="2007B68D">
      <w:pPr>
        <w:spacing w:line="283" w:lineRule="auto"/>
        <w:rPr>
          <w:rFonts w:ascii="Arial"/>
          <w:sz w:val="21"/>
        </w:rPr>
      </w:pPr>
    </w:p>
    <w:p w14:paraId="5C5D44A6">
      <w:pPr>
        <w:spacing w:line="283" w:lineRule="auto"/>
        <w:rPr>
          <w:rFonts w:ascii="Arial"/>
          <w:sz w:val="21"/>
        </w:rPr>
      </w:pPr>
    </w:p>
    <w:p w14:paraId="087F37BD">
      <w:pPr>
        <w:spacing w:line="28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58DB502">
      <w:pPr>
        <w:pStyle w:val="3"/>
        <w:spacing w:before="78" w:line="218" w:lineRule="auto"/>
        <w:jc w:val="righ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制度编号：AH.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07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</w:rPr>
        <w:t>.2024.</w:t>
      </w:r>
      <w:r>
        <w:rPr>
          <w:rFonts w:hint="eastAsia" w:asciiTheme="minorEastAsia" w:hAnsiTheme="minorEastAsia" w:eastAsiaTheme="minorEastAsia" w:cstheme="minorEastAsia"/>
          <w:spacing w:val="-1"/>
          <w:sz w:val="24"/>
          <w:szCs w:val="24"/>
          <w:lang w:val="en-US" w:eastAsia="zh-CN"/>
        </w:rPr>
        <w:t>1</w:t>
      </w:r>
    </w:p>
    <w:p w14:paraId="66E4FB62">
      <w:pPr>
        <w:spacing w:before="40" w:line="40" w:lineRule="exact"/>
        <w:ind w:firstLine="7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shape id="_x0000_s1026" o:spid="_x0000_s1026" style="height:2pt;width:450.05pt;" filled="f" stroked="t" coordsize="9000,40" path="m0,20l9000,20e">
            <v:fill on="f" focussize="0,0"/>
            <v:stroke weight="2pt" color="#000000" miterlimit="10"/>
            <v:imagedata o:title=""/>
            <o:lock v:ext="edit"/>
            <w10:wrap type="none"/>
            <w10:anchorlock/>
          </v:shape>
        </w:pict>
      </w:r>
    </w:p>
    <w:p w14:paraId="305B2362">
      <w:pPr>
        <w:spacing w:line="26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DBF50E7">
      <w:pPr>
        <w:spacing w:line="26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F8B097A">
      <w:pPr>
        <w:spacing w:line="27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9BC630D">
      <w:pPr>
        <w:spacing w:line="27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CD81B83">
      <w:pPr>
        <w:spacing w:line="27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6436F0E">
      <w:pPr>
        <w:spacing w:line="27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011C40A">
      <w:pPr>
        <w:spacing w:line="27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7DFF9EB">
      <w:pPr>
        <w:pStyle w:val="3"/>
        <w:spacing w:before="169" w:line="219" w:lineRule="auto"/>
        <w:ind w:left="2541"/>
        <w:outlineLvl w:val="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HSE会议管理制度</w:t>
      </w:r>
    </w:p>
    <w:p w14:paraId="432932DA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1425FA8E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744AB9DD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0F6B1DEE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108B9E3F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381BE557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3BADFC48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49FA3383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24D578B1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6B52129A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55F965F1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8FA5D6D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19AFB61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4DBC973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286D08E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73B28EDC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7EFB7235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772A8BA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9F5C046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849C76C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14E8111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C57C65E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2428A97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47F735A">
      <w:pPr>
        <w:spacing w:line="24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8FD7268">
      <w:pPr>
        <w:pStyle w:val="3"/>
        <w:spacing w:line="240" w:lineRule="auto"/>
        <w:ind w:left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</w:rPr>
        <w:pict>
          <v:shape id="_x0000_s1027" o:spid="_x0000_s1027" style="position:absolute;left:0pt;margin-left:0pt;margin-top:17.65pt;height:2pt;width:450.05pt;z-index:251660288;mso-width-relative:page;mso-height-relative:page;" filled="f" stroked="t" coordsize="9000,40" path="m0,20l9000,20e">
            <v:fill on="f" focussize="0,0"/>
            <v:stroke weight="2pt" color="#000000" miterlimit="10"/>
            <v:imagedata o:title=""/>
            <o:lock v:ext="edit"/>
          </v:shape>
        </w:pic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2024-11-14发布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sz w:val="28"/>
          <w:szCs w:val="28"/>
        </w:rPr>
        <w:t>2024-11-14实施</w:t>
      </w:r>
    </w:p>
    <w:p w14:paraId="628975C0">
      <w:pPr>
        <w:pStyle w:val="3"/>
        <w:spacing w:line="240" w:lineRule="auto"/>
        <w:jc w:val="center"/>
        <w:outlineLvl w:val="9"/>
        <w:rPr>
          <w:sz w:val="31"/>
          <w:szCs w:val="31"/>
        </w:rPr>
      </w:pPr>
      <w:r>
        <w:rPr>
          <w:rFonts w:hint="eastAsia" w:cs="黑体" w:asciiTheme="minorEastAsia" w:hAnsiTheme="minorEastAsia" w:eastAsiaTheme="minorEastAsia"/>
          <w:b/>
          <w:color w:val="auto"/>
          <w:w w:val="95"/>
          <w:sz w:val="32"/>
          <w:szCs w:val="32"/>
          <w:lang w:eastAsia="zh-CN"/>
        </w:rPr>
        <w:t>宁津北控城市环境服务有限公司</w:t>
      </w:r>
    </w:p>
    <w:p w14:paraId="322B2531">
      <w:pPr>
        <w:spacing w:line="224" w:lineRule="auto"/>
        <w:rPr>
          <w:sz w:val="31"/>
          <w:szCs w:val="31"/>
        </w:rPr>
        <w:sectPr>
          <w:footerReference r:id="rId5" w:type="default"/>
          <w:pgSz w:w="11907" w:h="16839"/>
          <w:pgMar w:top="1431" w:right="1416" w:bottom="0" w:left="1418" w:header="0" w:footer="1040" w:gutter="0"/>
          <w:pgNumType w:fmt="decimal"/>
          <w:cols w:space="720" w:num="1"/>
        </w:sectPr>
      </w:pPr>
    </w:p>
    <w:p w14:paraId="2B795BB3">
      <w:pPr>
        <w:spacing w:line="387" w:lineRule="exact"/>
        <w:jc w:val="center"/>
        <w:outlineLvl w:val="9"/>
        <w:rPr>
          <w:rFonts w:hint="eastAsia" w:ascii="仿宋" w:hAnsi="仿宋" w:eastAsia="仿宋" w:cs="仿宋"/>
          <w:color w:val="auto"/>
          <w:sz w:val="40"/>
          <w:szCs w:val="40"/>
          <w:lang w:eastAsia="zh-CN"/>
        </w:rPr>
      </w:pPr>
      <w:r>
        <w:rPr>
          <w:rFonts w:hint="eastAsia" w:ascii="仿宋" w:hAnsi="仿宋" w:eastAsia="仿宋" w:cs="仿宋"/>
          <w:color w:val="auto"/>
          <w:sz w:val="40"/>
          <w:szCs w:val="40"/>
          <w:lang w:eastAsia="zh-CN"/>
        </w:rPr>
        <w:t>制度控制表</w:t>
      </w:r>
    </w:p>
    <w:p w14:paraId="34627C5A">
      <w:pPr>
        <w:rPr>
          <w:color w:val="auto"/>
          <w:sz w:val="28"/>
          <w:szCs w:val="28"/>
        </w:rPr>
      </w:pP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038"/>
        <w:gridCol w:w="1579"/>
        <w:gridCol w:w="1543"/>
        <w:gridCol w:w="777"/>
        <w:gridCol w:w="1166"/>
        <w:gridCol w:w="1064"/>
        <w:gridCol w:w="1234"/>
        <w:gridCol w:w="956"/>
      </w:tblGrid>
      <w:tr w14:paraId="587BD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422AC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制度名称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5E51E">
            <w:pPr>
              <w:widowControl/>
              <w:rPr>
                <w:rFonts w:ascii="宋体" w:hAnsi="宋体" w:eastAsia="宋体" w:cs="宋体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eastAsia="zh-CN"/>
              </w:rPr>
              <w:t>宁津北控城市环境服务有限公司安全生产会议管理制度</w:t>
            </w:r>
          </w:p>
        </w:tc>
      </w:tr>
      <w:tr w14:paraId="2EA17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69991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制度编号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7BA15">
            <w:pPr>
              <w:widowControl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eastAsia="zh-CN"/>
              </w:rPr>
              <w:t>AH.0</w:t>
            </w: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eastAsia="zh-CN"/>
              </w:rPr>
              <w:t>.202</w:t>
            </w: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eastAsia="zh-CN"/>
              </w:rPr>
              <w:t>.</w:t>
            </w:r>
            <w:r>
              <w:rPr>
                <w:rFonts w:hint="eastAsia" w:cs="黑体" w:asciiTheme="minorEastAsia" w:hAnsiTheme="minorEastAsia" w:eastAsiaTheme="minorEastAsia"/>
                <w:b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</w:tr>
      <w:tr w14:paraId="47CB1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D2FBD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版本</w:t>
            </w:r>
          </w:p>
        </w:tc>
        <w:tc>
          <w:tcPr>
            <w:tcW w:w="4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4AB45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状态</w:t>
            </w:r>
          </w:p>
        </w:tc>
        <w:tc>
          <w:tcPr>
            <w:tcW w:w="74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F4C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实施日期</w:t>
            </w:r>
          </w:p>
        </w:tc>
        <w:tc>
          <w:tcPr>
            <w:tcW w:w="7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654D2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起草部门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D99CB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会签</w:t>
            </w:r>
          </w:p>
          <w:p w14:paraId="26EDB5FC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部门</w:t>
            </w:r>
          </w:p>
        </w:tc>
        <w:tc>
          <w:tcPr>
            <w:tcW w:w="5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90C1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主管领导审核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39E99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审核</w:t>
            </w:r>
          </w:p>
          <w:p w14:paraId="2CEB9379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部门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7BCA5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签发人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566DB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是否修订</w:t>
            </w:r>
          </w:p>
        </w:tc>
      </w:tr>
      <w:tr w14:paraId="0A22A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3D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3.0</w:t>
            </w:r>
          </w:p>
        </w:tc>
        <w:tc>
          <w:tcPr>
            <w:tcW w:w="4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48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试用</w:t>
            </w:r>
          </w:p>
          <w:p w14:paraId="6EDC3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执行</w:t>
            </w:r>
          </w:p>
        </w:tc>
        <w:tc>
          <w:tcPr>
            <w:tcW w:w="74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DC6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2023.8.15</w:t>
            </w:r>
          </w:p>
        </w:tc>
        <w:tc>
          <w:tcPr>
            <w:tcW w:w="7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33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安环品质部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2D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是</w:t>
            </w:r>
          </w:p>
        </w:tc>
        <w:tc>
          <w:tcPr>
            <w:tcW w:w="5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AA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6B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1C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尹善英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D0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</w:tr>
      <w:tr w14:paraId="22BB3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C9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2024.1</w:t>
            </w:r>
          </w:p>
        </w:tc>
        <w:tc>
          <w:tcPr>
            <w:tcW w:w="4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18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修订</w:t>
            </w:r>
          </w:p>
          <w:p w14:paraId="051FD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3" w:name="_GoBack"/>
            <w:bookmarkEnd w:id="13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执行</w:t>
            </w:r>
          </w:p>
        </w:tc>
        <w:tc>
          <w:tcPr>
            <w:tcW w:w="74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C8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2024.1.1</w:t>
            </w:r>
          </w:p>
        </w:tc>
        <w:tc>
          <w:tcPr>
            <w:tcW w:w="7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D1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安环品质部</w:t>
            </w:r>
          </w:p>
        </w:tc>
        <w:tc>
          <w:tcPr>
            <w:tcW w:w="36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BB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是</w:t>
            </w:r>
          </w:p>
        </w:tc>
        <w:tc>
          <w:tcPr>
            <w:tcW w:w="5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6F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81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5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E7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黄殿兴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65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</w:tr>
      <w:tr w14:paraId="37C5C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40453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此</w:t>
            </w:r>
          </w:p>
          <w:p w14:paraId="1A406825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7155B24D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次</w:t>
            </w:r>
          </w:p>
          <w:p w14:paraId="3E889F1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37086D18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修</w:t>
            </w:r>
          </w:p>
          <w:p w14:paraId="734A6D3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3A101ABB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改</w:t>
            </w:r>
          </w:p>
          <w:p w14:paraId="6777EBD4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3CDCFFA9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的</w:t>
            </w:r>
          </w:p>
          <w:p w14:paraId="07E92494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6CD27D9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主</w:t>
            </w:r>
          </w:p>
          <w:p w14:paraId="1499917C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12FDBCD1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要</w:t>
            </w:r>
          </w:p>
          <w:p w14:paraId="158A97D1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18E0705F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内</w:t>
            </w:r>
          </w:p>
          <w:p w14:paraId="6712C7EC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</w:p>
          <w:p w14:paraId="3DC3E1DC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容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AF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根据“北控城市资源集团城服HSE会议管理制度”（CFAH.10.2024.0）重新修订</w:t>
            </w:r>
          </w:p>
        </w:tc>
      </w:tr>
      <w:tr w14:paraId="274EF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A4D52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解释部门</w:t>
            </w:r>
          </w:p>
        </w:tc>
        <w:tc>
          <w:tcPr>
            <w:tcW w:w="4397" w:type="pct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1DB8">
            <w:pPr>
              <w:widowControl/>
              <w:rPr>
                <w:rFonts w:ascii="宋体" w:hAnsi="宋体" w:eastAsia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eastAsia="zh-CN"/>
              </w:rPr>
              <w:t>安环品质部</w:t>
            </w:r>
          </w:p>
        </w:tc>
      </w:tr>
    </w:tbl>
    <w:p w14:paraId="05C848AD">
      <w:pPr>
        <w:rPr>
          <w:rFonts w:ascii="Arial"/>
          <w:sz w:val="21"/>
        </w:rPr>
      </w:pPr>
    </w:p>
    <w:p w14:paraId="4475CDEE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1907" w:h="16839"/>
          <w:pgMar w:top="1538" w:right="741" w:bottom="0" w:left="744" w:header="840" w:footer="0" w:gutter="0"/>
          <w:pgNumType w:fmt="decimal"/>
          <w:cols w:space="720" w:num="1"/>
        </w:sectPr>
      </w:pPr>
    </w:p>
    <w:p w14:paraId="2407D50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sz w:val="30"/>
        </w:rPr>
      </w:pPr>
      <w:r>
        <w:rPr>
          <w:rFonts w:ascii="宋体" w:hAnsi="宋体" w:eastAsia="宋体"/>
          <w:sz w:val="30"/>
        </w:rPr>
        <w:t>目录</w:t>
      </w:r>
    </w:p>
    <w:p w14:paraId="07F872A0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TOC \o "1-1" \h \u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_Toc27719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8"/>
          <w:lang w:val="en-US" w:eastAsia="zh-CN"/>
        </w:rPr>
        <w:t xml:space="preserve">1.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目的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_Toc27719 \h </w:instrText>
      </w:r>
      <w:r>
        <w:rPr>
          <w:sz w:val="30"/>
        </w:rPr>
        <w:fldChar w:fldCharType="separate"/>
      </w:r>
      <w:r>
        <w:rPr>
          <w:sz w:val="30"/>
        </w:rPr>
        <w:t>4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60C5F8C3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_Toc24511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8"/>
          <w:lang w:val="en-US" w:eastAsia="zh-CN"/>
        </w:rPr>
        <w:t xml:space="preserve">2.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适用范围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_Toc24511 \h </w:instrText>
      </w:r>
      <w:r>
        <w:rPr>
          <w:sz w:val="30"/>
        </w:rPr>
        <w:fldChar w:fldCharType="separate"/>
      </w:r>
      <w:r>
        <w:rPr>
          <w:sz w:val="30"/>
        </w:rPr>
        <w:t>4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6FF8C221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_Toc8287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4"/>
        </w:rPr>
        <w:t xml:space="preserve">3.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相关部门/人员职责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_Toc8287 \h </w:instrText>
      </w:r>
      <w:r>
        <w:rPr>
          <w:sz w:val="30"/>
        </w:rPr>
        <w:fldChar w:fldCharType="separate"/>
      </w:r>
      <w:r>
        <w:rPr>
          <w:sz w:val="30"/>
        </w:rPr>
        <w:t>4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2B8005A5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_Toc32344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8"/>
          <w:lang w:val="en-US" w:eastAsia="zh-CN"/>
        </w:rPr>
        <w:t xml:space="preserve">4.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会议管理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_Toc32344 \h </w:instrText>
      </w:r>
      <w:r>
        <w:rPr>
          <w:sz w:val="30"/>
        </w:rPr>
        <w:fldChar w:fldCharType="separate"/>
      </w:r>
      <w:r>
        <w:rPr>
          <w:sz w:val="30"/>
        </w:rPr>
        <w:t>4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07C58E45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_Toc29200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8"/>
          <w:lang w:val="en-US" w:eastAsia="zh-CN"/>
        </w:rPr>
        <w:t xml:space="preserve">5.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会议要求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_Toc29200 \h </w:instrText>
      </w:r>
      <w:r>
        <w:rPr>
          <w:sz w:val="30"/>
        </w:rPr>
        <w:fldChar w:fldCharType="separate"/>
      </w:r>
      <w:r>
        <w:rPr>
          <w:sz w:val="30"/>
        </w:rPr>
        <w:t>4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29269B47">
      <w:pPr>
        <w:pStyle w:val="6"/>
        <w:tabs>
          <w:tab w:val="right" w:leader="dot" w:pos="9046"/>
        </w:tabs>
        <w:rPr>
          <w:sz w:val="30"/>
        </w:rPr>
      </w:pPr>
      <w:r>
        <w:rPr>
          <w:rFonts w:ascii="等线" w:hAnsi="等线" w:eastAsia="等线" w:cs="等线"/>
          <w:sz w:val="30"/>
          <w:szCs w:val="21"/>
        </w:rPr>
        <w:fldChar w:fldCharType="begin"/>
      </w:r>
      <w:r>
        <w:rPr>
          <w:rFonts w:ascii="等线" w:hAnsi="等线" w:eastAsia="等线" w:cs="等线"/>
          <w:sz w:val="30"/>
          <w:szCs w:val="21"/>
        </w:rPr>
        <w:instrText xml:space="preserve"> HYPERLINK \l _Toc26221 </w:instrText>
      </w:r>
      <w:r>
        <w:rPr>
          <w:rFonts w:ascii="等线" w:hAnsi="等线" w:eastAsia="等线" w:cs="等线"/>
          <w:sz w:val="30"/>
          <w:szCs w:val="21"/>
        </w:rPr>
        <w:fldChar w:fldCharType="separate"/>
      </w:r>
      <w:r>
        <w:rPr>
          <w:rFonts w:hint="default" w:ascii="仿宋" w:hAnsi="仿宋" w:eastAsia="仿宋" w:cs="仿宋"/>
          <w:sz w:val="30"/>
          <w:szCs w:val="28"/>
          <w:lang w:val="en-US" w:eastAsia="zh-CN"/>
        </w:rPr>
        <w:t xml:space="preserve">6. </w:t>
      </w:r>
      <w:r>
        <w:rPr>
          <w:rFonts w:hint="eastAsia" w:ascii="仿宋" w:hAnsi="仿宋" w:eastAsia="仿宋" w:cs="仿宋"/>
          <w:sz w:val="30"/>
          <w:szCs w:val="28"/>
          <w:lang w:val="en-US" w:eastAsia="zh-CN"/>
        </w:rPr>
        <w:t>附则</w:t>
      </w:r>
      <w:r>
        <w:rPr>
          <w:sz w:val="30"/>
        </w:rPr>
        <w:tab/>
      </w:r>
      <w:r>
        <w:rPr>
          <w:sz w:val="30"/>
        </w:rPr>
        <w:fldChar w:fldCharType="begin"/>
      </w:r>
      <w:r>
        <w:rPr>
          <w:sz w:val="30"/>
        </w:rPr>
        <w:instrText xml:space="preserve"> PAGEREF _Toc26221 \h </w:instrText>
      </w:r>
      <w:r>
        <w:rPr>
          <w:sz w:val="30"/>
        </w:rPr>
        <w:fldChar w:fldCharType="separate"/>
      </w:r>
      <w:r>
        <w:rPr>
          <w:sz w:val="30"/>
        </w:rPr>
        <w:t>5</w:t>
      </w:r>
      <w:r>
        <w:rPr>
          <w:sz w:val="30"/>
        </w:rPr>
        <w:fldChar w:fldCharType="end"/>
      </w: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4CB4E851">
      <w:pPr>
        <w:spacing w:line="217" w:lineRule="auto"/>
        <w:rPr>
          <w:rFonts w:ascii="等线" w:hAnsi="等线" w:eastAsia="等线" w:cs="等线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等线" w:hAnsi="等线" w:eastAsia="等线" w:cs="等线"/>
          <w:sz w:val="30"/>
          <w:szCs w:val="21"/>
        </w:rPr>
        <w:fldChar w:fldCharType="end"/>
      </w:r>
    </w:p>
    <w:p w14:paraId="4FC729B9">
      <w:pPr>
        <w:spacing w:line="217" w:lineRule="auto"/>
        <w:rPr>
          <w:rFonts w:ascii="等线" w:hAnsi="等线" w:eastAsia="等线" w:cs="等线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7" w:type="default"/>
          <w:pgSz w:w="11907" w:h="16839"/>
          <w:pgMar w:top="1538" w:right="1471" w:bottom="0" w:left="1390" w:header="840" w:footer="0" w:gutter="0"/>
          <w:pgNumType w:fmt="decimal"/>
          <w:cols w:space="720" w:num="1"/>
        </w:sectPr>
      </w:pPr>
    </w:p>
    <w:p w14:paraId="79339350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bookmark2"/>
      <w:bookmarkEnd w:id="0"/>
      <w:bookmarkStart w:id="1" w:name="_Toc27719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目的</w:t>
      </w:r>
      <w:bookmarkEnd w:id="1"/>
    </w:p>
    <w:p w14:paraId="5D2CFF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360" w:lineRule="auto"/>
        <w:ind w:left="39" w:right="26" w:firstLine="481"/>
        <w:jc w:val="both"/>
        <w:textAlignment w:val="baseline"/>
        <w:rPr>
          <w:rFonts w:hint="eastAsia" w:ascii="仿宋" w:hAnsi="仿宋" w:eastAsia="仿宋" w:cs="仿宋"/>
          <w:spacing w:val="-7"/>
          <w:sz w:val="24"/>
          <w:szCs w:val="24"/>
        </w:rPr>
      </w:pPr>
      <w:r>
        <w:rPr>
          <w:rFonts w:hint="eastAsia" w:ascii="仿宋" w:hAnsi="仿宋" w:eastAsia="仿宋" w:cs="仿宋"/>
          <w:spacing w:val="-4"/>
          <w:sz w:val="24"/>
          <w:szCs w:val="24"/>
        </w:rPr>
        <w:t>为了进一步规范</w:t>
      </w:r>
      <w:r>
        <w:rPr>
          <w:rFonts w:hint="eastAsia" w:ascii="仿宋" w:hAnsi="仿宋" w:eastAsia="仿宋" w:cs="仿宋"/>
          <w:spacing w:val="-4"/>
          <w:sz w:val="24"/>
          <w:szCs w:val="24"/>
          <w:lang w:val="en-US" w:eastAsia="zh-CN"/>
        </w:rPr>
        <w:t>公司</w:t>
      </w:r>
      <w:r>
        <w:rPr>
          <w:rFonts w:hint="eastAsia" w:ascii="仿宋" w:hAnsi="仿宋" w:eastAsia="仿宋" w:cs="仿宋"/>
          <w:spacing w:val="-4"/>
          <w:sz w:val="24"/>
          <w:szCs w:val="24"/>
        </w:rPr>
        <w:t>HSE会议管理机制，及时掌握、分析各时期</w:t>
      </w:r>
      <w:r>
        <w:rPr>
          <w:rFonts w:hint="eastAsia" w:ascii="仿宋" w:hAnsi="仿宋" w:eastAsia="仿宋" w:cs="仿宋"/>
          <w:spacing w:val="-5"/>
          <w:sz w:val="24"/>
          <w:szCs w:val="24"/>
        </w:rPr>
        <w:t>安全生产情况，便</w:t>
      </w:r>
      <w:r>
        <w:rPr>
          <w:rFonts w:hint="eastAsia" w:ascii="仿宋" w:hAnsi="仿宋" w:eastAsia="仿宋" w:cs="仿宋"/>
          <w:spacing w:val="-9"/>
          <w:sz w:val="24"/>
          <w:szCs w:val="24"/>
        </w:rPr>
        <w:t>于协调和处理公司生产过程中存在的问题，确保HSE管理工作得到落实。同时，提高HSE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管理水平和工作效率，建立强有力的安全生产经营指挥系统和良好的安全会议秩序，特</w:t>
      </w:r>
      <w:r>
        <w:rPr>
          <w:rFonts w:hint="eastAsia" w:ascii="仿宋" w:hAnsi="仿宋" w:eastAsia="仿宋" w:cs="仿宋"/>
          <w:spacing w:val="-7"/>
          <w:sz w:val="24"/>
          <w:szCs w:val="24"/>
        </w:rPr>
        <w:t>制定本制度。</w:t>
      </w:r>
    </w:p>
    <w:p w14:paraId="715B809D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2" w:name="bookmark4"/>
      <w:bookmarkEnd w:id="2"/>
      <w:bookmarkStart w:id="3" w:name="_Toc2451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适用范围</w:t>
      </w:r>
      <w:bookmarkEnd w:id="3"/>
    </w:p>
    <w:p w14:paraId="7509332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0" w:line="360" w:lineRule="auto"/>
        <w:ind w:left="43" w:right="64" w:firstLine="475"/>
        <w:textAlignment w:val="baseline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pacing w:val="-2"/>
          <w:sz w:val="24"/>
          <w:szCs w:val="24"/>
        </w:rPr>
        <w:t>本制度适用于</w:t>
      </w:r>
      <w:r>
        <w:rPr>
          <w:rFonts w:hint="eastAsia" w:ascii="仿宋" w:hAnsi="仿宋" w:eastAsia="仿宋" w:cs="仿宋"/>
          <w:spacing w:val="-2"/>
          <w:sz w:val="24"/>
          <w:szCs w:val="24"/>
          <w:lang w:val="en-US" w:eastAsia="zh-CN"/>
        </w:rPr>
        <w:t>宁津北控城市环境服务有限公司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HSE工作会议的组织</w:t>
      </w:r>
      <w:r>
        <w:rPr>
          <w:rFonts w:hint="eastAsia" w:ascii="仿宋" w:hAnsi="仿宋" w:eastAsia="仿宋" w:cs="仿宋"/>
          <w:spacing w:val="-2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pacing w:val="-2"/>
          <w:sz w:val="24"/>
          <w:szCs w:val="24"/>
          <w:lang w:val="en-US" w:eastAsia="zh-CN"/>
        </w:rPr>
        <w:t>管理。</w:t>
      </w:r>
    </w:p>
    <w:p w14:paraId="73958555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4"/>
          <w:szCs w:val="24"/>
        </w:rPr>
      </w:pPr>
      <w:bookmarkStart w:id="4" w:name="bookmark6"/>
      <w:bookmarkEnd w:id="4"/>
      <w:bookmarkStart w:id="5" w:name="_Toc8287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相关部门/人员职责</w:t>
      </w:r>
      <w:bookmarkEnd w:id="5"/>
    </w:p>
    <w:p w14:paraId="71D0307A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567" w:hanging="567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安环品质部</w:t>
      </w:r>
    </w:p>
    <w:p w14:paraId="29FAA1B3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09" w:leftChars="0" w:hanging="709" w:firstLine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负责本项目公司HSE会议的统筹、组织与管理。</w:t>
      </w:r>
    </w:p>
    <w:p w14:paraId="1D0056C3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09" w:leftChars="0" w:hanging="709" w:firstLine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负责收集、整理相关会议材料，形成会议纪要或问题清单下发。</w:t>
      </w:r>
    </w:p>
    <w:p w14:paraId="7592ECC8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09" w:leftChars="0" w:hanging="709" w:firstLine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监督会议事项的执行情况。</w:t>
      </w:r>
    </w:p>
    <w:p w14:paraId="339E7098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09" w:leftChars="0" w:hanging="709" w:firstLine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对车队、班组会议召开情况进行监督。</w:t>
      </w:r>
    </w:p>
    <w:p w14:paraId="4C5529B7">
      <w:pPr>
        <w:keepNext w:val="0"/>
        <w:keepLines w:val="0"/>
        <w:pageBreakBefore w:val="0"/>
        <w:widowControl/>
        <w:numPr>
          <w:ilvl w:val="2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09" w:leftChars="0" w:hanging="709" w:firstLine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参加集团或区域HSE相关会议，执行项目层级职责范围内的会议决议。</w:t>
      </w:r>
    </w:p>
    <w:p w14:paraId="37A73BA6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567" w:hanging="567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其他部门 </w:t>
      </w:r>
    </w:p>
    <w:p w14:paraId="14B68EE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根据安委会及其它 HSE 相关会议需要，参加相关会议，并执行本部门业务职责范围内的会议决议。</w:t>
      </w:r>
    </w:p>
    <w:p w14:paraId="34AEF7C0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6" w:name="bookmark8"/>
      <w:bookmarkEnd w:id="6"/>
      <w:bookmarkStart w:id="7" w:name="_Toc32344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会议管理</w:t>
      </w:r>
      <w:bookmarkEnd w:id="7"/>
    </w:p>
    <w:p w14:paraId="2B7887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360" w:lineRule="auto"/>
        <w:ind w:left="40" w:right="29" w:firstLine="472"/>
        <w:jc w:val="both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pacing w:val="-1"/>
          <w:sz w:val="24"/>
          <w:szCs w:val="24"/>
        </w:rPr>
        <w:t>HSE会议主要包含安委会会议、HSE工作例会、车队、班组级HSE例会以及其它会议等，相关会议频次、会议组织、会议内容及会议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记录要求详见附件</w:t>
      </w:r>
      <w:r>
        <w:rPr>
          <w:rFonts w:hint="eastAsia" w:ascii="仿宋" w:hAnsi="仿宋" w:eastAsia="仿宋" w:cs="仿宋"/>
          <w:spacing w:val="-2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2</w:t>
      </w:r>
      <w:r>
        <w:rPr>
          <w:rFonts w:hint="eastAsia" w:ascii="仿宋" w:hAnsi="仿宋" w:eastAsia="仿宋" w:cs="仿宋"/>
          <w:spacing w:val="-2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HSE会议管理参</w:t>
      </w:r>
      <w:r>
        <w:rPr>
          <w:rFonts w:hint="eastAsia" w:ascii="仿宋" w:hAnsi="仿宋" w:eastAsia="仿宋" w:cs="仿宋"/>
          <w:spacing w:val="-11"/>
          <w:sz w:val="24"/>
          <w:szCs w:val="24"/>
        </w:rPr>
        <w:t>照表。</w:t>
      </w:r>
    </w:p>
    <w:p w14:paraId="3E32CC45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8" w:name="bookmark10"/>
      <w:bookmarkEnd w:id="8"/>
      <w:bookmarkStart w:id="9" w:name="_Toc2920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会议要求</w:t>
      </w:r>
      <w:bookmarkEnd w:id="9"/>
    </w:p>
    <w:p w14:paraId="1CC292AC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会议要讲求实效，在会前准备充分，确定议题、提出意见。</w:t>
      </w:r>
    </w:p>
    <w:p w14:paraId="023E3227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汇报、发言和交换意见要内容具体，语言简明扼要。</w:t>
      </w:r>
    </w:p>
    <w:p w14:paraId="6057506A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会议内容要有记录，并对所议事项及做出的决定形成会议纪要，会议纪要应同步与会人员以及事项涉及的各单位负责人。</w:t>
      </w:r>
    </w:p>
    <w:p w14:paraId="12BD3E3F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被通知需要参加会议的人员，都应按时参加会议，因特殊情况不能参加，应提前向会议组织部门请假。涉及议题汇报的乡镇作业中心，若负责人因事无法参会，将由上一级负责人进行汇报。无汇报议题的乡镇作业中心，可指派其他管理人员代替参会，并提前通知会议组织者。未经批准无故未参加的人员将采取通报批评，情节严重者将进行HSE绩效处罚。</w:t>
      </w:r>
    </w:p>
    <w:p w14:paraId="6EE4AC59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现场参会人员请提前10分钟入场完成签到，线上参会人员请提前10分钟进入会议，修改会议昵称（“乡镇+职位+姓名”），便于系统签到。线上汇报人员请最少提前15分钟测试视频、语音是否正常。</w:t>
      </w:r>
    </w:p>
    <w:p w14:paraId="76134FFB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会议材料需归档管理，存档期不少于三年。</w:t>
      </w:r>
    </w:p>
    <w:p w14:paraId="567FA50D">
      <w:pPr>
        <w:pStyle w:val="2"/>
        <w:numPr>
          <w:ilvl w:val="0"/>
          <w:numId w:val="1"/>
        </w:numPr>
        <w:outlineLvl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10" w:name="bookmark12"/>
      <w:bookmarkEnd w:id="10"/>
      <w:bookmarkStart w:id="11" w:name="_Toc2622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附则</w:t>
      </w:r>
      <w:bookmarkEnd w:id="11"/>
    </w:p>
    <w:p w14:paraId="6093A18D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本制度自发布之日起执行。</w:t>
      </w:r>
    </w:p>
    <w:p w14:paraId="153F1983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7" w:leftChars="0" w:hanging="7" w:firstLineChars="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本制度最终解释权归安环品质部所有，未尽事宜以安环品质部指导为准。</w:t>
      </w:r>
    </w:p>
    <w:p w14:paraId="2DA27D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1"/>
        </w:rPr>
      </w:pPr>
    </w:p>
    <w:p w14:paraId="159ACD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1"/>
        </w:rPr>
      </w:pPr>
    </w:p>
    <w:p w14:paraId="6E52C7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1"/>
        </w:rPr>
      </w:pPr>
    </w:p>
    <w:p w14:paraId="51D9D7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1"/>
        </w:rPr>
      </w:pPr>
    </w:p>
    <w:p w14:paraId="458F958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1"/>
        </w:rPr>
      </w:pPr>
    </w:p>
    <w:p w14:paraId="5494A18B">
      <w:pPr>
        <w:pStyle w:val="10"/>
        <w:spacing w:before="221" w:line="220" w:lineRule="auto"/>
        <w:ind w:left="168"/>
        <w:rPr>
          <w:rFonts w:hint="eastAsia" w:ascii="仿宋" w:hAnsi="仿宋" w:eastAsia="仿宋" w:cs="仿宋"/>
          <w:spacing w:val="-5"/>
          <w:sz w:val="24"/>
          <w:szCs w:val="24"/>
        </w:rPr>
      </w:pPr>
      <w:r>
        <w:rPr>
          <w:rFonts w:hint="eastAsia" w:ascii="仿宋" w:hAnsi="仿宋" w:eastAsia="仿宋" w:cs="仿宋"/>
          <w:spacing w:val="-5"/>
          <w:sz w:val="24"/>
          <w:szCs w:val="24"/>
        </w:rPr>
        <w:t>附件：1.HSE会议记录单</w:t>
      </w:r>
    </w:p>
    <w:p w14:paraId="5F4887A8">
      <w:pPr>
        <w:pStyle w:val="10"/>
        <w:spacing w:before="221" w:line="220" w:lineRule="auto"/>
        <w:ind w:left="168" w:firstLine="690" w:firstLineChars="300"/>
        <w:rPr>
          <w:rFonts w:hint="eastAsia" w:ascii="仿宋" w:hAnsi="仿宋" w:eastAsia="仿宋" w:cs="仿宋"/>
          <w:spacing w:val="-5"/>
          <w:sz w:val="24"/>
          <w:szCs w:val="24"/>
        </w:rPr>
      </w:pPr>
      <w:r>
        <w:rPr>
          <w:rFonts w:hint="eastAsia" w:ascii="仿宋" w:hAnsi="仿宋" w:eastAsia="仿宋" w:cs="仿宋"/>
          <w:spacing w:val="-5"/>
          <w:sz w:val="24"/>
          <w:szCs w:val="24"/>
        </w:rPr>
        <w:t>2.HSE会议管理参照表</w:t>
      </w:r>
    </w:p>
    <w:p w14:paraId="54ED83FD">
      <w:pPr>
        <w:spacing w:line="219" w:lineRule="auto"/>
        <w:rPr>
          <w:rFonts w:hint="eastAsia" w:ascii="仿宋" w:hAnsi="仿宋" w:eastAsia="仿宋" w:cs="仿宋"/>
          <w:sz w:val="24"/>
          <w:szCs w:val="24"/>
        </w:rPr>
        <w:sectPr>
          <w:headerReference r:id="rId8" w:type="default"/>
          <w:footerReference r:id="rId9" w:type="default"/>
          <w:pgSz w:w="11907" w:h="16839"/>
          <w:pgMar w:top="1523" w:right="1387" w:bottom="1264" w:left="1390" w:header="835" w:footer="1088" w:gutter="0"/>
          <w:pgNumType w:fmt="decimal"/>
          <w:cols w:space="720" w:num="1"/>
        </w:sectPr>
      </w:pPr>
    </w:p>
    <w:p w14:paraId="7DCDA312">
      <w:pPr>
        <w:pStyle w:val="10"/>
        <w:spacing w:before="221" w:line="220" w:lineRule="auto"/>
        <w:ind w:left="168"/>
        <w:rPr>
          <w:rFonts w:hint="eastAsia" w:ascii="仿宋" w:hAnsi="仿宋" w:eastAsia="仿宋" w:cs="仿宋"/>
          <w:spacing w:val="-5"/>
          <w:sz w:val="24"/>
          <w:szCs w:val="24"/>
        </w:rPr>
      </w:pPr>
      <w:r>
        <w:rPr>
          <w:rFonts w:hint="eastAsia" w:ascii="仿宋" w:hAnsi="仿宋" w:eastAsia="仿宋" w:cs="仿宋"/>
          <w:spacing w:val="-5"/>
          <w:sz w:val="24"/>
          <w:szCs w:val="24"/>
        </w:rPr>
        <w:t>附件1：HSE会议记录单</w:t>
      </w:r>
    </w:p>
    <w:p w14:paraId="29969FCC">
      <w:pPr>
        <w:pStyle w:val="10"/>
        <w:spacing w:before="221" w:line="220" w:lineRule="auto"/>
        <w:ind w:left="168"/>
        <w:rPr>
          <w:rFonts w:hint="eastAsia" w:ascii="仿宋" w:hAnsi="仿宋" w:eastAsia="仿宋" w:cs="仿宋"/>
          <w:spacing w:val="-5"/>
          <w:sz w:val="32"/>
          <w:szCs w:val="32"/>
        </w:rPr>
      </w:pPr>
    </w:p>
    <w:p w14:paraId="0AA58898">
      <w:pPr>
        <w:pStyle w:val="10"/>
        <w:spacing w:before="221" w:line="220" w:lineRule="auto"/>
        <w:ind w:left="168"/>
        <w:jc w:val="center"/>
        <w:rPr>
          <w:rFonts w:hint="eastAsia" w:ascii="仿宋" w:hAnsi="仿宋" w:eastAsia="仿宋" w:cs="仿宋"/>
          <w:b/>
          <w:bCs/>
          <w:spacing w:val="-5"/>
          <w:sz w:val="32"/>
          <w:szCs w:val="32"/>
        </w:rPr>
      </w:pPr>
      <w:bookmarkStart w:id="12" w:name="bookmark1"/>
      <w:bookmarkEnd w:id="12"/>
      <w:r>
        <w:rPr>
          <w:rFonts w:hint="eastAsia" w:ascii="仿宋" w:hAnsi="仿宋" w:eastAsia="仿宋" w:cs="仿宋"/>
          <w:b/>
          <w:bCs/>
          <w:spacing w:val="-5"/>
          <w:sz w:val="32"/>
          <w:szCs w:val="32"/>
        </w:rPr>
        <w:t>HSE会议记录单</w:t>
      </w:r>
    </w:p>
    <w:p w14:paraId="28891043">
      <w:pPr>
        <w:pStyle w:val="10"/>
        <w:spacing w:before="221" w:line="220" w:lineRule="auto"/>
        <w:ind w:left="168"/>
        <w:rPr>
          <w:rFonts w:hint="eastAsia" w:ascii="仿宋" w:hAnsi="仿宋" w:eastAsia="仿宋" w:cs="仿宋"/>
          <w:spacing w:val="-5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pacing w:val="-23"/>
          <w:sz w:val="32"/>
          <w:szCs w:val="32"/>
        </w:rPr>
        <w:t>单位：编号：</w:t>
      </w:r>
    </w:p>
    <w:tbl>
      <w:tblPr>
        <w:tblStyle w:val="9"/>
        <w:tblW w:w="9181" w:type="dxa"/>
        <w:tblInd w:w="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1560"/>
        <w:gridCol w:w="1276"/>
        <w:gridCol w:w="1348"/>
        <w:gridCol w:w="1125"/>
        <w:gridCol w:w="2483"/>
      </w:tblGrid>
      <w:tr w14:paraId="10E6D5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389" w:type="dxa"/>
            <w:vAlign w:val="top"/>
          </w:tcPr>
          <w:p w14:paraId="131F4915">
            <w:pPr>
              <w:pStyle w:val="10"/>
              <w:spacing w:before="165" w:line="220" w:lineRule="auto"/>
              <w:ind w:left="295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7"/>
                <w:sz w:val="32"/>
                <w:szCs w:val="32"/>
              </w:rPr>
              <w:t>部门</w:t>
            </w:r>
          </w:p>
        </w:tc>
        <w:tc>
          <w:tcPr>
            <w:tcW w:w="2836" w:type="dxa"/>
            <w:gridSpan w:val="2"/>
            <w:vAlign w:val="top"/>
          </w:tcPr>
          <w:p w14:paraId="35D3855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48" w:type="dxa"/>
            <w:vAlign w:val="top"/>
          </w:tcPr>
          <w:p w14:paraId="3E8A9E58">
            <w:pPr>
              <w:pStyle w:val="10"/>
              <w:spacing w:before="165" w:line="224" w:lineRule="auto"/>
              <w:ind w:left="222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地点</w:t>
            </w:r>
          </w:p>
        </w:tc>
        <w:tc>
          <w:tcPr>
            <w:tcW w:w="3608" w:type="dxa"/>
            <w:gridSpan w:val="2"/>
            <w:vAlign w:val="top"/>
          </w:tcPr>
          <w:p w14:paraId="2C5149D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5EC1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389" w:type="dxa"/>
            <w:vAlign w:val="top"/>
          </w:tcPr>
          <w:p w14:paraId="1B21B84E">
            <w:pPr>
              <w:pStyle w:val="10"/>
              <w:spacing w:before="218" w:line="222" w:lineRule="auto"/>
              <w:ind w:left="310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1"/>
                <w:sz w:val="32"/>
                <w:szCs w:val="32"/>
              </w:rPr>
              <w:t>时间</w:t>
            </w:r>
          </w:p>
        </w:tc>
        <w:tc>
          <w:tcPr>
            <w:tcW w:w="2836" w:type="dxa"/>
            <w:gridSpan w:val="2"/>
            <w:vAlign w:val="top"/>
          </w:tcPr>
          <w:p w14:paraId="2A6DA1F0">
            <w:pPr>
              <w:pStyle w:val="10"/>
              <w:spacing w:before="218" w:line="220" w:lineRule="auto"/>
              <w:ind w:right="20"/>
              <w:jc w:val="righ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年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月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日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时</w:t>
            </w:r>
          </w:p>
        </w:tc>
        <w:tc>
          <w:tcPr>
            <w:tcW w:w="1348" w:type="dxa"/>
            <w:vAlign w:val="top"/>
          </w:tcPr>
          <w:p w14:paraId="2B995CD5">
            <w:pPr>
              <w:pStyle w:val="10"/>
              <w:spacing w:before="218" w:line="220" w:lineRule="auto"/>
              <w:ind w:left="226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主持人</w:t>
            </w:r>
          </w:p>
        </w:tc>
        <w:tc>
          <w:tcPr>
            <w:tcW w:w="3608" w:type="dxa"/>
            <w:gridSpan w:val="2"/>
            <w:vAlign w:val="top"/>
          </w:tcPr>
          <w:p w14:paraId="0BF93BC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113C9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389" w:type="dxa"/>
            <w:vAlign w:val="top"/>
          </w:tcPr>
          <w:p w14:paraId="1FD30163">
            <w:pPr>
              <w:pStyle w:val="10"/>
              <w:spacing w:before="221" w:line="220" w:lineRule="auto"/>
              <w:ind w:left="229"/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应到</w:t>
            </w:r>
          </w:p>
          <w:p w14:paraId="5E94B251">
            <w:pPr>
              <w:pStyle w:val="10"/>
              <w:spacing w:before="221" w:line="220" w:lineRule="auto"/>
              <w:ind w:left="229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人数</w:t>
            </w:r>
          </w:p>
        </w:tc>
        <w:tc>
          <w:tcPr>
            <w:tcW w:w="1560" w:type="dxa"/>
            <w:vAlign w:val="top"/>
          </w:tcPr>
          <w:p w14:paraId="4E01BB8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76" w:type="dxa"/>
            <w:vAlign w:val="top"/>
          </w:tcPr>
          <w:p w14:paraId="3A17A519">
            <w:pPr>
              <w:pStyle w:val="10"/>
              <w:spacing w:before="221" w:line="220" w:lineRule="auto"/>
              <w:ind w:left="168"/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缺席</w:t>
            </w:r>
          </w:p>
          <w:p w14:paraId="1F04D919">
            <w:pPr>
              <w:pStyle w:val="10"/>
              <w:spacing w:before="221" w:line="220" w:lineRule="auto"/>
              <w:ind w:left="168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人数</w:t>
            </w:r>
          </w:p>
        </w:tc>
        <w:tc>
          <w:tcPr>
            <w:tcW w:w="1348" w:type="dxa"/>
            <w:vAlign w:val="top"/>
          </w:tcPr>
          <w:p w14:paraId="3A43FC2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</w:tcPr>
          <w:p w14:paraId="3A8F2BF7">
            <w:pPr>
              <w:pStyle w:val="10"/>
              <w:spacing w:before="221" w:line="222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记录人</w:t>
            </w:r>
          </w:p>
        </w:tc>
        <w:tc>
          <w:tcPr>
            <w:tcW w:w="2483" w:type="dxa"/>
            <w:vAlign w:val="center"/>
          </w:tcPr>
          <w:p w14:paraId="122C767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134EF7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1389" w:type="dxa"/>
            <w:vAlign w:val="center"/>
          </w:tcPr>
          <w:p w14:paraId="0E4DE488">
            <w:pPr>
              <w:pStyle w:val="10"/>
              <w:spacing w:before="78" w:line="219" w:lineRule="auto"/>
              <w:jc w:val="center"/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会议</w:t>
            </w:r>
          </w:p>
          <w:p w14:paraId="126174BB">
            <w:pPr>
              <w:pStyle w:val="10"/>
              <w:spacing w:before="78" w:line="219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5"/>
                <w:sz w:val="32"/>
                <w:szCs w:val="32"/>
              </w:rPr>
              <w:t>名称</w:t>
            </w:r>
          </w:p>
        </w:tc>
        <w:tc>
          <w:tcPr>
            <w:tcW w:w="7792" w:type="dxa"/>
            <w:gridSpan w:val="5"/>
            <w:vAlign w:val="center"/>
          </w:tcPr>
          <w:p w14:paraId="152045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65D3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7" w:hRule="atLeast"/>
        </w:trPr>
        <w:tc>
          <w:tcPr>
            <w:tcW w:w="1389" w:type="dxa"/>
            <w:textDirection w:val="tbRlV"/>
            <w:vAlign w:val="top"/>
          </w:tcPr>
          <w:p w14:paraId="4D669B44">
            <w:pPr>
              <w:spacing w:line="264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F6A7C21">
            <w:pPr>
              <w:pStyle w:val="10"/>
              <w:spacing w:before="80" w:line="208" w:lineRule="auto"/>
              <w:ind w:left="931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position w:val="1"/>
                <w:sz w:val="32"/>
                <w:szCs w:val="32"/>
              </w:rPr>
              <w:t>内</w:t>
            </w:r>
            <w:r>
              <w:rPr>
                <w:rFonts w:hint="eastAsia" w:ascii="仿宋" w:hAnsi="仿宋" w:eastAsia="仿宋" w:cs="仿宋"/>
                <w:position w:val="1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32"/>
                <w:szCs w:val="32"/>
              </w:rPr>
              <w:t>容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32"/>
                <w:szCs w:val="32"/>
              </w:rPr>
              <w:t>摘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32"/>
                <w:szCs w:val="32"/>
              </w:rPr>
              <w:t>要</w:t>
            </w:r>
          </w:p>
        </w:tc>
        <w:tc>
          <w:tcPr>
            <w:tcW w:w="7792" w:type="dxa"/>
            <w:gridSpan w:val="5"/>
            <w:vAlign w:val="top"/>
          </w:tcPr>
          <w:p w14:paraId="24CF952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</w:tbl>
    <w:p w14:paraId="7A6AC4FA">
      <w:pPr>
        <w:spacing w:before="79" w:line="224" w:lineRule="auto"/>
        <w:ind w:left="16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pacing w:val="-17"/>
          <w:sz w:val="32"/>
          <w:szCs w:val="32"/>
        </w:rPr>
        <w:t>注：</w:t>
      </w:r>
    </w:p>
    <w:p w14:paraId="0F710A3A">
      <w:pPr>
        <w:spacing w:before="63" w:line="219" w:lineRule="auto"/>
        <w:ind w:left="178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pacing w:val="-1"/>
          <w:sz w:val="32"/>
          <w:szCs w:val="32"/>
        </w:rPr>
        <w:t>1.《HSE会议记录》由HSE会议组织部门填写及保存。</w:t>
      </w:r>
    </w:p>
    <w:p w14:paraId="5E2DF9D9">
      <w:pPr>
        <w:spacing w:before="70" w:line="219" w:lineRule="auto"/>
        <w:ind w:left="163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pacing w:val="-2"/>
          <w:sz w:val="32"/>
          <w:szCs w:val="32"/>
        </w:rPr>
        <w:t>2.参加会议的部门、参加人在签到簿内（可另附页）签字确认。</w:t>
      </w:r>
    </w:p>
    <w:p w14:paraId="572628A4">
      <w:pPr>
        <w:spacing w:before="71" w:line="219" w:lineRule="auto"/>
        <w:ind w:left="165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pacing w:val="-3"/>
          <w:sz w:val="32"/>
          <w:szCs w:val="32"/>
        </w:rPr>
        <w:t>3.会议内容可简要记录，主要内容必须记录。</w:t>
      </w:r>
    </w:p>
    <w:p w14:paraId="332FC772">
      <w:pPr>
        <w:spacing w:line="219" w:lineRule="auto"/>
        <w:rPr>
          <w:rFonts w:hint="eastAsia" w:ascii="仿宋" w:hAnsi="仿宋" w:eastAsia="仿宋" w:cs="仿宋"/>
          <w:sz w:val="24"/>
          <w:szCs w:val="24"/>
        </w:rPr>
        <w:sectPr>
          <w:footerReference r:id="rId10" w:type="default"/>
          <w:pgSz w:w="11907" w:h="16839"/>
          <w:pgMar w:top="1523" w:right="1298" w:bottom="1264" w:left="1390" w:header="835" w:footer="1088" w:gutter="0"/>
          <w:pgNumType w:fmt="decimal"/>
          <w:cols w:space="720" w:num="1"/>
        </w:sectPr>
      </w:pPr>
    </w:p>
    <w:p w14:paraId="6EE66345">
      <w:pPr>
        <w:pStyle w:val="10"/>
        <w:spacing w:before="221" w:line="220" w:lineRule="auto"/>
        <w:ind w:left="168"/>
        <w:rPr>
          <w:rFonts w:hint="eastAsia" w:ascii="仿宋" w:hAnsi="仿宋" w:eastAsia="仿宋" w:cs="仿宋"/>
          <w:spacing w:val="-5"/>
          <w:sz w:val="24"/>
          <w:szCs w:val="24"/>
        </w:rPr>
      </w:pPr>
      <w:r>
        <w:rPr>
          <w:rFonts w:hint="eastAsia" w:ascii="仿宋" w:hAnsi="仿宋" w:eastAsia="仿宋" w:cs="仿宋"/>
          <w:spacing w:val="-5"/>
          <w:sz w:val="24"/>
          <w:szCs w:val="24"/>
        </w:rPr>
        <w:t>附件2：HSE会议管理参照表</w:t>
      </w:r>
    </w:p>
    <w:p w14:paraId="0B175378">
      <w:pPr>
        <w:spacing w:before="1"/>
        <w:rPr>
          <w:rFonts w:hint="eastAsia" w:ascii="仿宋" w:hAnsi="仿宋" w:eastAsia="仿宋" w:cs="仿宋"/>
        </w:rPr>
      </w:pPr>
    </w:p>
    <w:p w14:paraId="028078BC">
      <w:pPr>
        <w:spacing w:before="1"/>
        <w:rPr>
          <w:rFonts w:hint="eastAsia" w:ascii="仿宋" w:hAnsi="仿宋" w:eastAsia="仿宋" w:cs="仿宋"/>
        </w:rPr>
      </w:pPr>
    </w:p>
    <w:p w14:paraId="2A99C2C5">
      <w:pPr>
        <w:spacing w:before="1"/>
        <w:rPr>
          <w:rFonts w:hint="eastAsia" w:ascii="仿宋" w:hAnsi="仿宋" w:eastAsia="仿宋" w:cs="仿宋"/>
        </w:rPr>
      </w:pPr>
    </w:p>
    <w:tbl>
      <w:tblPr>
        <w:tblStyle w:val="9"/>
        <w:tblW w:w="14272" w:type="dxa"/>
        <w:tblInd w:w="2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1867"/>
        <w:gridCol w:w="2524"/>
        <w:gridCol w:w="3220"/>
        <w:gridCol w:w="3285"/>
        <w:gridCol w:w="2944"/>
      </w:tblGrid>
      <w:tr w14:paraId="37B08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32" w:type="dxa"/>
            <w:textDirection w:val="tbRlV"/>
            <w:vAlign w:val="top"/>
          </w:tcPr>
          <w:p w14:paraId="2B4C1AE2">
            <w:pPr>
              <w:pStyle w:val="10"/>
              <w:spacing w:before="107" w:line="211" w:lineRule="auto"/>
              <w:ind w:left="58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2"/>
                <w:sz w:val="22"/>
                <w:szCs w:val="22"/>
              </w:rPr>
              <w:t>序号</w:t>
            </w:r>
          </w:p>
        </w:tc>
        <w:tc>
          <w:tcPr>
            <w:tcW w:w="1867" w:type="dxa"/>
            <w:vAlign w:val="top"/>
          </w:tcPr>
          <w:p w14:paraId="4F435E84">
            <w:pPr>
              <w:pStyle w:val="10"/>
              <w:spacing w:before="214" w:line="220" w:lineRule="auto"/>
              <w:ind w:left="513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  <w:sz w:val="22"/>
                <w:szCs w:val="22"/>
              </w:rPr>
              <w:t>会议类别</w:t>
            </w:r>
          </w:p>
        </w:tc>
        <w:tc>
          <w:tcPr>
            <w:tcW w:w="2524" w:type="dxa"/>
            <w:vAlign w:val="top"/>
          </w:tcPr>
          <w:p w14:paraId="0C6CD5F8">
            <w:pPr>
              <w:pStyle w:val="10"/>
              <w:spacing w:before="214" w:line="220" w:lineRule="auto"/>
              <w:ind w:left="842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  <w:sz w:val="22"/>
                <w:szCs w:val="22"/>
              </w:rPr>
              <w:t>会议频次</w:t>
            </w:r>
          </w:p>
        </w:tc>
        <w:tc>
          <w:tcPr>
            <w:tcW w:w="3220" w:type="dxa"/>
            <w:vAlign w:val="top"/>
          </w:tcPr>
          <w:p w14:paraId="6D3361FB">
            <w:pPr>
              <w:pStyle w:val="10"/>
              <w:spacing w:before="214" w:line="220" w:lineRule="auto"/>
              <w:ind w:left="1192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  <w:sz w:val="22"/>
                <w:szCs w:val="22"/>
              </w:rPr>
              <w:t>会议组织</w:t>
            </w:r>
          </w:p>
        </w:tc>
        <w:tc>
          <w:tcPr>
            <w:tcW w:w="3285" w:type="dxa"/>
            <w:vAlign w:val="top"/>
          </w:tcPr>
          <w:p w14:paraId="4FCCD842">
            <w:pPr>
              <w:pStyle w:val="10"/>
              <w:spacing w:before="214" w:line="220" w:lineRule="auto"/>
              <w:ind w:left="1227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  <w:sz w:val="22"/>
                <w:szCs w:val="22"/>
              </w:rPr>
              <w:t>会议内容</w:t>
            </w:r>
          </w:p>
        </w:tc>
        <w:tc>
          <w:tcPr>
            <w:tcW w:w="2944" w:type="dxa"/>
            <w:vAlign w:val="top"/>
          </w:tcPr>
          <w:p w14:paraId="2D10D5E6">
            <w:pPr>
              <w:pStyle w:val="10"/>
              <w:spacing w:before="214" w:line="220" w:lineRule="auto"/>
              <w:ind w:left="1055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3"/>
                <w:sz w:val="22"/>
                <w:szCs w:val="22"/>
              </w:rPr>
              <w:t>会议记录</w:t>
            </w:r>
          </w:p>
        </w:tc>
      </w:tr>
      <w:tr w14:paraId="0A842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432" w:type="dxa"/>
            <w:vAlign w:val="center"/>
          </w:tcPr>
          <w:p w14:paraId="2FF55CEE">
            <w:pPr>
              <w:pStyle w:val="10"/>
              <w:spacing w:before="69" w:line="183" w:lineRule="auto"/>
              <w:ind w:left="184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1</w:t>
            </w:r>
          </w:p>
        </w:tc>
        <w:tc>
          <w:tcPr>
            <w:tcW w:w="1867" w:type="dxa"/>
            <w:vAlign w:val="center"/>
          </w:tcPr>
          <w:p w14:paraId="1E1008BA">
            <w:pPr>
              <w:pStyle w:val="10"/>
              <w:spacing w:before="68" w:line="220" w:lineRule="auto"/>
              <w:ind w:left="415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安委会会议</w:t>
            </w:r>
          </w:p>
        </w:tc>
        <w:tc>
          <w:tcPr>
            <w:tcW w:w="2524" w:type="dxa"/>
            <w:vAlign w:val="center"/>
          </w:tcPr>
          <w:p w14:paraId="628DF0CA">
            <w:pPr>
              <w:pStyle w:val="10"/>
              <w:spacing w:before="68" w:line="267" w:lineRule="auto"/>
              <w:ind w:left="0" w:leftChars="0" w:right="209" w:hanging="217" w:firstLineChars="0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原</w:t>
            </w: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  <w:lang w:val="en-US" w:eastAsia="zh-CN"/>
              </w:rPr>
              <w:t>原</w:t>
            </w: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则上每年至少召开4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次，遇有重大安全任务或特殊情况，由安委会办公室提请安委会主任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同意临时召开。</w:t>
            </w:r>
          </w:p>
        </w:tc>
        <w:tc>
          <w:tcPr>
            <w:tcW w:w="3220" w:type="dxa"/>
            <w:vAlign w:val="center"/>
          </w:tcPr>
          <w:p w14:paraId="14C257A9">
            <w:pPr>
              <w:pStyle w:val="10"/>
              <w:spacing w:before="32" w:line="265" w:lineRule="auto"/>
              <w:ind w:left="116" w:right="164" w:hanging="1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会议由安委会主任主持，安委会办公室组织协调，需要有安委会主任、委员总数三分之二以上出席方能举行，特殊情况按照安委会主任意见执行。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安委会办公室设在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  <w:lang w:val="en-US" w:eastAsia="zh-CN"/>
              </w:rPr>
              <w:t>安环品质部</w:t>
            </w: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。</w:t>
            </w:r>
          </w:p>
        </w:tc>
        <w:tc>
          <w:tcPr>
            <w:tcW w:w="3285" w:type="dxa"/>
            <w:vAlign w:val="top"/>
          </w:tcPr>
          <w:p w14:paraId="07AAB837">
            <w:pPr>
              <w:pStyle w:val="10"/>
              <w:spacing w:before="54" w:line="269" w:lineRule="auto"/>
              <w:ind w:left="114" w:right="46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包含但不限于：传达上级有关安全</w:t>
            </w:r>
            <w:r>
              <w:rPr>
                <w:rFonts w:hint="eastAsia" w:ascii="仿宋" w:hAnsi="仿宋" w:eastAsia="仿宋" w:cs="仿宋"/>
                <w:spacing w:val="-16"/>
                <w:sz w:val="22"/>
                <w:szCs w:val="22"/>
              </w:rPr>
              <w:t>生产方针、政策、文件并组织落实；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听取安全工作汇报，总结、评价安全生产工作落实情况；分析安全形</w:t>
            </w:r>
            <w:r>
              <w:rPr>
                <w:rFonts w:hint="eastAsia" w:ascii="仿宋" w:hAnsi="仿宋" w:eastAsia="仿宋" w:cs="仿宋"/>
                <w:spacing w:val="8"/>
                <w:sz w:val="22"/>
                <w:szCs w:val="22"/>
              </w:rPr>
              <w:t>势，针对安全生产方面出现的问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题，研究制定相应措施和解决问题的办法；审核安全工作计划，督办问题整改情况，对重大安全问题的决策；部署下一阶段安全生产目标</w:t>
            </w:r>
            <w:r>
              <w:rPr>
                <w:rFonts w:hint="eastAsia" w:ascii="仿宋" w:hAnsi="仿宋" w:eastAsia="仿宋" w:cs="仿宋"/>
                <w:spacing w:val="-5"/>
                <w:sz w:val="22"/>
                <w:szCs w:val="22"/>
              </w:rPr>
              <w:t>与任务等。</w:t>
            </w:r>
          </w:p>
        </w:tc>
        <w:tc>
          <w:tcPr>
            <w:tcW w:w="2944" w:type="dxa"/>
            <w:vAlign w:val="top"/>
          </w:tcPr>
          <w:p w14:paraId="1AAA2CBC">
            <w:pPr>
              <w:pStyle w:val="10"/>
              <w:spacing w:before="54" w:line="220" w:lineRule="auto"/>
              <w:ind w:left="119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安委会办公室负责会议记</w:t>
            </w:r>
          </w:p>
          <w:p w14:paraId="6B750656">
            <w:pPr>
              <w:pStyle w:val="10"/>
              <w:spacing w:before="62" w:line="265" w:lineRule="auto"/>
              <w:ind w:left="114" w:right="308" w:firstLine="1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录，对所议事项以及作出的决定形成会议纪要，并经安委会办公室主任审核后签发，下发后与会人员及事项涉及部门；安委会议事后，对需要保密的内容要保守秘密。安委会办公室负责决议督促、检查、考核的执行情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况。</w:t>
            </w:r>
          </w:p>
        </w:tc>
      </w:tr>
      <w:tr w14:paraId="2A8BE8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5" w:hRule="atLeast"/>
        </w:trPr>
        <w:tc>
          <w:tcPr>
            <w:tcW w:w="432" w:type="dxa"/>
            <w:tcBorders>
              <w:bottom w:val="nil"/>
            </w:tcBorders>
            <w:vAlign w:val="center"/>
          </w:tcPr>
          <w:p w14:paraId="56CA3938">
            <w:pPr>
              <w:pStyle w:val="10"/>
              <w:spacing w:before="69" w:line="182" w:lineRule="auto"/>
              <w:ind w:left="171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2</w:t>
            </w:r>
          </w:p>
        </w:tc>
        <w:tc>
          <w:tcPr>
            <w:tcW w:w="1867" w:type="dxa"/>
            <w:tcBorders>
              <w:bottom w:val="nil"/>
            </w:tcBorders>
            <w:vAlign w:val="center"/>
          </w:tcPr>
          <w:p w14:paraId="5CAAB4C4">
            <w:pPr>
              <w:pStyle w:val="10"/>
              <w:spacing w:before="68" w:line="236" w:lineRule="auto"/>
              <w:ind w:left="106"/>
              <w:jc w:val="center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HSE工</w:t>
            </w: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作例</w:t>
            </w:r>
            <w:r>
              <w:rPr>
                <w:rFonts w:hint="eastAsia" w:ascii="仿宋" w:hAnsi="仿宋" w:eastAsia="仿宋" w:cs="仿宋"/>
                <w:sz w:val="22"/>
                <w:szCs w:val="22"/>
              </w:rPr>
              <w:t>会</w:t>
            </w:r>
          </w:p>
        </w:tc>
        <w:tc>
          <w:tcPr>
            <w:tcW w:w="2524" w:type="dxa"/>
            <w:tcBorders>
              <w:bottom w:val="nil"/>
            </w:tcBorders>
            <w:vAlign w:val="center"/>
          </w:tcPr>
          <w:p w14:paraId="6EFAE0CC">
            <w:pPr>
              <w:pStyle w:val="10"/>
              <w:spacing w:before="68" w:line="268" w:lineRule="auto"/>
              <w:ind w:left="115" w:right="103" w:hanging="4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每月至少召开一次会议，</w:t>
            </w:r>
            <w:r>
              <w:rPr>
                <w:rFonts w:hint="eastAsia" w:ascii="仿宋" w:hAnsi="仿宋" w:eastAsia="仿宋" w:cs="仿宋"/>
                <w:spacing w:val="19"/>
                <w:sz w:val="22"/>
                <w:szCs w:val="22"/>
              </w:rPr>
              <w:t>具体时间由各级安环部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门确定，如遇特殊情况可</w:t>
            </w:r>
            <w:r>
              <w:rPr>
                <w:rFonts w:hint="eastAsia" w:ascii="仿宋" w:hAnsi="仿宋" w:eastAsia="仿宋" w:cs="仿宋"/>
                <w:spacing w:val="-5"/>
                <w:sz w:val="22"/>
                <w:szCs w:val="22"/>
              </w:rPr>
              <w:t>另行通知。</w:t>
            </w:r>
          </w:p>
        </w:tc>
        <w:tc>
          <w:tcPr>
            <w:tcW w:w="3220" w:type="dxa"/>
            <w:vAlign w:val="top"/>
          </w:tcPr>
          <w:p w14:paraId="1FCD2360">
            <w:pPr>
              <w:pStyle w:val="10"/>
              <w:spacing w:before="55" w:line="269" w:lineRule="auto"/>
              <w:ind w:left="111" w:right="92" w:firstLine="27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18"/>
                <w:sz w:val="22"/>
                <w:szCs w:val="22"/>
              </w:rPr>
              <w:t>由项目安环部门负责人负责统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筹、组织，会议时间、形式及安排，会</w:t>
            </w: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议分为月度、季度两种形式，1、4、7、10月份为季度会议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</w:rPr>
              <w:t>。其余月份为月度会议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。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分管领导、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  <w:lang w:val="en-US" w:eastAsia="zh-CN"/>
              </w:rPr>
              <w:t>各部门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负责人视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</w:rPr>
              <w:t>工作分时参会，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</w:rPr>
              <w:t>安环负责人</w:t>
            </w: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全程参会。因会议需要，可扩大其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他相关人员参加。</w:t>
            </w:r>
          </w:p>
        </w:tc>
        <w:tc>
          <w:tcPr>
            <w:tcW w:w="3285" w:type="dxa"/>
            <w:tcBorders>
              <w:bottom w:val="nil"/>
            </w:tcBorders>
            <w:vAlign w:val="center"/>
          </w:tcPr>
          <w:p w14:paraId="7BB76FC9">
            <w:pPr>
              <w:pStyle w:val="10"/>
              <w:spacing w:before="69" w:line="269" w:lineRule="auto"/>
              <w:ind w:left="114" w:right="26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2"/>
                <w:sz w:val="22"/>
                <w:szCs w:val="22"/>
              </w:rPr>
              <w:t>包含但不限于：安环工作总结（HSE</w:t>
            </w:r>
            <w:r>
              <w:rPr>
                <w:rFonts w:hint="eastAsia" w:ascii="仿宋" w:hAnsi="仿宋" w:eastAsia="仿宋" w:cs="仿宋"/>
                <w:spacing w:val="8"/>
                <w:sz w:val="22"/>
                <w:szCs w:val="22"/>
              </w:rPr>
              <w:t>指标完成情况、事故调查处理情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况、部署工作落实情况、自主工作开展情况及其它）、存在问题或不</w:t>
            </w:r>
            <w:r>
              <w:rPr>
                <w:rFonts w:hint="eastAsia" w:ascii="仿宋" w:hAnsi="仿宋" w:eastAsia="仿宋" w:cs="仿宋"/>
                <w:spacing w:val="-14"/>
                <w:sz w:val="22"/>
                <w:szCs w:val="22"/>
              </w:rPr>
              <w:t>足、下步工作计划、需支持事项等。</w:t>
            </w:r>
          </w:p>
        </w:tc>
        <w:tc>
          <w:tcPr>
            <w:tcW w:w="2944" w:type="dxa"/>
            <w:tcBorders>
              <w:bottom w:val="nil"/>
            </w:tcBorders>
            <w:vAlign w:val="center"/>
          </w:tcPr>
          <w:p w14:paraId="0FF776AA">
            <w:pPr>
              <w:pStyle w:val="10"/>
              <w:spacing w:before="68" w:line="270" w:lineRule="auto"/>
              <w:ind w:left="114" w:right="104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16"/>
                <w:sz w:val="22"/>
                <w:szCs w:val="22"/>
              </w:rPr>
              <w:t>会议记录由各级安环部门负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责，对所议事项以及作出的决定应形成会议纪要，会议纪要</w:t>
            </w:r>
            <w:r>
              <w:rPr>
                <w:rFonts w:hint="eastAsia" w:ascii="仿宋" w:hAnsi="仿宋" w:eastAsia="仿宋" w:cs="仿宋"/>
                <w:spacing w:val="16"/>
                <w:sz w:val="22"/>
                <w:szCs w:val="22"/>
              </w:rPr>
              <w:t>应分发与会人员以及事项涉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及的有关部门。安环部门负责</w:t>
            </w:r>
            <w:r>
              <w:rPr>
                <w:rFonts w:hint="eastAsia" w:ascii="仿宋" w:hAnsi="仿宋" w:eastAsia="仿宋" w:cs="仿宋"/>
                <w:spacing w:val="16"/>
                <w:sz w:val="22"/>
                <w:szCs w:val="22"/>
              </w:rPr>
              <w:t>人对会议决议的执行情况进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行督促、检查、考核。</w:t>
            </w:r>
          </w:p>
        </w:tc>
      </w:tr>
    </w:tbl>
    <w:p w14:paraId="7E69E299">
      <w:pPr>
        <w:spacing w:line="146" w:lineRule="exact"/>
        <w:rPr>
          <w:rFonts w:hint="eastAsia" w:ascii="仿宋" w:hAnsi="仿宋" w:eastAsia="仿宋" w:cs="仿宋"/>
          <w:sz w:val="13"/>
          <w:szCs w:val="22"/>
        </w:rPr>
      </w:pPr>
    </w:p>
    <w:tbl>
      <w:tblPr>
        <w:tblStyle w:val="9"/>
        <w:tblW w:w="14272" w:type="dxa"/>
        <w:tblInd w:w="2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1867"/>
        <w:gridCol w:w="2524"/>
        <w:gridCol w:w="3220"/>
        <w:gridCol w:w="3285"/>
        <w:gridCol w:w="2944"/>
      </w:tblGrid>
      <w:tr w14:paraId="7CF198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7" w:hRule="atLeast"/>
        </w:trPr>
        <w:tc>
          <w:tcPr>
            <w:tcW w:w="432" w:type="dxa"/>
            <w:vAlign w:val="center"/>
          </w:tcPr>
          <w:p w14:paraId="62FF6A23">
            <w:pPr>
              <w:pStyle w:val="10"/>
              <w:spacing w:before="68" w:line="182" w:lineRule="auto"/>
              <w:ind w:left="173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3</w:t>
            </w:r>
          </w:p>
        </w:tc>
        <w:tc>
          <w:tcPr>
            <w:tcW w:w="1867" w:type="dxa"/>
            <w:vAlign w:val="center"/>
          </w:tcPr>
          <w:p w14:paraId="3C1A7678">
            <w:pPr>
              <w:pStyle w:val="10"/>
              <w:spacing w:before="68" w:line="260" w:lineRule="auto"/>
              <w:ind w:left="724" w:right="116" w:hanging="599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车队、班组级HSE会议</w:t>
            </w:r>
          </w:p>
        </w:tc>
        <w:tc>
          <w:tcPr>
            <w:tcW w:w="2524" w:type="dxa"/>
            <w:vAlign w:val="center"/>
          </w:tcPr>
          <w:p w14:paraId="1E807977">
            <w:pPr>
              <w:pStyle w:val="10"/>
              <w:spacing w:before="69" w:line="266" w:lineRule="auto"/>
              <w:ind w:left="111" w:right="106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每月至少召开一次会议，</w:t>
            </w:r>
            <w:r>
              <w:rPr>
                <w:rFonts w:hint="eastAsia" w:ascii="仿宋" w:hAnsi="仿宋" w:eastAsia="仿宋" w:cs="仿宋"/>
                <w:spacing w:val="20"/>
                <w:sz w:val="22"/>
                <w:szCs w:val="22"/>
              </w:rPr>
              <w:t>具体时间项目公司自行</w:t>
            </w:r>
            <w:r>
              <w:rPr>
                <w:rFonts w:hint="eastAsia" w:ascii="仿宋" w:hAnsi="仿宋" w:eastAsia="仿宋" w:cs="仿宋"/>
                <w:spacing w:val="-8"/>
                <w:sz w:val="22"/>
                <w:szCs w:val="22"/>
              </w:rPr>
              <w:t>确定。</w:t>
            </w:r>
          </w:p>
        </w:tc>
        <w:tc>
          <w:tcPr>
            <w:tcW w:w="3220" w:type="dxa"/>
            <w:vAlign w:val="center"/>
          </w:tcPr>
          <w:p w14:paraId="6A785A48">
            <w:pPr>
              <w:pStyle w:val="10"/>
              <w:spacing w:before="210" w:line="270" w:lineRule="auto"/>
              <w:ind w:left="112" w:right="102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10"/>
                <w:sz w:val="22"/>
                <w:szCs w:val="22"/>
              </w:rPr>
              <w:t>会议由生产作业、绿化等部门负责人牵头，车队长、班组长召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</w:rPr>
              <w:t>集，安环部门协助，全体员工参</w:t>
            </w:r>
            <w:r>
              <w:rPr>
                <w:rFonts w:hint="eastAsia" w:ascii="仿宋" w:hAnsi="仿宋" w:eastAsia="仿宋" w:cs="仿宋"/>
                <w:spacing w:val="-4"/>
                <w:sz w:val="22"/>
                <w:szCs w:val="22"/>
              </w:rPr>
              <w:t>会，确保会议覆盖率100%。会议</w:t>
            </w:r>
            <w:r>
              <w:rPr>
                <w:rFonts w:hint="eastAsia" w:ascii="仿宋" w:hAnsi="仿宋" w:eastAsia="仿宋" w:cs="仿宋"/>
                <w:spacing w:val="4"/>
                <w:sz w:val="22"/>
                <w:szCs w:val="22"/>
              </w:rPr>
              <w:t>可制定计划分多次进行，具体时</w:t>
            </w: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间、地点由召集人决定。</w:t>
            </w:r>
          </w:p>
        </w:tc>
        <w:tc>
          <w:tcPr>
            <w:tcW w:w="3285" w:type="dxa"/>
            <w:vAlign w:val="center"/>
          </w:tcPr>
          <w:p w14:paraId="43712626">
            <w:pPr>
              <w:pStyle w:val="10"/>
              <w:spacing w:before="58" w:line="266" w:lineRule="auto"/>
              <w:ind w:left="114" w:right="50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包含但不限于：传达上级有关会议精神；布置、交流、总结安全生产</w:t>
            </w: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工作；宣贯学习制度、操作规程、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应急知识、劳动保护、驾驶技能等内容；分析通报事故案例；提示近</w:t>
            </w: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期安全关注点问题（重要节假日、</w:t>
            </w: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冬季夏季风险提升等）。</w:t>
            </w:r>
          </w:p>
        </w:tc>
        <w:tc>
          <w:tcPr>
            <w:tcW w:w="2944" w:type="dxa"/>
            <w:vAlign w:val="center"/>
          </w:tcPr>
          <w:p w14:paraId="78C48CDB">
            <w:pPr>
              <w:pStyle w:val="10"/>
              <w:spacing w:before="69" w:line="267" w:lineRule="auto"/>
              <w:ind w:left="115" w:right="104" w:hanging="1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会议记录由生产作业、绿化</w:t>
            </w:r>
            <w:r>
              <w:rPr>
                <w:rFonts w:hint="eastAsia" w:ascii="仿宋" w:hAnsi="仿宋" w:eastAsia="仿宋" w:cs="仿宋"/>
                <w:spacing w:val="16"/>
                <w:sz w:val="22"/>
                <w:szCs w:val="22"/>
              </w:rPr>
              <w:t>等部门负责人指定人员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完成，安环部门负责对会议召</w:t>
            </w:r>
            <w:r>
              <w:rPr>
                <w:rFonts w:hint="eastAsia" w:ascii="仿宋" w:hAnsi="仿宋" w:eastAsia="仿宋" w:cs="仿宋"/>
                <w:spacing w:val="-3"/>
                <w:sz w:val="22"/>
                <w:szCs w:val="22"/>
              </w:rPr>
              <w:t>开情况督促、检查。</w:t>
            </w:r>
          </w:p>
        </w:tc>
      </w:tr>
      <w:tr w14:paraId="7FDB9F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432" w:type="dxa"/>
            <w:vAlign w:val="center"/>
          </w:tcPr>
          <w:p w14:paraId="2DB47B3A">
            <w:pPr>
              <w:pStyle w:val="10"/>
              <w:spacing w:before="68" w:line="182" w:lineRule="auto"/>
              <w:ind w:left="167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</w:rPr>
              <w:t>4</w:t>
            </w:r>
          </w:p>
        </w:tc>
        <w:tc>
          <w:tcPr>
            <w:tcW w:w="1867" w:type="dxa"/>
            <w:vAlign w:val="center"/>
          </w:tcPr>
          <w:p w14:paraId="1E72345D">
            <w:pPr>
              <w:pStyle w:val="10"/>
              <w:spacing w:before="68" w:line="220" w:lineRule="auto"/>
              <w:ind w:left="518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sz w:val="22"/>
                <w:szCs w:val="22"/>
              </w:rPr>
              <w:t>其它会议</w:t>
            </w:r>
          </w:p>
        </w:tc>
        <w:tc>
          <w:tcPr>
            <w:tcW w:w="2524" w:type="dxa"/>
            <w:vAlign w:val="center"/>
          </w:tcPr>
          <w:p w14:paraId="31F544A6">
            <w:pPr>
              <w:pStyle w:val="10"/>
              <w:spacing w:before="68" w:line="143" w:lineRule="exact"/>
              <w:ind w:left="110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position w:val="-3"/>
                <w:sz w:val="22"/>
                <w:szCs w:val="22"/>
              </w:rPr>
              <w:t>——</w:t>
            </w:r>
          </w:p>
        </w:tc>
        <w:tc>
          <w:tcPr>
            <w:tcW w:w="3220" w:type="dxa"/>
            <w:vAlign w:val="center"/>
          </w:tcPr>
          <w:p w14:paraId="3EDDFC6D">
            <w:pPr>
              <w:pStyle w:val="10"/>
              <w:spacing w:before="68" w:line="143" w:lineRule="exact"/>
              <w:ind w:left="111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position w:val="-3"/>
                <w:sz w:val="22"/>
                <w:szCs w:val="22"/>
              </w:rPr>
              <w:t>——</w:t>
            </w:r>
          </w:p>
        </w:tc>
        <w:tc>
          <w:tcPr>
            <w:tcW w:w="3285" w:type="dxa"/>
            <w:vAlign w:val="center"/>
          </w:tcPr>
          <w:p w14:paraId="6187CC16">
            <w:pPr>
              <w:pStyle w:val="10"/>
              <w:spacing w:before="54" w:line="266" w:lineRule="auto"/>
              <w:ind w:left="113" w:right="98" w:firstLine="13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7"/>
                <w:sz w:val="22"/>
                <w:szCs w:val="22"/>
              </w:rPr>
              <w:t>除以上会议外，</w:t>
            </w:r>
            <w:r>
              <w:rPr>
                <w:rFonts w:hint="eastAsia" w:ascii="仿宋" w:hAnsi="仿宋" w:eastAsia="仿宋" w:cs="仿宋"/>
                <w:spacing w:val="-7"/>
                <w:sz w:val="22"/>
                <w:szCs w:val="22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spacing w:val="-7"/>
                <w:sz w:val="22"/>
                <w:szCs w:val="22"/>
              </w:rPr>
              <w:t>各部门</w:t>
            </w:r>
            <w:r>
              <w:rPr>
                <w:rFonts w:hint="eastAsia" w:ascii="仿宋" w:hAnsi="仿宋" w:eastAsia="仿宋" w:cs="仿宋"/>
                <w:spacing w:val="-6"/>
                <w:sz w:val="22"/>
                <w:szCs w:val="22"/>
              </w:rPr>
              <w:t>可根据工作突发性、季节性等情况，随时召开会议，指定人员负责记录，部门主管领导对会议决议执</w:t>
            </w:r>
            <w:r>
              <w:rPr>
                <w:rFonts w:hint="eastAsia" w:ascii="仿宋" w:hAnsi="仿宋" w:eastAsia="仿宋" w:cs="仿宋"/>
                <w:spacing w:val="-1"/>
                <w:sz w:val="22"/>
                <w:szCs w:val="22"/>
              </w:rPr>
              <w:t>行情况进行督促、检查和考核</w:t>
            </w:r>
          </w:p>
        </w:tc>
        <w:tc>
          <w:tcPr>
            <w:tcW w:w="2944" w:type="dxa"/>
            <w:vAlign w:val="center"/>
          </w:tcPr>
          <w:p w14:paraId="0D9560D1">
            <w:pPr>
              <w:pStyle w:val="10"/>
              <w:spacing w:before="68" w:line="143" w:lineRule="exact"/>
              <w:ind w:left="113"/>
              <w:jc w:val="both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pacing w:val="-2"/>
                <w:position w:val="-3"/>
                <w:sz w:val="22"/>
                <w:szCs w:val="22"/>
              </w:rPr>
              <w:t>——</w:t>
            </w:r>
          </w:p>
        </w:tc>
      </w:tr>
    </w:tbl>
    <w:p w14:paraId="3A4A8EB4">
      <w:pPr>
        <w:rPr>
          <w:rFonts w:ascii="Arial"/>
          <w:sz w:val="22"/>
          <w:szCs w:val="22"/>
        </w:rPr>
      </w:pPr>
    </w:p>
    <w:sectPr>
      <w:headerReference r:id="rId11" w:type="default"/>
      <w:footerReference r:id="rId12" w:type="default"/>
      <w:pgSz w:w="16839" w:h="11907"/>
      <w:pgMar w:top="1507" w:right="1234" w:bottom="1263" w:left="1104" w:header="835" w:footer="1087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E884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CA3ED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CA3ED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BFD1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3949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E3949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474D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ED3BC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ED3BC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DB37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B002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CB002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0899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B717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B717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97A72">
    <w:pPr>
      <w:pBdr>
        <w:bottom w:val="single" w:color="auto" w:sz="4" w:space="1"/>
      </w:pBdr>
      <w:spacing w:line="520" w:lineRule="exact"/>
      <w:jc w:val="center"/>
      <w:rPr>
        <w:rFonts w:hint="eastAsia"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4763135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68B03">
    <w:pPr>
      <w:pBdr>
        <w:bottom w:val="single" w:color="auto" w:sz="4" w:space="1"/>
      </w:pBdr>
      <w:spacing w:line="520" w:lineRule="exact"/>
      <w:jc w:val="center"/>
      <w:rPr>
        <w:rFonts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4763135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1612" name="图片 16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" name="图片 16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  <w:p w14:paraId="5C96C585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8D6B6">
    <w:pPr>
      <w:pBdr>
        <w:bottom w:val="single" w:color="auto" w:sz="4" w:space="1"/>
      </w:pBdr>
      <w:spacing w:line="520" w:lineRule="exact"/>
      <w:jc w:val="center"/>
      <w:rPr>
        <w:rFonts w:ascii="楷体" w:hAnsi="楷体" w:eastAsia="楷体"/>
        <w:b/>
        <w:bCs/>
        <w:sz w:val="24"/>
        <w:szCs w:val="24"/>
        <w:lang w:eastAsia="zh-CN"/>
      </w:rPr>
    </w:pPr>
    <w:r>
      <w:rPr>
        <w:rFonts w:ascii="楷体" w:hAnsi="楷体" w:eastAsia="楷体"/>
        <w:b/>
        <w:bCs/>
        <w:sz w:val="32"/>
        <w:szCs w:val="32"/>
        <w:lang w:eastAsia="zh-CN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8685530</wp:posOffset>
          </wp:positionH>
          <wp:positionV relativeFrom="paragraph">
            <wp:posOffset>-145415</wp:posOffset>
          </wp:positionV>
          <wp:extent cx="499745" cy="485140"/>
          <wp:effectExtent l="0" t="0" r="14605" b="10160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730" cy="48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b/>
        <w:bCs/>
        <w:sz w:val="24"/>
        <w:szCs w:val="24"/>
        <w:lang w:eastAsia="zh-CN"/>
      </w:rPr>
      <w:t>宁津北控城市环境服务有限公司</w:t>
    </w:r>
  </w:p>
  <w:p w14:paraId="5AB68F63">
    <w:pPr>
      <w:spacing w:line="371" w:lineRule="auto"/>
      <w:rPr>
        <w:rFonts w:ascii="Arial"/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132EB"/>
    <w:multiLevelType w:val="multilevel"/>
    <w:tmpl w:val="6BC132EB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1545A05"/>
    <w:rsid w:val="01FB5F12"/>
    <w:rsid w:val="0AA51080"/>
    <w:rsid w:val="0DB62B9E"/>
    <w:rsid w:val="0F16254C"/>
    <w:rsid w:val="156D5624"/>
    <w:rsid w:val="15D838EA"/>
    <w:rsid w:val="169C25AF"/>
    <w:rsid w:val="190E6287"/>
    <w:rsid w:val="1CA53161"/>
    <w:rsid w:val="1EA71413"/>
    <w:rsid w:val="1F5E5F75"/>
    <w:rsid w:val="1FB57B5F"/>
    <w:rsid w:val="219D08AB"/>
    <w:rsid w:val="22BD7457"/>
    <w:rsid w:val="2470668F"/>
    <w:rsid w:val="25010871"/>
    <w:rsid w:val="25AB08C2"/>
    <w:rsid w:val="26E20DCB"/>
    <w:rsid w:val="29BE48F3"/>
    <w:rsid w:val="29EA2B63"/>
    <w:rsid w:val="2C603A28"/>
    <w:rsid w:val="2C8F22C5"/>
    <w:rsid w:val="2F0E6B0F"/>
    <w:rsid w:val="32F50507"/>
    <w:rsid w:val="35A818A1"/>
    <w:rsid w:val="369D163F"/>
    <w:rsid w:val="38BE4F52"/>
    <w:rsid w:val="3E2E5C78"/>
    <w:rsid w:val="3F5C54AA"/>
    <w:rsid w:val="3F7768AD"/>
    <w:rsid w:val="3F8778D8"/>
    <w:rsid w:val="44C2226B"/>
    <w:rsid w:val="44EA2F34"/>
    <w:rsid w:val="44F87A23"/>
    <w:rsid w:val="46251997"/>
    <w:rsid w:val="463827CD"/>
    <w:rsid w:val="474B6530"/>
    <w:rsid w:val="48054931"/>
    <w:rsid w:val="49F9758A"/>
    <w:rsid w:val="4BCF73D2"/>
    <w:rsid w:val="4D0E4287"/>
    <w:rsid w:val="4EF63225"/>
    <w:rsid w:val="4F4977F9"/>
    <w:rsid w:val="50100316"/>
    <w:rsid w:val="50D43A3A"/>
    <w:rsid w:val="521D4F6D"/>
    <w:rsid w:val="522D02C6"/>
    <w:rsid w:val="528374C6"/>
    <w:rsid w:val="542446BF"/>
    <w:rsid w:val="545C3B2A"/>
    <w:rsid w:val="54AD2BE3"/>
    <w:rsid w:val="54CB6F02"/>
    <w:rsid w:val="55684751"/>
    <w:rsid w:val="563A433F"/>
    <w:rsid w:val="589A2E73"/>
    <w:rsid w:val="591744C4"/>
    <w:rsid w:val="595E6596"/>
    <w:rsid w:val="5CF23B04"/>
    <w:rsid w:val="5F105C3D"/>
    <w:rsid w:val="5F1871E8"/>
    <w:rsid w:val="610E0230"/>
    <w:rsid w:val="62255EA3"/>
    <w:rsid w:val="63DF2082"/>
    <w:rsid w:val="66666A8A"/>
    <w:rsid w:val="67CE48FC"/>
    <w:rsid w:val="68776B19"/>
    <w:rsid w:val="694F4B99"/>
    <w:rsid w:val="6AAF6C52"/>
    <w:rsid w:val="6B2726CA"/>
    <w:rsid w:val="6B7E6A5C"/>
    <w:rsid w:val="6DE7796A"/>
    <w:rsid w:val="71844269"/>
    <w:rsid w:val="7375030D"/>
    <w:rsid w:val="75326254"/>
    <w:rsid w:val="7A684727"/>
    <w:rsid w:val="7B1E128A"/>
    <w:rsid w:val="7BB116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黑体" w:hAnsi="黑体" w:eastAsia="黑体" w:cs="黑体"/>
      <w:sz w:val="52"/>
      <w:szCs w:val="52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11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2310</Words>
  <Characters>2456</Characters>
  <TotalTime>5</TotalTime>
  <ScaleCrop>false</ScaleCrop>
  <LinksUpToDate>false</LinksUpToDate>
  <CharactersWithSpaces>2520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2024-11-21T09:06:00Z</dcterms:created>
  <dc:creator>张晓波</dc:creator>
  <cp:lastModifiedBy>随遇而安</cp:lastModifiedBy>
  <dcterms:modified xsi:type="dcterms:W3CDTF">2025-01-07T06:14:22Z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2024-12-23T14:40:36Z</vt:filetime>
  </property>
  <property fmtid="{D5CDD505-2E9C-101B-9397-08002B2CF9AE}" pid="4" name="KSOProductBuildVer">
    <vt:lpwstr>2052-12.1.0.19770</vt:lpwstr>
  </property>
  <property fmtid="{D5CDD505-2E9C-101B-9397-08002B2CF9AE}" pid="5" name="ICV">
    <vt:lpwstr>520F4DB5D6774895860FE8CBB449E575_12</vt:lpwstr>
  </property>
  <property fmtid="{D5CDD505-2E9C-101B-9397-08002B2CF9AE}" pid="6" name="KSOTemplateDocerSaveRecord">
    <vt:lpwstr>eyJoZGlkIjoiYzZhMGE2YjQ0MDBlNjRiZjAxOTgyNGFjYjQ1NDNmNGUiLCJ1c2VySWQiOiI4MDkyMjY1NDIifQ==</vt:lpwstr>
  </property>
</Properties>
</file>