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BEDD" w14:textId="2380BE32" w:rsidR="00A75A46" w:rsidRDefault="00A75A46" w:rsidP="00A75A46">
      <w:pPr>
        <w:jc w:val="center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Crowdfunding data analysis</w:t>
      </w:r>
    </w:p>
    <w:p w14:paraId="50343901" w14:textId="3F584FFF" w:rsidR="00A75A46" w:rsidRDefault="00A75A46" w:rsidP="00A75A46">
      <w:pPr>
        <w:jc w:val="center"/>
        <w:rPr>
          <w:lang w:val="en-AU"/>
        </w:rPr>
      </w:pPr>
      <w:r>
        <w:rPr>
          <w:lang w:val="en-AU"/>
        </w:rPr>
        <w:t>Lucas Ulbrich</w:t>
      </w:r>
    </w:p>
    <w:p w14:paraId="72419F24" w14:textId="77777777" w:rsidR="00A75A46" w:rsidRDefault="00A75A46" w:rsidP="00A75A46">
      <w:pPr>
        <w:jc w:val="center"/>
        <w:rPr>
          <w:lang w:val="en-AU"/>
        </w:rPr>
      </w:pPr>
    </w:p>
    <w:p w14:paraId="2A689A91" w14:textId="4EBD535F" w:rsidR="00DB1CCC" w:rsidRDefault="00DB1CCC">
      <w:pPr>
        <w:rPr>
          <w:lang w:val="en-AU"/>
        </w:rPr>
      </w:pPr>
      <w:r>
        <w:rPr>
          <w:lang w:val="en-AU"/>
        </w:rPr>
        <w:t xml:space="preserve">With this data we can </w:t>
      </w:r>
      <w:r w:rsidR="00030BFD">
        <w:rPr>
          <w:lang w:val="en-AU"/>
        </w:rPr>
        <w:t xml:space="preserve">conclude that a lot of creative projects such as </w:t>
      </w:r>
      <w:proofErr w:type="gramStart"/>
      <w:r w:rsidR="00030BFD">
        <w:rPr>
          <w:lang w:val="en-AU"/>
        </w:rPr>
        <w:t>plays</w:t>
      </w:r>
      <w:proofErr w:type="gramEnd"/>
      <w:r w:rsidR="00030BFD">
        <w:rPr>
          <w:lang w:val="en-AU"/>
        </w:rPr>
        <w:t xml:space="preserve"> and music projects have been funded by </w:t>
      </w:r>
      <w:r w:rsidR="00AA7288">
        <w:rPr>
          <w:lang w:val="en-AU"/>
        </w:rPr>
        <w:t>crowdfunding. This is possibly an incorrect conclusion as the dataset may only be limited to creative projects</w:t>
      </w:r>
      <w:r w:rsidR="009B1552">
        <w:rPr>
          <w:lang w:val="en-AU"/>
        </w:rPr>
        <w:t>, except for some web projects, wearable technology, and food trucks</w:t>
      </w:r>
      <w:r w:rsidR="00AA7288">
        <w:rPr>
          <w:lang w:val="en-AU"/>
        </w:rPr>
        <w:t xml:space="preserve">. With the information given, we could say that crowdfunding might be a common approach to </w:t>
      </w:r>
      <w:r w:rsidR="009B1552">
        <w:rPr>
          <w:lang w:val="en-AU"/>
        </w:rPr>
        <w:t>acquiring funding for these creative projects rather than seeking more conventional approaches to acquiring funding. If the project one is seeking funding for is a creative one, it might be a good idea to approach crowdfunding. Otherwise more conventional approaches to sourcing funding might have more success.</w:t>
      </w:r>
    </w:p>
    <w:p w14:paraId="3386F821" w14:textId="77777777" w:rsidR="00AA7288" w:rsidRDefault="00AA7288">
      <w:pPr>
        <w:rPr>
          <w:lang w:val="en-AU"/>
        </w:rPr>
      </w:pPr>
    </w:p>
    <w:p w14:paraId="351B619B" w14:textId="3AFBE317" w:rsidR="00AA7288" w:rsidRDefault="00AA7288">
      <w:pPr>
        <w:rPr>
          <w:lang w:val="en-AU"/>
        </w:rPr>
      </w:pPr>
      <w:r>
        <w:rPr>
          <w:lang w:val="en-AU"/>
        </w:rPr>
        <w:t xml:space="preserve">Another conclusion we can draw from this data is that the ratio in success to </w:t>
      </w:r>
      <w:r w:rsidR="009B1552">
        <w:rPr>
          <w:lang w:val="en-AU"/>
        </w:rPr>
        <w:t>total crowdfunding projects</w:t>
      </w:r>
      <w:r>
        <w:rPr>
          <w:lang w:val="en-AU"/>
        </w:rPr>
        <w:t xml:space="preserve"> in most categories </w:t>
      </w:r>
      <w:r w:rsidR="009B1552">
        <w:rPr>
          <w:lang w:val="en-AU"/>
        </w:rPr>
        <w:t xml:space="preserve">is mostly around 50%. </w:t>
      </w:r>
      <w:r w:rsidR="003937EB">
        <w:rPr>
          <w:lang w:val="en-AU"/>
        </w:rPr>
        <w:t>There are some exceptions such as journalism, which all 4 projects had successfully received funding. This is an obvious outlier, as there isn’t enough data on journalism projects to successfully draw a conclusion.</w:t>
      </w:r>
      <w:r w:rsidR="006E63EF">
        <w:rPr>
          <w:lang w:val="en-AU"/>
        </w:rPr>
        <w:t xml:space="preserve"> With this, we could say that there </w:t>
      </w:r>
      <w:proofErr w:type="gramStart"/>
      <w:r w:rsidR="006E63EF">
        <w:rPr>
          <w:lang w:val="en-AU"/>
        </w:rPr>
        <w:t>isn’t</w:t>
      </w:r>
      <w:proofErr w:type="gramEnd"/>
      <w:r w:rsidR="006E63EF">
        <w:rPr>
          <w:lang w:val="en-AU"/>
        </w:rPr>
        <w:t xml:space="preserve"> any categories of projects which stand out to potential crowdfunders. </w:t>
      </w:r>
      <w:r w:rsidR="000A205D">
        <w:rPr>
          <w:lang w:val="en-AU"/>
        </w:rPr>
        <w:t>Even when increasing the scope to viewing sub-categories</w:t>
      </w:r>
      <w:r w:rsidR="006E63EF">
        <w:rPr>
          <w:lang w:val="en-AU"/>
        </w:rPr>
        <w:t xml:space="preserve"> </w:t>
      </w:r>
      <w:r w:rsidR="000A205D">
        <w:rPr>
          <w:lang w:val="en-AU"/>
        </w:rPr>
        <w:t xml:space="preserve">we still end up with most projects having a similar success to total projects in category ratio at around 50%. Furthermore, there are many </w:t>
      </w:r>
      <w:proofErr w:type="gramStart"/>
      <w:r w:rsidR="000A205D">
        <w:rPr>
          <w:lang w:val="en-AU"/>
        </w:rPr>
        <w:t>more smaller</w:t>
      </w:r>
      <w:proofErr w:type="gramEnd"/>
      <w:r w:rsidR="000A205D">
        <w:rPr>
          <w:lang w:val="en-AU"/>
        </w:rPr>
        <w:t xml:space="preserve"> sub-categories that act as outliers with large amounts of success, yet there isn’t enough data to say that these sub-categories will be more successful </w:t>
      </w:r>
      <w:r w:rsidR="00250578">
        <w:rPr>
          <w:lang w:val="en-AU"/>
        </w:rPr>
        <w:t>in future projects. It doesn’t seem to matter what category or sub-category of project one chooses. Success seems to be determined on something else.</w:t>
      </w:r>
    </w:p>
    <w:p w14:paraId="7DF7AE98" w14:textId="77777777" w:rsidR="00250578" w:rsidRDefault="00250578">
      <w:pPr>
        <w:rPr>
          <w:lang w:val="en-AU"/>
        </w:rPr>
      </w:pPr>
    </w:p>
    <w:p w14:paraId="1506645B" w14:textId="261F6B69" w:rsidR="000A0B22" w:rsidRDefault="00250578">
      <w:pPr>
        <w:rPr>
          <w:lang w:val="en-AU"/>
        </w:rPr>
      </w:pPr>
      <w:r>
        <w:rPr>
          <w:lang w:val="en-AU"/>
        </w:rPr>
        <w:t xml:space="preserve">The final conclusion I will draw from this </w:t>
      </w:r>
      <w:r w:rsidR="002B6B02">
        <w:rPr>
          <w:lang w:val="en-AU"/>
        </w:rPr>
        <w:t>data</w:t>
      </w:r>
      <w:r>
        <w:rPr>
          <w:lang w:val="en-AU"/>
        </w:rPr>
        <w:t xml:space="preserve"> is that the staff </w:t>
      </w:r>
      <w:proofErr w:type="gramStart"/>
      <w:r>
        <w:rPr>
          <w:lang w:val="en-AU"/>
        </w:rPr>
        <w:t>pick</w:t>
      </w:r>
      <w:proofErr w:type="gramEnd"/>
      <w:r>
        <w:rPr>
          <w:lang w:val="en-AU"/>
        </w:rPr>
        <w:t xml:space="preserve"> and spotlight have very little </w:t>
      </w:r>
      <w:r w:rsidR="002B6B02">
        <w:rPr>
          <w:lang w:val="en-AU"/>
        </w:rPr>
        <w:t xml:space="preserve">impact on the success of a project. Much like what we have seen with the impact that categories have on success of a project, the success to total number of projects with either the staff </w:t>
      </w:r>
      <w:proofErr w:type="gramStart"/>
      <w:r w:rsidR="002B6B02">
        <w:rPr>
          <w:lang w:val="en-AU"/>
        </w:rPr>
        <w:t>pick</w:t>
      </w:r>
      <w:proofErr w:type="gramEnd"/>
      <w:r w:rsidR="002B6B02">
        <w:rPr>
          <w:lang w:val="en-AU"/>
        </w:rPr>
        <w:t xml:space="preserve"> or spotlight is only just over 50%. Even if projects have both a staff pick and spotlight, the success to total number of projects with both staff pick and spotlight ends up being just over 60%. </w:t>
      </w:r>
      <w:r w:rsidR="000A0B22">
        <w:rPr>
          <w:lang w:val="en-AU"/>
        </w:rPr>
        <w:t xml:space="preserve">This isn’t enough to show any correlation between the success of a project and receiving a staff pick or spotlight. It does seem like success stems from either external factors or is just left up to pure chance. As this dataset </w:t>
      </w:r>
      <w:r w:rsidR="00AC0F3F">
        <w:rPr>
          <w:lang w:val="en-AU"/>
        </w:rPr>
        <w:t>is limited in this</w:t>
      </w:r>
      <w:r w:rsidR="000A0B22">
        <w:rPr>
          <w:lang w:val="en-AU"/>
        </w:rPr>
        <w:t>, I can’t make a conclusion on the previous comment</w:t>
      </w:r>
      <w:r w:rsidR="00DB7D49">
        <w:rPr>
          <w:lang w:val="en-AU"/>
        </w:rPr>
        <w:t>.</w:t>
      </w:r>
    </w:p>
    <w:p w14:paraId="10481F9D" w14:textId="77777777" w:rsidR="000A0B22" w:rsidRDefault="000A0B22">
      <w:pPr>
        <w:rPr>
          <w:lang w:val="en-AU"/>
        </w:rPr>
      </w:pPr>
    </w:p>
    <w:p w14:paraId="7F326A3A" w14:textId="58DE63FF" w:rsidR="000A0B22" w:rsidRDefault="000A0B22">
      <w:pPr>
        <w:rPr>
          <w:lang w:val="en-AU"/>
        </w:rPr>
      </w:pPr>
      <w:r>
        <w:rPr>
          <w:lang w:val="en-AU"/>
        </w:rPr>
        <w:t xml:space="preserve">With </w:t>
      </w:r>
      <w:proofErr w:type="gramStart"/>
      <w:r>
        <w:rPr>
          <w:lang w:val="en-AU"/>
        </w:rPr>
        <w:t>all this being said, the</w:t>
      </w:r>
      <w:proofErr w:type="gramEnd"/>
      <w:r>
        <w:rPr>
          <w:lang w:val="en-AU"/>
        </w:rPr>
        <w:t xml:space="preserve"> dataset does have some limitations as previously mentioned. Firstly, the dataset may be limited in scope to creative projects. It is difficult to tell as we don’t have a proper source </w:t>
      </w:r>
      <w:r w:rsidR="00DB7D49">
        <w:rPr>
          <w:lang w:val="en-AU"/>
        </w:rPr>
        <w:t xml:space="preserve">for each of the projects. Secondly, the dataset is relatively small meaning that it is tough to draw conclusions on successful categories and sub-categories if they only have a few projects in the dataset. We would need a larger dataset to see if these successful outliers will </w:t>
      </w:r>
      <w:r w:rsidR="00AC0F3F">
        <w:rPr>
          <w:lang w:val="en-AU"/>
        </w:rPr>
        <w:t>be</w:t>
      </w:r>
      <w:r w:rsidR="00DB7D49">
        <w:rPr>
          <w:lang w:val="en-AU"/>
        </w:rPr>
        <w:t xml:space="preserve"> successful in the long run, or if they will eventually level out to a success rate of 50% like most of the other categories and sub-categories. Finally, there are many external factors that we can’t see with this dataset. </w:t>
      </w:r>
      <w:r w:rsidR="00AC0F3F">
        <w:rPr>
          <w:lang w:val="en-AU"/>
        </w:rPr>
        <w:t xml:space="preserve">We can’t evaluate which projects have a need or market as all we have on each project is a name and a one sentence blurb.  </w:t>
      </w:r>
      <w:r w:rsidR="00AC0F3F">
        <w:rPr>
          <w:lang w:val="en-AU"/>
        </w:rPr>
        <w:lastRenderedPageBreak/>
        <w:t xml:space="preserve">If we had a link to each project, we could evaluate what the successful projects do differently from the unsuccessful projects. These limitations severely limit our ability to </w:t>
      </w:r>
      <w:proofErr w:type="gramStart"/>
      <w:r w:rsidR="00AC0F3F">
        <w:rPr>
          <w:lang w:val="en-AU"/>
        </w:rPr>
        <w:t>come to a conclusion</w:t>
      </w:r>
      <w:proofErr w:type="gramEnd"/>
      <w:r w:rsidR="00AC0F3F">
        <w:rPr>
          <w:lang w:val="en-AU"/>
        </w:rPr>
        <w:t xml:space="preserve"> about what makes crowdfunding projects successful.</w:t>
      </w:r>
    </w:p>
    <w:p w14:paraId="607F1627" w14:textId="77777777" w:rsidR="00D234B5" w:rsidRDefault="00D234B5">
      <w:pPr>
        <w:rPr>
          <w:lang w:val="en-AU"/>
        </w:rPr>
      </w:pPr>
    </w:p>
    <w:p w14:paraId="696BA43F" w14:textId="6D34D399" w:rsidR="0019291D" w:rsidRDefault="00D234B5">
      <w:pPr>
        <w:rPr>
          <w:lang w:val="en-AU"/>
        </w:rPr>
      </w:pPr>
      <w:r>
        <w:rPr>
          <w:lang w:val="en-AU"/>
        </w:rPr>
        <w:t xml:space="preserve">The outcomes of the staff </w:t>
      </w:r>
      <w:proofErr w:type="gramStart"/>
      <w:r>
        <w:rPr>
          <w:lang w:val="en-AU"/>
        </w:rPr>
        <w:t>pick</w:t>
      </w:r>
      <w:proofErr w:type="gramEnd"/>
      <w:r>
        <w:rPr>
          <w:lang w:val="en-AU"/>
        </w:rPr>
        <w:t xml:space="preserve"> and spotlight would definitely benefit from having their own</w:t>
      </w:r>
      <w:r w:rsidR="008D08FA">
        <w:rPr>
          <w:lang w:val="en-AU"/>
        </w:rPr>
        <w:t xml:space="preserve"> pivot</w:t>
      </w:r>
      <w:r>
        <w:rPr>
          <w:lang w:val="en-AU"/>
        </w:rPr>
        <w:t xml:space="preserve"> table and stacked column graphs</w:t>
      </w:r>
      <w:r w:rsidR="0019291D">
        <w:rPr>
          <w:lang w:val="en-AU"/>
        </w:rPr>
        <w:t>. This helps visualise how few projects receive these benefits as well as visualise how many of these projects fail.</w:t>
      </w:r>
    </w:p>
    <w:p w14:paraId="395E01FC" w14:textId="5585A1E6" w:rsidR="00D234B5" w:rsidRDefault="0019291D">
      <w:pPr>
        <w:rPr>
          <w:lang w:val="en-AU"/>
        </w:rPr>
      </w:pPr>
      <w:r w:rsidRPr="0019291D">
        <w:rPr>
          <w:noProof/>
          <w:lang w:val="en-AU"/>
        </w:rPr>
        <w:drawing>
          <wp:inline distT="0" distB="0" distL="0" distR="0" wp14:anchorId="02A0CCE6" wp14:editId="6EA91725">
            <wp:extent cx="5943600" cy="2705100"/>
            <wp:effectExtent l="0" t="0" r="0" b="0"/>
            <wp:docPr id="133448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4B5">
        <w:rPr>
          <w:lang w:val="en-AU"/>
        </w:rPr>
        <w:t xml:space="preserve"> </w:t>
      </w:r>
    </w:p>
    <w:p w14:paraId="10DDD550" w14:textId="10780E28" w:rsidR="0019291D" w:rsidRDefault="0019291D">
      <w:pPr>
        <w:rPr>
          <w:lang w:val="en-AU"/>
        </w:rPr>
      </w:pPr>
      <w:r w:rsidRPr="0019291D">
        <w:rPr>
          <w:noProof/>
          <w:lang w:val="en-AU"/>
        </w:rPr>
        <w:drawing>
          <wp:inline distT="0" distB="0" distL="0" distR="0" wp14:anchorId="68C3E1A1" wp14:editId="79C31E86">
            <wp:extent cx="5943600" cy="2771775"/>
            <wp:effectExtent l="0" t="0" r="0" b="9525"/>
            <wp:docPr id="187149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0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E25" w14:textId="23C1B488" w:rsidR="0019291D" w:rsidRPr="00DB1CCC" w:rsidRDefault="00507392">
      <w:pPr>
        <w:rPr>
          <w:lang w:val="en-AU"/>
        </w:rPr>
      </w:pPr>
      <w:r>
        <w:rPr>
          <w:lang w:val="en-AU"/>
        </w:rPr>
        <w:t xml:space="preserve">These two fields seemed to be important, yet they were not </w:t>
      </w:r>
      <w:r w:rsidR="00F33DB3">
        <w:rPr>
          <w:lang w:val="en-AU"/>
        </w:rPr>
        <w:t>analysed</w:t>
      </w:r>
      <w:r>
        <w:rPr>
          <w:lang w:val="en-AU"/>
        </w:rPr>
        <w:t xml:space="preserve"> in the </w:t>
      </w:r>
      <w:r w:rsidR="00893BDB">
        <w:rPr>
          <w:lang w:val="en-AU"/>
        </w:rPr>
        <w:t xml:space="preserve">main dataset. </w:t>
      </w:r>
      <w:r w:rsidR="008D08FA">
        <w:rPr>
          <w:lang w:val="en-AU"/>
        </w:rPr>
        <w:t>With these tables and graphs, we can see that the</w:t>
      </w:r>
      <w:r w:rsidR="002B4C94">
        <w:rPr>
          <w:lang w:val="en-AU"/>
        </w:rPr>
        <w:t xml:space="preserve"> staff </w:t>
      </w:r>
      <w:proofErr w:type="gramStart"/>
      <w:r w:rsidR="002B4C94">
        <w:rPr>
          <w:lang w:val="en-AU"/>
        </w:rPr>
        <w:t>pick</w:t>
      </w:r>
      <w:proofErr w:type="gramEnd"/>
      <w:r w:rsidR="002B4C94">
        <w:rPr>
          <w:lang w:val="en-AU"/>
        </w:rPr>
        <w:t xml:space="preserve"> and spotlight has very little impact on the success of a project as I have previously stated.</w:t>
      </w:r>
    </w:p>
    <w:sectPr w:rsidR="0019291D" w:rsidRPr="00DB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CC"/>
    <w:rsid w:val="00030BFD"/>
    <w:rsid w:val="000A0B22"/>
    <w:rsid w:val="000A205D"/>
    <w:rsid w:val="0019291D"/>
    <w:rsid w:val="00250578"/>
    <w:rsid w:val="00265EEB"/>
    <w:rsid w:val="002B4C94"/>
    <w:rsid w:val="002B6B02"/>
    <w:rsid w:val="003937EB"/>
    <w:rsid w:val="004E4177"/>
    <w:rsid w:val="00507392"/>
    <w:rsid w:val="006A309B"/>
    <w:rsid w:val="006E63EF"/>
    <w:rsid w:val="00712116"/>
    <w:rsid w:val="00893BDB"/>
    <w:rsid w:val="008D08FA"/>
    <w:rsid w:val="009B1552"/>
    <w:rsid w:val="00A75A46"/>
    <w:rsid w:val="00AA7288"/>
    <w:rsid w:val="00AC0F3F"/>
    <w:rsid w:val="00D234B5"/>
    <w:rsid w:val="00DB1CCC"/>
    <w:rsid w:val="00DB7D49"/>
    <w:rsid w:val="00EE0A2C"/>
    <w:rsid w:val="00F3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AD22"/>
  <w15:chartTrackingRefBased/>
  <w15:docId w15:val="{2A04AD18-61DA-48B8-887C-58C9C8CB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 Ulbrich</cp:lastModifiedBy>
  <cp:revision>16</cp:revision>
  <dcterms:created xsi:type="dcterms:W3CDTF">2023-12-03T09:00:00Z</dcterms:created>
  <dcterms:modified xsi:type="dcterms:W3CDTF">2023-12-07T05:25:00Z</dcterms:modified>
</cp:coreProperties>
</file>