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sz w:val="52"/>
          <w:szCs w:val="52"/>
        </w:rPr>
      </w:pPr>
      <w:r>
        <w:drawing>
          <wp:anchor distT="0" distB="0" distL="114300" distR="114300" simplePos="0" relativeHeight="1024" behindDoc="0" locked="0" layoutInCell="1" allowOverlap="1">
            <wp:simplePos x="0" y="0"/>
            <wp:positionH relativeFrom="column">
              <wp:posOffset>866775</wp:posOffset>
            </wp:positionH>
            <wp:positionV relativeFrom="paragraph">
              <wp:posOffset>99060</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247515" cy="1461135"/>
                    </a:xfrm>
                    <a:prstGeom prst="rect">
                      <a:avLst/>
                    </a:prstGeom>
                    <a:noFill/>
                    <a:ln w="9525">
                      <a:noFill/>
                    </a:ln>
                  </pic:spPr>
                </pic:pic>
              </a:graphicData>
            </a:graphic>
          </wp:anchor>
        </w:drawing>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Cs/>
        </w:rPr>
      </w:pPr>
      <w:r>
        <w:rPr>
          <w:rFonts w:ascii="楷体_GB2312" w:eastAsia="楷体_GB2312"/>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bCs/>
          <w:sz w:val="84"/>
          <w:szCs w:val="84"/>
        </w:rPr>
      </w:pPr>
      <w:r>
        <w:rPr>
          <w:rFonts w:ascii="黑体" w:hAnsi="黑体" w:eastAsia="黑体"/>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cs="黑体"/>
          <w:bCs/>
          <w:sz w:val="84"/>
          <w:szCs w:val="84"/>
        </w:rPr>
      </w:pPr>
      <w:r>
        <w:rPr>
          <w:rFonts w:hint="eastAsia" w:ascii="黑体" w:hAnsi="黑体" w:eastAsia="黑体" w:cs="黑体"/>
          <w:bCs/>
          <w:sz w:val="84"/>
          <w:szCs w:val="84"/>
        </w:rPr>
        <w:t>本科毕业论文</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楷体" w:hAnsi="楷体" w:eastAsia="楷体" w:cs="楷体"/>
          <w:b/>
        </w:rPr>
      </w:pP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4055745</wp:posOffset>
                </wp:positionV>
                <wp:extent cx="4244340" cy="8255"/>
                <wp:effectExtent l="0" t="0" r="0" b="0"/>
                <wp:wrapNone/>
                <wp:docPr id="2" name="自选图形 2"/>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3.35pt;margin-top:319.35pt;height:0.65pt;width:334.2pt;z-index:1024;mso-width-relative:page;mso-height-relative:page;" filled="f" stroked="t" coordsize="21600,21600" o:gfxdata="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S6AFdgAAAALAQAA&#10;DwAAAAAAAAABACAAAAAiAAAAZHJzL2Rvd25yZXYueG1sUEsBAhQAFAAAAAgAh07iQAJ+Vhz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3434715</wp:posOffset>
                </wp:positionV>
                <wp:extent cx="4244340" cy="8255"/>
                <wp:effectExtent l="0" t="0" r="0" b="0"/>
                <wp:wrapNone/>
                <wp:docPr id="3" name="自选图形 3"/>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23.35pt;margin-top:270.45pt;height:0.65pt;width:334.2pt;z-index:1024;mso-width-relative:page;mso-height-relative:page;" filled="f" stroked="t" coordsize="21600,21600" o:gfxdata="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XvVV2AAAAAsBAAAP&#10;AAAAAAAAAAEAIAAAACIAAABkcnMvZG93bnJldi54bWxQSwECFAAUAAAACACHTuJATokK6N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2865120</wp:posOffset>
                </wp:positionV>
                <wp:extent cx="4244340" cy="8255"/>
                <wp:effectExtent l="0" t="0" r="0" b="0"/>
                <wp:wrapNone/>
                <wp:docPr id="4" name="自选图形 4"/>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23.35pt;margin-top:225.6pt;height:0.65pt;width:334.2pt;z-index:1024;mso-width-relative:page;mso-height-relative:page;" filled="f" stroked="t" coordsize="21600,21600" o:gfxdata="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cS7fdgAAAALAQAA&#10;DwAAAAAAAAABACAAAAAiAAAAZHJzL2Rvd25yZXYueG1sUEsBAhQAFAAAAAgAh07iQGlHD0j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2261235</wp:posOffset>
                </wp:positionV>
                <wp:extent cx="4244340" cy="8255"/>
                <wp:effectExtent l="0" t="0" r="0" b="0"/>
                <wp:wrapNone/>
                <wp:docPr id="5" name="自选图形 6"/>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23.35pt;margin-top:178.05pt;height:0.65pt;width:334.2pt;z-index:1024;mso-width-relative:page;mso-height-relative:page;" filled="f" stroked="t" coordsize="21600,21600" o:gfxdata="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mbDlLZAAAACwEA&#10;AA8AAAAAAAAAAQAgAAAAIgAAAGRycy9kb3ducmV2LnhtbFBLAQIUABQAAAAIAIdO4kCkGIkw4AEA&#10;AJkDAAAOAAAAAAAAAAEAIAAAACgBAABkcnMvZTJvRG9jLnhtbFBLBQYAAAAABgAGAFkBAAB6BQAA&#10;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1666240</wp:posOffset>
                </wp:positionV>
                <wp:extent cx="4244340" cy="8255"/>
                <wp:effectExtent l="0" t="0" r="0" b="0"/>
                <wp:wrapNone/>
                <wp:docPr id="6" name="自选图形 7"/>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23.35pt;margin-top:131.2pt;height:0.65pt;width:334.2pt;z-index:1024;mso-width-relative:page;mso-height-relative:page;" filled="f" stroked="t" coordsize="21600,21600" o:gfxdata="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SJPGtgAAAALAQAA&#10;DwAAAAAAAAABACAAAAAiAAAAZHJzL2Rvd25yZXYueG1sUEsBAhQAFAAAAAgAh07iQPA1obb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1087755</wp:posOffset>
                </wp:positionV>
                <wp:extent cx="4244340" cy="8255"/>
                <wp:effectExtent l="0" t="0" r="0" b="0"/>
                <wp:wrapNone/>
                <wp:docPr id="7" name="自选图形 8"/>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18.6pt;margin-top:85.65pt;height:0.65pt;width:334.2pt;z-index:1024;mso-width-relative:page;mso-height-relative:page;" filled="f" stroked="t" coordsize="21600,21600" o:gfxdata="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Cxyp2AAAAAsBAAAP&#10;AAAAAAAAAAEAIAAAACIAAABkcnMvZG93bnJldi54bWxQSwECFAAUAAAACACHTuJAuli4Xd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398145</wp:posOffset>
                </wp:positionV>
                <wp:extent cx="4244340" cy="8255"/>
                <wp:effectExtent l="0" t="0" r="0" b="0"/>
                <wp:wrapNone/>
                <wp:docPr id="8" name="自选图形 9"/>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18.6pt;margin-top:31.35pt;height:0.65pt;width:334.2pt;z-index:1024;mso-width-relative:page;mso-height-relative:page;" filled="f" stroked="t" coordsize="21600,21600" o:gfxdata="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C2gU/XAAAACQEAAA8A&#10;AAAAAAAAAQAgAAAAIgAAAGRycy9kb3ducmV2LnhtbFBLAQIUABQAAAAIAIdO4kD/r9st3wEAAJkD&#10;AAAOAAAAAAAAAAEAIAAAACYBAABkcnMvZTJvRG9jLnhtbFBLBQYAAAAABgAGAFkBAAB3BQ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题    目</w:t>
      </w:r>
      <w:r>
        <w:rPr>
          <w:rFonts w:hint="eastAsia" w:ascii="楷体" w:hAnsi="楷体" w:eastAsia="楷体" w:cs="楷体"/>
          <w:b/>
          <w:color w:val="auto"/>
          <w:sz w:val="36"/>
          <w:szCs w:val="36"/>
        </w:rPr>
        <w:t xml:space="preserve">分析《中华上下五千年》叙事手法与文化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hint="eastAsia" w:ascii="楷体" w:hAnsi="楷体" w:eastAsia="楷体" w:cs="楷体"/>
          <w:b/>
          <w:color w:val="auto"/>
          <w:sz w:val="36"/>
          <w:szCs w:val="36"/>
        </w:rPr>
      </w:pPr>
      <w:r>
        <w:rPr>
          <w:rFonts w:hint="eastAsia" w:ascii="楷体" w:hAnsi="楷体" w:eastAsia="楷体" w:cs="楷体"/>
          <w:b/>
          <w:color w:val="auto"/>
          <w:sz w:val="36"/>
          <w:szCs w:val="36"/>
        </w:rPr>
        <w:t xml:space="preserve">      继承的关系</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    院        美 术 与 影 视 学 院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专    业         广 播 电 视 编 导（本）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hint="eastAsia" w:ascii="楷体" w:hAnsi="楷体" w:eastAsia="楷体" w:cs="楷体"/>
          <w:b/>
          <w:sz w:val="36"/>
          <w:szCs w:val="36"/>
        </w:rPr>
        <w:t xml:space="preserve">学生姓名             </w:t>
      </w:r>
      <w:r>
        <w:rPr>
          <w:rFonts w:hint="eastAsia" w:ascii="楷体" w:hAnsi="楷体" w:eastAsia="楷体" w:cs="楷体"/>
          <w:b/>
          <w:color w:val="auto"/>
          <w:sz w:val="36"/>
          <w:szCs w:val="36"/>
        </w:rPr>
        <w:t xml:space="preserve"> </w:t>
      </w:r>
      <w:r>
        <w:rPr>
          <w:rFonts w:hint="eastAsia" w:ascii="楷体" w:hAnsi="楷体" w:eastAsia="楷体" w:cs="楷体"/>
          <w:b/>
          <w:color w:val="auto"/>
          <w:sz w:val="36"/>
          <w:szCs w:val="36"/>
          <w:lang w:eastAsia="zh-CN"/>
        </w:rPr>
        <w:t>刘</w:t>
      </w:r>
      <w:r>
        <w:rPr>
          <w:rFonts w:hint="eastAsia" w:ascii="楷体" w:hAnsi="楷体" w:eastAsia="楷体" w:cs="楷体"/>
          <w:b/>
          <w:color w:val="auto"/>
          <w:sz w:val="36"/>
          <w:szCs w:val="36"/>
          <w:lang w:val="en-US" w:eastAsia="zh-CN"/>
        </w:rPr>
        <w:t xml:space="preserve">  </w:t>
      </w:r>
      <w:r>
        <w:rPr>
          <w:rFonts w:hint="eastAsia" w:ascii="楷体" w:hAnsi="楷体" w:eastAsia="楷体" w:cs="楷体"/>
          <w:b/>
          <w:color w:val="auto"/>
          <w:sz w:val="36"/>
          <w:szCs w:val="36"/>
          <w:lang w:eastAsia="zh-CN"/>
        </w:rPr>
        <w:t>娇</w:t>
      </w:r>
      <w:r>
        <w:rPr>
          <w:rFonts w:hint="eastAsia" w:ascii="楷体" w:hAnsi="楷体" w:eastAsia="楷体" w:cs="楷体"/>
          <w:b/>
          <w:color w:val="auto"/>
          <w:sz w:val="36"/>
          <w:szCs w:val="36"/>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color w:val="auto"/>
          <w:sz w:val="36"/>
          <w:szCs w:val="36"/>
        </w:rPr>
      </w:pPr>
      <w:r>
        <w:rPr>
          <w:rFonts w:hint="eastAsia" w:ascii="楷体" w:hAnsi="楷体" w:eastAsia="楷体" w:cs="楷体"/>
          <w:b/>
          <w:color w:val="auto"/>
          <w:sz w:val="36"/>
          <w:szCs w:val="36"/>
        </w:rPr>
        <w:t xml:space="preserve">学    号    </w:t>
      </w:r>
      <w:r>
        <w:rPr>
          <w:rFonts w:hint="eastAsia" w:ascii="楷体" w:hAnsi="楷体" w:eastAsia="楷体" w:cs="楷体"/>
          <w:b/>
          <w:color w:val="auto"/>
          <w:sz w:val="36"/>
          <w:szCs w:val="36"/>
          <w:lang w:val="en-US" w:eastAsia="zh-CN"/>
        </w:rPr>
        <w:t>201311211106</w:t>
      </w:r>
      <w:r>
        <w:rPr>
          <w:rFonts w:hint="eastAsia" w:ascii="楷体" w:hAnsi="楷体" w:eastAsia="楷体" w:cs="楷体"/>
          <w:b/>
          <w:color w:val="auto"/>
          <w:sz w:val="36"/>
          <w:szCs w:val="36"/>
        </w:rPr>
        <w:t xml:space="preserve">     年级   2013级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color w:val="auto"/>
          <w:sz w:val="36"/>
          <w:szCs w:val="36"/>
        </w:rPr>
        <w:t xml:space="preserve">指导教师       </w:t>
      </w:r>
      <w:r>
        <w:rPr>
          <w:rFonts w:hint="eastAsia" w:ascii="楷体" w:hAnsi="楷体" w:eastAsia="楷体" w:cs="楷体"/>
          <w:b/>
          <w:color w:val="auto"/>
          <w:sz w:val="36"/>
          <w:szCs w:val="36"/>
          <w:lang w:eastAsia="zh-CN"/>
        </w:rPr>
        <w:t>刘晓萍</w:t>
      </w:r>
      <w:r>
        <w:rPr>
          <w:rFonts w:hint="eastAsia" w:ascii="楷体" w:hAnsi="楷体" w:eastAsia="楷体" w:cs="楷体"/>
          <w:b/>
          <w:color w:val="auto"/>
          <w:sz w:val="36"/>
          <w:szCs w:val="36"/>
        </w:rPr>
        <w:t xml:space="preserve">        职称   </w:t>
      </w:r>
      <w:r>
        <w:rPr>
          <w:rFonts w:hint="eastAsia" w:ascii="楷体" w:hAnsi="楷体" w:eastAsia="楷体" w:cs="楷体"/>
          <w:b/>
          <w:color w:val="auto"/>
          <w:sz w:val="36"/>
          <w:szCs w:val="36"/>
          <w:lang w:eastAsia="zh-CN"/>
        </w:rPr>
        <w:t>副教授</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w:t>
      </w:r>
    </w:p>
    <w:p>
      <w:pPr>
        <w:spacing w:line="720" w:lineRule="auto"/>
        <w:jc w:val="center"/>
        <w:rPr>
          <w:rFonts w:ascii="楷体" w:hAnsi="楷体" w:eastAsia="楷体" w:cs="楷体"/>
          <w:b/>
          <w:sz w:val="36"/>
          <w:szCs w:val="36"/>
        </w:rPr>
      </w:pPr>
      <w:r>
        <w:rPr>
          <w:rFonts w:hint="eastAsia" w:ascii="楷体" w:hAnsi="楷体" w:eastAsia="楷体" w:cs="楷体"/>
          <w:b/>
          <w:sz w:val="36"/>
          <w:szCs w:val="36"/>
        </w:rPr>
        <w:t xml:space="preserve">    </w:t>
      </w:r>
    </w:p>
    <w:p>
      <w:pPr>
        <w:keepNext w:val="0"/>
        <w:keepLines w:val="0"/>
        <w:pageBreakBefore w:val="0"/>
        <w:widowControl w:val="0"/>
        <w:kinsoku/>
        <w:wordWrap/>
        <w:overflowPunct/>
        <w:autoSpaceDE/>
        <w:autoSpaceDN/>
        <w:bidi w:val="0"/>
        <w:adjustRightInd/>
        <w:snapToGrid/>
        <w:spacing w:line="480" w:lineRule="auto"/>
        <w:ind w:firstLine="0" w:firstLineChars="0"/>
        <w:jc w:val="center"/>
        <w:textAlignment w:val="auto"/>
        <w:outlineLvl w:val="9"/>
        <w:rPr>
          <w:rFonts w:ascii="楷体" w:hAnsi="楷体" w:eastAsia="楷体" w:cs="楷体"/>
          <w:b/>
          <w:sz w:val="36"/>
          <w:szCs w:val="36"/>
        </w:rPr>
      </w:pPr>
      <w:r>
        <w:rPr>
          <w:rFonts w:hint="eastAsia" w:ascii="楷体" w:hAnsi="楷体" w:eastAsia="楷体" w:cs="楷体"/>
          <w:b/>
          <w:sz w:val="36"/>
          <w:szCs w:val="36"/>
        </w:rPr>
        <w:t xml:space="preserve">  2017年5月</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宋体" w:hAnsi="宋体"/>
          <w:b/>
          <w:sz w:val="28"/>
          <w:szCs w:val="28"/>
        </w:rPr>
      </w:pPr>
    </w:p>
    <w:p>
      <w:pPr>
        <w:spacing w:line="360" w:lineRule="auto"/>
        <w:jc w:val="center"/>
        <w:rPr>
          <w:rFonts w:ascii="宋体" w:hAnsi="宋体"/>
          <w:b/>
          <w:sz w:val="28"/>
          <w:szCs w:val="28"/>
        </w:rPr>
      </w:pPr>
      <w:r>
        <w:rPr>
          <w:rFonts w:hint="eastAsia" w:ascii="宋体" w:hAnsi="宋体"/>
          <w:b/>
          <w:sz w:val="28"/>
          <w:szCs w:val="28"/>
        </w:rPr>
        <w:br w:type="page"/>
      </w:r>
      <w:r>
        <w:rPr>
          <w:rFonts w:hint="eastAsia" w:ascii="宋体" w:hAnsi="宋体"/>
          <w:b/>
          <w:sz w:val="28"/>
          <w:szCs w:val="28"/>
        </w:rPr>
        <w:t>《作品声明》</w:t>
      </w:r>
    </w:p>
    <w:p>
      <w:pPr>
        <w:spacing w:line="360" w:lineRule="auto"/>
        <w:jc w:val="center"/>
        <w:rPr>
          <w:rFonts w:ascii="宋体" w:hAnsi="宋体"/>
          <w:b/>
          <w:sz w:val="32"/>
          <w:szCs w:val="32"/>
        </w:rPr>
      </w:pPr>
    </w:p>
    <w:p>
      <w:pPr>
        <w:spacing w:line="480" w:lineRule="exact"/>
        <w:ind w:firstLine="480" w:firstLineChars="200"/>
        <w:rPr>
          <w:rFonts w:ascii="宋体" w:hAnsi="宋体"/>
          <w:sz w:val="24"/>
        </w:rPr>
      </w:pPr>
      <w:r>
        <w:rPr>
          <w:rFonts w:hint="eastAsia" w:ascii="宋体" w:hAnsi="宋体"/>
          <w:sz w:val="24"/>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ascii="宋体" w:hAnsi="宋体"/>
        </w:rPr>
      </w:pPr>
      <w:r>
        <w:rPr>
          <w:rFonts w:hint="eastAsia" w:ascii="宋体" w:hAnsi="宋体"/>
        </w:rPr>
        <w:t>本毕业设计作品成果是本人在成都学院读书期间在指导教师指导下取得的，毕业设计作品成果归成都学院所有，特此声明。</w:t>
      </w:r>
    </w:p>
    <w:p>
      <w:pPr>
        <w:spacing w:line="360" w:lineRule="auto"/>
        <w:ind w:firstLine="540" w:firstLineChars="225"/>
        <w:rPr>
          <w:rFonts w:ascii="宋体" w:hAnsi="宋体"/>
          <w:sz w:val="24"/>
        </w:rPr>
      </w:pPr>
    </w:p>
    <w:p>
      <w:pPr>
        <w:spacing w:line="360" w:lineRule="auto"/>
        <w:ind w:firstLine="540" w:firstLineChars="225"/>
        <w:rPr>
          <w:rFonts w:ascii="宋体" w:hAnsi="宋体"/>
          <w:sz w:val="24"/>
        </w:rPr>
      </w:pPr>
    </w:p>
    <w:p>
      <w:pPr>
        <w:jc w:val="center"/>
        <w:rPr>
          <w:rFonts w:ascii="宋体" w:hAnsi="宋体"/>
          <w:sz w:val="24"/>
        </w:rPr>
      </w:pPr>
      <w:r>
        <w:rPr>
          <w:rFonts w:ascii="宋体" w:hAnsi="宋体"/>
          <w:sz w:val="24"/>
        </w:rPr>
        <w:t xml:space="preserve">                               </w:t>
      </w:r>
      <w:r>
        <w:rPr>
          <w:rFonts w:hint="eastAsia" w:ascii="宋体" w:hAnsi="宋体"/>
          <w:sz w:val="24"/>
        </w:rPr>
        <w:t>学生签名：</w:t>
      </w:r>
    </w:p>
    <w:p>
      <w:pPr>
        <w:spacing w:line="440" w:lineRule="exact"/>
        <w:ind w:right="25" w:rightChars="12"/>
        <w:jc w:val="center"/>
        <w:rPr>
          <w:rFonts w:ascii="宋体" w:hAnsi="宋体"/>
          <w:sz w:val="24"/>
        </w:r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360" w:lineRule="auto"/>
        <w:jc w:val="center"/>
        <w:rPr>
          <w:rFonts w:ascii="宋体" w:hAnsi="宋体"/>
          <w:b/>
          <w:sz w:val="28"/>
          <w:szCs w:val="28"/>
        </w:rPr>
      </w:pPr>
      <w:r>
        <w:rPr>
          <w:rFonts w:hint="eastAsia" w:ascii="宋体" w:hAnsi="宋体"/>
          <w:b/>
          <w:sz w:val="28"/>
          <w:szCs w:val="28"/>
        </w:rPr>
        <w:t>《关于文章使用授权的说明》</w:t>
      </w:r>
    </w:p>
    <w:p>
      <w:pPr>
        <w:spacing w:line="360" w:lineRule="auto"/>
        <w:jc w:val="center"/>
        <w:rPr>
          <w:rFonts w:ascii="宋体" w:hAnsi="宋体"/>
          <w:b/>
          <w:sz w:val="32"/>
          <w:szCs w:val="32"/>
        </w:rPr>
      </w:pPr>
    </w:p>
    <w:p>
      <w:pPr>
        <w:pStyle w:val="5"/>
        <w:spacing w:line="480" w:lineRule="exact"/>
        <w:ind w:firstLine="540"/>
        <w:rPr>
          <w:rFonts w:ascii="宋体" w:hAnsi="宋体"/>
        </w:rPr>
      </w:pPr>
      <w:r>
        <w:rPr>
          <w:rFonts w:hint="eastAsia" w:ascii="宋体" w:hAnsi="宋体"/>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ascii="宋体" w:hAnsi="宋体"/>
          <w:sz w:val="24"/>
        </w:rPr>
      </w:pPr>
    </w:p>
    <w:p>
      <w:pPr>
        <w:spacing w:line="360" w:lineRule="auto"/>
        <w:ind w:firstLine="540" w:firstLineChars="225"/>
        <w:rPr>
          <w:rFonts w:ascii="宋体" w:hAnsi="宋体"/>
          <w:sz w:val="24"/>
        </w:rPr>
      </w:pPr>
    </w:p>
    <w:p>
      <w:pPr>
        <w:jc w:val="center"/>
        <w:rPr>
          <w:rFonts w:ascii="宋体" w:hAnsi="宋体"/>
          <w:sz w:val="24"/>
        </w:rPr>
      </w:pPr>
      <w:r>
        <w:rPr>
          <w:rFonts w:ascii="宋体" w:hAnsi="宋体"/>
          <w:sz w:val="24"/>
        </w:rPr>
        <w:t xml:space="preserve">                               </w:t>
      </w:r>
      <w:r>
        <w:rPr>
          <w:rFonts w:hint="eastAsia" w:ascii="宋体" w:hAnsi="宋体"/>
          <w:sz w:val="24"/>
        </w:rPr>
        <w:t>学生签名：</w:t>
      </w:r>
    </w:p>
    <w:p>
      <w:pPr>
        <w:keepNext w:val="0"/>
        <w:keepLines w:val="0"/>
        <w:pageBreakBefore w:val="0"/>
        <w:widowControl w:val="0"/>
        <w:kinsoku/>
        <w:wordWrap/>
        <w:overflowPunct/>
        <w:autoSpaceDE/>
        <w:autoSpaceDN/>
        <w:bidi w:val="0"/>
        <w:adjustRightInd/>
        <w:snapToGrid/>
        <w:spacing w:line="360" w:lineRule="auto"/>
        <w:ind w:right="25" w:rightChars="12" w:firstLine="0" w:firstLineChars="0"/>
        <w:jc w:val="center"/>
        <w:textAlignment w:val="auto"/>
        <w:outlineLvl w:val="9"/>
        <w:rPr>
          <w:rFonts w:ascii="宋体" w:hAnsi="宋体"/>
          <w:sz w:val="24"/>
        </w:rPr>
        <w:sectPr>
          <w:headerReference r:id="rId3" w:type="default"/>
          <w:footerReference r:id="rId4" w:type="default"/>
          <w:pgSz w:w="11906" w:h="16838"/>
          <w:pgMar w:top="1418" w:right="1418" w:bottom="1418" w:left="1418" w:header="851" w:footer="851" w:gutter="0"/>
          <w:pgNumType w:fmt="numberInDash"/>
          <w:cols w:space="720" w:num="1"/>
          <w:docGrid w:type="lines" w:linePitch="312" w:charSpace="0"/>
        </w:sect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黑体" w:hAnsi="宋体" w:eastAsia="黑体"/>
          <w:color w:val="000000"/>
          <w:sz w:val="36"/>
          <w:szCs w:val="36"/>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r>
        <w:rPr>
          <w:rFonts w:hint="eastAsia" w:ascii="黑体" w:hAnsi="宋体" w:eastAsia="黑体"/>
          <w:color w:val="000000"/>
          <w:sz w:val="36"/>
          <w:szCs w:val="36"/>
        </w:rPr>
        <w:t xml:space="preserve">分析《中华上下五千年》叙事手法与文化继承的关系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p>
    <w:p>
      <w:pPr>
        <w:ind w:left="1438" w:leftChars="685" w:firstLine="120" w:firstLineChars="50"/>
        <w:rPr>
          <w:rFonts w:ascii="宋体" w:hAnsi="宋体" w:cs="宋体"/>
          <w:color w:val="000000"/>
          <w:kern w:val="0"/>
          <w:sz w:val="24"/>
        </w:rPr>
      </w:pPr>
      <w:r>
        <w:rPr>
          <w:rFonts w:hint="eastAsia" w:ascii="宋体" w:hAnsi="宋体" w:cs="宋体"/>
          <w:color w:val="000000"/>
          <w:kern w:val="0"/>
          <w:sz w:val="24"/>
        </w:rPr>
        <w:t>专</w:t>
      </w:r>
      <w:r>
        <w:rPr>
          <w:rFonts w:ascii="宋体" w:hAnsi="宋体" w:cs="宋体"/>
          <w:color w:val="000000"/>
          <w:kern w:val="0"/>
          <w:sz w:val="24"/>
        </w:rPr>
        <w:t xml:space="preserve">    </w:t>
      </w:r>
      <w:r>
        <w:rPr>
          <w:rFonts w:hint="eastAsia" w:ascii="宋体" w:hAnsi="宋体" w:cs="宋体"/>
          <w:color w:val="000000"/>
          <w:kern w:val="0"/>
          <w:sz w:val="24"/>
        </w:rPr>
        <w:t>业：</w:t>
      </w:r>
      <w:r>
        <w:rPr>
          <w:rFonts w:ascii="宋体" w:hAnsi="宋体" w:cs="宋体"/>
          <w:color w:val="000000"/>
          <w:kern w:val="0"/>
          <w:sz w:val="24"/>
        </w:rPr>
        <w:t xml:space="preserve"> </w:t>
      </w:r>
      <w:r>
        <w:rPr>
          <w:rFonts w:hint="eastAsia" w:ascii="宋体" w:hAnsi="宋体" w:cs="宋体"/>
          <w:color w:val="000000"/>
          <w:kern w:val="0"/>
          <w:sz w:val="24"/>
        </w:rPr>
        <w:t>广播电视编导</w:t>
      </w:r>
      <w:r>
        <w:rPr>
          <w:rFonts w:ascii="宋体" w:hAnsi="宋体" w:cs="宋体"/>
          <w:color w:val="000000"/>
          <w:kern w:val="0"/>
          <w:sz w:val="24"/>
        </w:rPr>
        <w:t>(</w:t>
      </w:r>
      <w:r>
        <w:rPr>
          <w:rFonts w:hint="eastAsia" w:ascii="宋体" w:hAnsi="宋体" w:cs="宋体"/>
          <w:color w:val="000000"/>
          <w:kern w:val="0"/>
          <w:sz w:val="24"/>
        </w:rPr>
        <w:t>本</w:t>
      </w:r>
      <w:r>
        <w:rPr>
          <w:rFonts w:ascii="宋体" w:hAnsi="宋体" w:cs="宋体"/>
          <w:color w:val="000000"/>
          <w:kern w:val="0"/>
          <w:sz w:val="24"/>
        </w:rPr>
        <w:t xml:space="preserve">)     </w:t>
      </w:r>
      <w:r>
        <w:rPr>
          <w:rFonts w:hint="eastAsia" w:ascii="宋体" w:hAnsi="宋体" w:cs="宋体"/>
          <w:color w:val="000000"/>
          <w:kern w:val="0"/>
          <w:sz w:val="24"/>
        </w:rPr>
        <w:t>学</w:t>
      </w:r>
      <w:r>
        <w:rPr>
          <w:rFonts w:ascii="宋体" w:hAnsi="宋体" w:cs="宋体"/>
          <w:color w:val="000000"/>
          <w:kern w:val="0"/>
          <w:sz w:val="24"/>
        </w:rPr>
        <w:t xml:space="preserve">    </w:t>
      </w:r>
      <w:r>
        <w:rPr>
          <w:rFonts w:hint="eastAsia" w:ascii="宋体" w:hAnsi="宋体" w:cs="宋体"/>
          <w:color w:val="000000"/>
          <w:kern w:val="0"/>
          <w:sz w:val="24"/>
        </w:rPr>
        <w:t>号：</w:t>
      </w:r>
      <w:r>
        <w:rPr>
          <w:rFonts w:hint="eastAsia" w:ascii="宋体" w:hAnsi="宋体" w:cs="宋体"/>
          <w:color w:val="000000"/>
          <w:kern w:val="0"/>
          <w:sz w:val="24"/>
          <w:lang w:val="en-US" w:eastAsia="zh-CN"/>
        </w:rPr>
        <w:t>201311211106</w:t>
      </w:r>
    </w:p>
    <w:p>
      <w:pPr>
        <w:topLinePunct/>
        <w:ind w:firstLine="400" w:firstLineChars="200"/>
        <w:rPr>
          <w:rFonts w:ascii="方正书宋简体" w:hAnsi="宋体" w:eastAsia="方正书宋简体" w:cs="宋体"/>
          <w:color w:val="000000"/>
          <w:kern w:val="10"/>
          <w:sz w:val="20"/>
          <w:szCs w:val="20"/>
        </w:rPr>
      </w:pPr>
    </w:p>
    <w:p>
      <w:pPr>
        <w:ind w:left="1438" w:leftChars="685" w:firstLine="120" w:firstLineChars="50"/>
        <w:rPr>
          <w:rFonts w:hint="eastAsia" w:ascii="宋体" w:hAnsi="宋体" w:cs="宋体"/>
          <w:color w:val="000000"/>
          <w:kern w:val="0"/>
          <w:sz w:val="24"/>
        </w:rPr>
      </w:pPr>
      <w:r>
        <w:rPr>
          <w:rFonts w:hint="eastAsia" w:ascii="宋体" w:hAnsi="宋体" w:cs="宋体"/>
          <w:color w:val="000000"/>
          <w:kern w:val="0"/>
          <w:sz w:val="24"/>
        </w:rPr>
        <w:t xml:space="preserve">学    生： </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刘娇</w:t>
      </w:r>
      <w:r>
        <w:rPr>
          <w:rFonts w:hint="eastAsia" w:ascii="宋体" w:hAnsi="宋体" w:cs="宋体"/>
          <w:color w:val="000000"/>
          <w:kern w:val="0"/>
          <w:sz w:val="24"/>
        </w:rPr>
        <w:t xml:space="preserve">              指导教师：</w:t>
      </w:r>
      <w:r>
        <w:rPr>
          <w:rFonts w:hint="eastAsia" w:ascii="宋体" w:hAnsi="宋体" w:cs="宋体"/>
          <w:color w:val="000000"/>
          <w:kern w:val="0"/>
          <w:sz w:val="24"/>
          <w:lang w:val="en-US" w:eastAsia="zh-CN"/>
        </w:rPr>
        <w:t xml:space="preserve">  刘晓萍</w:t>
      </w:r>
    </w:p>
    <w:p>
      <w:pPr>
        <w:ind w:left="1438" w:leftChars="685" w:firstLine="120" w:firstLineChars="50"/>
        <w:rPr>
          <w:rFonts w:hint="eastAsia" w:ascii="宋体" w:hAnsi="宋体" w:cs="宋体"/>
          <w:color w:val="000000"/>
          <w:kern w:val="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hint="eastAsia" w:ascii="宋体" w:hAnsi="宋体"/>
          <w:b/>
          <w:color w:val="000000"/>
          <w:sz w:val="24"/>
        </w:rPr>
      </w:pPr>
      <w:r>
        <w:rPr>
          <w:rFonts w:hint="eastAsia" w:ascii="宋体" w:hAnsi="宋体"/>
          <w:b/>
          <w:color w:val="000000"/>
          <w:sz w:val="24"/>
        </w:rPr>
        <w:t>摘要：</w:t>
      </w:r>
      <w:r>
        <w:rPr>
          <w:rFonts w:hint="eastAsia" w:ascii="宋体" w:hAnsi="宋体"/>
          <w:color w:val="000000"/>
          <w:sz w:val="24"/>
        </w:rPr>
        <w:t>中华上下有五千年的历史，悠久的时光，留下了许多经典文化遗产。中国的文化源远，是艺术宝库上的璀璨明珠。它们是先辈留给我们的精神财；是我们中华民族的魂，是我们的信仰。伴随着我国改革开放的不但深入，我国社会主义文化建设呈现出飞速的发展趋势，而文化建设的飞速增长在很大程度上都是依赖</w:t>
      </w:r>
      <w:r>
        <w:rPr>
          <w:rFonts w:hint="eastAsia" w:ascii="宋体" w:hAnsi="宋体"/>
          <w:color w:val="000000"/>
          <w:sz w:val="24"/>
          <w:lang w:eastAsia="zh-CN"/>
        </w:rPr>
        <w:t>传统</w:t>
      </w:r>
      <w:r>
        <w:rPr>
          <w:rFonts w:hint="eastAsia" w:ascii="宋体" w:hAnsi="宋体"/>
          <w:color w:val="000000"/>
          <w:sz w:val="24"/>
        </w:rPr>
        <w:t>文化</w:t>
      </w:r>
      <w:r>
        <w:rPr>
          <w:rFonts w:hint="eastAsia" w:ascii="宋体" w:hAnsi="宋体"/>
          <w:color w:val="000000"/>
          <w:sz w:val="24"/>
          <w:lang w:eastAsia="zh-CN"/>
        </w:rPr>
        <w:t>的传承和</w:t>
      </w:r>
      <w:r>
        <w:rPr>
          <w:rFonts w:hint="eastAsia" w:ascii="宋体" w:hAnsi="宋体"/>
          <w:color w:val="000000"/>
          <w:sz w:val="24"/>
        </w:rPr>
        <w:t>交流，而伴随着我国</w:t>
      </w:r>
      <w:r>
        <w:rPr>
          <w:rFonts w:hint="eastAsia" w:ascii="宋体" w:hAnsi="宋体"/>
          <w:color w:val="000000"/>
          <w:sz w:val="24"/>
          <w:lang w:eastAsia="zh-CN"/>
        </w:rPr>
        <w:t>传统文化发展困难</w:t>
      </w:r>
      <w:r>
        <w:rPr>
          <w:rFonts w:hint="eastAsia" w:ascii="宋体" w:hAnsi="宋体"/>
          <w:color w:val="000000"/>
          <w:sz w:val="24"/>
        </w:rPr>
        <w:t>的增加，</w:t>
      </w:r>
      <w:r>
        <w:rPr>
          <w:rFonts w:hint="eastAsia" w:ascii="宋体" w:hAnsi="宋体"/>
          <w:color w:val="000000"/>
          <w:sz w:val="24"/>
          <w:lang w:eastAsia="zh-CN"/>
        </w:rPr>
        <w:t>新一代的年轻人开始逐步脱离了传统文化传承的队列</w:t>
      </w:r>
      <w:r>
        <w:rPr>
          <w:rFonts w:hint="eastAsia" w:ascii="宋体" w:hAnsi="宋体"/>
          <w:color w:val="000000"/>
          <w:sz w:val="24"/>
        </w:rPr>
        <w:t>。</w:t>
      </w:r>
      <w:r>
        <w:rPr>
          <w:rFonts w:hint="eastAsia" w:ascii="宋体" w:hAnsi="宋体"/>
          <w:color w:val="000000"/>
          <w:sz w:val="24"/>
          <w:lang w:eastAsia="zh-CN"/>
        </w:rPr>
        <w:t>而具有特色和风格的纪录片，富有一定传统文化内涵的叙事手法，能够加深青年一代人对我国历史文化的理解，也能促进我国历史文化更好地传承。</w:t>
      </w: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hAnsi="宋体"/>
          <w:color w:val="00000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color w:val="000000"/>
          <w:sz w:val="24"/>
        </w:rPr>
      </w:pPr>
      <w:r>
        <w:rPr>
          <w:rFonts w:hint="eastAsia" w:ascii="宋体" w:hAnsi="宋体"/>
          <w:b/>
          <w:color w:val="000000"/>
          <w:sz w:val="24"/>
        </w:rPr>
        <w:t>关键词：</w:t>
      </w:r>
      <w:r>
        <w:rPr>
          <w:rFonts w:hint="eastAsia" w:ascii="宋体" w:hAnsi="宋体"/>
          <w:color w:val="000000"/>
          <w:sz w:val="24"/>
        </w:rPr>
        <w:t>《中华上下五千年》</w:t>
      </w:r>
      <w:r>
        <w:rPr>
          <w:rFonts w:hint="eastAsia" w:ascii="宋体" w:hAnsi="宋体"/>
          <w:color w:val="000000"/>
          <w:sz w:val="24"/>
          <w:lang w:eastAsia="zh-CN"/>
        </w:rPr>
        <w:t>；</w:t>
      </w:r>
      <w:r>
        <w:rPr>
          <w:rFonts w:hint="eastAsia" w:ascii="宋体" w:hAnsi="宋体"/>
          <w:color w:val="000000"/>
          <w:sz w:val="24"/>
        </w:rPr>
        <w:t>叙事手法</w:t>
      </w:r>
      <w:r>
        <w:rPr>
          <w:rFonts w:hint="eastAsia" w:ascii="宋体" w:hAnsi="宋体"/>
          <w:color w:val="000000"/>
          <w:sz w:val="24"/>
          <w:lang w:eastAsia="zh-CN"/>
        </w:rPr>
        <w:t>；</w:t>
      </w:r>
      <w:r>
        <w:rPr>
          <w:rFonts w:hint="eastAsia" w:ascii="宋体" w:hAnsi="宋体"/>
          <w:color w:val="000000"/>
          <w:sz w:val="24"/>
        </w:rPr>
        <w:t>文化继承</w:t>
      </w:r>
      <w:r>
        <w:rPr>
          <w:rFonts w:hint="eastAsia" w:ascii="宋体" w:hAnsi="宋体"/>
          <w:color w:val="000000"/>
          <w:sz w:val="24"/>
          <w:lang w:eastAsia="zh-CN"/>
        </w:rPr>
        <w:t>；</w:t>
      </w:r>
    </w:p>
    <w:p>
      <w:pPr>
        <w:spacing w:line="440" w:lineRule="exact"/>
        <w:rPr>
          <w:rFonts w:ascii="黑体" w:hAnsi="宋体" w:eastAsia="黑体"/>
          <w:color w:val="000000"/>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ind w:left="0" w:leftChars="0" w:firstLine="0" w:firstLineChars="0"/>
        <w:jc w:val="center"/>
        <w:rPr>
          <w:rFonts w:hint="eastAsia"/>
          <w:color w:val="000000"/>
          <w:sz w:val="36"/>
          <w:szCs w:val="36"/>
        </w:rPr>
      </w:pPr>
      <w:r>
        <w:rPr>
          <w:rFonts w:hint="eastAsia"/>
          <w:color w:val="000000"/>
          <w:sz w:val="36"/>
          <w:szCs w:val="36"/>
        </w:rPr>
        <w:br w:type="page"/>
      </w:r>
    </w:p>
    <w:p>
      <w:pPr>
        <w:spacing w:line="440" w:lineRule="exact"/>
        <w:jc w:val="center"/>
        <w:rPr>
          <w:color w:val="000000"/>
          <w:sz w:val="36"/>
          <w:szCs w:val="36"/>
        </w:rPr>
      </w:pPr>
      <w:r>
        <w:rPr>
          <w:rFonts w:hint="eastAsia"/>
          <w:color w:val="000000"/>
          <w:sz w:val="36"/>
          <w:szCs w:val="36"/>
        </w:rPr>
        <w:t>An Analysis of the Relationship between Narrative Manipulation and Cultural Inheritance in the Chinese Five and Five</w:t>
      </w:r>
    </w:p>
    <w:p>
      <w:pPr>
        <w:spacing w:line="440" w:lineRule="exact"/>
        <w:jc w:val="center"/>
        <w:rPr>
          <w:color w:val="000000"/>
          <w:sz w:val="36"/>
          <w:szCs w:val="36"/>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Specialty</w:t>
      </w:r>
      <w:r>
        <w:rPr>
          <w:rFonts w:hint="eastAsia" w:cs="宋体"/>
          <w:color w:val="000000"/>
          <w:kern w:val="0"/>
          <w:sz w:val="24"/>
        </w:rPr>
        <w:t>：</w:t>
      </w:r>
      <w:r>
        <w:rPr>
          <w:rFonts w:hint="eastAsia"/>
          <w:color w:val="000000"/>
          <w:sz w:val="24"/>
        </w:rPr>
        <w:t>Radio and television</w:t>
      </w:r>
      <w:r>
        <w:rPr>
          <w:rFonts w:hint="eastAsia"/>
          <w:sz w:val="24"/>
        </w:rPr>
        <w:t>（</w:t>
      </w:r>
      <w:r>
        <w:rPr>
          <w:sz w:val="24"/>
        </w:rPr>
        <w:t>bachelor</w:t>
      </w:r>
      <w:r>
        <w:rPr>
          <w:rFonts w:hint="eastAsia"/>
          <w:sz w:val="24"/>
        </w:rPr>
        <w:t xml:space="preserve">）  </w:t>
      </w:r>
      <w:r>
        <w:rPr>
          <w:rFonts w:cs="宋体"/>
          <w:color w:val="000000"/>
          <w:kern w:val="0"/>
          <w:sz w:val="24"/>
        </w:rPr>
        <w:t xml:space="preserve"> Student Number</w:t>
      </w:r>
      <w:r>
        <w:rPr>
          <w:rFonts w:hint="eastAsia" w:cs="宋体"/>
          <w:color w:val="000000"/>
          <w:kern w:val="0"/>
          <w:sz w:val="24"/>
        </w:rPr>
        <w:t>：</w:t>
      </w:r>
      <w:r>
        <w:rPr>
          <w:rFonts w:hint="eastAsia" w:cs="宋体"/>
          <w:color w:val="000000"/>
          <w:kern w:val="0"/>
          <w:sz w:val="24"/>
          <w:lang w:val="en-US" w:eastAsia="zh-CN"/>
        </w:rPr>
        <w:t>201311211106</w:t>
      </w:r>
    </w:p>
    <w:p>
      <w:pPr>
        <w:keepNext w:val="0"/>
        <w:keepLines w:val="0"/>
        <w:pageBreakBefore w:val="0"/>
        <w:widowControl w:val="0"/>
        <w:kinsoku/>
        <w:wordWrap/>
        <w:overflowPunct/>
        <w:topLinePunct/>
        <w:autoSpaceDE/>
        <w:autoSpaceDN/>
        <w:bidi w:val="0"/>
        <w:adjustRightInd/>
        <w:snapToGrid/>
        <w:spacing w:line="440" w:lineRule="exact"/>
        <w:ind w:left="0" w:leftChars="0" w:right="0" w:rightChars="0" w:firstLine="0" w:firstLineChars="0"/>
        <w:jc w:val="left"/>
        <w:textAlignment w:val="auto"/>
        <w:outlineLvl w:val="9"/>
        <w:rPr>
          <w:rFonts w:eastAsia="方正书宋简体" w:cs="宋体"/>
          <w:color w:val="000000"/>
          <w:kern w:val="10"/>
          <w:sz w:val="22"/>
          <w:szCs w:val="22"/>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Student</w:t>
      </w:r>
      <w:r>
        <w:rPr>
          <w:rFonts w:hint="eastAsia" w:cs="宋体"/>
          <w:color w:val="000000"/>
          <w:kern w:val="0"/>
          <w:sz w:val="24"/>
        </w:rPr>
        <w:t>：</w:t>
      </w:r>
      <w:r>
        <w:rPr>
          <w:rFonts w:hint="eastAsia" w:cs="宋体"/>
          <w:color w:val="000000"/>
          <w:kern w:val="0"/>
          <w:sz w:val="24"/>
          <w:lang w:val="en-US" w:eastAsia="zh-CN"/>
        </w:rPr>
        <w:t xml:space="preserve">       Liu Jiao                  </w:t>
      </w:r>
      <w:bookmarkStart w:id="17" w:name="_GoBack"/>
      <w:bookmarkEnd w:id="17"/>
      <w:r>
        <w:rPr>
          <w:rFonts w:cs="宋体"/>
          <w:color w:val="000000"/>
          <w:kern w:val="0"/>
          <w:sz w:val="24"/>
        </w:rPr>
        <w:t>Supervisor</w:t>
      </w:r>
      <w:r>
        <w:rPr>
          <w:rFonts w:hint="eastAsia" w:cs="宋体"/>
          <w:color w:val="000000"/>
          <w:kern w:val="0"/>
          <w:sz w:val="24"/>
        </w:rPr>
        <w:t>：</w:t>
      </w:r>
      <w:r>
        <w:rPr>
          <w:rFonts w:hint="eastAsia" w:cs="宋体"/>
          <w:color w:val="000000"/>
          <w:kern w:val="0"/>
          <w:sz w:val="24"/>
          <w:lang w:val="en-US" w:eastAsia="zh-CN"/>
        </w:rPr>
        <w:t>Liu Xiaoping</w:t>
      </w:r>
    </w:p>
    <w:p>
      <w:pPr>
        <w:rPr>
          <w:rFonts w:cs="宋体"/>
          <w:color w:val="000000"/>
          <w:kern w:val="0"/>
          <w:sz w:val="24"/>
        </w:rPr>
      </w:pPr>
    </w:p>
    <w:p>
      <w:pPr>
        <w:spacing w:line="440" w:lineRule="exact"/>
        <w:ind w:left="0" w:leftChars="0" w:firstLine="0" w:firstLineChars="0"/>
        <w:rPr>
          <w:rFonts w:eastAsia="黑体"/>
          <w:bCs/>
          <w:color w:val="000000"/>
          <w:sz w:val="24"/>
        </w:rPr>
      </w:pPr>
      <w:r>
        <w:rPr>
          <w:rFonts w:eastAsia="黑体"/>
          <w:b/>
          <w:bCs/>
          <w:color w:val="000000"/>
          <w:sz w:val="24"/>
        </w:rPr>
        <w:t>Abstract</w:t>
      </w:r>
      <w:r>
        <w:rPr>
          <w:rFonts w:hint="eastAsia" w:eastAsia="黑体"/>
          <w:bCs/>
          <w:color w:val="000000"/>
          <w:sz w:val="24"/>
        </w:rPr>
        <w:t>：China has five thousand years of history, a long time, leaving a lot of classic cultural heritage. China's cultural origins, is the art of treasure on the shining pearl. They are the ancestors left to our spiritual wealth; is our soul of the Chinese nation, is our faith. With the deepening of China's reform and opening up, China's socialist cultural construction has shown a rapid development trend, and the rapid growth of cultural construction is largely dependent on the transmission and exchange of traditional culture, and accompanied by the difficulties of the development of traditional culture The new generation of young people began to gradually out of the traditional cultural heritage of the queue. And has a distinctive and style of the documentary, rich traditional cultural connotation of the narrative techniques, to deepen the understanding of the younger generation of our country's history and culture, but also to promote China's history and culture better heritage.</w:t>
      </w:r>
    </w:p>
    <w:p>
      <w:pPr>
        <w:spacing w:line="440" w:lineRule="exact"/>
        <w:ind w:left="0" w:leftChars="0" w:firstLine="0" w:firstLineChars="0"/>
        <w:rPr>
          <w:rFonts w:hint="eastAsia"/>
          <w:sz w:val="24"/>
        </w:rPr>
      </w:pPr>
      <w:r>
        <w:rPr>
          <w:rFonts w:eastAsia="黑体"/>
          <w:b/>
          <w:bCs/>
          <w:color w:val="000000"/>
          <w:sz w:val="24"/>
        </w:rPr>
        <w:t>Key words</w:t>
      </w:r>
      <w:r>
        <w:rPr>
          <w:rFonts w:hint="eastAsia" w:eastAsia="黑体"/>
          <w:b/>
          <w:bCs/>
          <w:color w:val="000000"/>
          <w:sz w:val="24"/>
        </w:rPr>
        <w:t>：</w:t>
      </w:r>
      <w:r>
        <w:rPr>
          <w:rFonts w:hint="eastAsia"/>
          <w:sz w:val="24"/>
        </w:rPr>
        <w:t>"Chinese up and down five thousand years"; narrative techniques; cultural inheritance</w:t>
      </w:r>
    </w:p>
    <w:p>
      <w:pPr>
        <w:spacing w:line="440" w:lineRule="exact"/>
        <w:ind w:left="0" w:leftChars="0" w:firstLine="0" w:firstLineChars="0"/>
        <w:rPr>
          <w:rFonts w:hint="eastAsia"/>
          <w:sz w:val="2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tabs>
          <w:tab w:val="right" w:leader="middleDot" w:pos="9030"/>
        </w:tabs>
        <w:spacing w:line="360" w:lineRule="auto"/>
        <w:ind w:left="0" w:leftChars="0" w:firstLine="0" w:firstLineChars="0"/>
        <w:jc w:val="center"/>
        <w:rPr>
          <w:rFonts w:eastAsia="黑体"/>
          <w:bCs/>
          <w:color w:val="000000"/>
          <w:sz w:val="36"/>
          <w:szCs w:val="36"/>
        </w:rPr>
      </w:pPr>
      <w:r>
        <w:rPr>
          <w:rFonts w:hint="eastAsia" w:ascii="黑体" w:hAnsi="黑体" w:eastAsia="黑体" w:cs="黑体"/>
          <w:bCs/>
          <w:color w:val="000000"/>
          <w:sz w:val="36"/>
          <w:szCs w:val="36"/>
        </w:rPr>
        <w:br w:type="page"/>
      </w:r>
      <w:r>
        <w:rPr>
          <w:rFonts w:hint="eastAsia" w:ascii="黑体" w:hAnsi="黑体" w:eastAsia="黑体" w:cs="黑体"/>
          <w:bCs/>
          <w:color w:val="000000"/>
          <w:sz w:val="36"/>
          <w:szCs w:val="36"/>
        </w:rPr>
        <w:t>目  录</w:t>
      </w:r>
    </w:p>
    <w:p>
      <w:pPr>
        <w:tabs>
          <w:tab w:val="right" w:leader="middleDot" w:pos="9030"/>
        </w:tabs>
        <w:spacing w:line="360" w:lineRule="auto"/>
        <w:jc w:val="center"/>
        <w:rPr>
          <w:rFonts w:eastAsia="黑体"/>
          <w:bCs/>
          <w:color w:val="FF0000"/>
          <w:sz w:val="28"/>
          <w:szCs w:val="28"/>
        </w:rPr>
      </w:pP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ascii="宋体" w:hAnsi="宋体" w:cs="宋体"/>
          <w:color w:val="000000"/>
          <w:sz w:val="24"/>
        </w:rPr>
        <w:fldChar w:fldCharType="begin"/>
      </w:r>
      <w:r>
        <w:rPr>
          <w:rFonts w:hint="eastAsia" w:ascii="宋体" w:hAnsi="宋体" w:cs="宋体"/>
          <w:color w:val="000000"/>
          <w:sz w:val="24"/>
        </w:rPr>
        <w:instrText xml:space="preserve"> TOC \* MERGEFORMAT </w:instrText>
      </w:r>
      <w:r>
        <w:rPr>
          <w:rFonts w:hint="eastAsia" w:ascii="宋体" w:hAnsi="宋体" w:cs="宋体"/>
          <w:color w:val="000000"/>
          <w:sz w:val="24"/>
        </w:rPr>
        <w:fldChar w:fldCharType="separate"/>
      </w:r>
      <w:r>
        <w:rPr>
          <w:rFonts w:hint="eastAsia"/>
          <w:lang w:eastAsia="zh-CN"/>
        </w:rPr>
        <w:t>第一章</w:t>
      </w:r>
      <w:r>
        <w:rPr>
          <w:rFonts w:hint="eastAsia"/>
          <w:lang w:val="en-US" w:eastAsia="zh-CN"/>
        </w:rPr>
        <w:t xml:space="preserve"> </w:t>
      </w:r>
      <w:r>
        <w:rPr>
          <w:rFonts w:hint="eastAsia"/>
          <w:lang w:eastAsia="zh-CN"/>
        </w:rPr>
        <w:t>本部纪录片叙事手法的创新点</w:t>
      </w:r>
      <w:r>
        <w:tab/>
      </w:r>
      <w:r>
        <w:fldChar w:fldCharType="begin"/>
      </w:r>
      <w:r>
        <w:instrText xml:space="preserve"> PAGEREF _Toc2261 </w:instrText>
      </w:r>
      <w:r>
        <w:fldChar w:fldCharType="separate"/>
      </w:r>
      <w:r>
        <w:t>4</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第一节</w:t>
      </w:r>
      <w:r>
        <w:rPr>
          <w:rFonts w:hint="eastAsia"/>
          <w:lang w:val="en-US" w:eastAsia="zh-CN"/>
        </w:rPr>
        <w:t xml:space="preserve"> </w:t>
      </w:r>
      <w:r>
        <w:rPr>
          <w:rFonts w:hint="eastAsia"/>
          <w:lang w:eastAsia="zh-CN"/>
        </w:rPr>
        <w:t>什么是故事叙述法</w:t>
      </w:r>
      <w:r>
        <w:tab/>
      </w:r>
      <w:r>
        <w:fldChar w:fldCharType="begin"/>
      </w:r>
      <w:r>
        <w:instrText xml:space="preserve"> PAGEREF _Toc14752 </w:instrText>
      </w:r>
      <w:r>
        <w:fldChar w:fldCharType="separate"/>
      </w:r>
      <w:r>
        <w:t>4</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第二节</w:t>
      </w:r>
      <w:r>
        <w:rPr>
          <w:rFonts w:hint="eastAsia"/>
          <w:lang w:val="en-US" w:eastAsia="zh-CN"/>
        </w:rPr>
        <w:t xml:space="preserve"> </w:t>
      </w:r>
      <w:r>
        <w:rPr>
          <w:rFonts w:hint="eastAsia"/>
          <w:lang w:eastAsia="zh-CN"/>
        </w:rPr>
        <w:t>故事叙述手法的创新</w:t>
      </w:r>
      <w:r>
        <w:tab/>
      </w:r>
      <w:r>
        <w:fldChar w:fldCharType="begin"/>
      </w:r>
      <w:r>
        <w:instrText xml:space="preserve"> PAGEREF _Toc5292 </w:instrText>
      </w:r>
      <w:r>
        <w:fldChar w:fldCharType="separate"/>
      </w:r>
      <w:r>
        <w:t>4</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第三节</w:t>
      </w:r>
      <w:r>
        <w:rPr>
          <w:rFonts w:hint="eastAsia"/>
          <w:lang w:val="en-US" w:eastAsia="zh-CN"/>
        </w:rPr>
        <w:t xml:space="preserve"> </w:t>
      </w:r>
      <w:r>
        <w:rPr>
          <w:rFonts w:hint="eastAsia"/>
          <w:lang w:eastAsia="zh-CN"/>
        </w:rPr>
        <w:t>故事化叙事和本纪录片叙事手法的异同</w:t>
      </w:r>
      <w:r>
        <w:tab/>
      </w:r>
      <w:r>
        <w:fldChar w:fldCharType="begin"/>
      </w:r>
      <w:r>
        <w:instrText xml:space="preserve"> PAGEREF _Toc10740 </w:instrText>
      </w:r>
      <w:r>
        <w:fldChar w:fldCharType="separate"/>
      </w:r>
      <w:r>
        <w:t>4</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第二章</w:t>
      </w:r>
      <w:r>
        <w:rPr>
          <w:rFonts w:hint="eastAsia"/>
          <w:lang w:val="en-US" w:eastAsia="zh-CN"/>
        </w:rPr>
        <w:t xml:space="preserve"> </w:t>
      </w:r>
      <w:r>
        <w:rPr>
          <w:rFonts w:hint="eastAsia"/>
          <w:lang w:eastAsia="zh-CN"/>
        </w:rPr>
        <w:t>《中华上下五千年》纪录片的收视率</w:t>
      </w:r>
      <w:r>
        <w:tab/>
      </w:r>
      <w:r>
        <w:fldChar w:fldCharType="begin"/>
      </w:r>
      <w:r>
        <w:instrText xml:space="preserve"> PAGEREF _Toc27333 </w:instrText>
      </w:r>
      <w:r>
        <w:fldChar w:fldCharType="separate"/>
      </w:r>
      <w:r>
        <w:t>7</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第一节</w:t>
      </w:r>
      <w:r>
        <w:rPr>
          <w:rFonts w:hint="eastAsia"/>
          <w:lang w:val="en-US" w:eastAsia="zh-CN"/>
        </w:rPr>
        <w:t xml:space="preserve"> </w:t>
      </w:r>
      <w:r>
        <w:rPr>
          <w:rFonts w:hint="eastAsia"/>
          <w:lang w:eastAsia="zh-CN"/>
        </w:rPr>
        <w:t>在本部纪录片之前总体纪录片的收视率较低</w:t>
      </w:r>
      <w:r>
        <w:tab/>
      </w:r>
      <w:r>
        <w:fldChar w:fldCharType="begin"/>
      </w:r>
      <w:r>
        <w:instrText xml:space="preserve"> PAGEREF _Toc2688 </w:instrText>
      </w:r>
      <w:r>
        <w:fldChar w:fldCharType="separate"/>
      </w:r>
      <w:r>
        <w:t>7</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第二节</w:t>
      </w:r>
      <w:r>
        <w:rPr>
          <w:rFonts w:hint="eastAsia"/>
          <w:lang w:val="en-US" w:eastAsia="zh-CN"/>
        </w:rPr>
        <w:t xml:space="preserve"> </w:t>
      </w:r>
      <w:r>
        <w:rPr>
          <w:rFonts w:hint="eastAsia"/>
          <w:lang w:eastAsia="zh-CN"/>
        </w:rPr>
        <w:t>本纪录片收视率增长</w:t>
      </w:r>
      <w:r>
        <w:tab/>
      </w:r>
      <w:r>
        <w:fldChar w:fldCharType="begin"/>
      </w:r>
      <w:r>
        <w:instrText xml:space="preserve"> PAGEREF _Toc6198 </w:instrText>
      </w:r>
      <w:r>
        <w:fldChar w:fldCharType="separate"/>
      </w:r>
      <w:r>
        <w:t>7</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第三节</w:t>
      </w:r>
      <w:r>
        <w:rPr>
          <w:rFonts w:hint="eastAsia"/>
          <w:lang w:val="en-US" w:eastAsia="zh-CN"/>
        </w:rPr>
        <w:t xml:space="preserve"> </w:t>
      </w:r>
      <w:r>
        <w:rPr>
          <w:rFonts w:hint="eastAsia"/>
          <w:lang w:eastAsia="zh-CN"/>
        </w:rPr>
        <w:t>本纪录片收视人群</w:t>
      </w:r>
      <w:r>
        <w:tab/>
      </w:r>
      <w:r>
        <w:fldChar w:fldCharType="begin"/>
      </w:r>
      <w:r>
        <w:instrText xml:space="preserve"> PAGEREF _Toc11796 </w:instrText>
      </w:r>
      <w:r>
        <w:fldChar w:fldCharType="separate"/>
      </w:r>
      <w:r>
        <w:t>8</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第三章</w:t>
      </w:r>
      <w:r>
        <w:rPr>
          <w:rFonts w:hint="eastAsia"/>
          <w:lang w:val="en-US" w:eastAsia="zh-CN"/>
        </w:rPr>
        <w:t xml:space="preserve"> </w:t>
      </w:r>
      <w:r>
        <w:rPr>
          <w:rFonts w:hint="eastAsia"/>
          <w:lang w:eastAsia="zh-CN"/>
        </w:rPr>
        <w:t>为何本纪录片与文化继承有关</w:t>
      </w:r>
      <w:r>
        <w:tab/>
      </w:r>
      <w:r>
        <w:fldChar w:fldCharType="begin"/>
      </w:r>
      <w:r>
        <w:instrText xml:space="preserve"> PAGEREF _Toc24171 </w:instrText>
      </w:r>
      <w:r>
        <w:fldChar w:fldCharType="separate"/>
      </w:r>
      <w:r>
        <w:t>9</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第一节</w:t>
      </w:r>
      <w:r>
        <w:rPr>
          <w:rFonts w:hint="eastAsia"/>
          <w:lang w:val="en-US" w:eastAsia="zh-CN"/>
        </w:rPr>
        <w:t xml:space="preserve"> </w:t>
      </w:r>
      <w:r>
        <w:rPr>
          <w:rFonts w:hint="eastAsia"/>
          <w:lang w:eastAsia="zh-CN"/>
        </w:rPr>
        <w:t>本纪录片叙事手法对文化继承的积极性</w:t>
      </w:r>
      <w:r>
        <w:tab/>
      </w:r>
      <w:r>
        <w:fldChar w:fldCharType="begin"/>
      </w:r>
      <w:r>
        <w:instrText xml:space="preserve"> PAGEREF _Toc10943 </w:instrText>
      </w:r>
      <w:r>
        <w:fldChar w:fldCharType="separate"/>
      </w:r>
      <w:r>
        <w:t>9</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第二节</w:t>
      </w:r>
      <w:r>
        <w:rPr>
          <w:rFonts w:hint="eastAsia"/>
          <w:lang w:val="en-US" w:eastAsia="zh-CN"/>
        </w:rPr>
        <w:t xml:space="preserve"> </w:t>
      </w:r>
      <w:r>
        <w:rPr>
          <w:rFonts w:hint="eastAsia"/>
          <w:lang w:eastAsia="zh-CN"/>
        </w:rPr>
        <w:t>当代年轻人继承文化至关重要</w:t>
      </w:r>
      <w:r>
        <w:tab/>
      </w:r>
      <w:r>
        <w:fldChar w:fldCharType="begin"/>
      </w:r>
      <w:r>
        <w:instrText xml:space="preserve"> PAGEREF _Toc21550 </w:instrText>
      </w:r>
      <w:r>
        <w:fldChar w:fldCharType="separate"/>
      </w:r>
      <w:r>
        <w:t>10</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第三节</w:t>
      </w:r>
      <w:r>
        <w:rPr>
          <w:rFonts w:hint="eastAsia"/>
          <w:lang w:val="en-US" w:eastAsia="zh-CN"/>
        </w:rPr>
        <w:t xml:space="preserve"> </w:t>
      </w:r>
      <w:r>
        <w:rPr>
          <w:rFonts w:hint="eastAsia"/>
          <w:lang w:eastAsia="zh-CN"/>
        </w:rPr>
        <w:t>当代年轻人对文化继承的落后</w:t>
      </w:r>
      <w:r>
        <w:tab/>
      </w:r>
      <w:r>
        <w:fldChar w:fldCharType="begin"/>
      </w:r>
      <w:r>
        <w:instrText xml:space="preserve"> PAGEREF _Toc31053 </w:instrText>
      </w:r>
      <w:r>
        <w:fldChar w:fldCharType="separate"/>
      </w:r>
      <w:r>
        <w:t>10</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第四章</w:t>
      </w:r>
      <w:r>
        <w:rPr>
          <w:rFonts w:hint="eastAsia"/>
          <w:lang w:val="en-US" w:eastAsia="zh-CN"/>
        </w:rPr>
        <w:t xml:space="preserve"> </w:t>
      </w:r>
      <w:r>
        <w:rPr>
          <w:rFonts w:hint="eastAsia"/>
          <w:lang w:eastAsia="zh-CN"/>
        </w:rPr>
        <w:t>呼吁文化继承的重要性</w:t>
      </w:r>
      <w:r>
        <w:tab/>
      </w:r>
      <w:r>
        <w:fldChar w:fldCharType="begin"/>
      </w:r>
      <w:r>
        <w:instrText xml:space="preserve"> PAGEREF _Toc32664 </w:instrText>
      </w:r>
      <w:r>
        <w:fldChar w:fldCharType="separate"/>
      </w:r>
      <w:r>
        <w:t>11</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第一节</w:t>
      </w:r>
      <w:r>
        <w:rPr>
          <w:rFonts w:hint="eastAsia"/>
          <w:lang w:val="en-US" w:eastAsia="zh-CN"/>
        </w:rPr>
        <w:t xml:space="preserve"> </w:t>
      </w:r>
      <w:r>
        <w:rPr>
          <w:rFonts w:hint="eastAsia"/>
          <w:lang w:eastAsia="zh-CN"/>
        </w:rPr>
        <w:t>民族文化需要继承</w:t>
      </w:r>
      <w:r>
        <w:tab/>
      </w:r>
      <w:r>
        <w:fldChar w:fldCharType="begin"/>
      </w:r>
      <w:r>
        <w:instrText xml:space="preserve"> PAGEREF _Toc15860 </w:instrText>
      </w:r>
      <w:r>
        <w:fldChar w:fldCharType="separate"/>
      </w:r>
      <w:r>
        <w:t>11</w:t>
      </w:r>
      <w: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第二节</w:t>
      </w:r>
      <w:r>
        <w:rPr>
          <w:rFonts w:hint="eastAsia"/>
          <w:lang w:val="en-US" w:eastAsia="zh-CN"/>
        </w:rPr>
        <w:t xml:space="preserve"> </w:t>
      </w:r>
      <w:r>
        <w:rPr>
          <w:rFonts w:hint="eastAsia"/>
          <w:lang w:eastAsia="zh-CN"/>
        </w:rPr>
        <w:t>呼吁当代年轻人对文化的继承</w:t>
      </w:r>
      <w:r>
        <w:tab/>
      </w:r>
      <w:r>
        <w:fldChar w:fldCharType="begin"/>
      </w:r>
      <w:r>
        <w:instrText xml:space="preserve"> PAGEREF _Toc14493 </w:instrText>
      </w:r>
      <w:r>
        <w:fldChar w:fldCharType="separate"/>
      </w:r>
      <w:r>
        <w:t>12</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结论</w:t>
      </w:r>
      <w:r>
        <w:tab/>
      </w:r>
      <w:r>
        <w:fldChar w:fldCharType="begin"/>
      </w:r>
      <w:r>
        <w:instrText xml:space="preserve"> PAGEREF _Toc27418 </w:instrText>
      </w:r>
      <w:r>
        <w:fldChar w:fldCharType="separate"/>
      </w:r>
      <w:r>
        <w:t>14</w:t>
      </w:r>
      <w: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pPr>
      <w:r>
        <w:rPr>
          <w:rFonts w:hint="eastAsia"/>
          <w:lang w:eastAsia="zh-CN"/>
        </w:rPr>
        <w:t>参考文献</w:t>
      </w:r>
      <w:r>
        <w:tab/>
      </w:r>
      <w:r>
        <w:fldChar w:fldCharType="begin"/>
      </w:r>
      <w:r>
        <w:instrText xml:space="preserve"> PAGEREF _Toc24872 </w:instrText>
      </w:r>
      <w:r>
        <w:fldChar w:fldCharType="separate"/>
      </w:r>
      <w:r>
        <w:t>15</w:t>
      </w:r>
      <w:r>
        <w:fldChar w:fldCharType="end"/>
      </w:r>
    </w:p>
    <w:p>
      <w:pPr>
        <w:keepNext w:val="0"/>
        <w:keepLines w:val="0"/>
        <w:pageBreakBefore w:val="0"/>
        <w:widowControl w:val="0"/>
        <w:tabs>
          <w:tab w:val="right" w:leader="middleDot" w:pos="9030"/>
        </w:tabs>
        <w:kinsoku/>
        <w:wordWrap/>
        <w:overflowPunct/>
        <w:topLinePunct w:val="0"/>
        <w:autoSpaceDE/>
        <w:autoSpaceDN/>
        <w:bidi w:val="0"/>
        <w:adjustRightInd/>
        <w:snapToGrid/>
        <w:spacing w:line="360" w:lineRule="auto"/>
        <w:ind w:right="0" w:rightChars="0" w:firstLine="0" w:firstLineChars="0"/>
        <w:jc w:val="distribute"/>
        <w:textAlignment w:val="auto"/>
        <w:outlineLvl w:val="9"/>
        <w:rPr>
          <w:rFonts w:hint="eastAsia" w:ascii="宋体" w:hAnsi="宋体" w:cs="宋体"/>
          <w:color w:val="000000"/>
          <w:sz w:val="24"/>
        </w:rPr>
      </w:pPr>
      <w:r>
        <w:rPr>
          <w:rFonts w:hint="eastAsia" w:ascii="宋体" w:hAnsi="宋体" w:cs="宋体"/>
          <w:color w:val="000000"/>
        </w:rPr>
        <w:fldChar w:fldCharType="end"/>
      </w:r>
    </w:p>
    <w:p>
      <w:pPr>
        <w:tabs>
          <w:tab w:val="right" w:leader="middleDot" w:pos="9030"/>
        </w:tabs>
        <w:spacing w:line="480" w:lineRule="atLeast"/>
        <w:jc w:val="distribute"/>
        <w:rPr>
          <w:rFonts w:ascii="宋体" w:hAnsi="宋体" w:cs="宋体"/>
          <w:color w:val="000000"/>
          <w:sz w:val="24"/>
        </w:rPr>
      </w:pPr>
    </w:p>
    <w:p>
      <w:pPr>
        <w:tabs>
          <w:tab w:val="right" w:leader="middleDot" w:pos="9030"/>
        </w:tabs>
        <w:spacing w:line="480" w:lineRule="atLeast"/>
        <w:jc w:val="distribute"/>
        <w:rPr>
          <w:rFonts w:ascii="宋体" w:hAnsi="宋体" w:cs="宋体"/>
          <w:color w:val="000000"/>
          <w:sz w:val="24"/>
        </w:rPr>
      </w:pPr>
    </w:p>
    <w:p>
      <w:pPr>
        <w:jc w:val="center"/>
        <w:rPr>
          <w:rFonts w:ascii="黑体" w:eastAsia="黑体"/>
          <w:color w:val="000000"/>
          <w:sz w:val="28"/>
          <w:szCs w:val="28"/>
        </w:rPr>
      </w:pPr>
    </w:p>
    <w:p>
      <w:pPr>
        <w:jc w:val="center"/>
        <w:rPr>
          <w:rFonts w:ascii="黑体" w:eastAsia="黑体"/>
          <w:color w:val="000000"/>
          <w:sz w:val="28"/>
          <w:szCs w:val="28"/>
        </w:rPr>
      </w:pPr>
    </w:p>
    <w:p>
      <w:pPr>
        <w:pStyle w:val="2"/>
        <w:rPr>
          <w:rFonts w:hint="eastAsia"/>
        </w:rPr>
      </w:pPr>
      <w:r>
        <w:rPr>
          <w:rFonts w:hint="eastAsia"/>
        </w:rPr>
        <w:br w:type="page"/>
      </w:r>
    </w:p>
    <w:p>
      <w:pPr>
        <w:pStyle w:val="2"/>
        <w:rPr>
          <w:rFonts w:hint="eastAsia"/>
          <w:lang w:eastAsia="zh-CN"/>
        </w:rPr>
      </w:pPr>
      <w:bookmarkStart w:id="0" w:name="_Toc2261"/>
      <w:r>
        <w:rPr>
          <w:rFonts w:hint="eastAsia"/>
          <w:lang w:eastAsia="zh-CN"/>
        </w:rPr>
        <w:t>第一章</w:t>
      </w:r>
      <w:r>
        <w:rPr>
          <w:rFonts w:hint="eastAsia"/>
          <w:lang w:val="en-US" w:eastAsia="zh-CN"/>
        </w:rPr>
        <w:t xml:space="preserve"> </w:t>
      </w:r>
      <w:r>
        <w:rPr>
          <w:rFonts w:hint="eastAsia"/>
          <w:lang w:eastAsia="zh-CN"/>
        </w:rPr>
        <w:t>本部纪录片叙事手法的创新点</w:t>
      </w:r>
      <w:bookmarkEnd w:id="0"/>
    </w:p>
    <w:p>
      <w:pPr>
        <w:pStyle w:val="3"/>
        <w:rPr>
          <w:rFonts w:hint="eastAsia"/>
          <w:lang w:eastAsia="zh-CN"/>
        </w:rPr>
      </w:pPr>
      <w:bookmarkStart w:id="1" w:name="_Toc14752"/>
      <w:r>
        <w:rPr>
          <w:rFonts w:hint="eastAsia"/>
          <w:lang w:eastAsia="zh-CN"/>
        </w:rPr>
        <w:t>第一节</w:t>
      </w:r>
      <w:r>
        <w:rPr>
          <w:rFonts w:hint="eastAsia"/>
          <w:lang w:val="en-US" w:eastAsia="zh-CN"/>
        </w:rPr>
        <w:t xml:space="preserve"> </w:t>
      </w:r>
      <w:r>
        <w:rPr>
          <w:rFonts w:hint="eastAsia"/>
          <w:lang w:eastAsia="zh-CN"/>
        </w:rPr>
        <w:t>什么是故事叙述法</w:t>
      </w:r>
      <w:bookmarkEnd w:id="1"/>
    </w:p>
    <w:p>
      <w:pPr>
        <w:rPr>
          <w:rFonts w:hint="eastAsia"/>
          <w:lang w:eastAsia="zh-CN"/>
        </w:rPr>
      </w:pPr>
      <w:r>
        <w:rPr>
          <w:rFonts w:hint="eastAsia"/>
          <w:lang w:eastAsia="zh-CN"/>
        </w:rPr>
        <w:t>创作者的情节意识的分析——两条叙述线索的运用，即：故事叙述法。创作者的情节意识贯穿于整个纪录片的始终，包括画面剪接、镜头的选取、音乐、现场音响和同期声的运用等等。纪录片的成片是在摄像师客观纪录真实生活状态的前提下，创作者对所拍的镜头进行有目的取舍。也就是说，一部完整的纪录片，是带有创作者的主观意识，创作者根据自己的情节意识对叙述线索等的运用。故事的架构设置了两条叙事线索：一条是纪实的，纪录下军队在战场、在战斗途中的种种磨难和经历。另一条线索是回顾，简短的“历史人物”介绍穿插在纪实的影象片段中，既形成了一种结构，又突显了创作者的意图，这恰恰是创作者情节意识的体现。</w:t>
      </w:r>
    </w:p>
    <w:p>
      <w:pPr>
        <w:pStyle w:val="3"/>
        <w:rPr>
          <w:rFonts w:hint="eastAsia"/>
          <w:lang w:eastAsia="zh-CN"/>
        </w:rPr>
      </w:pPr>
      <w:bookmarkStart w:id="2" w:name="_Toc5292"/>
      <w:r>
        <w:rPr>
          <w:rFonts w:hint="eastAsia"/>
          <w:lang w:eastAsia="zh-CN"/>
        </w:rPr>
        <w:t>第二节</w:t>
      </w:r>
      <w:r>
        <w:rPr>
          <w:rFonts w:hint="eastAsia"/>
          <w:lang w:val="en-US" w:eastAsia="zh-CN"/>
        </w:rPr>
        <w:t xml:space="preserve"> </w:t>
      </w:r>
      <w:r>
        <w:rPr>
          <w:rFonts w:hint="eastAsia"/>
          <w:lang w:eastAsia="zh-CN"/>
        </w:rPr>
        <w:t>故事叙述手法的创新</w:t>
      </w:r>
      <w:bookmarkEnd w:id="2"/>
    </w:p>
    <w:p>
      <w:pPr>
        <w:rPr>
          <w:rFonts w:hint="eastAsia"/>
          <w:lang w:eastAsia="zh-CN"/>
        </w:rPr>
      </w:pPr>
      <w:r>
        <w:rPr>
          <w:rFonts w:hint="eastAsia"/>
          <w:lang w:eastAsia="zh-CN"/>
        </w:rPr>
        <w:t>纪录片创作者的故事叙述手法，使得纪录片能引起观众的共鸣，能使创作者所想传达的意思准确无误的传递给观众，并且能使观众记忆犹深。《中华上下五千年》创作者的细节意识则主要体现镜头的选取上。首先，在《中华上下五千年》这部纪录片中，创作者主要纪录拍摄的，也最能给受众思想冲击的还是对“历史人物”的简单回顾。通过几个“历史人物”简单地对事实的陈述和细节的描述，并没有太多戏剧性的故事情节，只是拿捏了几个很朴素的镜头来感染观众。其次，在片中还有好几处黑白镜头的运用，有代表性的是有关军队战斗，战时生活、帝皇会晤讲话等，以黑白镜头的形式，真实地还原了那个战国时期，发生在战场和军队中的事件。黑白镜头的运用营造了一种回忆的、悲凉的死亡意味，这是已经消逝的岁月，消逝的生命。最后，在本片中有很多空镜头，创作者对这些空镜头的选取，也是创作者的细节意识的体现。例如，在讲述完一段令人深思的生活情节、作战情节、英雄人物事迹后，紧接着就是一个相关场面的空镜头。这个场面的空镜头既是作为给于观众一个暂时性的情感释放，也是作为对于这段故事一个暂结点。空镜头不仅在细节上传达了创作者的思想，而且更加细腻的表现了片子所要传达的情感，使得片子更具感染力，这比单纯的感情戏更加感人。</w:t>
      </w:r>
    </w:p>
    <w:p>
      <w:pPr>
        <w:pStyle w:val="3"/>
        <w:rPr>
          <w:rFonts w:hint="eastAsia"/>
          <w:lang w:eastAsia="zh-CN"/>
        </w:rPr>
      </w:pPr>
      <w:bookmarkStart w:id="3" w:name="_Toc10740"/>
      <w:r>
        <w:rPr>
          <w:rFonts w:hint="eastAsia"/>
          <w:lang w:eastAsia="zh-CN"/>
        </w:rPr>
        <w:t>第三节</w:t>
      </w:r>
      <w:r>
        <w:rPr>
          <w:rFonts w:hint="eastAsia"/>
          <w:lang w:val="en-US" w:eastAsia="zh-CN"/>
        </w:rPr>
        <w:t xml:space="preserve"> </w:t>
      </w:r>
      <w:r>
        <w:rPr>
          <w:rFonts w:hint="eastAsia"/>
          <w:lang w:eastAsia="zh-CN"/>
        </w:rPr>
        <w:t>故事化叙事和本纪录片叙事手法的异同</w:t>
      </w:r>
      <w:bookmarkEnd w:id="3"/>
    </w:p>
    <w:p>
      <w:pPr>
        <w:rPr>
          <w:rFonts w:hint="eastAsia"/>
          <w:lang w:eastAsia="zh-CN"/>
        </w:rPr>
      </w:pPr>
      <w:r>
        <w:rPr>
          <w:rFonts w:hint="eastAsia"/>
          <w:lang w:eastAsia="zh-CN"/>
        </w:rPr>
        <w:t>一般人认为，纪录片就是具备跟踪拍摄、同期声、长镜头、客观纪录等特征的纪实类作品，它必须是绝对的客观、真实。其实，纯客观、绝对真实的事物是不存在的。他们否认了主体的主观能动性。纪录片纪录的东西永远只是影像的真实，不是生活本身的真实，纪录片的拍摄只是主体赋予客体的一种认识，并不是客体本身的一种存在状态。但实际上，纪录片是指运用形声一体化的纪实手段，真实报道社会生活和人文现象，纪录形声一体化的客观过程和原生形态内容，通过对生活情状、文化现象和历史史实有选择的展示，揭示事物本身的内涵和意义的电视作品。从这个定义我们不难看出，纪录片不是单纯为了追求纪实性而对被拍摄对象采取跟踪、跟踪再跟踪的、缺少主创人员创意性的拍摄，而是要按作者所要表达的主题有所选择地进行拍摄，运用多重复杂的文化创造意识，有选择地把现实生活中最具代表性的片段真实、可信地再现出来。承认纪录片拍摄的主观性，有助于发挥创作者的主观能动性，亦即发挥创作者主体意识的作用。事实上，也只有在纪录片创作中充分运用富有个性化的主体意识，才能更加充分挖掘被拍摄对象自身的价值、内涵，使片子更能打动人，从而进一步体现纪录片的价值，使纪录片既真实又富有文化感。</w:t>
      </w:r>
    </w:p>
    <w:p>
      <w:pPr>
        <w:rPr>
          <w:rFonts w:hint="eastAsia"/>
          <w:lang w:eastAsia="zh-CN"/>
        </w:rPr>
      </w:pPr>
      <w:r>
        <w:rPr>
          <w:rFonts w:hint="eastAsia"/>
          <w:lang w:eastAsia="zh-CN"/>
        </w:rPr>
        <w:t>同时，《中华上下五千年》纪录片的叙事手法中最为重要的是真实性的体现，真实是纪录片的生命，作为视听文化的纪录片无论是画面语言还是声音语言都是为纪录片的真实性服务的，对于富有表现力的声音语言认为只是“配音”而已，其实声音和画面在表现力方面上有着同等重要的地位，对于声音来说，声音在纪录片中有着它特殊的表现手段和文化感染力，声音在纪录片中起着完成叙事、交代时空、刻画空间、渲染气氛、增强真实感等作用，声音在片中提供的不再是简单的外部形态。简单地说，声音在纪录片中起着完成叙事、交代时空、刻画空间、渲染气氛、增强真实感等作用。也就是说，声音在片中提供的不再是简单的外部形态，而是有声有形神形兼备的完整形象，声音不仅可以增强画面空间的真实感和亲近感，而且还大大丰富了纪录片的层次，从侧面展示片中的情绪和情感。因此，声音的文化构思、文化设计在电视纪录片中起着画龙点睛、添色增辉的作用。</w:t>
      </w:r>
    </w:p>
    <w:p>
      <w:pPr>
        <w:rPr>
          <w:rFonts w:hint="eastAsia"/>
          <w:lang w:eastAsia="zh-CN"/>
        </w:rPr>
      </w:pPr>
      <w:r>
        <w:rPr>
          <w:rFonts w:hint="eastAsia"/>
          <w:lang w:eastAsia="zh-CN"/>
        </w:rPr>
        <w:t>《中华上下五千年》一片中，除了正常的介绍与日常同期声的纪录之外，故事化叙事和《中华上下五千年》纪录片叙事手法的差异，其中一点为音效的运用。《中华上下五千年》几乎通片贯穿了人工音乐。即使在画面同期声进行的过程中仍在背后进行背景音乐式的插入，不但不让观众觉得厌烦，反而使人觉得是不可或缺的，与影片的整体基调达到了一种和谐的统一，同时增加了影片的信息量，暗涵了叙事的深意。纪录片强调真实纪录，强调“原生态”再现，并不意味着创作者的不介入，因为纪录片所纪录的真实已不是生活本身的真实，而是化成影像、化成屏幕形象的真实了。如果为追求“原生态”再现而排斥创作者者对生活的选择和提炼，观众看到的纪录片就无异于自娱自乐的家庭录像了。其实，真实纪录不光是一个“原生态”还原的过程，还应该是一个理性思考的过程，一个题材思想价值提升的过程。一般纪录片中运用的音响为自然音响，即现实生活中真实存在的音响，而非虚拟的非自然音响，而且较多运用有声源音响来突出纪录片的真实性。在纪录片的声音元素中较多运用同期声，包括环境声、背景声以及被采访者的语言等同期声。同期声是纪实风格的重要体现。</w:t>
      </w:r>
    </w:p>
    <w:p>
      <w:pPr>
        <w:rPr>
          <w:rFonts w:hint="eastAsia"/>
          <w:lang w:eastAsia="zh-CN"/>
        </w:rPr>
      </w:pPr>
      <w:r>
        <w:rPr>
          <w:rFonts w:hint="eastAsia"/>
          <w:lang w:eastAsia="zh-CN"/>
        </w:rPr>
        <w:t>首先，利用音响能增加纪录片的真实性，音响能够增强现场的真实感，把受众带入纪录片所体现的环境和氛围里去，达到对真实世界的复原，让受众如临其境。纪录片中的音响非常重要，它直接关系到纪录片的真实感和独特的韵味。纪录片《中华上下五千年》之所以受到受众的一致欢迎，就是因为创作者对于音响上的把握尽量做到真实，同时重视音响的表现。为了使受众更好地体会到战场的历史和发展，光靠解说是不够的，要解决缺乏生气和文化感染力的问题，就要依赖片中的音响效果。片中充分发挥音响的特性，创作出具有很强真实感的历史场景和历史情境，从而吸引观众，将观众带入到身临其境的历史场景中去。另一方面，音响是十分具有文化表现力的声音元素，通过恰当使用特殊音响效果和极具革命风格的代表性音响来更好地渲染纪录片的气氛，表现纪录片的主题。</w:t>
      </w:r>
    </w:p>
    <w:p>
      <w:pPr>
        <w:rPr>
          <w:rFonts w:hint="eastAsia"/>
          <w:lang w:eastAsia="zh-CN"/>
        </w:rPr>
      </w:pPr>
      <w:r>
        <w:rPr>
          <w:rFonts w:hint="eastAsia"/>
          <w:lang w:eastAsia="zh-CN"/>
        </w:rPr>
        <w:t>其次，利用音响增加纪录片的生动性。音响效果的运用对纪录片非常重要，对资料片尤为重要，它可以使要描述的历史重现，使无声资料鲜活生动起来。纪录片《中华上下五千年》在声音处理时，就很好地运用了音响效果。如在英雄人物事迹、帝皇的讲话画面等叙述中，利用群众的呐喊、人群的鼓噪声、现场的其他声音等，大量效果声的运用使这段鲜为人知的资料片鲜活起来，生动地再现了历史场景。</w:t>
      </w:r>
    </w:p>
    <w:p>
      <w:pPr>
        <w:rPr>
          <w:rFonts w:hint="eastAsia"/>
          <w:lang w:eastAsia="zh-CN"/>
        </w:rPr>
      </w:pPr>
      <w:r>
        <w:rPr>
          <w:rFonts w:hint="eastAsia"/>
          <w:lang w:eastAsia="zh-CN"/>
        </w:rPr>
        <w:t>最后，用音乐体现纪录片的风格。纪录片音乐的选取一定要与纪录片所表现的民族、地域、时代风格相吻合，从而能从一个侧面来体现纪录片的风格特点。《中华上下五千年》中的音乐创作总体文化设计是兼民族与大众，传统与现代于一体的，既带有浓郁的中华民族音乐的风格特点，又是世界性很强的音乐，能更好地吸引不同地域、不同文化、不同层次的观众。</w:t>
      </w:r>
    </w:p>
    <w:p>
      <w:pPr>
        <w:pStyle w:val="2"/>
        <w:rPr>
          <w:rFonts w:hint="eastAsia"/>
          <w:lang w:eastAsia="zh-CN"/>
        </w:rPr>
      </w:pPr>
      <w:bookmarkStart w:id="4" w:name="_Toc27333"/>
      <w:r>
        <w:rPr>
          <w:rFonts w:hint="eastAsia"/>
          <w:lang w:eastAsia="zh-CN"/>
        </w:rPr>
        <w:t>第二章</w:t>
      </w:r>
      <w:r>
        <w:rPr>
          <w:rFonts w:hint="eastAsia"/>
          <w:lang w:val="en-US" w:eastAsia="zh-CN"/>
        </w:rPr>
        <w:t xml:space="preserve"> </w:t>
      </w:r>
      <w:r>
        <w:rPr>
          <w:rFonts w:hint="eastAsia"/>
          <w:lang w:eastAsia="zh-CN"/>
        </w:rPr>
        <w:t>《中华上下五千年》纪录片的收视率</w:t>
      </w:r>
      <w:bookmarkEnd w:id="4"/>
    </w:p>
    <w:p>
      <w:pPr>
        <w:pStyle w:val="3"/>
        <w:rPr>
          <w:rFonts w:hint="eastAsia"/>
          <w:lang w:eastAsia="zh-CN"/>
        </w:rPr>
      </w:pPr>
      <w:bookmarkStart w:id="5" w:name="_Toc2688"/>
      <w:r>
        <w:rPr>
          <w:rFonts w:hint="eastAsia"/>
          <w:lang w:eastAsia="zh-CN"/>
        </w:rPr>
        <w:t>第一节</w:t>
      </w:r>
      <w:r>
        <w:rPr>
          <w:rFonts w:hint="eastAsia"/>
          <w:lang w:val="en-US" w:eastAsia="zh-CN"/>
        </w:rPr>
        <w:t xml:space="preserve"> </w:t>
      </w:r>
      <w:r>
        <w:rPr>
          <w:rFonts w:hint="eastAsia"/>
          <w:lang w:eastAsia="zh-CN"/>
        </w:rPr>
        <w:t>在本部纪录片之前总体纪录片的收视率较低</w:t>
      </w:r>
      <w:bookmarkEnd w:id="5"/>
    </w:p>
    <w:p>
      <w:pPr>
        <w:rPr>
          <w:rFonts w:hint="eastAsia"/>
          <w:lang w:eastAsia="zh-CN"/>
        </w:rPr>
      </w:pPr>
      <w:r>
        <w:rPr>
          <w:rFonts w:hint="eastAsia"/>
          <w:lang w:eastAsia="zh-CN"/>
        </w:rPr>
        <w:t>任何一种新事物的发展道路都是曲折的，纪录片也是如此。不可否认，由体制内外共同发起的新纪录片运动在90年代末已经退潮，而被呼唤的个人化时代也并未像预测的那样顺利到来——它的出现一再被延宕，现在的社会环境也不再像十年前那样，现在面临的影视产业化以及国外影视市场的冲击，无论是以前栏目化出现的电视纪录片还是以独立形式出现的纪录片，都面临着严峻的考验。虽然较国外市场，我国纪录片市场以及作品本身还不太成熟，但我们不会放弃，因为我们拥有丰富的资源和很大的发展潜力。纪录片需要复兴，也必然会复兴，就如从八十年代末九十年代初的高潮进入九十年代末以来的低谷，虽然纪录片的复兴将要遇到很多波折和困难，但国家的制度已经有所倾斜，纪录片人也在总结和反思怎样振兴我国的纪录片，怎样迎合时代使纪录片发挥它本身的价值。</w:t>
      </w:r>
    </w:p>
    <w:p>
      <w:pPr>
        <w:pStyle w:val="3"/>
        <w:rPr>
          <w:rFonts w:hint="eastAsia"/>
          <w:lang w:eastAsia="zh-CN"/>
        </w:rPr>
      </w:pPr>
      <w:bookmarkStart w:id="6" w:name="_Toc6198"/>
      <w:r>
        <w:rPr>
          <w:rFonts w:hint="eastAsia"/>
          <w:lang w:eastAsia="zh-CN"/>
        </w:rPr>
        <w:t>第二节</w:t>
      </w:r>
      <w:r>
        <w:rPr>
          <w:rFonts w:hint="eastAsia"/>
          <w:lang w:val="en-US" w:eastAsia="zh-CN"/>
        </w:rPr>
        <w:t xml:space="preserve"> </w:t>
      </w:r>
      <w:r>
        <w:rPr>
          <w:rFonts w:hint="eastAsia"/>
          <w:lang w:eastAsia="zh-CN"/>
        </w:rPr>
        <w:t>本纪录片收视率增长</w:t>
      </w:r>
      <w:bookmarkEnd w:id="6"/>
    </w:p>
    <w:p>
      <w:pPr>
        <w:rPr>
          <w:rFonts w:hint="eastAsia"/>
          <w:lang w:eastAsia="zh-CN"/>
        </w:rPr>
      </w:pPr>
      <w:r>
        <w:rPr>
          <w:rFonts w:hint="eastAsia"/>
          <w:lang w:eastAsia="zh-CN"/>
        </w:rPr>
        <w:t>纪录片创作者在进行创作时，首先会遇到拍什么的问题，即纪录片题材的选择。而创作者开始寻找、捕捉素材的过程，就开始了主体情感的审视与判断，选择“这一个”而非“那一个”的过程即隐含着创作者的个人喜好。由此不难看出，纪录片创作者的主体意识在纪录片创作的一开始便发挥着作用，题材的选择便是创作者主体意识的最初体现。独特取材方式，更能充分挖掘出被拍摄对象自身所蕴涵的价值，使片子的传播意义更为深远。《中华上下五千年》之所以能取得成功，创作者的主体意识起着很大作用，他在题材的选择上有着自己独到的见解。传统文化题材其本身所蕴涵着极大的社会价值、精神价值、传播价值等，创作者在《中华上下五千年》中大量运用了春秋战国时期、与前清盛世时期的一些真实记录，从而进一步彰显出该题材的价值性。其中，纪录片两条叙述线索的运用尤为关键，让观众看起来一点也不拖沓，没有多余之处，反而让两条叙述线索相互交错，让整个纪录片看起来更加富有深意。</w:t>
      </w:r>
    </w:p>
    <w:p>
      <w:pPr>
        <w:rPr>
          <w:rFonts w:hint="eastAsia"/>
          <w:lang w:eastAsia="zh-CN"/>
        </w:rPr>
      </w:pPr>
      <w:r>
        <w:rPr>
          <w:rFonts w:hint="eastAsia"/>
          <w:lang w:eastAsia="zh-CN"/>
        </w:rPr>
        <w:t>《中华上下五千年》纪录片创作取得成功、收视率增长的第二个原因就是对反映了，真实生活的拍摄角度的选择。所谓角度，是指创作者观察和反映的总视点，也说是站在什么位置、选择什么方向去观察和反映社会生活。纪录片的拍摄就是要从事物的多面性中找准其最新、最巧的角度来深化和延伸主题。这种拍摄角度的选择能力，不仅显示着创作者专业水平的高低，而且决定着纪录片的社会价值的大小，它充分体现了创作者的主体意识在纪录片创作中的作用。在《中华上下五千年》纪录片的拍摄中，对角度的主观选择是创作者必不可少的文化创作过程。创作者不能决定拍摄对象发生什么，但是创作者可以选择什么是拍摄目标。但这种选择，是符合主题需要、围绕着主题进行的，而不是根据个人观念、爱好和感觉进行的。</w:t>
      </w:r>
    </w:p>
    <w:p>
      <w:pPr>
        <w:rPr>
          <w:rFonts w:hint="eastAsia"/>
          <w:lang w:eastAsia="zh-CN"/>
        </w:rPr>
      </w:pPr>
      <w:r>
        <w:rPr>
          <w:rFonts w:hint="eastAsia"/>
          <w:lang w:eastAsia="zh-CN"/>
        </w:rPr>
        <w:t>《中华上下五千年》纪录片收视率增长的第三个原因是，《中华上下五千年》的后期剪辑的选择提升了纪录片的价值。剪辑是纪录片创作的最后一步，怀斯曼曾把纪录片后期的图像剪辑过程称为“从孤岛到群岛”的连接过程。他把图像剪辑定义为：“在前期拍摄来的图像基础上，进行认真的归纳整理，把一些互相不成交、不连接的镜头最终剪接在一起，从而使纪录片更具有逻辑性，反映的意义更准确。”在大量的素材面前，不能仅仅忠实地反映事实，更重要的是从事实中升华出更真、更善、更美的东西，多视角、多侧面、多层次地反映那些不容易被人觉察的美。创作者真实而又不失文化的编排，独具匠心的剪辑，往往能对增强纪录片的价值起到很大的作用。应当注意的是，创作者不要因个体的冲动而干扰现实生活的客观、自然的情感流变，因为纪实的本质要求是尊重现实、纪录真实，创作者主体情感的介入与表现，始终是用来渲染、加强、延伸、凸显客观情感，营造作品节奏的，而不能过多地发挥自己的主观性。总之，纪录片的魅力，一个是它的真实，另一个就是它可以融进创作者的思考。纪录片纪录和展现的不仅仅是一段真实的画面，而且表达了创作人员的思想感情和价值倾向。</w:t>
      </w:r>
    </w:p>
    <w:p>
      <w:pPr>
        <w:pStyle w:val="3"/>
        <w:rPr>
          <w:rFonts w:hint="eastAsia"/>
          <w:lang w:eastAsia="zh-CN"/>
        </w:rPr>
      </w:pPr>
      <w:bookmarkStart w:id="7" w:name="_Toc11796"/>
      <w:r>
        <w:rPr>
          <w:rFonts w:hint="eastAsia"/>
          <w:lang w:eastAsia="zh-CN"/>
        </w:rPr>
        <w:t>第三节</w:t>
      </w:r>
      <w:r>
        <w:rPr>
          <w:rFonts w:hint="eastAsia"/>
          <w:lang w:val="en-US" w:eastAsia="zh-CN"/>
        </w:rPr>
        <w:t xml:space="preserve"> </w:t>
      </w:r>
      <w:r>
        <w:rPr>
          <w:rFonts w:hint="eastAsia"/>
          <w:lang w:eastAsia="zh-CN"/>
        </w:rPr>
        <w:t>本纪录片收视人群</w:t>
      </w:r>
      <w:bookmarkEnd w:id="7"/>
    </w:p>
    <w:p>
      <w:pPr>
        <w:rPr>
          <w:rFonts w:hint="eastAsia"/>
          <w:lang w:eastAsia="zh-CN"/>
        </w:rPr>
      </w:pPr>
      <w:r>
        <w:rPr>
          <w:rFonts w:hint="eastAsia"/>
          <w:lang w:eastAsia="zh-CN"/>
        </w:rPr>
        <w:t>《中华上下五千年》纪录片从观众构成来看，15-34年龄段的学生群体和青年群体占受众总数超过20%，并且，在互联网方面，《中华上下五千年》纪录片受到了80后、90后网友的热议。《中华上下五千年》是一部全面反映我国历史文化发展的电视纪录片，也是中国首部全方面介绍中华上下五千年的纪录片，在新浪微博上关注《中华上下五千年》的人群中，80后占53.66%，90后占33.41%。《中华上下五千年》纪录片以其独特的优势和拍摄的手法，让习惯了“快餐文化”的当代年轻人真正地静下了心来呢，其实不难发现，《中华上下五千年》为了迎合年轻观众的审美习惯，《中华上下五千年》通过讲故事来代替原有空洞的说教，通过讲述方式的戏剧化在短时间内实现信息量的集中和可看性，加快讲述的节奏，同时运用大量的风格化摄影，如高空拍摄、微观拍摄、延时拍摄、高速拍摄、真是还原等多种拍摄手段来吸引年轻观众的眼球。其中，在收视人群的集中度方面，45岁及以上中老年观众对于《中华上下五千年》的喜爱程度依然十分明显，并且随着年龄的增大，喜爱程度也有所提升，可以说中老年观众依旧是纪实类节目的收视主力。</w:t>
      </w:r>
    </w:p>
    <w:p>
      <w:pPr>
        <w:pStyle w:val="2"/>
        <w:rPr>
          <w:rFonts w:hint="eastAsia"/>
          <w:lang w:eastAsia="zh-CN"/>
        </w:rPr>
      </w:pPr>
      <w:bookmarkStart w:id="8" w:name="_Toc24171"/>
      <w:r>
        <w:rPr>
          <w:rFonts w:hint="eastAsia"/>
          <w:lang w:eastAsia="zh-CN"/>
        </w:rPr>
        <w:t>第三章</w:t>
      </w:r>
      <w:r>
        <w:rPr>
          <w:rFonts w:hint="eastAsia"/>
          <w:lang w:val="en-US" w:eastAsia="zh-CN"/>
        </w:rPr>
        <w:t xml:space="preserve"> </w:t>
      </w:r>
      <w:r>
        <w:rPr>
          <w:rFonts w:hint="eastAsia"/>
          <w:lang w:eastAsia="zh-CN"/>
        </w:rPr>
        <w:t>为何本纪录片与文化继承有关</w:t>
      </w:r>
      <w:bookmarkEnd w:id="8"/>
    </w:p>
    <w:p>
      <w:pPr>
        <w:pStyle w:val="3"/>
        <w:rPr>
          <w:rFonts w:hint="eastAsia"/>
          <w:lang w:eastAsia="zh-CN"/>
        </w:rPr>
      </w:pPr>
      <w:bookmarkStart w:id="9" w:name="_Toc10943"/>
      <w:r>
        <w:rPr>
          <w:rFonts w:hint="eastAsia"/>
          <w:lang w:eastAsia="zh-CN"/>
        </w:rPr>
        <w:t>第一节</w:t>
      </w:r>
      <w:r>
        <w:rPr>
          <w:rFonts w:hint="eastAsia"/>
          <w:lang w:val="en-US" w:eastAsia="zh-CN"/>
        </w:rPr>
        <w:t xml:space="preserve"> </w:t>
      </w:r>
      <w:r>
        <w:rPr>
          <w:rFonts w:hint="eastAsia"/>
          <w:lang w:eastAsia="zh-CN"/>
        </w:rPr>
        <w:t>本纪录片叙事手法对文化继承的积极性</w:t>
      </w:r>
      <w:bookmarkEnd w:id="9"/>
    </w:p>
    <w:p>
      <w:pPr>
        <w:rPr>
          <w:rFonts w:hint="eastAsia"/>
          <w:lang w:eastAsia="zh-CN"/>
        </w:rPr>
      </w:pPr>
      <w:r>
        <w:rPr>
          <w:rFonts w:hint="eastAsia"/>
          <w:lang w:eastAsia="zh-CN"/>
        </w:rPr>
        <w:t>文化是社会学和人类学的一个基本概念。中国学者对文化的界定为：广义的文化是指人类创造的一切物质产品和精神产品的总和；侠义的文化专指包括语言、文学、文化及一切意识形态在内的精神产品。不同文化模式下，人们的思维方式和行为方式不尽相同。然而，在 跨文化交流中，很多人都倾向于认为对方也用同样的方式进行思维。问题就由此而生，在文化交流中，能否适应不同国家的文化氛围是成败的关键，因为人们的购买行为是由需求决定的，需求是受文化背景制约的。适应特定文化的企业才能抓住消费者的需求取得巨大的成功。对于文化而言，它是一个含有多方面因素的综合体，可以说是人类从诞生以来所有累积财富以及社会发展的历程所带来的最终结果，同时文化也是人类精神意识或者是意识形态发展的综合体，它包含了有价值性的民俗活动以及民族的特色，表现出差异性和多样性。</w:t>
      </w:r>
    </w:p>
    <w:p>
      <w:pPr>
        <w:rPr>
          <w:rFonts w:hint="eastAsia"/>
          <w:lang w:eastAsia="zh-CN"/>
        </w:rPr>
      </w:pPr>
      <w:r>
        <w:rPr>
          <w:rFonts w:hint="eastAsia"/>
          <w:lang w:eastAsia="zh-CN"/>
        </w:rPr>
        <w:t>《中华上下五千年》这部纪录片的叙事手法，加强了文化继承的积极性。充分说明了我国传统文化需要继承和发展，就必须要将人才培养起来，把有实际操作经验和具备一定的理论知识能力的人才聚集起来，深入认知和挖掘传统信息的文化价值和内涵，通过深入学习传统信息的文化价值和内涵，加强自身的发展实力，了解传统文化的创作方式和方法，大力培养人才向国际化发展，同时，引进国外先进的人才，为我国，深入认知和挖掘传统文化价值和内涵打下扎实的基础。全球化的时代背景下，传承、弘扬、开拓民族文化、是每一位年轻人的责任使命。中国文化广博厚重，中国现代文化创新中大量丰富的历史信息，更展现出中国文化的精髓具有深远的意义，中国是个多民族聚合而成的国家，我们只有维护好本民族文化的独特性，才能实现世界文化的多样性。中国历史文化在我国多民族文化中占据着不可取代的位置，对中国的传统信息进行再传播研究时，需要深入发掘中国传统文化传播、在现代文化传播中找到应用的方式，找到如何展现出中国传统文化的手段，对我国文化的传承和发扬有着重要的意义。</w:t>
      </w:r>
    </w:p>
    <w:p>
      <w:pPr>
        <w:rPr>
          <w:rFonts w:hint="eastAsia"/>
          <w:lang w:eastAsia="zh-CN"/>
        </w:rPr>
      </w:pPr>
      <w:r>
        <w:rPr>
          <w:rFonts w:hint="eastAsia"/>
          <w:lang w:eastAsia="zh-CN"/>
        </w:rPr>
        <w:t>推行民族文化、历史文化的发展单靠几个人，几个组织或者几个团体的努力是不可能实现的，这需要的是全社会的共同努力。所以我国政府部门要充分发挥其宏观调控职能，做好会民族文化、历史文化理念的推广工作及相关从业人员的培训工作，让全社会有意养身、强体的人能够更好地了解民族文化、历史文化的理念。在这个前提下，提高全社会对民族文化、历史文化的认识。以此提高全社会对民族文化、历史文化理念的认知度和积极性。</w:t>
      </w:r>
    </w:p>
    <w:p>
      <w:pPr>
        <w:pStyle w:val="3"/>
        <w:rPr>
          <w:rFonts w:hint="eastAsia"/>
          <w:lang w:eastAsia="zh-CN"/>
        </w:rPr>
      </w:pPr>
      <w:bookmarkStart w:id="10" w:name="_Toc21550"/>
      <w:r>
        <w:rPr>
          <w:rFonts w:hint="eastAsia"/>
          <w:lang w:eastAsia="zh-CN"/>
        </w:rPr>
        <w:t>第二节</w:t>
      </w:r>
      <w:r>
        <w:rPr>
          <w:rFonts w:hint="eastAsia"/>
          <w:lang w:val="en-US" w:eastAsia="zh-CN"/>
        </w:rPr>
        <w:t xml:space="preserve"> </w:t>
      </w:r>
      <w:r>
        <w:rPr>
          <w:rFonts w:hint="eastAsia"/>
          <w:lang w:eastAsia="zh-CN"/>
        </w:rPr>
        <w:t>当代年轻人继承文化至关重要</w:t>
      </w:r>
      <w:bookmarkEnd w:id="10"/>
    </w:p>
    <w:p>
      <w:pPr>
        <w:rPr>
          <w:rFonts w:hint="eastAsia"/>
          <w:lang w:eastAsia="zh-CN"/>
        </w:rPr>
      </w:pPr>
      <w:r>
        <w:rPr>
          <w:rFonts w:hint="eastAsia"/>
          <w:lang w:eastAsia="zh-CN"/>
        </w:rPr>
        <w:t>民族文化中，中国文化有着它独特的内涵特征与精神，称得上是博大精深。中国文化的传统信息作为一种文字元素被广泛应用于现代文化传播中，有着独特鲜明的民族特色与风格。在经济文化全球化的大时代背景下，弘扬本民族文化是其重要的责任。中国是一个历史悠久人口较多的民族，而中国传统的民间文化，是中国人民在生活和实践中的文化积淀而形成的。这些丰富多彩的信息体现了勤劳智慧的中国人的文化创造力。中国历史文化是我国多元民族文化中重要的组成部分，表明了中国传统文化的形成与地区的自然条件和社会条件有密切的联系,其人文价值意义重大。如何对中国文化的传统信息特征进行解读与再文化传播，是现代文化传播中主要的传统文化传承的价值，也是历史赋予的使命。通常所讲的文化创新，没有哪一种创作方式比哪一中创作方式更高雅，要结合文化创作的实际情况，准确辨别创作方式的条件与类型，努力探索新的文化创作方式和模式，而不是一味的模仿。世界上没有两片完全相同的树叶，也没有两粒完全相同的沙子，文化创新也是这样，因人而异。每个人表现出的文化创新效果都应该蕴含着各自的特色，文化创作者的任务就在于结合中国社会主义的文化特色与国外先进的、流行的文化元素，创作出好的、令人耳目一新，但又不失中国特色的文化作品。</w:t>
      </w:r>
    </w:p>
    <w:p>
      <w:pPr>
        <w:pStyle w:val="3"/>
        <w:rPr>
          <w:rFonts w:hint="eastAsia"/>
          <w:lang w:eastAsia="zh-CN"/>
        </w:rPr>
      </w:pPr>
      <w:bookmarkStart w:id="11" w:name="_Toc31053"/>
      <w:r>
        <w:rPr>
          <w:rFonts w:hint="eastAsia"/>
          <w:lang w:eastAsia="zh-CN"/>
        </w:rPr>
        <w:t>第三节</w:t>
      </w:r>
      <w:r>
        <w:rPr>
          <w:rFonts w:hint="eastAsia"/>
          <w:lang w:val="en-US" w:eastAsia="zh-CN"/>
        </w:rPr>
        <w:t xml:space="preserve"> </w:t>
      </w:r>
      <w:r>
        <w:rPr>
          <w:rFonts w:hint="eastAsia"/>
          <w:lang w:eastAsia="zh-CN"/>
        </w:rPr>
        <w:t>当代年轻人对文化继承的落后</w:t>
      </w:r>
      <w:bookmarkEnd w:id="11"/>
    </w:p>
    <w:p>
      <w:pPr>
        <w:rPr>
          <w:rFonts w:hint="eastAsia"/>
          <w:lang w:eastAsia="zh-CN"/>
        </w:rPr>
      </w:pPr>
      <w:r>
        <w:rPr>
          <w:rFonts w:hint="eastAsia"/>
          <w:lang w:eastAsia="zh-CN"/>
        </w:rPr>
        <w:t>虽然，近几年我国在文化创新方面有着重大的突破和成就，但是由于欧洲国家早期的文化的植入，加之，我国早期大量的文化行业从事着、深造者都是远赴法国、英国等早期文化发源地进行学习和留学。因此，当我国真正开始大力发展文化创新行业时，所处文化创新行业一线的从业者，大多都是国外留学回国的海归人才，其本身就带有了一定的国外文化素养，反之，却对我国自身的传统文化和流行文化存在文化思想滞留、文化思想与我国传统文化脱节的问题。这便导致了创作出来的文化作品、传播的文化思维中与国外的文化创新思维大同小异，这就进一步导致了同质化问题的产生。</w:t>
      </w:r>
    </w:p>
    <w:p>
      <w:pPr>
        <w:rPr>
          <w:rFonts w:hint="eastAsia"/>
          <w:lang w:eastAsia="zh-CN"/>
        </w:rPr>
      </w:pPr>
      <w:r>
        <w:rPr>
          <w:rFonts w:hint="eastAsia"/>
          <w:lang w:eastAsia="zh-CN"/>
        </w:rPr>
        <w:t>民族文化中，中国传统文化有着它独特的精神内涵与特征，是我国民族文化的重要组成部分。在经济文化全球化的大时代背景下，弘扬民族文化是重要的责任。对于现代的文化传播者而言，如何巧妙地将中国文化中的传统信息元素良好地应用在现代文化传播中，是每一个现代文化传播者应当考虑的问题，而如何将民族文化与现代生活、现代思想相结合是每一个文化传播者亟待思考的问题。弘扬本民族文化并不是一味的守旧和恪守的继承，是既要传承也要开拓的文化传播思路。传统的并不是通通可取，也不能片面表象的传承，这也是当代年轻人对文化继承落后的原因。要“知其然，知其所以然”的传承民族传统，了解传统信息的由来、象征寓意，在其基础上重新提炼、加工、或是重新排列组合、加以大胆创新，将中国文化的传统信息运用到诸多文化领域中。当下很多文化传播为了赶应“民族风”的文化传播风潮，盲目粗糙的收集一些民族元素生硬的加入现代文化传播，其作品自然也是粗糙没有灵魂。这就是“知其然，知其所以然”的传承民族传统，有点像哲学中常提到的透过现象看本质。要挖掘现代文化传播可用的民族传统元素，但又不能片面的生搬硬套。譬如一个简单的传统信息样式，要知其来由、所表寓意、又加以现代化的抽象概括。从表现形态和内在的精神内涵深度的传承开拓。</w:t>
      </w:r>
    </w:p>
    <w:p>
      <w:pPr>
        <w:pStyle w:val="2"/>
        <w:rPr>
          <w:rFonts w:hint="eastAsia"/>
          <w:lang w:eastAsia="zh-CN"/>
        </w:rPr>
      </w:pPr>
      <w:bookmarkStart w:id="12" w:name="_Toc32664"/>
      <w:r>
        <w:rPr>
          <w:rFonts w:hint="eastAsia"/>
          <w:lang w:eastAsia="zh-CN"/>
        </w:rPr>
        <w:t>第四章</w:t>
      </w:r>
      <w:r>
        <w:rPr>
          <w:rFonts w:hint="eastAsia"/>
          <w:lang w:val="en-US" w:eastAsia="zh-CN"/>
        </w:rPr>
        <w:t xml:space="preserve"> </w:t>
      </w:r>
      <w:r>
        <w:rPr>
          <w:rFonts w:hint="eastAsia"/>
          <w:lang w:eastAsia="zh-CN"/>
        </w:rPr>
        <w:t>呼吁文化继承的重要性</w:t>
      </w:r>
      <w:bookmarkEnd w:id="12"/>
    </w:p>
    <w:p>
      <w:pPr>
        <w:pStyle w:val="3"/>
        <w:rPr>
          <w:rFonts w:hint="eastAsia"/>
          <w:lang w:eastAsia="zh-CN"/>
        </w:rPr>
      </w:pPr>
      <w:bookmarkStart w:id="13" w:name="_Toc15860"/>
      <w:r>
        <w:rPr>
          <w:rFonts w:hint="eastAsia"/>
          <w:lang w:eastAsia="zh-CN"/>
        </w:rPr>
        <w:t>第一节</w:t>
      </w:r>
      <w:r>
        <w:rPr>
          <w:rFonts w:hint="eastAsia"/>
          <w:lang w:val="en-US" w:eastAsia="zh-CN"/>
        </w:rPr>
        <w:t xml:space="preserve"> </w:t>
      </w:r>
      <w:r>
        <w:rPr>
          <w:rFonts w:hint="eastAsia"/>
          <w:lang w:eastAsia="zh-CN"/>
        </w:rPr>
        <w:t>民族文化需要继承</w:t>
      </w:r>
      <w:bookmarkEnd w:id="13"/>
    </w:p>
    <w:p>
      <w:pPr>
        <w:rPr>
          <w:rFonts w:hint="eastAsia"/>
          <w:lang w:eastAsia="zh-CN"/>
        </w:rPr>
      </w:pPr>
      <w:r>
        <w:rPr>
          <w:rFonts w:hint="eastAsia"/>
          <w:lang w:eastAsia="zh-CN"/>
        </w:rPr>
        <w:t>民族文化，就其字面意思上而言，即不是物质的，在现实生活中人们除了用大脑来感知以外别无其他感知的形式。其各种文化表现形式是古往今来人们日常生活中和实际实践过程中遗留下来的宝贵财富，民族文化也包含了口传口的传统技艺，地方独有的民间习俗，或者是与节日、待人接物方面的传统。其特点是活态流变。我国是一个多民族的文明古国，各族人民在长期的生产生活实践中创造了丰富多彩的民族文化。这是祖先留给我们的宝贵财富，是我们的精神食粮。我们的国家是文明的大国，悠久历史，不仅有大量的文化遗产，而且还拥有丰富的民族文化。党和国家历来重视文化遗产保护，弘扬优秀传统文化，我们已经做了很多工作，取得了显着成效。</w:t>
      </w:r>
    </w:p>
    <w:p>
      <w:pPr>
        <w:rPr>
          <w:rFonts w:hint="eastAsia"/>
          <w:lang w:eastAsia="zh-CN"/>
        </w:rPr>
      </w:pPr>
      <w:r>
        <w:rPr>
          <w:rFonts w:hint="eastAsia"/>
          <w:lang w:eastAsia="zh-CN"/>
        </w:rPr>
        <w:t>人类民族文化，代表人类文化遗产的高度的精神，这是最古老和最生动的文化和历史传统，体现民族和文化的重要性。民族文化是通过一代又一代社会，引导文化动向和文化核心点的价值，标志着文化的内部结构和模式，同时也说明了选择的方式和文化的发展方向。表明了我们的人民生活在长期的生产实践中的民族文化是多民族团结，国家富强，民族和谐的重要基石，是民族精神，民族情感，民族历史，民族认同，民族性格，民族的凝聚力和向心力的一个组成而重要的表征。他们表现出不同的中国各民族，包含了独特的文化区，展示我们的强大的综合国力和民族精神。保护民族文化对加强社会主义现代化建设，民主的社会主义建设，以增强中国的综合国力，增强民族凝聚力有着至关重要的作用。但是，随着全球化的发展趋势有珍贵物品的历史文化价值，破坏或数据损失之外，随意滥用，过度开发民族文化时有发生的现象，我们要加强对无形资产的保护，已经刻不容缓。民族文化是一个大熔炉的种族和文化多样性的集中体现，是人类可持续发展的保证。另外我们不难得知，民族文化和自然遗产之间的相互依存关系。国家的民族文化，是维护国家，社会存在的命脉，是国家发展的源泉。民族文化是古老记忆的国家和生活状态的文化的生命，代表着民族共同的认同和遗传资源，代表强大的国家和智慧的民族精神。</w:t>
      </w:r>
    </w:p>
    <w:p>
      <w:pPr>
        <w:pStyle w:val="3"/>
        <w:rPr>
          <w:rFonts w:hint="eastAsia"/>
          <w:lang w:eastAsia="zh-CN"/>
        </w:rPr>
      </w:pPr>
      <w:bookmarkStart w:id="14" w:name="_Toc14493"/>
      <w:r>
        <w:rPr>
          <w:rFonts w:hint="eastAsia"/>
          <w:lang w:eastAsia="zh-CN"/>
        </w:rPr>
        <w:t>第二节</w:t>
      </w:r>
      <w:r>
        <w:rPr>
          <w:rFonts w:hint="eastAsia"/>
          <w:lang w:val="en-US" w:eastAsia="zh-CN"/>
        </w:rPr>
        <w:t xml:space="preserve"> </w:t>
      </w:r>
      <w:r>
        <w:rPr>
          <w:rFonts w:hint="eastAsia"/>
          <w:lang w:eastAsia="zh-CN"/>
        </w:rPr>
        <w:t>呼吁当代年轻人对文化的继承</w:t>
      </w:r>
      <w:bookmarkEnd w:id="14"/>
    </w:p>
    <w:p>
      <w:pPr>
        <w:rPr>
          <w:rFonts w:hint="eastAsia"/>
          <w:lang w:eastAsia="zh-CN"/>
        </w:rPr>
      </w:pPr>
      <w:r>
        <w:rPr>
          <w:rFonts w:hint="eastAsia"/>
          <w:lang w:eastAsia="zh-CN"/>
        </w:rPr>
        <w:t>在“娱乐至死”的时代，教学知识的传统解释并灌输，很难吸引年轻人，尤其是年轻人的目光，更别说了解和爱，所以我们不能再用老眼光、老方式去教育现在的年轻人如何去了解和关注民族文化。我们应该积极的紧跟时代的步伐，将民族文化也时代化，能够让更多的年轻人了解和认识什么是民族文化，以及保护民族文化的重要性。只有这样民族文化才能更好地在新一代的青年人中传承和保护下去。众所周知，民族文化是我国从古至今，发展中、实践活动中、日常生活中点点滴滴积累下来的宝贵财富。近年来也有时常发生滥用民族文化的情况。我们作为新一代的青年人和保护人，我们肩上的重任便是更好地保护和传承这些来之不易的民族文化，让我们的下一代也能够了解和知道他们的先辈过往的艰苦岁月以及光辉靓丽。然而民族文化的保护工作是任重而道远的，没人能够保证所有的民族文化能够得以保存下来，这边要求我们所有人在今后的生活中积极的参与到遗产的保护行列当中，出我们自己的一份力。</w:t>
      </w:r>
    </w:p>
    <w:p>
      <w:pPr>
        <w:rPr>
          <w:rFonts w:hint="eastAsia"/>
          <w:lang w:eastAsia="zh-CN"/>
        </w:rPr>
      </w:pPr>
      <w:r>
        <w:rPr>
          <w:rFonts w:hint="eastAsia"/>
          <w:lang w:eastAsia="zh-CN"/>
        </w:rPr>
        <w:t>在保护和传承民族文化的过程中，我们只有掌握科学的方法，才能更有效的对其进行保护和传承；只有建立健全数据详尽的数据体系，民族文化的流失和消亡才能得以控制，我们中华民族上下五千年来的美德才能够得以传承和发扬光大。所有中华民族的儿女们应该积极的参与进保护民族文化的行列中来，这是中国立国之根本，国家精神之所在，也是国民根本利益之一。首先，数据库的建立，对民族文化的信息聚合。建立数据库可以作为资源信息数据库，也可以用来作为经济信息库，这既是为了更好地保护文化遗产和民族文化，同时也把信息聚合在一起，以方便查询，优势资源集中。充分利用新媒体功能，点对点，实行定向传播；其次，文化创意产业的大力发展，当地政府机构的大力支持。民族文化与地方经济发展相结合，既有民族文化保护的需要，也是当地经济发展的需要，同时也将得到他们的支持和帮助。在数字化背景下，文化创意产业的积极发展，特别是数字动漫产业，民族文化元素巧妙地应用会带来出色的用户体验，这样不仅可以使民族文化体现自己的价值，也可以发展强大的中国式动漫和电子游戏产品，利用电影，电视，手机，网络等播出平台，打造的动漫产业具有中国特色；再者可以构建立体化媒体销售渠道，培养自我意识的培养。充分利用新媒体，通过沟通渠道的三维结构，利用网站，移动互联网，博客，微博，大众文化和大众文化意识的穿透力，从而积极管理和保护民族文化，而不是仅仅在口头上。</w:t>
      </w:r>
    </w:p>
    <w:p>
      <w:pPr>
        <w:rPr>
          <w:rFonts w:hint="eastAsia"/>
          <w:lang w:eastAsia="zh-CN"/>
        </w:rPr>
      </w:pPr>
      <w:r>
        <w:rPr>
          <w:rFonts w:hint="eastAsia"/>
          <w:lang w:eastAsia="zh-CN"/>
        </w:rPr>
        <w:t>同时，需要注意的是民族文化的电子化管理应该：第一，加强对电子数据的民族文化管理的交流和共享;信息化的时代，数字技术已成为社会各界的发展趋势。只有利用多媒体技术来构建丰富的电子信息，我们才可以更好地传播民族文化，能够进一步实现民族文化的交流。其次，加强对民族文化保护，促进电子数据的保护和非遗传资源的遗传管理;在全球化的趋势下，发生在特定的环境和社会中的民族文化，以及依赖口传心的传承方式消失，许多传统技艺的逐渐消亡，我们应该利用现代多媒体技术，从听觉，视觉，来保留的非遗项目。延续民族文化对人类社会的发展，具有十分重要的意义；</w:t>
      </w:r>
    </w:p>
    <w:p>
      <w:pPr>
        <w:rPr>
          <w:rFonts w:hint="eastAsia"/>
          <w:lang w:eastAsia="zh-CN"/>
        </w:rPr>
      </w:pPr>
      <w:r>
        <w:rPr>
          <w:rFonts w:hint="eastAsia"/>
          <w:lang w:eastAsia="zh-CN"/>
        </w:rPr>
        <w:t>在现代社会高度发展的今天，青年一代人的文化传承意识已经逐步淡薄，因此可以结合运用新技术，新媒体的各个方面和方向，用透射传播体系的立体模式，建立对民族文化传播的特有体系。通过当下流行的互联网传播的模式开展新一轮的传播。通过用户关注度高的网络媒体资源，例如利用微博，博客等沟通渠道广为传播。另需引起有话语权的网站的关注，例如地方政府网站，特别是有建立建设民族文化相关的网站，让其加以传播使得大众认识到民族文化的重要性。让年青一代人能积极参与民族文化保护的行列中。建立健全专业的数据库。许多城市，如连云港等城市已经开始建立地方民族文化数据库，从而使民族文化的传播不再是零散的沟通，使之能更系统地展现在大家面前。在这个数字化的时代，民族文化的保存和交流也应该与时代接轨。大力发展文化创意产业，在民族文化中提取独特元素，通过数字化与新媒体技术的性能，也可以成立影视作品等。在传播过程中体现其创作过程，可以很好地将民族文化的核心价值完整的展现出来，并能进一步体现了民族文化的成果，有利于与群众互动，积极发展文化创意产业。</w:t>
      </w:r>
    </w:p>
    <w:p>
      <w:pPr>
        <w:rPr>
          <w:rFonts w:hint="eastAsia"/>
          <w:lang w:eastAsia="zh-CN"/>
        </w:rPr>
      </w:pPr>
      <w:r>
        <w:rPr>
          <w:rFonts w:hint="eastAsia"/>
          <w:lang w:eastAsia="zh-CN"/>
        </w:rPr>
        <w:br w:type="page"/>
      </w:r>
    </w:p>
    <w:p>
      <w:pPr>
        <w:rPr>
          <w:rFonts w:hint="eastAsia"/>
          <w:lang w:eastAsia="zh-CN"/>
        </w:rPr>
      </w:pPr>
    </w:p>
    <w:p>
      <w:pPr>
        <w:pStyle w:val="2"/>
        <w:rPr>
          <w:rFonts w:hint="eastAsia"/>
          <w:lang w:eastAsia="zh-CN"/>
        </w:rPr>
      </w:pPr>
      <w:bookmarkStart w:id="15" w:name="_Toc27418"/>
      <w:r>
        <w:rPr>
          <w:rFonts w:hint="eastAsia"/>
          <w:lang w:eastAsia="zh-CN"/>
        </w:rPr>
        <w:t>结论</w:t>
      </w:r>
      <w:bookmarkEnd w:id="15"/>
    </w:p>
    <w:p>
      <w:pPr>
        <w:rPr>
          <w:rFonts w:hint="eastAsia"/>
          <w:lang w:eastAsia="zh-CN"/>
        </w:rPr>
      </w:pPr>
      <w:r>
        <w:rPr>
          <w:rFonts w:hint="eastAsia"/>
          <w:lang w:eastAsia="zh-CN"/>
        </w:rPr>
        <w:t>本文根据中国的民族文化，结合中国的传统文化特征，充分地提炼出有价值的文化元素，与现代现代相结合，更好地展现出中国传统文化的价值和中国文化的内涵，并总结出相关的现代文化展现形式和传承的重要性。全球化的时代背景下，传承开拓弘扬中国传统文化、深入了解中国文化的意义，做提升民族自豪感是每一位中国公民的责任使命。我国要发展自己的文化创新模式，培养出优秀的文化专业人才，建立中国独有的文化创新思维和文化创新作品，只有这样，才能建立起富有中国特色的文化体系，为我国的社会主义文化建设贴上中国独有的标签。而中国文化广博厚重，尤其是具有中国传统文化中，无不展现出中国文化的精髓和深远的意义，中国传统文化其实还有很多值得研究发扬的方面，中国是个多民族聚合而成的国家，我们只有维护好民族传统文化的独特性，才能实现世界文化的多样性。</w:t>
      </w:r>
    </w:p>
    <w:p>
      <w:pPr>
        <w:spacing w:line="480" w:lineRule="atLeast"/>
        <w:rPr>
          <w:rFonts w:ascii="黑体" w:hAnsi="宋体" w:eastAsia="黑体"/>
          <w:color w:val="FF0000"/>
          <w:sz w:val="28"/>
          <w:szCs w:val="28"/>
        </w:rPr>
      </w:pPr>
      <w:r>
        <w:rPr>
          <w:rFonts w:ascii="黑体" w:hAnsi="宋体" w:eastAsia="黑体"/>
          <w:color w:val="FF0000"/>
          <w:sz w:val="28"/>
          <w:szCs w:val="28"/>
        </w:rPr>
        <w:br w:type="page"/>
      </w:r>
    </w:p>
    <w:p>
      <w:pPr>
        <w:pStyle w:val="2"/>
        <w:rPr>
          <w:rFonts w:hint="eastAsia"/>
          <w:lang w:eastAsia="zh-CN"/>
        </w:rPr>
      </w:pPr>
      <w:bookmarkStart w:id="16" w:name="_Toc24872"/>
      <w:r>
        <w:rPr>
          <w:rFonts w:hint="eastAsia"/>
          <w:lang w:eastAsia="zh-CN"/>
        </w:rPr>
        <w:t>参考文献</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[1]靳斌.</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HYPERLINK"http://kns.cnki.net/kcms/detail/detail.aspx?filename=YSBJ2009S2015&amp;dbcode=CJFQ&amp;dbname=CJFD2009&amp;v="\t"http://kns.cnki.net/kcms/detail/frame/kcmstarget"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媒介赝象:纪录片叙事策略对于历史的诠释与改写</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[J].艺术百家.2009(S2)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[2]韩燕君.</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HYPERLINK"http://kns.cnki.net/kcms/detail/detail.aspx?filename=DDDS200912022&amp;dbcode=CJFQ&amp;dbname=CJFD2009&amp;v="\t"http://kns.cnki.net/kcms/detail/frame/kcmstarget"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叙事角度的差异性——纪录片《好死不如赖活着》与《颍州的孩子》之比较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[J].当代电视.2009(12)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[3]李劲松,周敏.</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HYPERLINK"http://kns.cnki.net/kcms/detail/detail.aspx?filename=ZGDD200911016&amp;dbcode=CJFQ&amp;dbname=CJFD2009&amp;v="\t"http://kns.cnki.net/kcms/detail/frame/kcmstarget"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浅谈电视纪录片叙事方法的创新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[J].中国电视.2009(11)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[4]张冰.</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HYPERLINK"http://kns.cnki.net/kcms/detail/detail.aspx?filename=DSZZ200909026&amp;dbcode=CJFQ&amp;dbname=CJFD2009&amp;v="\t"http://kns.cnki.net/kcms/detail/frame/kcmstarget"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《南京!南京!》:历史叙事中的困境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[J].读书.2009(09)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[5]张朝夕.</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HYPERLINK"http://kns.cnki.net/kcms/detail/detail.aspx?filename=XDCB200902035&amp;dbcode=CJFQ&amp;dbname=CJFD2009&amp;v="\t"http://kns.cnki.net/kcms/detail/frame/kcmstarget"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体育题材纪录片的社会主流叙事——大型纪录片《我们的奥林匹克》创作实践与思考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[J].现代传播-中国传媒大学学报.2009(02)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[6]肖娜,陈晓芳.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HYPERLINK"http://kns.cnki.net/kcms/detail/detail.aspx?filename=XWZS200901034&amp;dbcode=CJFQ&amp;dbname=CJFD2009&amp;v="\t"http://kns.cnki.net/kcms/detail/frame/kcmstarget"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云横秦岭家何在?——从叙事学角度看纪录片《森林之歌》之《家园·云横秦岭》</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[J].新闻知识.2009(01)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[7]朱海平.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HYPERLINK"http://kns.cnki.net/kcms/detail/detail.aspx?filename=XWJZ200901025&amp;dbcode=CJFQ&amp;dbname=CJFD2009&amp;v="\t"http://kns.cnki.net/kcms/detail/frame/kcmstarget"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电视纪录片故事化的实践与探索</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[J].新闻记者.2009(01)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[8]曾一果,张春雨.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HYPERLINK"http://kns.cnki.net/kcms/detail/detail.aspx?filename=DSYI200812025&amp;dbcode=CJFQ&amp;dbname=CJFD2008&amp;v="\t"http://kns.cnki.net/kcms/detail/frame/kcmstarget"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当代历史纪录片的“新历史叙事”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[9]吴闯.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HYPERLINK"http://kns.cnki.net/kcms/detail/detail.aspx?filename=DSYI200812039&amp;dbcode=CJFQ&amp;dbname=CJFD2008&amp;v="\t"http://kns.cnki.net/kcms/detail/frame/kcmstarget"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主题式纪录片叙事方式新探——以电视纪录片《刀锋》为例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[10]叶志良.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HYPERLINK"http://kns.cnki.net/kcms/detail/detail.aspx?filename=NEWS200803055&amp;dbcode=CJFQ&amp;dbname=CJFD2008&amp;v="\t"http://kns.cnki.net/kcms/detail/frame/kcmstarget"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中国电视纪录片的叙事转型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[J].新闻界.2008(03)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1]周文,世界纪录片精品解读[M].中国广播电视出版社,2010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2]欧阳宏生,纪录片概论[M].四川大学出版社,2010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3]岳晓英,一样悲欢都是离合[M].东南大学出版社,2010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4]周兰,纪录片[M].四川大学出版社,2010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5]陈国钦,纪录片解析[M].复旦大学出版社,2007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6]宋家玲,影视叙事学[M].中国传媒大学出版社,2007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7]赖黎捷,话语选择与理论来源[M].四川大学出版社,2007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8]谭天,纪录之门[M].暨南大学出版社,2007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9](美)诺埃尔·卡罗尔(NoelCarroll)著,超越美学[M].商务印书馆,2006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0]肖平著,纪录片历史影像的制作基础及实践理论[M].中国广播电视出版社,2005</w:t>
      </w:r>
    </w:p>
    <w:p>
      <w:pPr>
        <w:ind w:left="0" w:leftChars="0" w:firstLine="0" w:firstLineChars="0"/>
      </w:pPr>
    </w:p>
    <w:sectPr>
      <w:footerReference r:id="rId5"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书宋简体">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14935" cy="131445"/>
              <wp:effectExtent l="0" t="0" r="0" b="0"/>
              <wp:wrapNone/>
              <wp:docPr id="9" name="文本框 29"/>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wps:txbx>
                    <wps:bodyPr wrap="none" lIns="0" tIns="0" rIns="0" bIns="0" upright="1">
                      <a:spAutoFit/>
                    </wps:bodyPr>
                  </wps:wsp>
                </a:graphicData>
              </a:graphic>
            </wp:anchor>
          </w:drawing>
        </mc:Choice>
        <mc:Fallback>
          <w:pict>
            <v:shape id="文本框 29" o:spid="_x0000_s1026" o:spt="202" type="#_x0000_t202" style="position:absolute;left:0pt;margin-top:0pt;height:10.35pt;width:9.05pt;mso-position-horizontal:center;mso-position-horizontal-relative:margin;mso-wrap-style:none;z-index:102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C64fDqvAEAAFMDAAAOAAAAAAAAAAEAIAAAAB8BAABkcnMvZTJvRG9jLnhtbFBLBQYAAAAA&#10;BgAGAFkBAABN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right="180" w:firstLine="0" w:firstLineChars="0"/>
      <w:jc w:val="right"/>
      <w:rPr>
        <w:i/>
        <w:iCs/>
      </w:rPr>
    </w:pPr>
    <w:r>
      <w:rPr>
        <w:rFonts w:hint="eastAsia"/>
        <w:i/>
        <w:iCs/>
      </w:rPr>
      <w:t>成都学院学士学位论文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EA"/>
    <w:rsid w:val="00090B65"/>
    <w:rsid w:val="00251C27"/>
    <w:rsid w:val="00334BFF"/>
    <w:rsid w:val="004246C8"/>
    <w:rsid w:val="006D0FDB"/>
    <w:rsid w:val="006D5E72"/>
    <w:rsid w:val="00975B54"/>
    <w:rsid w:val="009C14F8"/>
    <w:rsid w:val="009D0C2F"/>
    <w:rsid w:val="00C003EA"/>
    <w:rsid w:val="048227CF"/>
    <w:rsid w:val="08393FEE"/>
    <w:rsid w:val="08CC0DDE"/>
    <w:rsid w:val="08FB0EC3"/>
    <w:rsid w:val="0F805CD4"/>
    <w:rsid w:val="29BC1DBA"/>
    <w:rsid w:val="2E3C0FA1"/>
    <w:rsid w:val="2EC81D73"/>
    <w:rsid w:val="2F972A1F"/>
    <w:rsid w:val="32D114B1"/>
    <w:rsid w:val="400C2869"/>
    <w:rsid w:val="41CF0237"/>
    <w:rsid w:val="4D515838"/>
    <w:rsid w:val="505057D7"/>
    <w:rsid w:val="53197960"/>
    <w:rsid w:val="550627C2"/>
    <w:rsid w:val="584B54BC"/>
    <w:rsid w:val="5A154DBC"/>
    <w:rsid w:val="5C094CA4"/>
    <w:rsid w:val="5FA01D60"/>
    <w:rsid w:val="62A77E10"/>
    <w:rsid w:val="69521D0F"/>
    <w:rsid w:val="76FE28FA"/>
    <w:rsid w:val="78120129"/>
    <w:rsid w:val="7A643FA9"/>
    <w:rsid w:val="7D704E0D"/>
    <w:rsid w:val="7DC41C1B"/>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420" w:firstLineChars="200"/>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Autospacing="0" w:after="100" w:afterLines="100" w:afterAutospacing="0" w:line="360" w:lineRule="auto"/>
      <w:ind w:firstLine="0" w:firstLineChars="0"/>
      <w:jc w:val="center"/>
      <w:outlineLvl w:val="0"/>
    </w:pPr>
    <w:rPr>
      <w:rFonts w:eastAsia="黑体" w:asciiTheme="minorAscii" w:hAnsiTheme="minorAscii"/>
      <w:kern w:val="44"/>
      <w:sz w:val="36"/>
    </w:rPr>
  </w:style>
  <w:style w:type="paragraph" w:styleId="3">
    <w:name w:val="heading 2"/>
    <w:basedOn w:val="1"/>
    <w:next w:val="1"/>
    <w:unhideWhenUsed/>
    <w:qFormat/>
    <w:uiPriority w:val="9"/>
    <w:pPr>
      <w:keepNext/>
      <w:keepLines/>
      <w:spacing w:beforeLines="0" w:beforeAutospacing="0" w:afterLines="0" w:afterAutospacing="0" w:line="360" w:lineRule="auto"/>
      <w:ind w:firstLine="0" w:firstLineChars="0"/>
      <w:outlineLvl w:val="1"/>
    </w:pPr>
    <w:rPr>
      <w:rFonts w:ascii="Arial" w:hAnsi="Arial" w:eastAsia="黑体"/>
      <w:sz w:val="24"/>
    </w:rPr>
  </w:style>
  <w:style w:type="paragraph" w:styleId="4">
    <w:name w:val="heading 3"/>
    <w:basedOn w:val="1"/>
    <w:next w:val="1"/>
    <w:unhideWhenUsed/>
    <w:qFormat/>
    <w:uiPriority w:val="9"/>
    <w:pPr>
      <w:keepNext/>
      <w:keepLines/>
      <w:spacing w:beforeLines="0" w:beforeAutospacing="0" w:afterLines="0" w:afterAutospacing="0" w:line="360" w:lineRule="auto"/>
      <w:ind w:firstLine="0" w:firstLineChars="0"/>
      <w:outlineLvl w:val="2"/>
    </w:pPr>
    <w:rPr>
      <w:sz w:val="24"/>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99"/>
    <w:pPr>
      <w:spacing w:line="400" w:lineRule="exact"/>
      <w:ind w:firstLine="473" w:firstLineChars="225"/>
    </w:pPr>
    <w:rPr>
      <w:kern w:val="0"/>
      <w:sz w:val="24"/>
    </w:rPr>
  </w:style>
  <w:style w:type="paragraph" w:styleId="6">
    <w:name w:val="Balloon Text"/>
    <w:basedOn w:val="1"/>
    <w:link w:val="26"/>
    <w:unhideWhenUsed/>
    <w:qFormat/>
    <w:uiPriority w:val="99"/>
    <w:rPr>
      <w:sz w:val="18"/>
      <w:szCs w:val="18"/>
    </w:rPr>
  </w:style>
  <w:style w:type="paragraph" w:styleId="7">
    <w:name w:val="footer"/>
    <w:basedOn w:val="1"/>
    <w:link w:val="24"/>
    <w:qFormat/>
    <w:uiPriority w:val="99"/>
    <w:pPr>
      <w:tabs>
        <w:tab w:val="center" w:pos="4153"/>
        <w:tab w:val="right" w:pos="8306"/>
      </w:tabs>
      <w:snapToGrid w:val="0"/>
      <w:jc w:val="left"/>
    </w:pPr>
    <w:rPr>
      <w:kern w:val="0"/>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13">
    <w:name w:val="page number"/>
    <w:basedOn w:val="12"/>
    <w:qFormat/>
    <w:uiPriority w:val="99"/>
    <w:rPr>
      <w:rFonts w:cs="Times New Roman"/>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paragraph" w:customStyle="1" w:styleId="17">
    <w:name w:val="列出段落1"/>
    <w:basedOn w:val="1"/>
    <w:qFormat/>
    <w:uiPriority w:val="34"/>
    <w:pPr>
      <w:ind w:firstLine="420" w:firstLineChars="200"/>
    </w:pPr>
  </w:style>
  <w:style w:type="character" w:customStyle="1" w:styleId="18">
    <w:name w:val="页脚 Char"/>
    <w:qFormat/>
    <w:locked/>
    <w:uiPriority w:val="99"/>
    <w:rPr>
      <w:rFonts w:cs="Times New Roman"/>
      <w:sz w:val="18"/>
      <w:szCs w:val="18"/>
    </w:rPr>
  </w:style>
  <w:style w:type="character" w:customStyle="1" w:styleId="19">
    <w:name w:val="正文文本缩进 Char"/>
    <w:qFormat/>
    <w:locked/>
    <w:uiPriority w:val="99"/>
    <w:rPr>
      <w:rFonts w:cs="Times New Roman"/>
      <w:sz w:val="24"/>
      <w:szCs w:val="24"/>
    </w:rPr>
  </w:style>
  <w:style w:type="character" w:customStyle="1" w:styleId="20">
    <w:name w:val="HTML 预设格式 Char"/>
    <w:qFormat/>
    <w:locked/>
    <w:uiPriority w:val="99"/>
    <w:rPr>
      <w:rFonts w:ascii="Courier New" w:hAnsi="Courier New" w:cs="Courier New"/>
    </w:rPr>
  </w:style>
  <w:style w:type="character" w:customStyle="1" w:styleId="21">
    <w:name w:val="页眉 Char"/>
    <w:qFormat/>
    <w:locked/>
    <w:uiPriority w:val="99"/>
    <w:rPr>
      <w:rFonts w:cs="Times New Roman"/>
      <w:sz w:val="18"/>
      <w:szCs w:val="18"/>
    </w:rPr>
  </w:style>
  <w:style w:type="character" w:customStyle="1" w:styleId="22">
    <w:name w:val="正文文本缩进 Char1"/>
    <w:basedOn w:val="12"/>
    <w:link w:val="5"/>
    <w:semiHidden/>
    <w:qFormat/>
    <w:uiPriority w:val="99"/>
    <w:rPr>
      <w:rFonts w:ascii="Times New Roman" w:hAnsi="Times New Roman" w:eastAsia="宋体" w:cs="Times New Roman"/>
      <w:szCs w:val="24"/>
    </w:rPr>
  </w:style>
  <w:style w:type="character" w:customStyle="1" w:styleId="23">
    <w:name w:val="页眉 Char1"/>
    <w:basedOn w:val="12"/>
    <w:link w:val="8"/>
    <w:semiHidden/>
    <w:qFormat/>
    <w:uiPriority w:val="99"/>
    <w:rPr>
      <w:rFonts w:ascii="Times New Roman" w:hAnsi="Times New Roman" w:eastAsia="宋体" w:cs="Times New Roman"/>
      <w:sz w:val="18"/>
      <w:szCs w:val="18"/>
    </w:rPr>
  </w:style>
  <w:style w:type="character" w:customStyle="1" w:styleId="24">
    <w:name w:val="页脚 Char1"/>
    <w:basedOn w:val="12"/>
    <w:link w:val="7"/>
    <w:semiHidden/>
    <w:qFormat/>
    <w:uiPriority w:val="99"/>
    <w:rPr>
      <w:rFonts w:ascii="Times New Roman" w:hAnsi="Times New Roman" w:eastAsia="宋体" w:cs="Times New Roman"/>
      <w:sz w:val="18"/>
      <w:szCs w:val="18"/>
    </w:rPr>
  </w:style>
  <w:style w:type="character" w:customStyle="1" w:styleId="25">
    <w:name w:val="HTML 预设格式 Char1"/>
    <w:basedOn w:val="12"/>
    <w:link w:val="11"/>
    <w:semiHidden/>
    <w:qFormat/>
    <w:uiPriority w:val="99"/>
    <w:rPr>
      <w:rFonts w:ascii="Courier New" w:hAnsi="Courier New" w:eastAsia="宋体" w:cs="Courier New"/>
      <w:sz w:val="20"/>
      <w:szCs w:val="20"/>
    </w:rPr>
  </w:style>
  <w:style w:type="character" w:customStyle="1" w:styleId="26">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8A096-7E49-409E-B415-2D19B0322568}">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800</Words>
  <Characters>4566</Characters>
  <Lines>38</Lines>
  <Paragraphs>10</Paragraphs>
  <ScaleCrop>false</ScaleCrop>
  <LinksUpToDate>false</LinksUpToDate>
  <CharactersWithSpaces>5356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2015-11-16T07:17:00Z</dcterms:created>
  <dc:creator>微软用户</dc:creator>
  <cp:lastModifiedBy>Administrator</cp:lastModifiedBy>
  <dcterms:modified xsi:type="dcterms:W3CDTF">2017-04-05T02:51:21Z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