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{'subsystem_relation': 'SMU应用软件是数管分系统的核心组成部分，以嵌入式实时处理单元为硬件载体，面向星上任务管理与用户交互场景构建；系统采用分级分布式架构思想，以RESTful API为统一软件接口、以1553B总线和GPIO为关键硬件接口，实现对用户身份、运行状态及基础数据的可靠管控。'}</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r w:rsidR="007D2501">
        <w:trPr>
          <w:jc w:val="center"/>
        </w:trPr>
        <w:tc>
          <w:tcPr>
            <w:tcW w:w="864"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96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2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73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1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'B', 'programming_language': 'C语言', 'dev_unit': 'SMU', 'subsystem_function': 'a.初始化功能；\nb.用户管理功能；\nc.数据查询功能。', 'subsystem_function_qd': '用户管理功能、数据查询功能'}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{'dev_platform': 'SMU应用软件开发环境基于嵌入式Linux（或Windows）主机平台，采用ARM架构交叉编译工具链（如arm-none-eabi-gcc），支持对含1553B总线控制器、GPIO及看门狗外设的国产化ARM SoC（如飞腾/瑞芯微/全志系列）进行固件构建；编译目标为裸机或轻量级RTOS（如FreeRTOS/RT-Thread）运行环境，生成符合SRAM≤4MB约束的紧凑型可执行映像；配套调试工具支持JTAG/SWD接口与GRMON或OpenOCD联调。'}</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w:t>
      </w:r>
    </w:p>
    <w:p w:rsidR="007D2501" w:rsidRPr="00AB78FC" w:rsidRDefault="00711891" w:rsidP="00AB78FC">
      <w:pPr>
        <w:tabs>
          <w:tab w:val="left" w:pos="420"/>
        </w:tabs>
        <w:wordWrap w:val="0"/>
        <w:spacing w:line="360" w:lineRule="auto"/>
        <w:rPr>
          <w:sz w:val="24"/>
        </w:rPr>
      </w:pPr>
      <w:r w:rsidRPr="00AB78FC">
        <w:rPr>
          <w:rFonts w:hint="eastAsia"/>
          <w:sz w:val="24"/>
        </w:rPr>
        <w:t xml:space="preserve">IF--001: </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12</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软件启动时间要求（隐含于看门狗行为）</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4</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r w:rsidR="007D2501">
        <w:trPr>
          <w:jc w:val="center"/>
        </w:trPr>
        <w:tc>
          <w:tcPr>
            <w:tcW w:w="945" w:type="dxa"/>
            <w:vAlign w:val="center"/>
          </w:tcPr>
          <w:p w:rsidR="007D2501" w:rsidRDefault="00711891">
            <w:pPr>
              <w:jc w:val="center"/>
              <w:rPr>
                <w:szCs w:val="21"/>
              </w:rPr>
            </w:pPr>
            <w:r>
              <w:rPr>
                <w:szCs w:val="21"/>
              </w:rPr>
              <w:t xml:space="preserve">1</w:t>
            </w:r>
          </w:p>
        </w:tc>
        <w:tc>
          <w:tcPr>
            <w:tcW w:w="1699" w:type="dxa"/>
            <w:vAlign w:val="center"/>
          </w:tcPr>
          <w:p w:rsidR="007D2501" w:rsidRDefault="00711891">
            <w:pPr>
              <w:jc w:val="center"/>
              <w:rPr>
                <w:szCs w:val="21"/>
              </w:rPr>
            </w:pPr>
            <w:r>
              <w:rPr>
                <w:rFonts w:hint="eastAsia"/>
                <w:szCs w:val="21"/>
              </w:rPr>
              <w:t xml:space="preserve"> 软件通过GPIO接口实现看门狗喂狗控制及系统复位状态监测</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GPIO接口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IF-001</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2</w:t>
            </w:r>
          </w:p>
        </w:tc>
        <w:tc>
          <w:tcPr>
            <w:tcW w:w="1699" w:type="dxa"/>
            <w:vAlign w:val="center"/>
          </w:tcPr>
          <w:p w:rsidR="007D2501" w:rsidRDefault="00711891">
            <w:pPr>
              <w:jc w:val="center"/>
              <w:rPr>
                <w:szCs w:val="21"/>
              </w:rPr>
            </w:pPr>
            <w:r>
              <w:rPr>
                <w:rFonts w:hint="eastAsia"/>
                <w:szCs w:val="21"/>
              </w:rPr>
              <w:t xml:space="preserve"> 软件通过1553B总线接口与各远程终端（RT）进行遥控、遥测及重要状态数据的周期性收发，并支持芯片级自检</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1553B接口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IF-002</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3</w:t>
            </w:r>
          </w:p>
        </w:tc>
        <w:tc>
          <w:tcPr>
            <w:tcW w:w="1699" w:type="dxa"/>
            <w:vAlign w:val="center"/>
          </w:tcPr>
          <w:p w:rsidR="007D2501" w:rsidRDefault="00711891">
            <w:pPr>
              <w:jc w:val="center"/>
              <w:rPr>
                <w:szCs w:val="21"/>
              </w:rPr>
            </w:pPr>
            <w:r>
              <w:rPr>
                <w:rFonts w:hint="eastAsia"/>
                <w:szCs w:val="21"/>
              </w:rPr>
              <w:t xml:space="preserve"> 软件需在启动后50秒内完成首次喂狗，后续周期性喂狗以防止硬件复位；系统异常复位后应能自动恢复并重新加载程序映像</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看门狗接口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IF-003</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4</w:t>
            </w:r>
          </w:p>
        </w:tc>
        <w:tc>
          <w:tcPr>
            <w:tcW w:w="1699" w:type="dxa"/>
            <w:vAlign w:val="center"/>
          </w:tcPr>
          <w:p w:rsidR="007D2501" w:rsidRDefault="00711891">
            <w:pPr>
              <w:jc w:val="center"/>
              <w:rPr>
                <w:szCs w:val="21"/>
              </w:rPr>
            </w:pPr>
            <w:r>
              <w:rPr>
                <w:rFonts w:hint="eastAsia"/>
                <w:szCs w:val="21"/>
              </w:rPr>
              <w:t xml:space="preserve"> 软件提供RESTful API接口，支持JSON格式通信，包括用户注册（POST /api/v1/register）和登录（POST /api/v1/login），Token有效期为24小时</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接口信息格式及内容的测试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RESTful API接口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IF-004</w:t>
            </w:r>
          </w:p>
          <w:p w:rsidR="007D2501" w:rsidRDefault="007D2501">
            <w:pPr>
              <w:jc w:val="center"/>
              <w:rPr>
                <w:szCs w:val="21"/>
              </w:rPr>
            </w:pP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The reliable_req_count is the total number of reliability and safety requirements extracted from the 'Reliability Requirements', 'Safety Requirements', and 'Maintainability Requirements' sections. In the provided document, only section '5 5 Reliability Demand' contains relevant content: two items — '1553B bus chip periodic self-test' and 'system automatic recovery after abnormal reset, reloading program image'. No explicit 'Safety Requirements' or 'Maintainability Requirements' sections are present (sections titled 'Safety' or 'Maintainability' are absent; only 'Reliability', 'Function', 'Interface', etc. appear). Therefore, exactly 2 reliability and safety requirements are identified and generated.</w:t>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1553B总线芯片周期性自检</w:t>
            </w:r>
          </w:p>
        </w:tc>
        <w:tc>
          <w:tcPr>
            <w:tcW w:w="1945" w:type="dxa"/>
            <w:vAlign w:val="center"/>
          </w:tcPr>
          <w:p w:rsidR="007D2501" w:rsidRDefault="00711891">
            <w:pPr>
              <w:tabs>
                <w:tab w:val="left" w:pos="420"/>
              </w:tabs>
              <w:wordWrap w:val="0"/>
              <w:jc w:val="center"/>
              <w:rPr>
                <w:szCs w:val="21"/>
              </w:rPr>
            </w:pPr>
            <w:r>
              <w:rPr>
                <w:rFonts w:hint="eastAsia"/>
              </w:rPr>
              <w:t xml:space="preserve">TR-AQ-001</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系统异常复位后自动恢复，重新加载程序映像</w:t>
            </w:r>
          </w:p>
        </w:tc>
        <w:tc>
          <w:tcPr>
            <w:tcW w:w="1945" w:type="dxa"/>
            <w:vAlign w:val="center"/>
          </w:tcPr>
          <w:p w:rsidR="007D2501" w:rsidRDefault="00711891">
            <w:pPr>
              <w:tabs>
                <w:tab w:val="left" w:pos="420"/>
              </w:tabs>
              <w:wordWrap w:val="0"/>
              <w:jc w:val="center"/>
              <w:rPr>
                <w:szCs w:val="21"/>
              </w:rPr>
            </w:pPr>
            <w:r>
              <w:rPr>
                <w:rFonts w:hint="eastAsia"/>
              </w:rPr>
              <w:t xml:space="preserve">TR-AQ-002</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1</w:t>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8</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用户名长度为3-20字符，边界值包括2、3、20、21字符</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密码长度为8-32字符，边界值包括7、8、32、33字符</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内存下卸限幅96字节，边界值包括95、96、97字节</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Token有效期为24小时（86400秒），边界值包括86399、86400、86401秒</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登录失败锁定阈值为5次，边界值包括4、5、6次失败尝试</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锁定时长为30分钟（1800秒），边界值包括1799、1800、1801秒</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分页参数page_size有效范围未显式给出，但结合并发用户数1000及常规分页实践，典型边界为1、10、100、1000</w:t>
            </w:r>
          </w:p>
        </w:tc>
        <w:tc>
          <w:tcPr>
            <w:tcW w:w="2483" w:type="dxa"/>
            <w:vAlign w:val="center"/>
          </w:tcPr>
          <w:p w:rsidR="007D2501" w:rsidRDefault="00BE14D1">
            <w:pPr>
              <w:tabs>
                <w:tab w:val="left" w:pos="420"/>
              </w:tabs>
              <w:wordWrap w:val="0"/>
              <w:jc w:val="center"/>
              <w:rPr>
                <w:szCs w:val="21"/>
              </w:rPr>
            </w:pPr>
            <w:r>
              <w:rPr>
                <w:rFonts w:hint="eastAsia"/>
              </w:rPr>
              <w:t xml:space="preserve">TR-BJ-007</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看门狗前50秒不喂狗，边界值包括49、50、51秒</w:t>
            </w:r>
          </w:p>
        </w:tc>
        <w:tc>
          <w:tcPr>
            <w:tcW w:w="2483" w:type="dxa"/>
            <w:vAlign w:val="center"/>
          </w:tcPr>
          <w:p w:rsidR="007D2501" w:rsidRDefault="00BE14D1">
            <w:pPr>
              <w:tabs>
                <w:tab w:val="left" w:pos="420"/>
              </w:tabs>
              <w:wordWrap w:val="0"/>
              <w:jc w:val="center"/>
              <w:rPr>
                <w:szCs w:val="21"/>
              </w:rPr>
            </w:pPr>
            <w:r>
              <w:rPr>
                <w:rFonts w:hint="eastAsia"/>
              </w:rPr>
              <w:t xml:space="preserve">TR-BJ-008</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2</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xml:space="preserve">1553B总线芯片在运行过程中执行周期性自检；当检测到芯片异常或通信失效时，触发系统级恢复机制，确保总线功能在最短时间内恢复正常，不影响上层任务调度与遥测数据收发。</w:t>
            </w:r>
          </w:p>
        </w:tc>
        <w:tc>
          <w:tcPr>
            <w:tcW w:w="1134" w:type="dxa"/>
            <w:vAlign w:val="center"/>
          </w:tcPr>
          <w:p w:rsidR="007D2501" w:rsidRDefault="00B92D8F">
            <w:pPr>
              <w:tabs>
                <w:tab w:val="left" w:pos="420"/>
              </w:tabs>
              <w:jc w:val="center"/>
              <w:rPr>
                <w:szCs w:val="21"/>
              </w:rPr>
            </w:pPr>
            <w:r>
              <w:rPr>
                <w:rFonts w:hint="eastAsia"/>
              </w:rPr>
              <w:t xml:space="preserve">TR-HF-001</w:t>
            </w:r>
          </w:p>
        </w:tc>
        <w:tc>
          <w:tcPr>
            <w:tcW w:w="1066" w:type="dxa"/>
            <w:vAlign w:val="center"/>
          </w:tcPr>
          <w:p w:rsidR="007D2501" w:rsidRDefault="00B92D8F">
            <w:pPr>
              <w:tabs>
                <w:tab w:val="left" w:pos="420"/>
              </w:tabs>
              <w:jc w:val="center"/>
              <w:rPr>
                <w:szCs w:val="21"/>
              </w:rPr>
            </w:pPr>
            <w:r>
              <w:rPr>
                <w:rFonts w:hint="eastAsia"/>
                <w:szCs w:val="21"/>
              </w:rPr>
              <w:t xml:space="preserve">故障发生时保护系统状态</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xml:space="preserve">系统发生异常复位（如看门狗超时、电源扰动、非法跳转等）后，启动引导程序自动完成硬件初始化、关键寄存器状态重置，并从非易失存储器中重新加载完整程序映像，恢复至可执行状态，业务功能在复位完成后自动续接。</w:t>
            </w:r>
          </w:p>
        </w:tc>
        <w:tc>
          <w:tcPr>
            <w:tcW w:w="1134" w:type="dxa"/>
            <w:vAlign w:val="center"/>
          </w:tcPr>
          <w:p w:rsidR="007D2501" w:rsidRDefault="00B92D8F">
            <w:pPr>
              <w:tabs>
                <w:tab w:val="left" w:pos="420"/>
              </w:tabs>
              <w:jc w:val="center"/>
              <w:rPr>
                <w:szCs w:val="21"/>
              </w:rPr>
            </w:pPr>
            <w:r>
              <w:rPr>
                <w:rFonts w:hint="eastAsia"/>
              </w:rPr>
              <w:t xml:space="preserve">TR-HF-002</w:t>
            </w:r>
          </w:p>
        </w:tc>
        <w:tc>
          <w:tcPr>
            <w:tcW w:w="1066" w:type="dxa"/>
            <w:vAlign w:val="center"/>
          </w:tcPr>
          <w:p w:rsidR="007D2501" w:rsidRDefault="00B92D8F">
            <w:pPr>
              <w:tabs>
                <w:tab w:val="left" w:pos="420"/>
              </w:tabs>
              <w:jc w:val="center"/>
              <w:rPr>
                <w:szCs w:val="21"/>
              </w:rPr>
            </w:pPr>
            <w:r>
              <w:rPr>
                <w:rFonts w:hint="eastAsia"/>
                <w:szCs w:val="21"/>
              </w:rPr>
              <w:t xml:space="preserve">故障发生时保护系统状态</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3</w:t>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1553B总线芯片周期性自检</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防止总线通信故障导致控制指令丢失或误发，属故障检测类安全关键功能</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系统异常复位后自动恢复并重新加载程序映像</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保障系统在单点故障后快速回归安全可控状态，属容错与重构类安全关键功能</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看门狗前50秒不喂狗</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明确看门狗超时窗口边界，防止因软件阻塞或死循环导致不可控运行，属超时监控类安全关键功能</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7 安全关键功能专项要求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4.1.4</w:t>
            </w:r>
          </w:p>
        </w:tc>
        <w:tc>
          <w:tcPr>
            <w:tcW w:w="2882" w:type="dxa"/>
            <w:vAlign w:val="center"/>
          </w:tcPr>
          <w:p w:rsidR="007D2501" w:rsidRDefault="00711891">
            <w:pPr>
              <w:tabs>
                <w:tab w:val="left" w:pos="420"/>
              </w:tabs>
              <w:wordWrap w:val="0"/>
              <w:jc w:val="center"/>
              <w:rPr>
                <w:szCs w:val="21"/>
              </w:rPr>
            </w:pPr>
            <w:r>
              <w:rPr>
                <w:rFonts w:hint="eastAsia"/>
              </w:rPr>
              <w:t xml:space="preserve">7.1 安全关键功能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