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MU应用软件是数管分系统的核心组成部分，以嵌入式实时处理单元为硬件载体，面向星载任务管理与数据服务需求构建。系统采用分级分布式架构思想，以软件模块化设计为基础，通过标准化硬件接口（GPIO、1553B总线、看门狗）与星上其他分系统（如载荷、姿控、电源等）实现紧耦合交互；同时通过RESTful API（JSON格式）对外提供松耦合服务接口，支撑地面运维与用户终端访问。系统具备高可靠性保障机制：1553B总线芯片支持周期性自检，异常复位后可自动恢复并重新加载程序映像；关键资源受严格设计约束（SRAM ≤ 4MB且余量 &gt; 20%，内存下卸限幅96字节），满足航天嵌入式环境对确定性、鲁棒性与资源可控性的严苛要求。功能层面聚焦用户管理与数据服务两大核心能力：支持符合边界约束的用户注册/登录（用户名3–20字符、密码8–32字符，JWT令牌有效期24小时，5次失败锁定30分钟），以及结构化数据的条件查询与分页响应（含records、total、page、page_size标准输出字段）。整体性能满足在轨实时性指标：登录响应≤1秒、查询响应≤2秒，支持1000并发用户；看门狗机制设定前50秒不喂狗窗口，兼顾启动稳定性与故障检测灵敏度。系统标识为SMU-SW-001，当前代码版本2.04，是面向空间信息一体化处理与共享的一体化嵌入式软件系统。</w:t>
      </w:r>
    </w:p>
    <w:p w:rsidR="007D2501" w:rsidRDefault="00711891">
      <w:pPr>
        <w:pStyle w:val="23"/>
        <w:numPr>
          <w:ilvl w:val="0"/>
          <w:numId w:val="10"/>
        </w:numPr>
        <w:tabs>
          <w:tab w:val="left" w:pos="420"/>
        </w:tabs>
        <w:ind w:left="0" w:firstLine="480"/>
      </w:pPr>
      <w:r>
        <w:rPr>
          <w:rFonts w:hint="eastAsia"/>
        </w:rPr>
        <w:t xml:space="preserve"/>
      </w:r>
      <w:r>
        <w:rPr>
          <w:rFonts w:hint="eastAsia"/>
        </w:rPr>
        <w:tab/>
      </w:r>
    </w:p>
    <w:p w:rsidR="007D2501" w:rsidRDefault="00711891">
      <w:pPr>
        <w:pStyle w:val="23"/>
        <w:numPr>
          <w:ilvl w:val="0"/>
          <w:numId w:val="10"/>
        </w:numPr>
        <w:tabs>
          <w:tab w:val="left" w:pos="420"/>
        </w:tabs>
        <w:ind w:left="0" w:firstLine="480"/>
      </w:pPr>
      <w:r>
        <w:rPr>
          <w:rFonts w:hint="eastAsia"/>
        </w:rPr>
        <w:t xml:space="preserve"/>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{'software_level': 'B', 'programming_language': 'C语言', 'dev_unit': 'SMU', 'subsystem_function': 'a.初始化功能；b.用户管理功能；c.数据查询功能。', 'subsystem_function_qd': '用户管理功能、数据查询功能'}</w:t>
      </w:r>
      <w:r>
        <w:t>，编程语言为</w:t>
      </w:r>
      <w:r>
        <w:rPr>
          <w:rFonts w:hint="eastAsia"/>
        </w:rPr>
        <w:t xml:space="preserve"/>
      </w:r>
      <w:r>
        <w:rPr>
          <w:rFonts w:hint="eastAsia"/>
        </w:rPr>
        <w:t>，研制单位为</w:t>
      </w:r>
      <w:r>
        <w:rPr>
          <w:rFonts w:hint="eastAsia"/>
        </w:rPr>
        <w:t xml:space="preserve"/>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SMU应用软件开发环境基于嵌入式Linux（或Windows）主机平台，构建ARM架构交叉编译环境，使用GNU Arm Embedded Toolchain（如gcc-arm-none-eabi）进行编译；支持1553B总线驱动和GPIO外设的底层硬件抽象层（HAL）开发；编译目标为裸机或轻量级RTOS（如FreeRTOS）运行环境，具备看门狗管理、内存约束（SRAM ≤4MB，余量&gt;20%）等资源适配能力。</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通用输入输出接口，用于连接外部硬件设备（如传感器、开关、LED等），支持配置为输入或输出模式，可读取电平状态或控制外设通断。</w:t>
      </w:r>
    </w:p>
    <w:p w:rsidR="007D2501" w:rsidRDefault="00711891">
      <w:pPr>
        <w:tabs>
          <w:tab w:val="left" w:pos="420"/>
        </w:tabs>
        <w:wordWrap w:val="0"/>
        <w:spacing w:line="360" w:lineRule="auto"/>
        <w:rPr>
          <w:sz w:val="24"/>
        </w:rPr>
      </w:pPr>
      <w:r>
        <w:rPr>
          <w:rFonts w:hint="eastAsia"/>
          <w:sz w:val="24"/>
        </w:rPr>
        <w:t xml:space="preserve">GPIO</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-002</w:t>
      </w:r>
      <w:r>
        <w:rPr>
          <w:rFonts w:hint="eastAsia"/>
          <w:sz w:val="24"/>
        </w:rPr>
        <w:t xml:space="preserve">：</w:t>
      </w:r>
      <w:r>
        <w:rPr>
          <w:rFonts w:hint="eastAsia"/>
          <w:sz w:val="24"/>
        </w:rPr>
        <w:t xml:space="preserve">通用输入输出接口，用于与外部硬件设备进行数字信号交互，支持配置为输入、输出、上拉/下拉、中断触发等模式。</w:t>
      </w:r>
    </w:p>
    <w:p w:rsidR="007D2501" w:rsidRDefault="00711891">
      <w:pPr>
        <w:tabs>
          <w:tab w:val="left" w:pos="420"/>
        </w:tabs>
        <w:wordWrap w:val="0"/>
        <w:spacing w:line="360" w:lineRule="auto"/>
        <w:rPr>
          <w:sz w:val="24"/>
        </w:rPr>
      </w:pPr>
      <w:r>
        <w:rPr>
          <w:rFonts w:hint="eastAsia"/>
          <w:sz w:val="24"/>
        </w:rPr>
        <w:t xml:space="preserve">GPIO</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看门狗硬件接口，用于系统异常检测与自动复位保护，通过GPIO引脚实现喂狗信号输出和复位控制。</w:t>
      </w:r>
    </w:p>
    <w:p w:rsidR="007D2501" w:rsidRDefault="00711891">
      <w:pPr>
        <w:tabs>
          <w:tab w:val="left" w:pos="420"/>
        </w:tabs>
        <w:wordWrap w:val="0"/>
        <w:spacing w:line="360" w:lineRule="auto"/>
        <w:rPr>
          <w:sz w:val="24"/>
        </w:rPr>
      </w:pPr>
      <w:r>
        <w:rPr>
          <w:rFonts w:hint="eastAsia"/>
          <w:sz w:val="24"/>
        </w:rPr>
        <w:t xml:space="preserve">接口类型：硬件接口</w:t>
        <w:br/>
        <w:t xml:space="preserve">接口名称：看门狗（Watchdog Timer）</w:t>
        <w:br/>
        <w:t xml:space="preserve">物理连接：GPIO</w:t>
        <w:br/>
        <w:t xml:space="preserve">触发机制：周期性喂狗（需在超时前写入特定值或翻转电平）</w:t>
        <w:br/>
        <w:t xml:space="preserve">超时时间：50秒（前50秒不喂狗即触发复位）</w:t>
        <w:br/>
        <w:t xml:space="preserve">复位行为：系统异常复位后自动恢复，重新加载程序映像</w:t>
        <w:br/>
        <w:t xml:space="preserve">关联需求：可靠性需求（章节5）、接口需求（章节4）</w:t>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1553B总线</w:t>
      </w:r>
    </w:p>
    <w:p w:rsidR="007D2501" w:rsidRPr="00AB78FC" w:rsidRDefault="00711891" w:rsidP="00AB78FC">
      <w:pPr>
        <w:tabs>
          <w:tab w:val="left" w:pos="420"/>
        </w:tabs>
        <w:wordWrap w:val="0"/>
        <w:spacing w:line="360" w:lineRule="auto"/>
        <w:rPr>
          <w:sz w:val="24"/>
        </w:rPr>
      </w:pPr>
      <w:r w:rsidRPr="00AB78FC">
        <w:rPr>
          <w:rFonts w:hint="eastAsia"/>
          <w:sz w:val="24"/>
        </w:rPr>
        <w:t xml:space="preserve">IF-1553B总线-001: 一种军用标准串行数据总线，用于系统内各子系统间高可靠、确定性的时间触发通信，支持BC/RT/MT模式，具备双冗余通道和错误检测机制。</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 xml:space="preserve">，共总结如下</w:t>
      </w:r>
      <w:r>
        <w:rPr>
          <w:rFonts w:hint="eastAsia"/>
          <w:sz w:val="24"/>
        </w:rPr>
        <w:t xml:space="preserve">0</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
      </w:r>
      <w:r>
        <w:rPr>
          <w:rFonts w:hint="eastAsia"/>
        </w:rPr>
        <w:t xml:space="preserve">及上述的测试需求分析，共总结如下</w:t>
      </w:r>
      <w:r>
        <w:rPr>
          <w:rFonts w:hint="eastAsia"/>
        </w:rPr>
        <w:t xml:space="preserve">0</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，共总结如下</w:t>
      </w:r>
      <w:r>
        <w:rPr>
          <w:rFonts w:hint="eastAsia"/>
          <w:sz w:val="24"/>
        </w:rPr>
        <w:t xml:space="preserve"/>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6</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内存下卸长度限幅96字节</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用户名长度为3-20字符</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密码长度为8-32字符</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登录失败5次后锁定账户30分钟</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状态转换边界测试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JWT令牌有效期为24小时（86400秒）</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看门狗前50秒不喂狗触发复位</w:t>
            </w:r>
          </w:p>
        </w:tc>
        <w:tc>
          <w:tcPr>
            <w:tcW w:w="2483" w:type="dxa"/>
            <w:vAlign w:val="center"/>
          </w:tcPr>
          <w:p w:rsidR="007D2501" w:rsidRDefault="00BE14D1">
            <w:pPr>
              <w:tabs>
                <w:tab w:val="left" w:pos="420"/>
              </w:tabs>
              <w:wordWrap w:val="0"/>
              <w:jc w:val="center"/>
              <w:rPr>
                <w:szCs w:val="21"/>
              </w:rPr>
            </w:pPr>
            <w:r>
              <w:rPr>
                <w:rFonts w:hint="eastAsia"/>
              </w:rPr>
              <w:t xml:space="preserve">TR-BJ-006</w:t>
            </w:r>
          </w:p>
        </w:tc>
        <w:tc>
          <w:tcPr>
            <w:tcW w:w="2064" w:type="dxa"/>
            <w:vAlign w:val="center"/>
          </w:tcPr>
          <w:p w:rsidR="007D2501" w:rsidRDefault="00711891" w:rsidP="00711891">
            <w:pPr>
              <w:tabs>
                <w:tab w:val="left" w:pos="420"/>
              </w:tabs>
              <w:jc w:val="center"/>
              <w:rPr>
                <w:szCs w:val="21"/>
              </w:rPr>
            </w:pPr>
            <w:r>
              <w:rPr>
                <w:rFonts w:hint="eastAsia"/>
              </w:rPr>
              <w:t xml:space="preserve">时间域边界测试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
      </w:r>
      <w:r>
        <w:t>，共总结</w:t>
      </w:r>
      <w:r>
        <w:rPr>
          <w:rFonts w:hint="eastAsia"/>
        </w:rPr>
        <w:t>如下</w:t>
      </w:r>
      <w:r w:rsidR="00B92D8F">
        <w:rPr>
          <w:rFonts w:hint="eastAsia"/>
        </w:rPr>
        <w:t xml:space="preserve">0</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w:t>
      </w:r>
      <w:r>
        <w:rPr>
          <w:rFonts w:hint="eastAsia"/>
          <w:sz w:val="24"/>
        </w:rPr>
        <w:t xml:space="preserve"/>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4.1.1</w:t>
            </w:r>
          </w:p>
        </w:tc>
        <w:tc>
          <w:tcPr>
            <w:tcW w:w="2882" w:type="dxa"/>
            <w:vAlign w:val="center"/>
          </w:tcPr>
          <w:p w:rsidR="007D2501" w:rsidRDefault="00711891">
            <w:pPr>
              <w:tabs>
                <w:tab w:val="left" w:pos="420"/>
              </w:tabs>
              <w:wordWrap w:val="0"/>
              <w:jc w:val="center"/>
              <w:rPr>
                <w:szCs w:val="21"/>
              </w:rPr>
            </w:pPr>
            <w:r>
              <w:rPr>
                <w:rFonts w:hint="eastAsia"/>
              </w:rPr>
              <w:t xml:space="preserve">2 功能需求</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4.1.2</w:t>
            </w:r>
          </w:p>
        </w:tc>
        <w:tc>
          <w:tcPr>
            <w:tcW w:w="2882" w:type="dxa"/>
            <w:vAlign w:val="center"/>
          </w:tcPr>
          <w:p w:rsidR="007D2501" w:rsidRDefault="00711891">
            <w:pPr>
              <w:tabs>
                <w:tab w:val="left" w:pos="420"/>
              </w:tabs>
              <w:wordWrap w:val="0"/>
              <w:jc w:val="center"/>
              <w:rPr>
                <w:szCs w:val="21"/>
              </w:rPr>
            </w:pPr>
            <w:r>
              <w:rPr>
                <w:rFonts w:hint="eastAsia"/>
              </w:rPr>
              <w:t xml:space="preserve">2.1 用户管理功能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4.1.3</w:t>
            </w:r>
          </w:p>
        </w:tc>
        <w:tc>
          <w:tcPr>
            <w:tcW w:w="2882" w:type="dxa"/>
            <w:vAlign w:val="center"/>
          </w:tcPr>
          <w:p w:rsidR="007D2501" w:rsidRDefault="00711891">
            <w:pPr>
              <w:tabs>
                <w:tab w:val="left" w:pos="420"/>
              </w:tabs>
              <w:wordWrap w:val="0"/>
              <w:jc w:val="center"/>
              <w:rPr>
                <w:szCs w:val="21"/>
              </w:rPr>
            </w:pPr>
            <w:r>
              <w:rPr>
                <w:rFonts w:hint="eastAsia"/>
              </w:rPr>
              <w:t xml:space="preserve">2.2 数据查询功能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