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sz w:val="32"/>
          <w:szCs w:val="32"/>
        </w:rPr>
        <w:t>附件一：</w:t>
      </w:r>
      <w:r>
        <w:rPr>
          <w:rFonts w:hint="eastAsia"/>
          <w:b/>
          <w:bCs/>
          <w:sz w:val="30"/>
        </w:rPr>
        <w:t>药店信息系统开发商登记表</w:t>
      </w:r>
    </w:p>
    <w:tbl>
      <w:tblPr>
        <w:tblStyle w:val="6"/>
        <w:tblW w:w="8628" w:type="dxa"/>
        <w:tblInd w:w="-6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8"/>
        <w:gridCol w:w="1378"/>
        <w:gridCol w:w="39"/>
        <w:gridCol w:w="2127"/>
        <w:gridCol w:w="1368"/>
        <w:gridCol w:w="16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0" w:hRule="atLeast"/>
        </w:trPr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公司名称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北京市弘济药店有限公司第三分店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0" w:hRule="atLeast"/>
        </w:trPr>
        <w:tc>
          <w:tcPr>
            <w:tcW w:w="20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公司地址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北京市石景山区杨庄北区52-9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0" w:hRule="atLeast"/>
        </w:trPr>
        <w:tc>
          <w:tcPr>
            <w:tcW w:w="20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刘建勇</w:t>
            </w:r>
          </w:p>
        </w:tc>
        <w:tc>
          <w:tcPr>
            <w:tcW w:w="21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0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13021209581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0" w:hRule="atLeast"/>
        </w:trPr>
        <w:tc>
          <w:tcPr>
            <w:tcW w:w="20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电子邮件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hongjiyaodian@163.com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0" w:hRule="atLeast"/>
        </w:trPr>
        <w:tc>
          <w:tcPr>
            <w:tcW w:w="20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产品名称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弘济药店管理系统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20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接口方式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sym w:font="Wingdings" w:char="00FE"/>
            </w:r>
            <w:r>
              <w:rPr>
                <w:rFonts w:hint="eastAsia" w:ascii="宋体" w:hAnsi="宋体"/>
                <w:szCs w:val="21"/>
              </w:rPr>
              <w:t>内嵌                □外挂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9" w:hRule="atLeast"/>
        </w:trPr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接口规范版本</w:t>
            </w:r>
          </w:p>
        </w:tc>
        <w:tc>
          <w:tcPr>
            <w:tcW w:w="65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北京市基本医疗保险药店实时结算药店改造接口规范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改造医院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药店信息系统</w:t>
            </w:r>
            <w:r>
              <w:rPr>
                <w:rFonts w:hint="eastAsia" w:ascii="宋体" w:hAnsi="宋体"/>
                <w:szCs w:val="21"/>
              </w:rPr>
              <w:t>版本号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医院名称</w:t>
            </w: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医院等级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所在区县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5" w:hRule="atLeast"/>
        </w:trPr>
        <w:tc>
          <w:tcPr>
            <w:tcW w:w="205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vMerge w:val="continue"/>
            <w:tcBorders>
              <w:left w:val="nil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0" w:hRule="atLeast"/>
        </w:trPr>
        <w:tc>
          <w:tcPr>
            <w:tcW w:w="205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058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界面显示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软件名称</w:t>
            </w:r>
          </w:p>
        </w:tc>
        <w:tc>
          <w:tcPr>
            <w:tcW w:w="1417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弘济药店管理系统</w:t>
            </w:r>
          </w:p>
        </w:tc>
        <w:tc>
          <w:tcPr>
            <w:tcW w:w="212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登记名称</w:t>
            </w:r>
          </w:p>
        </w:tc>
        <w:tc>
          <w:tcPr>
            <w:tcW w:w="3026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弘济药店管理系统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05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CS/BS架构</w:t>
            </w:r>
          </w:p>
        </w:tc>
        <w:tc>
          <w:tcPr>
            <w:tcW w:w="1417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BS</w:t>
            </w:r>
          </w:p>
        </w:tc>
        <w:tc>
          <w:tcPr>
            <w:tcW w:w="2127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开发语言及版本号</w:t>
            </w:r>
          </w:p>
        </w:tc>
        <w:tc>
          <w:tcPr>
            <w:tcW w:w="3026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Pb7.0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05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数据库及版本号</w:t>
            </w:r>
          </w:p>
        </w:tc>
        <w:tc>
          <w:tcPr>
            <w:tcW w:w="6570" w:type="dxa"/>
            <w:gridSpan w:val="5"/>
          </w:tcPr>
          <w:p>
            <w:pPr>
              <w:spacing w:line="360" w:lineRule="auto"/>
              <w:jc w:val="left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MSSQL 2000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8" w:type="dxa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收挂一体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（1是2不是）</w:t>
            </w:r>
          </w:p>
        </w:tc>
        <w:tc>
          <w:tcPr>
            <w:tcW w:w="1417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jc w:val="lef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PSAM是否严重多次（1是2不是）</w:t>
            </w:r>
          </w:p>
        </w:tc>
        <w:tc>
          <w:tcPr>
            <w:tcW w:w="3026" w:type="dxa"/>
            <w:gridSpan w:val="2"/>
          </w:tcPr>
          <w:p>
            <w:pPr>
              <w:spacing w:line="360" w:lineRule="auto"/>
              <w:jc w:val="left"/>
              <w:outlineLvl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58" w:type="dxa"/>
          </w:tcPr>
          <w:p>
            <w:pPr>
              <w:spacing w:line="360" w:lineRule="auto"/>
              <w:jc w:val="lef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SendID</w:t>
            </w:r>
          </w:p>
        </w:tc>
        <w:tc>
          <w:tcPr>
            <w:tcW w:w="6570" w:type="dxa"/>
            <w:gridSpan w:val="5"/>
          </w:tcPr>
          <w:p>
            <w:pPr>
              <w:spacing w:line="360" w:lineRule="auto"/>
              <w:jc w:val="left"/>
              <w:outlineLvl w:val="0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7"/>
    <w:rsid w:val="00BF335D"/>
    <w:rsid w:val="00E823B7"/>
    <w:rsid w:val="6420463B"/>
    <w:rsid w:val="67280655"/>
    <w:rsid w:val="71F6255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文档结构图 Char"/>
    <w:basedOn w:val="5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2016-11-24T07:38:00Z</dcterms:created>
  <dc:creator>Administrator</dc:creator>
  <cp:lastModifiedBy>刘建勇</cp:lastModifiedBy>
  <dcterms:modified xsi:type="dcterms:W3CDTF">2018-04-09T06:30:00Z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