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게임 그래픽 프로그래밍</w:t>
        <w:br/>
        <w:t>포트폴리오 구현 설명서</w:t>
      </w:r>
    </w:p>
    <w:p>
      <w:pPr>
        <w:jc w:val="center"/>
      </w:pPr>
      <w:r>
        <w:br/>
        <w:t>Unity 6 · URP · Shader Graph · Particle System · Visual Effect Graph</w:t>
        <w:br/>
      </w:r>
      <w:r>
        <w:t>NCS 0803020531_18v4 게임 그래픽 프로그래밍</w:t>
      </w:r>
    </w:p>
    <w:p>
      <w:r>
        <w:br/>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항목</w:t>
            </w:r>
          </w:p>
        </w:tc>
        <w:tc>
          <w:tcPr>
            <w:tcW w:type="dxa" w:w="4986"/>
            <w:shd w:fill="D9EAF7"/>
          </w:tcPr>
          <w:p>
            <w:r>
              <w:rPr>
                <w:b/>
              </w:rPr>
              <w:t>내용</w:t>
            </w:r>
          </w:p>
        </w:tc>
      </w:tr>
      <w:tr>
        <w:tc>
          <w:tcPr>
            <w:tcW w:type="dxa" w:w="4986"/>
            <w:vAlign w:val="center"/>
          </w:tcPr>
          <w:p>
            <w:r>
              <w:t>프로젝트 콘셉트</w:t>
            </w:r>
          </w:p>
        </w:tc>
        <w:tc>
          <w:tcPr>
            <w:tcW w:type="dxa" w:w="4986"/>
            <w:vAlign w:val="center"/>
          </w:tcPr>
          <w:p>
            <w:r>
              <w:t>마법 훈련장 그래픽 쇼케이스</w:t>
            </w:r>
          </w:p>
        </w:tc>
      </w:tr>
      <w:tr>
        <w:tc>
          <w:tcPr>
            <w:tcW w:type="dxa" w:w="4986"/>
            <w:vAlign w:val="center"/>
          </w:tcPr>
          <w:p>
            <w:r>
              <w:t>엔진/렌더 파이프라인</w:t>
            </w:r>
          </w:p>
        </w:tc>
        <w:tc>
          <w:tcPr>
            <w:tcW w:type="dxa" w:w="4986"/>
            <w:vAlign w:val="center"/>
          </w:tcPr>
          <w:p>
            <w:r>
              <w:t>Unity 6 / Universal Render Pipeline (URP)</w:t>
            </w:r>
          </w:p>
        </w:tc>
      </w:tr>
      <w:tr>
        <w:tc>
          <w:tcPr>
            <w:tcW w:type="dxa" w:w="4986"/>
            <w:vAlign w:val="center"/>
          </w:tcPr>
          <w:p>
            <w:r>
              <w:t>주요 구현</w:t>
            </w:r>
          </w:p>
        </w:tc>
        <w:tc>
          <w:tcPr>
            <w:tcW w:type="dxa" w:w="4986"/>
            <w:vAlign w:val="center"/>
          </w:tcPr>
          <w:p>
            <w:r>
              <w:t>마력 코어 셰이더, PBR 표적 비교, 마법탄/피격 파티클, VFX 마력 입자, 충돌 코드 연동</w:t>
            </w:r>
          </w:p>
        </w:tc>
      </w:tr>
    </w:tbl>
    <w:p/>
    <w:p>
      <w:r>
        <w:br w:type="page"/>
      </w:r>
    </w:p>
    <w:p>
      <w:pPr>
        <w:pStyle w:val="Heading1"/>
      </w:pPr>
      <w:r>
        <w:t>1. 프로젝트 개요 및 그래픽 콘셉트</w:t>
      </w:r>
    </w:p>
    <w:p>
      <w:r>
        <w:t>본 프로젝트는 Unity 6 URP 환경에서 제작한 소규모 마법 훈련장 그래픽 쇼케이스 씬이다. 완성된 게임의 규모를 확장하기보다, 하나의 장면 안에서 셰이더와 파티클, VFX Graph, PBR 머티리얼의 차이를 직접 확인할 수 있도록 구성하는 것을 목표로 했다.</w:t>
      </w:r>
    </w:p>
    <w:p>
      <w:r>
        <w:t>장면의 중심에는 푸른색 마력 코어를 배치하고, 코어에는 Shader Graph를 이용한 발광 및 표면 변화 효과를 적용했다. 훈련장 앞쪽에는 서로 다른 Metallic과 Smoothness 값을 가진 표적을 배치하여 빛에 따른 재질 반사의 차이를 확인할 수 있게 했다. 플레이어는 마우스 입력으로 마법탄을 발사하며, 표적과 충돌하면 피격 Particle System이 발생한다. 또한 코어 주변에는 VFX Graph 기반의 지속형 마력 입자를 배치하여 정적인 머티리얼과 동적인 이펙트를 함께 보여주도록 설계했다.</w:t>
      </w:r>
    </w:p>
    <w:p>
      <w:pPr>
        <w:jc w:val="center"/>
      </w:pPr>
      <w:r>
        <w:drawing>
          <wp:inline xmlns:a="http://schemas.openxmlformats.org/drawingml/2006/main" xmlns:pic="http://schemas.openxmlformats.org/drawingml/2006/picture">
            <wp:extent cx="5623560" cy="5573323"/>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23560" cy="5573323"/>
                    </a:xfrm>
                    <a:prstGeom prst="rect"/>
                  </pic:spPr>
                </pic:pic>
              </a:graphicData>
            </a:graphic>
          </wp:inline>
        </w:drawing>
        <w:br/>
      </w:r>
      <w:r>
        <w:rPr>
          <w:b/>
          <w:i/>
        </w:rPr>
      </w:r>
      <w:r/>
      <w:r>
        <w:rPr>
          <w:b/>
          <w:sz w:val="18"/>
        </w:rPr>
        <w:br/>
        <w:t>그림 1. 실행 화면 - 표적과 피격 이펙트</w:t>
      </w:r>
    </w:p>
    <w:p>
      <w:pPr>
        <w:pStyle w:val="Heading1"/>
      </w:pPr>
      <w:r>
        <w:t>2. 3D 요소 및 이펙트 공간 배치 분석</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tcPr>
          <w:p>
            <w:r>
              <w:rPr>
                <w:b/>
              </w:rPr>
              <w:t>요소</w:t>
            </w:r>
          </w:p>
        </w:tc>
        <w:tc>
          <w:tcPr>
            <w:tcW w:type="dxa" w:w="1994"/>
            <w:shd w:fill="D9EAF7"/>
          </w:tcPr>
          <w:p>
            <w:r>
              <w:rPr>
                <w:b/>
              </w:rPr>
              <w:t>발생 위치/방향</w:t>
            </w:r>
          </w:p>
        </w:tc>
        <w:tc>
          <w:tcPr>
            <w:tcW w:type="dxa" w:w="1994"/>
            <w:shd w:fill="D9EAF7"/>
          </w:tcPr>
          <w:p>
            <w:r>
              <w:rPr>
                <w:b/>
              </w:rPr>
              <w:t>크기·거리</w:t>
            </w:r>
          </w:p>
        </w:tc>
        <w:tc>
          <w:tcPr>
            <w:tcW w:type="dxa" w:w="1994"/>
            <w:shd w:fill="D9EAF7"/>
          </w:tcPr>
          <w:p>
            <w:r>
              <w:rPr>
                <w:b/>
              </w:rPr>
              <w:t>지속 시간</w:t>
            </w:r>
          </w:p>
        </w:tc>
        <w:tc>
          <w:tcPr>
            <w:tcW w:type="dxa" w:w="1994"/>
            <w:shd w:fill="D9EAF7"/>
          </w:tcPr>
          <w:p>
            <w:r>
              <w:rPr>
                <w:b/>
              </w:rPr>
              <w:t>전달하는 플레이 규칙</w:t>
            </w:r>
          </w:p>
        </w:tc>
      </w:tr>
      <w:tr>
        <w:tc>
          <w:tcPr>
            <w:tcW w:type="dxa" w:w="1994"/>
            <w:vAlign w:val="center"/>
          </w:tcPr>
          <w:p>
            <w:r>
              <w:t>마법탄</w:t>
            </w:r>
          </w:p>
        </w:tc>
        <w:tc>
          <w:tcPr>
            <w:tcW w:type="dxa" w:w="1994"/>
            <w:vAlign w:val="center"/>
          </w:tcPr>
          <w:p>
            <w:r>
              <w:t>카메라 앞 FirePoint에서 카메라 정면 방향</w:t>
            </w:r>
          </w:p>
        </w:tc>
        <w:tc>
          <w:tcPr>
            <w:tcW w:type="dxa" w:w="1994"/>
            <w:vAlign w:val="center"/>
          </w:tcPr>
          <w:p>
            <w:r>
              <w:t>작은 구형 발사체, 플레이어 시야 전방</w:t>
            </w:r>
          </w:p>
        </w:tc>
        <w:tc>
          <w:tcPr>
            <w:tcW w:type="dxa" w:w="1994"/>
            <w:vAlign w:val="center"/>
          </w:tcPr>
          <w:p>
            <w:r>
              <w:t>최대 5초 또는 충돌 시 제거</w:t>
            </w:r>
          </w:p>
        </w:tc>
        <w:tc>
          <w:tcPr>
            <w:tcW w:type="dxa" w:w="1994"/>
            <w:vAlign w:val="center"/>
          </w:tcPr>
          <w:p>
            <w:r>
              <w:t>마우스 입력으로 공격이 발생함을 표현</w:t>
            </w:r>
          </w:p>
        </w:tc>
      </w:tr>
      <w:tr>
        <w:tc>
          <w:tcPr>
            <w:tcW w:type="dxa" w:w="1994"/>
            <w:vAlign w:val="center"/>
          </w:tcPr>
          <w:p>
            <w:r>
              <w:t>피격 이펙트</w:t>
            </w:r>
          </w:p>
        </w:tc>
        <w:tc>
          <w:tcPr>
            <w:tcW w:type="dxa" w:w="1994"/>
            <w:vAlign w:val="center"/>
          </w:tcPr>
          <w:p>
            <w:r>
              <w:t>마법탄과 표적의 실제 충돌 지점</w:t>
            </w:r>
          </w:p>
        </w:tc>
        <w:tc>
          <w:tcPr>
            <w:tcW w:type="dxa" w:w="1994"/>
            <w:vAlign w:val="center"/>
          </w:tcPr>
          <w:p>
            <w:r>
              <w:t>충돌 지점 주변의 소형 Burst</w:t>
            </w:r>
          </w:p>
        </w:tc>
        <w:tc>
          <w:tcPr>
            <w:tcW w:type="dxa" w:w="1994"/>
            <w:vAlign w:val="center"/>
          </w:tcPr>
          <w:p>
            <w:r>
              <w:t>약 0.5초</w:t>
            </w:r>
          </w:p>
        </w:tc>
        <w:tc>
          <w:tcPr>
            <w:tcW w:type="dxa" w:w="1994"/>
            <w:vAlign w:val="center"/>
          </w:tcPr>
          <w:p>
            <w:r>
              <w:t>표적에 공격이 적중했음을 즉시 전달</w:t>
            </w:r>
          </w:p>
        </w:tc>
      </w:tr>
      <w:tr>
        <w:tc>
          <w:tcPr>
            <w:tcW w:type="dxa" w:w="1994"/>
            <w:vAlign w:val="center"/>
          </w:tcPr>
          <w:p>
            <w:r>
              <w:t>마력 코어 VFX</w:t>
            </w:r>
          </w:p>
        </w:tc>
        <w:tc>
          <w:tcPr>
            <w:tcW w:type="dxa" w:w="1994"/>
            <w:vAlign w:val="center"/>
          </w:tcPr>
          <w:p>
            <w:r>
              <w:t>마력 코어 주변/상부</w:t>
            </w:r>
          </w:p>
        </w:tc>
        <w:tc>
          <w:tcPr>
            <w:tcW w:type="dxa" w:w="1994"/>
            <w:vAlign w:val="center"/>
          </w:tcPr>
          <w:p>
            <w:r>
              <w:t>코어를 중심으로 작은 범위에 분산</w:t>
            </w:r>
          </w:p>
        </w:tc>
        <w:tc>
          <w:tcPr>
            <w:tcW w:type="dxa" w:w="1994"/>
            <w:vAlign w:val="center"/>
          </w:tcPr>
          <w:p>
            <w:r>
              <w:t>지속 재생</w:t>
            </w:r>
          </w:p>
        </w:tc>
        <w:tc>
          <w:tcPr>
            <w:tcW w:type="dxa" w:w="1994"/>
            <w:vAlign w:val="center"/>
          </w:tcPr>
          <w:p>
            <w:r>
              <w:t>코어가 활성화된 에너지 장치임을 표현</w:t>
            </w:r>
          </w:p>
        </w:tc>
      </w:tr>
    </w:tbl>
    <w:p/>
    <w:p>
      <w:r>
        <w:t>발사 이펙트는 카메라와 가까운 FirePoint에서 시작하므로 입력 직후 공격 방향을 쉽게 읽을 수 있다. 피격 이펙트는 표적 중심이 아니라 Collision의 contact.point에서 생성하여 실제 충돌 위치와 시각 효과가 일치하도록 했다. 마력 코어의 VFX는 전투 판정과 직접 연결된 효과가 아니라 장면의 상태와 분위기를 전달하는 지속형 환경 이펙트로 사용했다.</w:t>
      </w:r>
    </w:p>
    <w:p>
      <w:pPr>
        <w:pStyle w:val="Heading1"/>
      </w:pPr>
      <w:r>
        <w:t>3. Shader Graph 머티리얼</w:t>
      </w:r>
    </w:p>
    <w:p>
      <w:r>
        <w:t>마력 코어에는 Shader Graph 기반 머티리얼을 적용했다. 핵심 표현 요소는 Emission, Fresnel, Noise와 시간 기반 변화이며, 표면의 발광과 가장자리 강조, 움직이는 마력 패턴을 하나의 그래프에서 구성했다.</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프로퍼티</w:t>
            </w:r>
          </w:p>
        </w:tc>
        <w:tc>
          <w:tcPr>
            <w:tcW w:type="dxa" w:w="4986"/>
            <w:shd w:fill="D9EAF7"/>
          </w:tcPr>
          <w:p>
            <w:r>
              <w:rPr>
                <w:b/>
              </w:rPr>
              <w:t>기록값/역할</w:t>
            </w:r>
          </w:p>
        </w:tc>
      </w:tr>
      <w:tr>
        <w:tc>
          <w:tcPr>
            <w:tcW w:type="dxa" w:w="4986"/>
            <w:vAlign w:val="center"/>
          </w:tcPr>
          <w:p>
            <w:r>
              <w:t>CoreColor</w:t>
            </w:r>
          </w:p>
        </w:tc>
        <w:tc>
          <w:tcPr>
            <w:tcW w:type="dxa" w:w="4986"/>
            <w:vAlign w:val="center"/>
          </w:tcPr>
          <w:p>
            <w:r>
              <w:t>마력 코어의 기본 색상</w:t>
            </w:r>
          </w:p>
        </w:tc>
      </w:tr>
      <w:tr>
        <w:tc>
          <w:tcPr>
            <w:tcW w:type="dxa" w:w="4986"/>
            <w:vAlign w:val="center"/>
          </w:tcPr>
          <w:p>
            <w:r>
              <w:t>NoiseScale</w:t>
            </w:r>
          </w:p>
        </w:tc>
        <w:tc>
          <w:tcPr>
            <w:tcW w:type="dxa" w:w="4986"/>
            <w:vAlign w:val="center"/>
          </w:tcPr>
          <w:p>
            <w:r>
              <w:t>4 - Noise 패턴의 크기 조절</w:t>
            </w:r>
          </w:p>
        </w:tc>
      </w:tr>
      <w:tr>
        <w:tc>
          <w:tcPr>
            <w:tcW w:type="dxa" w:w="4986"/>
            <w:vAlign w:val="center"/>
          </w:tcPr>
          <w:p>
            <w:r>
              <w:t>NoiseSpeed</w:t>
            </w:r>
          </w:p>
        </w:tc>
        <w:tc>
          <w:tcPr>
            <w:tcW w:type="dxa" w:w="4986"/>
            <w:vAlign w:val="center"/>
          </w:tcPr>
          <w:p>
            <w:r>
              <w:t>0.3 - 시간에 따른 패턴 이동 속도</w:t>
            </w:r>
          </w:p>
        </w:tc>
      </w:tr>
      <w:tr>
        <w:tc>
          <w:tcPr>
            <w:tcW w:type="dxa" w:w="4986"/>
            <w:vAlign w:val="center"/>
          </w:tcPr>
          <w:p>
            <w:r>
              <w:t>EmissionStrength</w:t>
            </w:r>
          </w:p>
        </w:tc>
        <w:tc>
          <w:tcPr>
            <w:tcW w:type="dxa" w:w="4986"/>
            <w:vAlign w:val="center"/>
          </w:tcPr>
          <w:p>
            <w:r>
              <w:t>4 - 발광 강도</w:t>
            </w:r>
          </w:p>
        </w:tc>
      </w:tr>
      <w:tr>
        <w:tc>
          <w:tcPr>
            <w:tcW w:type="dxa" w:w="4986"/>
            <w:vAlign w:val="center"/>
          </w:tcPr>
          <w:p>
            <w:r>
              <w:t>FresnelPower</w:t>
            </w:r>
          </w:p>
        </w:tc>
        <w:tc>
          <w:tcPr>
            <w:tcW w:type="dxa" w:w="4986"/>
            <w:vAlign w:val="center"/>
          </w:tcPr>
          <w:p>
            <w:r>
              <w:t>3 - 가장자리 강조 범위/강도</w:t>
            </w:r>
          </w:p>
        </w:tc>
      </w:tr>
    </w:tbl>
    <w:p/>
    <w:p>
      <w:r>
        <w:t>Time 값을 이용해 Noise의 좌표를 변화시키고, 그 결과를 코어 색상 및 발광 표현에 사용했다. Fresnel은 카메라 시점에서 오브젝트 가장자리를 강조하여 구체의 외곽이 더 선명하게 보이도록 구성했다. Emission은 코어가 자체적으로 빛을 내는 마법 에너지 오브젝트처럼 보이도록 사용했다.</w:t>
      </w:r>
    </w:p>
    <w:p>
      <w:pPr>
        <w:jc w:val="center"/>
      </w:pPr>
      <w:r>
        <w:drawing>
          <wp:inline xmlns:a="http://schemas.openxmlformats.org/drawingml/2006/main" xmlns:pic="http://schemas.openxmlformats.org/drawingml/2006/picture">
            <wp:extent cx="5623560" cy="5492441"/>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23560" cy="5492441"/>
                    </a:xfrm>
                    <a:prstGeom prst="rect"/>
                  </pic:spPr>
                </pic:pic>
              </a:graphicData>
            </a:graphic>
          </wp:inline>
        </w:drawing>
        <w:br/>
      </w:r>
      <w:r>
        <w:rPr>
          <w:b/>
          <w:i/>
        </w:rPr>
      </w:r>
      <w:r/>
      <w:r>
        <w:rPr>
          <w:b/>
          <w:sz w:val="18"/>
        </w:rPr>
        <w:br/>
        <w:t>그림 2. 마력 코어 Shader Graph 구성</w:t>
      </w:r>
    </w:p>
    <w:p>
      <w:pPr>
        <w:jc w:val="center"/>
      </w:pPr>
      <w:r>
        <w:drawing>
          <wp:inline xmlns:a="http://schemas.openxmlformats.org/drawingml/2006/main" xmlns:pic="http://schemas.openxmlformats.org/drawingml/2006/picture">
            <wp:extent cx="5623560" cy="5523976"/>
            <wp:docPr id="12" name="Picture 12"/>
            <wp:cNvGraphicFramePr>
              <a:graphicFrameLocks noChangeAspect="1"/>
            </wp:cNvGraphicFramePr>
            <a:graphic>
              <a:graphicData uri="http://schemas.openxmlformats.org/drawingml/2006/picture">
                <pic:pic>
                  <pic:nvPicPr>
                    <pic:cNvPr id="0" name="스크린샷(19)(2).png"/>
                    <pic:cNvPicPr/>
                  </pic:nvPicPr>
                  <pic:blipFill>
                    <a:blip r:embed="rId19"/>
                    <a:stretch>
                      <a:fillRect/>
                    </a:stretch>
                  </pic:blipFill>
                  <pic:spPr>
                    <a:xfrm>
                      <a:off x="0" y="0"/>
                      <a:ext cx="5623560" cy="5523976"/>
                    </a:xfrm>
                    <a:prstGeom prst="rect"/>
                  </pic:spPr>
                </pic:pic>
              </a:graphicData>
            </a:graphic>
          </wp:inline>
        </w:drawing>
        <w:br/>
      </w:r>
      <w:r>
        <w:rPr>
          <w:b/>
          <w:i/>
        </w:rPr>
      </w:r>
      <w:r/>
      <w:r>
        <w:rPr>
          <w:b/>
          <w:sz w:val="18"/>
        </w:rPr>
        <w:br/>
        <w:t>그림 3. MAT_MagicCore 프로퍼티 설정</w:t>
      </w:r>
    </w:p>
    <w:p>
      <w:pPr>
        <w:pStyle w:val="Heading1"/>
      </w:pPr>
      <w:r>
        <w:t>4. PBR 머티리얼 비교</w:t>
      </w:r>
    </w:p>
    <w:p>
      <w:r>
        <w:t>표적에는 URP Lit 기반 PBR 머티리얼을 적용하고 Metallic과 Smoothness를 서로 다르게 설정했다. 같은 조명 아래에서 표면 반사의 강도와 선명도가 어떻게 달라지는지 장면에서 직접 비교할 수 있도록 했다.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tcPr>
          <w:p>
            <w:r>
              <w:rPr>
                <w:b/>
              </w:rPr>
              <w:t>머티리얼</w:t>
            </w:r>
          </w:p>
        </w:tc>
        <w:tc>
          <w:tcPr>
            <w:tcW w:type="dxa" w:w="2493"/>
            <w:shd w:fill="D9EAF7"/>
          </w:tcPr>
          <w:p>
            <w:r>
              <w:rPr>
                <w:b/>
              </w:rPr>
              <w:t>Metallic</w:t>
            </w:r>
          </w:p>
        </w:tc>
        <w:tc>
          <w:tcPr>
            <w:tcW w:type="dxa" w:w="2493"/>
            <w:shd w:fill="D9EAF7"/>
          </w:tcPr>
          <w:p>
            <w:r>
              <w:rPr>
                <w:b/>
              </w:rPr>
              <w:t>Smoothness</w:t>
            </w:r>
          </w:p>
        </w:tc>
        <w:tc>
          <w:tcPr>
            <w:tcW w:type="dxa" w:w="2493"/>
            <w:shd w:fill="D9EAF7"/>
          </w:tcPr>
          <w:p>
            <w:r>
              <w:rPr>
                <w:b/>
              </w:rPr>
              <w:t>표현 의도</w:t>
            </w:r>
          </w:p>
        </w:tc>
      </w:tr>
      <w:tr>
        <w:tc>
          <w:tcPr>
            <w:tcW w:type="dxa" w:w="2493"/>
            <w:vAlign w:val="center"/>
          </w:tcPr>
          <w:p>
            <w:r>
              <w:t>MAT_Target_Rough</w:t>
            </w:r>
          </w:p>
        </w:tc>
        <w:tc>
          <w:tcPr>
            <w:tcW w:type="dxa" w:w="2493"/>
            <w:vAlign w:val="center"/>
          </w:tcPr>
          <w:p>
            <w:r>
              <w:t>0.817</w:t>
            </w:r>
          </w:p>
        </w:tc>
        <w:tc>
          <w:tcPr>
            <w:tcW w:type="dxa" w:w="2493"/>
            <w:vAlign w:val="center"/>
          </w:tcPr>
          <w:p>
            <w:r>
              <w:t>0.259</w:t>
            </w:r>
          </w:p>
        </w:tc>
        <w:tc>
          <w:tcPr>
            <w:tcW w:type="dxa" w:w="2493"/>
            <w:vAlign w:val="center"/>
          </w:tcPr>
          <w:p>
            <w:r>
              <w:t>금속성이 있으나 표면이 거칠어 반사가 넓고 흐리게 나타나는 재질</w:t>
            </w:r>
          </w:p>
        </w:tc>
      </w:tr>
      <w:tr>
        <w:tc>
          <w:tcPr>
            <w:tcW w:type="dxa" w:w="2493"/>
            <w:vAlign w:val="center"/>
          </w:tcPr>
          <w:p>
            <w:r>
              <w:t>MAT_Target_Smooth</w:t>
            </w:r>
          </w:p>
        </w:tc>
        <w:tc>
          <w:tcPr>
            <w:tcW w:type="dxa" w:w="2493"/>
            <w:vAlign w:val="center"/>
          </w:tcPr>
          <w:p>
            <w:r>
              <w:t>1.000</w:t>
            </w:r>
          </w:p>
        </w:tc>
        <w:tc>
          <w:tcPr>
            <w:tcW w:type="dxa" w:w="2493"/>
            <w:vAlign w:val="center"/>
          </w:tcPr>
          <w:p>
            <w:r>
              <w:t>0.848</w:t>
            </w:r>
          </w:p>
        </w:tc>
        <w:tc>
          <w:tcPr>
            <w:tcW w:type="dxa" w:w="2493"/>
            <w:vAlign w:val="center"/>
          </w:tcPr>
          <w:p>
            <w:r>
              <w:t>높은 금속성과 매끄러운 표면으로 선명한 하이라이트가 나타나는 재질</w:t>
            </w:r>
          </w:p>
        </w:tc>
      </w:tr>
    </w:tbl>
    <w:p/>
    <w:p>
      <w:pPr>
        <w:jc w:val="center"/>
      </w:pPr>
      <w:r>
        <w:drawing>
          <wp:inline xmlns:a="http://schemas.openxmlformats.org/drawingml/2006/main" xmlns:pic="http://schemas.openxmlformats.org/drawingml/2006/picture">
            <wp:extent cx="2743200" cy="2673698"/>
            <wp:docPr id="13" name="Picture 13"/>
            <wp:cNvGraphicFramePr>
              <a:graphicFrameLocks noChangeAspect="1"/>
            </wp:cNvGraphicFramePr>
            <a:graphic>
              <a:graphicData uri="http://schemas.openxmlformats.org/drawingml/2006/picture">
                <pic:pic>
                  <pic:nvPicPr>
                    <pic:cNvPr id="0" name="스크린샷(17).png"/>
                    <pic:cNvPicPr/>
                  </pic:nvPicPr>
                  <pic:blipFill>
                    <a:blip r:embed="rId20"/>
                    <a:stretch>
                      <a:fillRect/>
                    </a:stretch>
                  </pic:blipFill>
                  <pic:spPr>
                    <a:xfrm>
                      <a:off x="0" y="0"/>
                      <a:ext cx="2743200" cy="2673698"/>
                    </a:xfrm>
                    <a:prstGeom prst="rect"/>
                  </pic:spPr>
                </pic:pic>
              </a:graphicData>
            </a:graphic>
          </wp:inline>
        </w:drawing>
        <w:t xml:space="preserve">  </w:t>
        <w:drawing>
          <wp:inline xmlns:a="http://schemas.openxmlformats.org/drawingml/2006/main" xmlns:pic="http://schemas.openxmlformats.org/drawingml/2006/picture">
            <wp:extent cx="2743200" cy="2679239"/>
            <wp:docPr id="14" name="Picture 14"/>
            <wp:cNvGraphicFramePr>
              <a:graphicFrameLocks noChangeAspect="1"/>
            </wp:cNvGraphicFramePr>
            <a:graphic>
              <a:graphicData uri="http://schemas.openxmlformats.org/drawingml/2006/picture">
                <pic:pic>
                  <pic:nvPicPr>
                    <pic:cNvPr id="0" name="스크린샷(18)(2).png"/>
                    <pic:cNvPicPr/>
                  </pic:nvPicPr>
                  <pic:blipFill>
                    <a:blip r:embed="rId21"/>
                    <a:stretch>
                      <a:fillRect/>
                    </a:stretch>
                  </pic:blipFill>
                  <pic:spPr>
                    <a:xfrm>
                      <a:off x="0" y="0"/>
                      <a:ext cx="2743200" cy="2679239"/>
                    </a:xfrm>
                    <a:prstGeom prst="rect"/>
                  </pic:spPr>
                </pic:pic>
              </a:graphicData>
            </a:graphic>
          </wp:inline>
        </w:drawing>
        <w:br/>
      </w:r>
      <w:r>
        <w:rPr>
          <w:b/>
          <w:i/>
        </w:rPr>
      </w:r>
      <w:r>
        <w:br/>
      </w:r>
      <w:r/>
      <w:r>
        <w:rPr>
          <w:b/>
          <w:sz w:val="18"/>
        </w:rPr>
        <w:br/>
        <w:t>그림 4. PBR 표적 머티리얼 설정 비교</w:t>
      </w:r>
    </w:p>
    <w:p>
      <w:pPr>
        <w:pStyle w:val="Heading1"/>
      </w:pPr>
      <w:r>
        <w:t>5. Particle System 구현</w:t>
      </w:r>
    </w:p>
    <w:p>
      <w:pPr>
        <w:pStyle w:val="Heading2"/>
      </w:pPr>
      <w:r>
        <w:t>5.1 마법탄 Particle System</w:t>
      </w:r>
    </w:p>
    <w:p>
      <w:r>
        <w:t>마법탄 오브젝트에는 Particle System을 자식으로 배치하여 발사체가 이동할 때 에너지 잔상이 함께 보이도록 구성했다. 마법탄 루트에는 Projectile 스크립트, Sphere Collider, Rigidbody를 적용했으며 Rigidbody의 Use Gravity는 Off, Collision Detection은 Continuous로 설정했다. Projectile의 이동 속도는 6, 최대 생존 시간은 5초로 설정했다.</w:t>
      </w:r>
    </w:p>
    <w:p>
      <w:pPr>
        <w:pStyle w:val="Heading2"/>
      </w:pPr>
      <w:r>
        <w:t>5.2 피격 Particle System</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모듈</w:t>
            </w:r>
          </w:p>
        </w:tc>
        <w:tc>
          <w:tcPr>
            <w:tcW w:type="dxa" w:w="4986"/>
            <w:shd w:fill="D9EAF7"/>
          </w:tcPr>
          <w:p>
            <w:r>
              <w:rPr>
                <w:b/>
              </w:rPr>
              <w:t>설정</w:t>
            </w:r>
          </w:p>
        </w:tc>
      </w:tr>
      <w:tr>
        <w:tc>
          <w:tcPr>
            <w:tcW w:type="dxa" w:w="4986"/>
            <w:vAlign w:val="center"/>
          </w:tcPr>
          <w:p>
            <w:r>
              <w:t>Main</w:t>
            </w:r>
          </w:p>
        </w:tc>
        <w:tc>
          <w:tcPr>
            <w:tcW w:type="dxa" w:w="4986"/>
            <w:vAlign w:val="center"/>
          </w:tcPr>
          <w:p>
            <w:r>
              <w:t>Duration 0.5 / Looping Off / Start Lifetime 0.2 / Start Speed 2 / Start Size 0.1</w:t>
            </w:r>
          </w:p>
        </w:tc>
      </w:tr>
      <w:tr>
        <w:tc>
          <w:tcPr>
            <w:tcW w:type="dxa" w:w="4986"/>
            <w:vAlign w:val="center"/>
          </w:tcPr>
          <w:p>
            <w:r>
              <w:t>Simulation Space</w:t>
            </w:r>
          </w:p>
        </w:tc>
        <w:tc>
          <w:tcPr>
            <w:tcW w:type="dxa" w:w="4986"/>
            <w:vAlign w:val="center"/>
          </w:tcPr>
          <w:p>
            <w:r>
              <w:t>Local</w:t>
            </w:r>
          </w:p>
        </w:tc>
      </w:tr>
      <w:tr>
        <w:tc>
          <w:tcPr>
            <w:tcW w:type="dxa" w:w="4986"/>
            <w:vAlign w:val="center"/>
          </w:tcPr>
          <w:p>
            <w:r>
              <w:t>Emission</w:t>
            </w:r>
          </w:p>
        </w:tc>
        <w:tc>
          <w:tcPr>
            <w:tcW w:type="dxa" w:w="4986"/>
            <w:vAlign w:val="center"/>
          </w:tcPr>
          <w:p>
            <w:r>
              <w:t>Rate over Time 0</w:t>
            </w:r>
          </w:p>
        </w:tc>
      </w:tr>
      <w:tr>
        <w:tc>
          <w:tcPr>
            <w:tcW w:type="dxa" w:w="4986"/>
            <w:vAlign w:val="center"/>
          </w:tcPr>
          <w:p>
            <w:r>
              <w:t>Burst</w:t>
            </w:r>
          </w:p>
        </w:tc>
        <w:tc>
          <w:tcPr>
            <w:tcW w:type="dxa" w:w="4986"/>
            <w:vAlign w:val="center"/>
          </w:tcPr>
          <w:p>
            <w:r>
              <w:t>Time 0 / Count 20</w:t>
            </w:r>
          </w:p>
        </w:tc>
      </w:tr>
      <w:tr>
        <w:tc>
          <w:tcPr>
            <w:tcW w:type="dxa" w:w="4986"/>
            <w:vAlign w:val="center"/>
          </w:tcPr>
          <w:p>
            <w:r>
              <w:t>Shape</w:t>
            </w:r>
          </w:p>
        </w:tc>
        <w:tc>
          <w:tcPr>
            <w:tcW w:type="dxa" w:w="4986"/>
            <w:vAlign w:val="center"/>
          </w:tcPr>
          <w:p>
            <w:r>
              <w:t>Sphere / Radius 0.1</w:t>
            </w:r>
          </w:p>
        </w:tc>
      </w:tr>
    </w:tbl>
    <w:p/>
    <w:p>
      <w:r>
        <w:t>피격 이펙트는 지속 방출이 아니라 충돌 순간 한 번만 터지는 효과이므로 Rate over Time을 0으로 두고 Burst 방식으로 구성했다. PS_MagicImpact는 Prefab으로 저장하고 Projectile 코드에서 충돌 지점에 생성하도록 연결했다.</w:t>
      </w:r>
    </w:p>
    <w:p>
      <w:pPr>
        <w:jc w:val="center"/>
      </w:pPr>
      <w:r>
        <w:drawing>
          <wp:inline xmlns:a="http://schemas.openxmlformats.org/drawingml/2006/main" xmlns:pic="http://schemas.openxmlformats.org/drawingml/2006/picture">
            <wp:extent cx="2743200" cy="2688992"/>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688992"/>
                    </a:xfrm>
                    <a:prstGeom prst="rect"/>
                  </pic:spPr>
                </pic:pic>
              </a:graphicData>
            </a:graphic>
          </wp:inline>
        </w:drawing>
        <w:t xml:space="preserve">  </w:t>
        <w:drawing>
          <wp:inline xmlns:a="http://schemas.openxmlformats.org/drawingml/2006/main" xmlns:pic="http://schemas.openxmlformats.org/drawingml/2006/picture">
            <wp:extent cx="2743200" cy="2710149"/>
            <wp:docPr id="16" name="Picture 1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43200" cy="2710149"/>
                    </a:xfrm>
                    <a:prstGeom prst="rect"/>
                  </pic:spPr>
                </pic:pic>
              </a:graphicData>
            </a:graphic>
          </wp:inline>
        </w:drawing>
        <w:br/>
      </w:r>
      <w:r>
        <w:rPr>
          <w:b/>
          <w:i/>
        </w:rPr>
      </w:r>
      <w:r>
        <w:br/>
      </w:r>
      <w:r/>
      <w:r>
        <w:rPr>
          <w:b/>
          <w:sz w:val="18"/>
        </w:rPr>
        <w:br/>
        <w:t>그림 5. PS_MagicImpact Particle System 설정</w:t>
      </w:r>
    </w:p>
    <w:p>
      <w:pPr>
        <w:pStyle w:val="Heading1"/>
      </w:pPr>
      <w:r>
        <w:t>6. Visual Effect Graph 구현</w:t>
      </w:r>
    </w:p>
    <w:p>
      <w:r>
        <w:t>마력 코어 주변의 지속형 에너지 입자는 Visual Effect Graph로 제작했다. 기본 흐름은 Spawn → Initialize Particle → Update Particle → Output Particle 구조로 구성했다.</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단계</w:t>
            </w:r>
          </w:p>
        </w:tc>
        <w:tc>
          <w:tcPr>
            <w:tcW w:type="dxa" w:w="4986"/>
            <w:shd w:fill="D9EAF7"/>
          </w:tcPr>
          <w:p>
            <w:r>
              <w:rPr>
                <w:b/>
              </w:rPr>
              <w:t>역할</w:t>
            </w:r>
          </w:p>
        </w:tc>
      </w:tr>
      <w:tr>
        <w:tc>
          <w:tcPr>
            <w:tcW w:type="dxa" w:w="4986"/>
            <w:vAlign w:val="center"/>
          </w:tcPr>
          <w:p>
            <w:r>
              <w:t>Spawn</w:t>
            </w:r>
          </w:p>
        </w:tc>
        <w:tc>
          <w:tcPr>
            <w:tcW w:type="dxa" w:w="4986"/>
            <w:vAlign w:val="center"/>
          </w:tcPr>
          <w:p>
            <w:r>
              <w:t>일정한 비율로 마력 입자를 생성</w:t>
            </w:r>
          </w:p>
        </w:tc>
      </w:tr>
      <w:tr>
        <w:tc>
          <w:tcPr>
            <w:tcW w:type="dxa" w:w="4986"/>
            <w:vAlign w:val="center"/>
          </w:tcPr>
          <w:p>
            <w:r>
              <w:t>Initialize</w:t>
            </w:r>
          </w:p>
        </w:tc>
        <w:tc>
          <w:tcPr>
            <w:tcW w:type="dxa" w:w="4986"/>
            <w:vAlign w:val="center"/>
          </w:tcPr>
          <w:p>
            <w:r>
              <w:t>입자의 수명, 초기 크기, 코어 주변 생성 위치를 결정</w:t>
            </w:r>
          </w:p>
        </w:tc>
      </w:tr>
      <w:tr>
        <w:tc>
          <w:tcPr>
            <w:tcW w:type="dxa" w:w="4986"/>
            <w:vAlign w:val="center"/>
          </w:tcPr>
          <w:p>
            <w:r>
              <w:t>Update</w:t>
            </w:r>
          </w:p>
        </w:tc>
        <w:tc>
          <w:tcPr>
            <w:tcW w:type="dxa" w:w="4986"/>
            <w:vAlign w:val="center"/>
          </w:tcPr>
          <w:p>
            <w:r>
              <w:t>Y축 상승 움직임과 분산 움직임을 적용</w:t>
            </w:r>
          </w:p>
        </w:tc>
      </w:tr>
      <w:tr>
        <w:tc>
          <w:tcPr>
            <w:tcW w:type="dxa" w:w="4986"/>
            <w:vAlign w:val="center"/>
          </w:tcPr>
          <w:p>
            <w:r>
              <w:t>Output</w:t>
            </w:r>
          </w:p>
        </w:tc>
        <w:tc>
          <w:tcPr>
            <w:tcW w:type="dxa" w:w="4986"/>
            <w:vAlign w:val="center"/>
          </w:tcPr>
          <w:p>
            <w:r>
              <w:t>입자를 화면에 렌더링</w:t>
            </w:r>
          </w:p>
        </w:tc>
      </w:tr>
    </w:tbl>
    <w:p/>
    <w:p>
      <w:r>
        <w:t>초기에는 모든 입자가 같은 위치와 방향으로 움직여 일직선으로 보였으나, 생성 위치를 코어 주변 범위로 분산하고 속도에 변화를 주어 자연스럽게 상승하도록 수정했다. 색상 Exposed Property는 최종 구현에서 필수 기능으로 사용하지 않고, 동작이 확인된 생성량·크기·상승 속도를 주요 조절값으로 사용했다.</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Exposed Property</w:t>
            </w:r>
          </w:p>
        </w:tc>
        <w:tc>
          <w:tcPr>
            <w:tcW w:type="dxa" w:w="4986"/>
            <w:shd w:fill="D9EAF7"/>
          </w:tcPr>
          <w:p>
            <w:r>
              <w:rPr>
                <w:b/>
              </w:rPr>
              <w:t>용도</w:t>
            </w:r>
          </w:p>
        </w:tc>
      </w:tr>
      <w:tr>
        <w:tc>
          <w:tcPr>
            <w:tcW w:type="dxa" w:w="4986"/>
            <w:vAlign w:val="center"/>
          </w:tcPr>
          <w:p>
            <w:r>
              <w:t>SpawnRate</w:t>
            </w:r>
          </w:p>
        </w:tc>
        <w:tc>
          <w:tcPr>
            <w:tcW w:type="dxa" w:w="4986"/>
            <w:vAlign w:val="center"/>
          </w:tcPr>
          <w:p>
            <w:r>
              <w:t>초당 입자 생성량 조절</w:t>
            </w:r>
          </w:p>
        </w:tc>
      </w:tr>
      <w:tr>
        <w:tc>
          <w:tcPr>
            <w:tcW w:type="dxa" w:w="4986"/>
            <w:vAlign w:val="center"/>
          </w:tcPr>
          <w:p>
            <w:r>
              <w:t>ParticleSize</w:t>
            </w:r>
          </w:p>
        </w:tc>
        <w:tc>
          <w:tcPr>
            <w:tcW w:type="dxa" w:w="4986"/>
            <w:vAlign w:val="center"/>
          </w:tcPr>
          <w:p>
            <w:r>
              <w:t>입자 크기 조절</w:t>
            </w:r>
          </w:p>
        </w:tc>
      </w:tr>
      <w:tr>
        <w:tc>
          <w:tcPr>
            <w:tcW w:type="dxa" w:w="4986"/>
            <w:vAlign w:val="center"/>
          </w:tcPr>
          <w:p>
            <w:r>
              <w:t>RiseSpeed</w:t>
            </w:r>
          </w:p>
        </w:tc>
        <w:tc>
          <w:tcPr>
            <w:tcW w:type="dxa" w:w="4986"/>
            <w:vAlign w:val="center"/>
          </w:tcPr>
          <w:p>
            <w:r>
              <w:t>입자의 상승 속도 조절</w:t>
            </w:r>
          </w:p>
        </w:tc>
      </w:tr>
    </w:tbl>
    <w:p/>
    <w:p>
      <w:pPr>
        <w:jc w:val="center"/>
      </w:pPr>
      <w:r>
        <w:drawing>
          <wp:inline xmlns:a="http://schemas.openxmlformats.org/drawingml/2006/main" xmlns:pic="http://schemas.openxmlformats.org/drawingml/2006/picture">
            <wp:extent cx="5623560" cy="5526855"/>
            <wp:docPr id="17" name="Picture 1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23560" cy="5526855"/>
                    </a:xfrm>
                    <a:prstGeom prst="rect"/>
                  </pic:spPr>
                </pic:pic>
              </a:graphicData>
            </a:graphic>
          </wp:inline>
        </w:drawing>
        <w:br/>
      </w:r>
      <w:r>
        <w:rPr>
          <w:b/>
          <w:i/>
        </w:rPr>
      </w:r>
      <w:r/>
      <w:r>
        <w:rPr>
          <w:b/>
          <w:sz w:val="18"/>
        </w:rPr>
        <w:br/>
        <w:t>그림 6. VFX_MagicPillar Graph와 Exposed Property</w:t>
      </w:r>
    </w:p>
    <w:p>
      <w:pPr>
        <w:pStyle w:val="Heading1"/>
      </w:pPr>
      <w:r>
        <w:t>7. 코드 연동 및 중복 생성 방지</w:t>
      </w:r>
    </w:p>
    <w:p>
      <w:r>
        <w:t>새 Input System을 사용하여 마우스 왼쪽 버튼 입력을 감지하고 FirePoint에서 MagicProjectile Prefab을 생성한다. 발사된 마법탄은 전방으로 이동하며 Collider가 있는 표적과 충돌하면 OnCollisionEnter에서 충돌 지점을 얻어 PS_MagicImpact Prefab을 생성하고 마법탄을 제거한다.</w:t>
      </w:r>
    </w:p>
    <w:p>
      <w:pPr/>
      <w:r>
        <w:rPr>
          <w:rFonts w:ascii="Consolas" w:hAnsi="Consolas"/>
          <w:sz w:val="18"/>
        </w:rPr>
        <w:t>입력</w:t>
        <w:br/>
        <w:t>Mouse.current.leftButton.wasPressedThisFrame</w:t>
        <w:br/>
        <w:t xml:space="preserve">        ↓</w:t>
        <w:br/>
        <w:t>MagicProjectile 생성</w:t>
        <w:br/>
        <w:t xml:space="preserve">        ↓</w:t>
        <w:br/>
        <w:t>전방 이동</w:t>
        <w:br/>
        <w:t xml:space="preserve">        ↓</w:t>
        <w:br/>
        <w:t>OnCollisionEnter()</w:t>
        <w:br/>
        <w:t xml:space="preserve">        ↓</w:t>
        <w:br/>
        <w:t>contact.point에서 PS_MagicImpact 생성</w:t>
        <w:br/>
        <w:t xml:space="preserve">        ↓</w:t>
        <w:br/>
        <w:t>MagicProjectile 제거</w:t>
      </w:r>
    </w:p>
    <w:p>
      <w:r>
        <w:t>동일한 충돌 사건에서 이펙트가 중복 생성되는 것을 막기 위해 Projectile 클래스에 hasHit Boolean 변수를 사용했다. 충돌 처리 시작 시 hasHit를 true로 변경하고, 이후 충돌 콜백에서는 hasHit가 true이면 즉시 return하도록 구성했다. 따라서 한 발의 마법탄은 최초 충돌에 대해서만 피격 이펙트를 생성한다.</w:t>
      </w:r>
    </w:p>
    <w:p>
      <w:pPr>
        <w:jc w:val="center"/>
      </w:pPr>
      <w:r>
        <w:drawing>
          <wp:inline xmlns:a="http://schemas.openxmlformats.org/drawingml/2006/main" xmlns:pic="http://schemas.openxmlformats.org/drawingml/2006/picture">
            <wp:extent cx="5623560" cy="5558718"/>
            <wp:docPr id="18" name="Picture 1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23560" cy="5558718"/>
                    </a:xfrm>
                    <a:prstGeom prst="rect"/>
                  </pic:spPr>
                </pic:pic>
              </a:graphicData>
            </a:graphic>
          </wp:inline>
        </w:drawing>
        <w:br/>
      </w:r>
      <w:r>
        <w:rPr>
          <w:b/>
          <w:i/>
        </w:rPr>
      </w:r>
      <w:r/>
      <w:r>
        <w:rPr>
          <w:b/>
          <w:sz w:val="18"/>
        </w:rPr>
        <w:br/>
        <w:t>그림 7. Projectile 충돌 처리 및 hasHit 중복 방지 코드</w:t>
      </w:r>
    </w:p>
    <w:p>
      <w:pPr>
        <w:pStyle w:val="Heading1"/>
      </w:pPr>
      <w:r>
        <w:t>8. URP 및 구현 설정 기록</w:t>
      </w:r>
    </w:p>
    <w:p>
      <w:r>
        <w:t>프로젝트는 Unity 6의 Universal Render Pipeline 환경에서 제작했다. 씬에는 Directional Light를 사용하여 PBR 표적의 반사 차이가 확인되도록 했고, 마력 코어의 Emission이 장면에서 식별될 수 있도록 구성했다. 최종 제출 시 사용 중인 URP Asset 및 Quality 설정 화면을 프로젝트와 함께 보관한다.</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구분</w:t>
            </w:r>
          </w:p>
        </w:tc>
        <w:tc>
          <w:tcPr>
            <w:tcW w:type="dxa" w:w="4986"/>
            <w:shd w:fill="D9EAF7"/>
          </w:tcPr>
          <w:p>
            <w:r>
              <w:rPr>
                <w:b/>
              </w:rPr>
              <w:t>핵심 기록</w:t>
            </w:r>
          </w:p>
        </w:tc>
      </w:tr>
      <w:tr>
        <w:tc>
          <w:tcPr>
            <w:tcW w:type="dxa" w:w="4986"/>
            <w:vAlign w:val="center"/>
          </w:tcPr>
          <w:p>
            <w:r>
              <w:t>Shader Graph</w:t>
            </w:r>
          </w:p>
        </w:tc>
        <w:tc>
          <w:tcPr>
            <w:tcW w:type="dxa" w:w="4986"/>
            <w:vAlign w:val="center"/>
          </w:tcPr>
          <w:p>
            <w:r>
              <w:t>NoiseScale 4 / NoiseSpeed 0.3 / EmissionStrength 4 / FresnelPower 3</w:t>
            </w:r>
          </w:p>
        </w:tc>
      </w:tr>
      <w:tr>
        <w:tc>
          <w:tcPr>
            <w:tcW w:type="dxa" w:w="4986"/>
            <w:vAlign w:val="center"/>
          </w:tcPr>
          <w:p>
            <w:r>
              <w:t>PBR Rough</w:t>
            </w:r>
          </w:p>
        </w:tc>
        <w:tc>
          <w:tcPr>
            <w:tcW w:type="dxa" w:w="4986"/>
            <w:vAlign w:val="center"/>
          </w:tcPr>
          <w:p>
            <w:r>
              <w:t>Metallic 0.817 / Smoothness 0.259</w:t>
            </w:r>
          </w:p>
        </w:tc>
      </w:tr>
      <w:tr>
        <w:tc>
          <w:tcPr>
            <w:tcW w:type="dxa" w:w="4986"/>
            <w:vAlign w:val="center"/>
          </w:tcPr>
          <w:p>
            <w:r>
              <w:t>PBR Smooth</w:t>
            </w:r>
          </w:p>
        </w:tc>
        <w:tc>
          <w:tcPr>
            <w:tcW w:type="dxa" w:w="4986"/>
            <w:vAlign w:val="center"/>
          </w:tcPr>
          <w:p>
            <w:r>
              <w:t>Metallic 1.000 / Smoothness 0.848</w:t>
            </w:r>
          </w:p>
        </w:tc>
      </w:tr>
      <w:tr>
        <w:tc>
          <w:tcPr>
            <w:tcW w:type="dxa" w:w="4986"/>
            <w:vAlign w:val="center"/>
          </w:tcPr>
          <w:p>
            <w:r>
              <w:t>Projectile</w:t>
            </w:r>
          </w:p>
        </w:tc>
        <w:tc>
          <w:tcPr>
            <w:tcW w:type="dxa" w:w="4986"/>
            <w:vAlign w:val="center"/>
          </w:tcPr>
          <w:p>
            <w:r>
              <w:t>Speed 6 / Life Time 5 / Sphere Collider / Rigidbody / Gravity Off / Continuous</w:t>
            </w:r>
          </w:p>
        </w:tc>
      </w:tr>
      <w:tr>
        <w:tc>
          <w:tcPr>
            <w:tcW w:type="dxa" w:w="4986"/>
            <w:vAlign w:val="center"/>
          </w:tcPr>
          <w:p>
            <w:r>
              <w:t>Impact Particle</w:t>
            </w:r>
          </w:p>
        </w:tc>
        <w:tc>
          <w:tcPr>
            <w:tcW w:type="dxa" w:w="4986"/>
            <w:vAlign w:val="center"/>
          </w:tcPr>
          <w:p>
            <w:r>
              <w:t>Duration 0.5 / Lifetime 0.2 / Speed 2 / Size 0.1 / Burst 20 / Sphere Radius 0.1</w:t>
            </w:r>
          </w:p>
        </w:tc>
      </w:tr>
      <w:tr>
        <w:tc>
          <w:tcPr>
            <w:tcW w:type="dxa" w:w="4986"/>
            <w:vAlign w:val="center"/>
          </w:tcPr>
          <w:p>
            <w:r>
              <w:t>VFX Graph</w:t>
            </w:r>
          </w:p>
        </w:tc>
        <w:tc>
          <w:tcPr>
            <w:tcW w:type="dxa" w:w="4986"/>
            <w:vAlign w:val="center"/>
          </w:tcPr>
          <w:p>
            <w:r>
              <w:t>Spawn → Initialize → Update → Output / SpawnRate·ParticleSize·RiseSpeed 노출</w:t>
            </w:r>
          </w:p>
        </w:tc>
      </w:tr>
    </w:tbl>
    <w:p/>
    <w:p>
      <w:pPr>
        <w:pStyle w:val="Heading1"/>
      </w:pPr>
      <w:r>
        <w:t>9. 성능을 위해 조절 가능한 값</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항목</w:t>
            </w:r>
          </w:p>
        </w:tc>
        <w:tc>
          <w:tcPr>
            <w:tcW w:type="dxa" w:w="4986"/>
            <w:shd w:fill="D9EAF7"/>
          </w:tcPr>
          <w:p>
            <w:r>
              <w:rPr>
                <w:b/>
              </w:rPr>
              <w:t>성능 조절 방법</w:t>
            </w:r>
          </w:p>
        </w:tc>
      </w:tr>
      <w:tr>
        <w:tc>
          <w:tcPr>
            <w:tcW w:type="dxa" w:w="4986"/>
            <w:vAlign w:val="center"/>
          </w:tcPr>
          <w:p>
            <w:r>
              <w:t>Particle Spawn/Burst</w:t>
            </w:r>
          </w:p>
        </w:tc>
        <w:tc>
          <w:tcPr>
            <w:tcW w:type="dxa" w:w="4986"/>
            <w:vAlign w:val="center"/>
          </w:tcPr>
          <w:p>
            <w:r>
              <w:t>입자 수를 줄이면 동시에 처리되는 파티클 수와 오버드로우를 줄일 수 있음</w:t>
            </w:r>
          </w:p>
        </w:tc>
      </w:tr>
      <w:tr>
        <w:tc>
          <w:tcPr>
            <w:tcW w:type="dxa" w:w="4986"/>
            <w:vAlign w:val="center"/>
          </w:tcPr>
          <w:p>
            <w:r>
              <w:t>Particle Lifetime</w:t>
            </w:r>
          </w:p>
        </w:tc>
        <w:tc>
          <w:tcPr>
            <w:tcW w:type="dxa" w:w="4986"/>
            <w:vAlign w:val="center"/>
          </w:tcPr>
          <w:p>
            <w:r>
              <w:t>수명을 줄이면 화면에 남아 있는 입자 수를 감소시킬 수 있음</w:t>
            </w:r>
          </w:p>
        </w:tc>
      </w:tr>
      <w:tr>
        <w:tc>
          <w:tcPr>
            <w:tcW w:type="dxa" w:w="4986"/>
            <w:vAlign w:val="center"/>
          </w:tcPr>
          <w:p>
            <w:r>
              <w:t>Particle Size</w:t>
            </w:r>
          </w:p>
        </w:tc>
        <w:tc>
          <w:tcPr>
            <w:tcW w:type="dxa" w:w="4986"/>
            <w:vAlign w:val="center"/>
          </w:tcPr>
          <w:p>
            <w:r>
              <w:t>과도하게 큰 투명 파티클을 줄여 화면 픽셀 처리 부담을 낮출 수 있음</w:t>
            </w:r>
          </w:p>
        </w:tc>
      </w:tr>
      <w:tr>
        <w:tc>
          <w:tcPr>
            <w:tcW w:type="dxa" w:w="4986"/>
            <w:vAlign w:val="center"/>
          </w:tcPr>
          <w:p>
            <w:r>
              <w:t>VFX SpawnRate</w:t>
            </w:r>
          </w:p>
        </w:tc>
        <w:tc>
          <w:tcPr>
            <w:tcW w:type="dxa" w:w="4986"/>
            <w:vAlign w:val="center"/>
          </w:tcPr>
          <w:p>
            <w:r>
              <w:t>지속형 VFX의 생성량을 낮춰 GPU 처리량을 조절할 수 있음</w:t>
            </w:r>
          </w:p>
        </w:tc>
      </w:tr>
      <w:tr>
        <w:tc>
          <w:tcPr>
            <w:tcW w:type="dxa" w:w="4986"/>
            <w:vAlign w:val="center"/>
          </w:tcPr>
          <w:p>
            <w:r>
              <w:t>VFX ParticleSize</w:t>
            </w:r>
          </w:p>
        </w:tc>
        <w:tc>
          <w:tcPr>
            <w:tcW w:type="dxa" w:w="4986"/>
            <w:vAlign w:val="center"/>
          </w:tcPr>
          <w:p>
            <w:r>
              <w:t>필요 이상으로 큰 입자를 줄여 오버드로우를 완화할 수 있음</w:t>
            </w:r>
          </w:p>
        </w:tc>
      </w:tr>
      <w:tr>
        <w:tc>
          <w:tcPr>
            <w:tcW w:type="dxa" w:w="4986"/>
            <w:vAlign w:val="center"/>
          </w:tcPr>
          <w:p>
            <w:r>
              <w:t>Shader Noise/Emission</w:t>
            </w:r>
          </w:p>
        </w:tc>
        <w:tc>
          <w:tcPr>
            <w:tcW w:type="dxa" w:w="4986"/>
            <w:vAlign w:val="center"/>
          </w:tcPr>
          <w:p>
            <w:r>
              <w:t>필요한 시각 효과를 유지하는 범위에서 그래프 연산과 발광 강도를 단순화/조절 가능</w:t>
            </w:r>
          </w:p>
        </w:tc>
      </w:tr>
    </w:tbl>
    <w:p/>
    <w:p>
      <w:pPr>
        <w:pStyle w:val="Heading1"/>
      </w:pPr>
      <w:r>
        <w:t>10. 실행 검증</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검증 항목</w:t>
            </w:r>
          </w:p>
        </w:tc>
        <w:tc>
          <w:tcPr>
            <w:tcW w:type="dxa" w:w="4986"/>
            <w:shd w:fill="D9EAF7"/>
          </w:tcPr>
          <w:p>
            <w:r>
              <w:rPr>
                <w:b/>
              </w:rPr>
              <w:t>결과</w:t>
            </w:r>
          </w:p>
        </w:tc>
      </w:tr>
      <w:tr>
        <w:tc>
          <w:tcPr>
            <w:tcW w:type="dxa" w:w="4986"/>
            <w:vAlign w:val="center"/>
          </w:tcPr>
          <w:p>
            <w:r>
              <w:t>마우스 입력 시 마법탄이 1회 생성되는가</w:t>
            </w:r>
          </w:p>
        </w:tc>
        <w:tc>
          <w:tcPr>
            <w:tcW w:type="dxa" w:w="4986"/>
            <w:vAlign w:val="center"/>
          </w:tcPr>
          <w:p>
            <w:r>
              <w:t>정상</w:t>
            </w:r>
          </w:p>
        </w:tc>
      </w:tr>
      <w:tr>
        <w:tc>
          <w:tcPr>
            <w:tcW w:type="dxa" w:w="4986"/>
            <w:vAlign w:val="center"/>
          </w:tcPr>
          <w:p>
            <w:r>
              <w:t>마법탄이 전방으로 이동하는가</w:t>
            </w:r>
          </w:p>
        </w:tc>
        <w:tc>
          <w:tcPr>
            <w:tcW w:type="dxa" w:w="4986"/>
            <w:vAlign w:val="center"/>
          </w:tcPr>
          <w:p>
            <w:r>
              <w:t>정상</w:t>
            </w:r>
          </w:p>
        </w:tc>
      </w:tr>
      <w:tr>
        <w:tc>
          <w:tcPr>
            <w:tcW w:type="dxa" w:w="4986"/>
            <w:vAlign w:val="center"/>
          </w:tcPr>
          <w:p>
            <w:r>
              <w:t>표적 충돌 시 피격 이펙트가 발생하는가</w:t>
            </w:r>
          </w:p>
        </w:tc>
        <w:tc>
          <w:tcPr>
            <w:tcW w:type="dxa" w:w="4986"/>
            <w:vAlign w:val="center"/>
          </w:tcPr>
          <w:p>
            <w:r>
              <w:t>정상</w:t>
            </w:r>
          </w:p>
        </w:tc>
      </w:tr>
      <w:tr>
        <w:tc>
          <w:tcPr>
            <w:tcW w:type="dxa" w:w="4986"/>
            <w:vAlign w:val="center"/>
          </w:tcPr>
          <w:p>
            <w:r>
              <w:t>충돌 후 마법탄이 제거되는가</w:t>
            </w:r>
          </w:p>
        </w:tc>
        <w:tc>
          <w:tcPr>
            <w:tcW w:type="dxa" w:w="4986"/>
            <w:vAlign w:val="center"/>
          </w:tcPr>
          <w:p>
            <w:r>
              <w:t>정상</w:t>
            </w:r>
          </w:p>
        </w:tc>
      </w:tr>
      <w:tr>
        <w:tc>
          <w:tcPr>
            <w:tcW w:type="dxa" w:w="4986"/>
            <w:vAlign w:val="center"/>
          </w:tcPr>
          <w:p>
            <w:r>
              <w:t>같은 충돌에서 피격 이펙트가 중복 생성되지 않는가</w:t>
            </w:r>
          </w:p>
        </w:tc>
        <w:tc>
          <w:tcPr>
            <w:tcW w:type="dxa" w:w="4986"/>
            <w:vAlign w:val="center"/>
          </w:tcPr>
          <w:p>
            <w:r>
              <w:t>정상</w:t>
            </w:r>
          </w:p>
        </w:tc>
      </w:tr>
      <w:tr>
        <w:tc>
          <w:tcPr>
            <w:tcW w:type="dxa" w:w="4986"/>
            <w:vAlign w:val="center"/>
          </w:tcPr>
          <w:p>
            <w:r>
              <w:t>Shader Graph 머티리얼이 코어에 적용되는가</w:t>
            </w:r>
          </w:p>
        </w:tc>
        <w:tc>
          <w:tcPr>
            <w:tcW w:type="dxa" w:w="4986"/>
            <w:vAlign w:val="center"/>
          </w:tcPr>
          <w:p>
            <w:r>
              <w:t>정상</w:t>
            </w:r>
          </w:p>
        </w:tc>
      </w:tr>
      <w:tr>
        <w:tc>
          <w:tcPr>
            <w:tcW w:type="dxa" w:w="4986"/>
            <w:vAlign w:val="center"/>
          </w:tcPr>
          <w:p>
            <w:r>
              <w:t>Rough/Smooth PBR 차이가 장면에서 확인되는가</w:t>
            </w:r>
          </w:p>
        </w:tc>
        <w:tc>
          <w:tcPr>
            <w:tcW w:type="dxa" w:w="4986"/>
            <w:vAlign w:val="center"/>
          </w:tcPr>
          <w:p>
            <w:r>
              <w:t>정상</w:t>
            </w:r>
          </w:p>
        </w:tc>
      </w:tr>
      <w:tr>
        <w:tc>
          <w:tcPr>
            <w:tcW w:type="dxa" w:w="4986"/>
            <w:vAlign w:val="center"/>
          </w:tcPr>
          <w:p>
            <w:r>
              <w:t>VFX Graph 입자가 코어 주변에서 지속 재생되는가</w:t>
            </w:r>
          </w:p>
        </w:tc>
        <w:tc>
          <w:tcPr>
            <w:tcW w:type="dxa" w:w="4986"/>
            <w:vAlign w:val="center"/>
          </w:tcPr>
          <w:p>
            <w:r>
              <w:t>정상</w:t>
            </w:r>
          </w:p>
        </w:tc>
      </w:tr>
      <w:tr>
        <w:tc>
          <w:tcPr>
            <w:tcW w:type="dxa" w:w="4986"/>
            <w:vAlign w:val="center"/>
          </w:tcPr>
          <w:p>
            <w:r>
              <w:t>VFX 주요 Property를 조절할 수 있는가</w:t>
            </w:r>
          </w:p>
        </w:tc>
        <w:tc>
          <w:tcPr>
            <w:tcW w:type="dxa" w:w="4986"/>
            <w:vAlign w:val="center"/>
          </w:tcPr>
          <w:p>
            <w:r>
              <w:t>정상</w:t>
            </w:r>
          </w:p>
        </w:tc>
      </w:tr>
    </w:tbl>
    <w:p/>
    <w:p>
      <w:pPr>
        <w:pStyle w:val="Heading1"/>
      </w:pPr>
      <w:r>
        <w:t>11. 제출 전 최종 체크리스트</w:t>
      </w:r>
    </w:p>
    <w:p>
      <w:r>
        <w:t>☑ Unity 6 URP 프로젝트에서 실행된다.</w:t>
      </w:r>
    </w:p>
    <w:p>
      <w:r>
        <w:t>☑ 이펙트의 위치, 방향, 크기, 카메라 거리, 지속 시간을 분석해 기록했다.</w:t>
      </w:r>
    </w:p>
    <w:p>
      <w:r>
        <w:t>☑ 이펙트가 전달할 플레이 규칙과 발생 조건을 설명할 수 있다.</w:t>
      </w:r>
    </w:p>
    <w:p>
      <w:r>
        <w:t>☑ Shader Graph 머티리얼이 씬 오브젝트에 적용되어 있다.</w:t>
      </w:r>
    </w:p>
    <w:p>
      <w:r>
        <w:t>☑ 셰이더 노드의 핵심 흐름을 설명할 수 있다.</w:t>
      </w:r>
    </w:p>
    <w:p>
      <w:r>
        <w:t>☑ Particle System 이펙트가 2개 이상 있다.</w:t>
      </w:r>
    </w:p>
    <w:p>
      <w:r>
        <w:t>☑ Particle Prefab이 코드에서 재생된다.</w:t>
      </w:r>
    </w:p>
    <w:p>
      <w:r>
        <w:t>☑ Visual Effect Graph 이펙트가 씬에서 재생된다.</w:t>
      </w:r>
    </w:p>
    <w:p>
      <w:r>
        <w:t>☑ VFX Graph의 주요 프로퍼티를 조절할 수 있다.</w:t>
      </w:r>
    </w:p>
    <w:p>
      <w:r>
        <w:t>☑ URP·Material·Particle System·VFX Graph의 핵심 설정과 실행 결과를 기록했다.</w:t>
      </w:r>
    </w:p>
    <w:p>
      <w:r>
        <w:t>☑ 성능을 위해 조절 가능한 값을 정리했다.</w:t>
      </w:r>
    </w:p>
    <w:p>
      <w:r>
        <w:t>☑ 같은 사건에서 이펙트가 중복 재생되지 않는지 확인했다.</w:t>
      </w:r>
    </w:p>
    <w:p>
      <w:pPr>
        <w:pStyle w:val="Heading1"/>
      </w:pPr>
      <w:r>
        <w:t>12. 구현 요약</w:t>
      </w:r>
    </w:p>
    <w:p>
      <w:r>
        <w:t>본 포트폴리오는 하나의 마법 훈련장 씬에서 Shader Graph, PBR Material, Built-in Particle System, Visual Effect Graph와 C# 이벤트 연동을 함께 구현한 그래픽 쇼케이스이다. 단순히 이펙트를 배치하는 데 그치지 않고, 마우스 입력과 충돌이라는 게임 사건에 시각 효과를 연결했으며, hasHit를 통해 중복 재생을 방지했다. 또한 머티리얼 및 이펙트의 주요 수치를 기록하고 조절 가능한 성능 요소를 정리하여 구현 의도와 기술적 구조를 설명할 수 있도록 구성했다.</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