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BC6" w:rsidRPr="003D0BC6" w:rsidRDefault="003D0BC6" w:rsidP="003D0BC6">
      <w:pPr>
        <w:rPr>
          <w:rFonts w:asciiTheme="majorEastAsia" w:eastAsiaTheme="majorEastAsia" w:hAnsiTheme="majorEastAsia"/>
          <w:szCs w:val="21"/>
        </w:rPr>
      </w:pPr>
      <w:r w:rsidRPr="003D0BC6">
        <w:rPr>
          <w:rFonts w:asciiTheme="majorEastAsia" w:eastAsiaTheme="majorEastAsia" w:hAnsiTheme="majorEastAsia" w:hint="eastAsia"/>
          <w:szCs w:val="21"/>
        </w:rPr>
        <w:t>2013年全国研究生数学建模竞C题</w:t>
      </w:r>
      <w:r>
        <w:rPr>
          <w:rFonts w:asciiTheme="majorEastAsia" w:eastAsiaTheme="majorEastAsia" w:hAnsiTheme="majorEastAsia" w:hint="eastAsia"/>
          <w:szCs w:val="21"/>
        </w:rPr>
        <w:t>（华为公司合作命题）</w:t>
      </w:r>
    </w:p>
    <w:p w:rsidR="00F62D5B" w:rsidRDefault="009445DE" w:rsidP="001254C1">
      <w:pPr>
        <w:jc w:val="center"/>
        <w:rPr>
          <w:rFonts w:ascii="Times New Roman" w:eastAsia="黑体" w:hAnsi="Times New Roman"/>
          <w:sz w:val="30"/>
          <w:szCs w:val="30"/>
        </w:rPr>
      </w:pPr>
      <w:r w:rsidRPr="00DC372F">
        <w:rPr>
          <w:rFonts w:ascii="Times New Roman" w:eastAsia="黑体" w:hAnsi="Times New Roman"/>
          <w:sz w:val="30"/>
          <w:szCs w:val="30"/>
        </w:rPr>
        <w:t>微蜂窝</w:t>
      </w:r>
      <w:r w:rsidR="001254C1" w:rsidRPr="00DC372F">
        <w:rPr>
          <w:rFonts w:ascii="Times New Roman" w:eastAsia="黑体" w:hAnsi="Times New Roman"/>
          <w:sz w:val="30"/>
          <w:szCs w:val="30"/>
        </w:rPr>
        <w:t>环境</w:t>
      </w:r>
      <w:r w:rsidR="007C0199">
        <w:rPr>
          <w:rFonts w:ascii="Times New Roman" w:eastAsia="黑体" w:hAnsi="Times New Roman" w:hint="eastAsia"/>
          <w:sz w:val="30"/>
          <w:szCs w:val="30"/>
        </w:rPr>
        <w:t>中无线接收信号的特性分析</w:t>
      </w:r>
    </w:p>
    <w:p w:rsidR="003E4C63" w:rsidRPr="00DC372F" w:rsidRDefault="0087023E" w:rsidP="00C40F06">
      <w:pPr>
        <w:spacing w:line="360" w:lineRule="exact"/>
        <w:ind w:firstLineChars="200" w:firstLine="420"/>
        <w:rPr>
          <w:rFonts w:ascii="Times New Roman" w:hAnsi="Times New Roman"/>
          <w:szCs w:val="21"/>
        </w:rPr>
      </w:pPr>
      <w:r w:rsidRPr="00DC372F">
        <w:rPr>
          <w:rFonts w:ascii="Times New Roman" w:hAnsi="Times New Roman"/>
          <w:szCs w:val="21"/>
        </w:rPr>
        <w:t>近年来，随着移动通信的发展，</w:t>
      </w:r>
      <w:r w:rsidR="008641DF" w:rsidRPr="00DC372F">
        <w:rPr>
          <w:rFonts w:ascii="Times New Roman" w:hAnsi="Times New Roman"/>
          <w:szCs w:val="21"/>
        </w:rPr>
        <w:t>对系统容量的要求越来越高，</w:t>
      </w:r>
      <w:r w:rsidRPr="00DC372F">
        <w:rPr>
          <w:rFonts w:ascii="Times New Roman" w:hAnsi="Times New Roman"/>
          <w:szCs w:val="21"/>
        </w:rPr>
        <w:t>频谱资源越来越</w:t>
      </w:r>
      <w:r w:rsidR="008641DF">
        <w:rPr>
          <w:rFonts w:ascii="Times New Roman" w:hAnsi="Times New Roman" w:hint="eastAsia"/>
          <w:szCs w:val="21"/>
        </w:rPr>
        <w:t>紧缺。</w:t>
      </w:r>
      <w:r w:rsidRPr="00DC372F">
        <w:rPr>
          <w:rFonts w:ascii="Times New Roman" w:hAnsi="Times New Roman"/>
          <w:szCs w:val="21"/>
        </w:rPr>
        <w:t>微蜂窝、微微蜂窝系统由于采用频谱复用技术</w:t>
      </w:r>
      <w:r w:rsidR="008641DF">
        <w:rPr>
          <w:rFonts w:ascii="Times New Roman" w:hAnsi="Times New Roman" w:hint="eastAsia"/>
          <w:szCs w:val="21"/>
        </w:rPr>
        <w:t>缓解这个矛盾</w:t>
      </w:r>
      <w:r w:rsidRPr="00DC372F">
        <w:rPr>
          <w:rFonts w:ascii="Times New Roman" w:hAnsi="Times New Roman"/>
          <w:szCs w:val="21"/>
        </w:rPr>
        <w:t>而得到广泛应用，这些系统的小区半径小于一千米，</w:t>
      </w:r>
      <w:r w:rsidR="002E707A">
        <w:rPr>
          <w:rFonts w:ascii="Times New Roman" w:hAnsi="Times New Roman" w:hint="eastAsia"/>
          <w:szCs w:val="21"/>
        </w:rPr>
        <w:t>造成</w:t>
      </w:r>
      <w:r w:rsidR="005E3164" w:rsidRPr="00DC372F">
        <w:rPr>
          <w:rFonts w:ascii="Times New Roman" w:hAnsi="Times New Roman"/>
          <w:szCs w:val="21"/>
        </w:rPr>
        <w:t>微蜂窝</w:t>
      </w:r>
      <w:r w:rsidR="00587337">
        <w:rPr>
          <w:rFonts w:ascii="Times New Roman" w:hAnsi="Times New Roman"/>
          <w:szCs w:val="21"/>
        </w:rPr>
        <w:t>之间</w:t>
      </w:r>
      <w:r w:rsidR="002E707A">
        <w:rPr>
          <w:rFonts w:ascii="Times New Roman" w:hAnsi="Times New Roman" w:hint="eastAsia"/>
          <w:szCs w:val="21"/>
        </w:rPr>
        <w:t>原来</w:t>
      </w:r>
      <w:r w:rsidR="00587337">
        <w:rPr>
          <w:rFonts w:ascii="Times New Roman" w:hAnsi="Times New Roman"/>
          <w:szCs w:val="21"/>
        </w:rPr>
        <w:t>的统计相似关系丢失</w:t>
      </w:r>
      <w:r w:rsidRPr="00DC372F">
        <w:rPr>
          <w:rFonts w:ascii="Times New Roman" w:hAnsi="Times New Roman"/>
          <w:szCs w:val="21"/>
        </w:rPr>
        <w:t>，</w:t>
      </w:r>
      <w:r w:rsidR="00B11995">
        <w:rPr>
          <w:rFonts w:ascii="Times New Roman" w:hAnsi="Times New Roman" w:hint="eastAsia"/>
          <w:szCs w:val="21"/>
        </w:rPr>
        <w:t>这</w:t>
      </w:r>
      <w:r w:rsidR="008766E8" w:rsidRPr="00DC372F">
        <w:rPr>
          <w:rFonts w:ascii="Times New Roman" w:hAnsi="Times New Roman"/>
          <w:szCs w:val="21"/>
        </w:rPr>
        <w:t>给运营商在网络</w:t>
      </w:r>
      <w:r w:rsidR="006D679A" w:rsidRPr="00DC372F">
        <w:rPr>
          <w:rFonts w:ascii="Times New Roman" w:hAnsi="Times New Roman"/>
          <w:szCs w:val="21"/>
        </w:rPr>
        <w:t>初期</w:t>
      </w:r>
      <w:r w:rsidR="008766E8" w:rsidRPr="00DC372F">
        <w:rPr>
          <w:rFonts w:ascii="Times New Roman" w:hAnsi="Times New Roman"/>
          <w:szCs w:val="21"/>
        </w:rPr>
        <w:t>规划</w:t>
      </w:r>
      <w:r w:rsidR="008766E8">
        <w:rPr>
          <w:rFonts w:ascii="Times New Roman" w:hAnsi="Times New Roman" w:hint="eastAsia"/>
          <w:szCs w:val="21"/>
        </w:rPr>
        <w:t>带来了困难。</w:t>
      </w:r>
      <w:r w:rsidR="006D679A">
        <w:rPr>
          <w:rFonts w:ascii="Times New Roman" w:hAnsi="Times New Roman" w:hint="eastAsia"/>
          <w:szCs w:val="21"/>
        </w:rPr>
        <w:t>因为实际情况经常不满足电磁场模型的条件，并且一般无法求解。</w:t>
      </w:r>
      <w:r w:rsidR="00FD3A69" w:rsidRPr="00DC372F">
        <w:rPr>
          <w:rFonts w:ascii="Times New Roman" w:hAnsi="Times New Roman"/>
          <w:szCs w:val="21"/>
        </w:rPr>
        <w:t>若没有良好的传播预测模型</w:t>
      </w:r>
      <w:r w:rsidR="00FD3A69">
        <w:rPr>
          <w:rFonts w:ascii="Times New Roman" w:hAnsi="Times New Roman" w:hint="eastAsia"/>
          <w:szCs w:val="21"/>
        </w:rPr>
        <w:t>，</w:t>
      </w:r>
      <w:r w:rsidR="006D679A">
        <w:rPr>
          <w:rFonts w:ascii="Times New Roman" w:hAnsi="Times New Roman" w:hint="eastAsia"/>
          <w:szCs w:val="21"/>
        </w:rPr>
        <w:t>划分小区、</w:t>
      </w:r>
      <w:r w:rsidR="006D679A" w:rsidRPr="00DC372F">
        <w:rPr>
          <w:rFonts w:ascii="Times New Roman" w:hAnsi="Times New Roman"/>
          <w:szCs w:val="21"/>
        </w:rPr>
        <w:t>选择</w:t>
      </w:r>
      <w:r w:rsidR="00FD3A69" w:rsidRPr="00DC372F">
        <w:rPr>
          <w:rFonts w:ascii="Times New Roman" w:hAnsi="Times New Roman"/>
          <w:szCs w:val="21"/>
        </w:rPr>
        <w:t>基站位置和高度的</w:t>
      </w:r>
      <w:r w:rsidR="00FD3A69">
        <w:rPr>
          <w:rFonts w:ascii="Times New Roman" w:hAnsi="Times New Roman" w:hint="eastAsia"/>
          <w:szCs w:val="21"/>
        </w:rPr>
        <w:t>唯</w:t>
      </w:r>
      <w:r w:rsidR="00FD3A69" w:rsidRPr="00DC372F">
        <w:rPr>
          <w:rFonts w:ascii="Times New Roman" w:hAnsi="Times New Roman"/>
          <w:szCs w:val="21"/>
        </w:rPr>
        <w:t>一方法就是通过实际测量</w:t>
      </w:r>
      <w:r w:rsidR="006D679A">
        <w:rPr>
          <w:rFonts w:ascii="Times New Roman" w:hAnsi="Times New Roman" w:hint="eastAsia"/>
          <w:szCs w:val="21"/>
        </w:rPr>
        <w:t>、</w:t>
      </w:r>
      <w:r w:rsidR="00FD3A69" w:rsidRPr="00DC372F">
        <w:rPr>
          <w:rFonts w:ascii="Times New Roman" w:hAnsi="Times New Roman"/>
          <w:szCs w:val="21"/>
        </w:rPr>
        <w:t>反复测试。显然这</w:t>
      </w:r>
      <w:r w:rsidR="00B11995">
        <w:rPr>
          <w:rFonts w:ascii="Times New Roman" w:hAnsi="Times New Roman" w:hint="eastAsia"/>
          <w:szCs w:val="21"/>
        </w:rPr>
        <w:t>需要投入</w:t>
      </w:r>
      <w:r w:rsidR="00FD3A69" w:rsidRPr="00DC372F">
        <w:rPr>
          <w:rFonts w:ascii="Times New Roman" w:hAnsi="Times New Roman"/>
          <w:szCs w:val="21"/>
        </w:rPr>
        <w:t>大量的人力、时间，费用也会很高。</w:t>
      </w:r>
      <w:r w:rsidR="006D679A">
        <w:rPr>
          <w:rFonts w:ascii="Times New Roman" w:hAnsi="Times New Roman" w:hint="eastAsia"/>
          <w:szCs w:val="21"/>
        </w:rPr>
        <w:t>而</w:t>
      </w:r>
      <w:r w:rsidR="00DC0E6B" w:rsidRPr="00DC372F">
        <w:rPr>
          <w:rFonts w:ascii="Times New Roman" w:hAnsi="Times New Roman"/>
          <w:szCs w:val="21"/>
        </w:rPr>
        <w:t>传播模型</w:t>
      </w:r>
      <w:r w:rsidR="00B11995">
        <w:rPr>
          <w:rFonts w:ascii="Times New Roman" w:hAnsi="Times New Roman" w:hint="eastAsia"/>
          <w:szCs w:val="21"/>
        </w:rPr>
        <w:t>则根据</w:t>
      </w:r>
      <w:r w:rsidR="006667E8" w:rsidRPr="00DC372F">
        <w:rPr>
          <w:rFonts w:ascii="Times New Roman" w:hAnsi="Times New Roman"/>
          <w:szCs w:val="21"/>
        </w:rPr>
        <w:t>对无线传输信道的模拟和仿真，预测接收信号</w:t>
      </w:r>
      <w:r w:rsidR="00FD3A69">
        <w:rPr>
          <w:rFonts w:ascii="Times New Roman" w:hAnsi="Times New Roman" w:hint="eastAsia"/>
          <w:szCs w:val="21"/>
        </w:rPr>
        <w:t>，</w:t>
      </w:r>
      <w:r w:rsidR="00B11995">
        <w:rPr>
          <w:rFonts w:ascii="Times New Roman" w:hAnsi="Times New Roman" w:hint="eastAsia"/>
          <w:szCs w:val="21"/>
        </w:rPr>
        <w:t>可以</w:t>
      </w:r>
      <w:r w:rsidR="006667E8" w:rsidRPr="00DC372F">
        <w:rPr>
          <w:rFonts w:ascii="Times New Roman" w:hAnsi="Times New Roman"/>
          <w:szCs w:val="21"/>
        </w:rPr>
        <w:t>为</w:t>
      </w:r>
      <w:r w:rsidR="00FD3A69" w:rsidRPr="00DC372F">
        <w:rPr>
          <w:rFonts w:ascii="Times New Roman" w:hAnsi="Times New Roman"/>
          <w:szCs w:val="21"/>
        </w:rPr>
        <w:t>指导网络规划</w:t>
      </w:r>
      <w:r w:rsidR="006667E8" w:rsidRPr="00DC372F">
        <w:rPr>
          <w:rFonts w:ascii="Times New Roman" w:hAnsi="Times New Roman"/>
          <w:szCs w:val="21"/>
        </w:rPr>
        <w:t>提供较为准确的理论依据</w:t>
      </w:r>
      <w:r w:rsidR="00B11995">
        <w:rPr>
          <w:rFonts w:ascii="Times New Roman" w:hAnsi="Times New Roman" w:hint="eastAsia"/>
          <w:szCs w:val="21"/>
        </w:rPr>
        <w:t>，</w:t>
      </w:r>
      <w:r w:rsidR="00587337">
        <w:rPr>
          <w:rFonts w:ascii="Times New Roman" w:hAnsi="Times New Roman"/>
          <w:szCs w:val="21"/>
        </w:rPr>
        <w:t>链路预算小区半径，</w:t>
      </w:r>
      <w:r w:rsidR="00B11995" w:rsidRPr="00DC372F">
        <w:rPr>
          <w:rFonts w:ascii="Times New Roman" w:hAnsi="Times New Roman"/>
          <w:szCs w:val="21"/>
        </w:rPr>
        <w:t>计算</w:t>
      </w:r>
      <w:r w:rsidR="006667E8" w:rsidRPr="00DC372F">
        <w:rPr>
          <w:rFonts w:ascii="Times New Roman" w:hAnsi="Times New Roman"/>
          <w:szCs w:val="21"/>
        </w:rPr>
        <w:t>电波传播及干扰</w:t>
      </w:r>
      <w:r w:rsidR="00B11995">
        <w:rPr>
          <w:rFonts w:ascii="Times New Roman" w:hAnsi="Times New Roman" w:hint="eastAsia"/>
          <w:szCs w:val="21"/>
        </w:rPr>
        <w:t>，当然</w:t>
      </w:r>
      <w:r w:rsidR="006D679A">
        <w:rPr>
          <w:rFonts w:ascii="Times New Roman" w:hAnsi="Times New Roman" w:hint="eastAsia"/>
          <w:szCs w:val="21"/>
        </w:rPr>
        <w:t>希望</w:t>
      </w:r>
      <w:r w:rsidR="00B11995">
        <w:rPr>
          <w:rFonts w:ascii="Times New Roman" w:hAnsi="Times New Roman" w:hint="eastAsia"/>
          <w:szCs w:val="21"/>
        </w:rPr>
        <w:t>越精确越好</w:t>
      </w:r>
      <w:r w:rsidR="006667E8" w:rsidRPr="00DC372F">
        <w:rPr>
          <w:rFonts w:ascii="Times New Roman" w:hAnsi="Times New Roman"/>
          <w:szCs w:val="21"/>
        </w:rPr>
        <w:t>。</w:t>
      </w:r>
    </w:p>
    <w:p w:rsidR="00931CBD" w:rsidRPr="00110698" w:rsidRDefault="00931CBD" w:rsidP="00C40F06">
      <w:pPr>
        <w:spacing w:line="360" w:lineRule="exact"/>
        <w:ind w:firstLineChars="200" w:firstLine="420"/>
        <w:rPr>
          <w:rFonts w:ascii="Times New Roman" w:hAnsi="Times New Roman"/>
          <w:color w:val="FF0000"/>
        </w:rPr>
      </w:pPr>
      <w:r w:rsidRPr="00DC372F">
        <w:rPr>
          <w:rFonts w:ascii="Times New Roman" w:hAnsi="Times New Roman"/>
        </w:rPr>
        <w:t>目前，</w:t>
      </w:r>
      <w:r w:rsidR="003B178B" w:rsidRPr="00DC372F">
        <w:rPr>
          <w:rFonts w:ascii="Times New Roman" w:hAnsi="Times New Roman"/>
        </w:rPr>
        <w:t>比较有代表性的就是射线跟踪模型。</w:t>
      </w:r>
      <w:r w:rsidR="00860D04" w:rsidRPr="00DC372F">
        <w:rPr>
          <w:rFonts w:ascii="Times New Roman" w:hAnsi="Times New Roman"/>
        </w:rPr>
        <w:t>射线跟踪</w:t>
      </w:r>
      <w:r w:rsidR="003B178B" w:rsidRPr="00DC372F">
        <w:rPr>
          <w:rFonts w:ascii="Times New Roman" w:hAnsi="Times New Roman"/>
        </w:rPr>
        <w:t>是一种被广泛用于移动通信和个人通信环境</w:t>
      </w:r>
      <w:r w:rsidR="003B178B" w:rsidRPr="00DC372F">
        <w:rPr>
          <w:rFonts w:ascii="Times New Roman" w:hAnsi="Times New Roman"/>
        </w:rPr>
        <w:t>(</w:t>
      </w:r>
      <w:r w:rsidR="003B178B" w:rsidRPr="00DC372F">
        <w:rPr>
          <w:rFonts w:ascii="Times New Roman" w:hAnsi="Times New Roman"/>
        </w:rPr>
        <w:t>街道微蜂窝和室内微微蜂窝</w:t>
      </w:r>
      <w:r w:rsidR="003B178B" w:rsidRPr="00DC372F">
        <w:rPr>
          <w:rFonts w:ascii="Times New Roman" w:hAnsi="Times New Roman"/>
        </w:rPr>
        <w:t>)</w:t>
      </w:r>
      <w:r w:rsidR="003B178B" w:rsidRPr="00DC372F">
        <w:rPr>
          <w:rFonts w:ascii="Times New Roman" w:hAnsi="Times New Roman"/>
        </w:rPr>
        <w:t>中的预测无线电波传播特性的技术</w:t>
      </w:r>
      <w:r w:rsidR="002A34CB">
        <w:rPr>
          <w:rFonts w:ascii="Times New Roman" w:hAnsi="Times New Roman" w:hint="eastAsia"/>
        </w:rPr>
        <w:t>，由于</w:t>
      </w:r>
      <w:r w:rsidR="002A34CB" w:rsidRPr="00DC372F">
        <w:rPr>
          <w:rFonts w:ascii="Times New Roman" w:hAnsi="Times New Roman"/>
        </w:rPr>
        <w:t>移动通信</w:t>
      </w:r>
      <w:r w:rsidR="002A34CB">
        <w:rPr>
          <w:rFonts w:ascii="Times New Roman" w:hAnsi="Times New Roman" w:hint="eastAsia"/>
        </w:rPr>
        <w:t>中使用的超高频微波和光同属电磁波</w:t>
      </w:r>
      <w:r w:rsidR="003B178B" w:rsidRPr="00DC372F">
        <w:rPr>
          <w:rFonts w:ascii="Times New Roman" w:hAnsi="Times New Roman"/>
        </w:rPr>
        <w:t>，</w:t>
      </w:r>
      <w:r w:rsidR="002A34CB">
        <w:rPr>
          <w:rFonts w:ascii="Times New Roman" w:hAnsi="Times New Roman" w:hint="eastAsia"/>
        </w:rPr>
        <w:t>有一定近似性（当然还有差别），按光学方法</w:t>
      </w:r>
      <w:r w:rsidR="003B178B" w:rsidRPr="00DC372F">
        <w:rPr>
          <w:rFonts w:ascii="Times New Roman" w:hAnsi="Times New Roman"/>
        </w:rPr>
        <w:t>辨认出多</w:t>
      </w:r>
      <w:r w:rsidR="00DB507D">
        <w:rPr>
          <w:rFonts w:ascii="Times New Roman" w:hAnsi="Times New Roman" w:hint="eastAsia"/>
        </w:rPr>
        <w:t>路</w:t>
      </w:r>
      <w:r w:rsidR="003B178B" w:rsidRPr="00DC372F">
        <w:rPr>
          <w:rFonts w:ascii="Times New Roman" w:hAnsi="Times New Roman"/>
        </w:rPr>
        <w:t>径信道中</w:t>
      </w:r>
      <w:r w:rsidR="0068745D" w:rsidRPr="00DC372F">
        <w:rPr>
          <w:rFonts w:ascii="Times New Roman" w:hAnsi="Times New Roman"/>
        </w:rPr>
        <w:t>收、发</w:t>
      </w:r>
      <w:r w:rsidR="00851B59">
        <w:rPr>
          <w:rFonts w:ascii="Times New Roman" w:hAnsi="Times New Roman" w:hint="eastAsia"/>
        </w:rPr>
        <w:t>射</w:t>
      </w:r>
      <w:r w:rsidR="0068745D" w:rsidRPr="00DC372F">
        <w:rPr>
          <w:rFonts w:ascii="Times New Roman" w:hAnsi="Times New Roman"/>
        </w:rPr>
        <w:t>机间</w:t>
      </w:r>
      <w:r w:rsidR="008249F5" w:rsidRPr="00DC372F">
        <w:rPr>
          <w:rFonts w:ascii="Times New Roman" w:hAnsi="Times New Roman"/>
        </w:rPr>
        <w:t>所有</w:t>
      </w:r>
      <w:r w:rsidR="00B11995">
        <w:rPr>
          <w:rFonts w:ascii="Times New Roman" w:hAnsi="Times New Roman" w:hint="eastAsia"/>
        </w:rPr>
        <w:t>主要</w:t>
      </w:r>
      <w:r w:rsidR="008249F5" w:rsidRPr="00DC372F">
        <w:rPr>
          <w:rFonts w:ascii="Times New Roman" w:hAnsi="Times New Roman"/>
        </w:rPr>
        <w:t>的传播</w:t>
      </w:r>
      <w:r w:rsidR="003B178B" w:rsidRPr="00DC372F">
        <w:rPr>
          <w:rFonts w:ascii="Times New Roman" w:hAnsi="Times New Roman"/>
        </w:rPr>
        <w:t>路径。一旦</w:t>
      </w:r>
      <w:r w:rsidR="00DB507D">
        <w:rPr>
          <w:rFonts w:ascii="Times New Roman" w:hAnsi="Times New Roman" w:hint="eastAsia"/>
        </w:rPr>
        <w:t>这些</w:t>
      </w:r>
      <w:r w:rsidR="008249F5" w:rsidRPr="00DC372F">
        <w:rPr>
          <w:rFonts w:ascii="Times New Roman" w:hAnsi="Times New Roman"/>
        </w:rPr>
        <w:t>传播路径</w:t>
      </w:r>
      <w:r w:rsidR="003B178B" w:rsidRPr="00DC372F">
        <w:rPr>
          <w:rFonts w:ascii="Times New Roman" w:hAnsi="Times New Roman"/>
        </w:rPr>
        <w:t>被辨认后，就可根据电波传播理论来计算每条</w:t>
      </w:r>
      <w:r w:rsidR="008249F5" w:rsidRPr="00DC372F">
        <w:rPr>
          <w:rFonts w:ascii="Times New Roman" w:hAnsi="Times New Roman"/>
        </w:rPr>
        <w:t>传播路径</w:t>
      </w:r>
      <w:r w:rsidR="006D679A">
        <w:rPr>
          <w:rFonts w:ascii="Times New Roman" w:hAnsi="Times New Roman" w:hint="eastAsia"/>
        </w:rPr>
        <w:t>信号</w:t>
      </w:r>
      <w:r w:rsidR="003B178B" w:rsidRPr="00DC372F">
        <w:rPr>
          <w:rFonts w:ascii="Times New Roman" w:hAnsi="Times New Roman"/>
        </w:rPr>
        <w:t>的幅度、相位、延迟和极化，然后结合天线方向图和系统带宽就可得到到达接收点的所有</w:t>
      </w:r>
      <w:r w:rsidR="005464E5" w:rsidRPr="00DC372F">
        <w:rPr>
          <w:rFonts w:ascii="Times New Roman" w:hAnsi="Times New Roman"/>
        </w:rPr>
        <w:t>传播路径</w:t>
      </w:r>
      <w:r w:rsidR="003B178B" w:rsidRPr="00DC372F">
        <w:rPr>
          <w:rFonts w:ascii="Times New Roman" w:hAnsi="Times New Roman"/>
        </w:rPr>
        <w:t>的相干合成结果。</w:t>
      </w:r>
    </w:p>
    <w:p w:rsidR="005D3CBA" w:rsidRPr="00DC372F" w:rsidRDefault="00C57FC1" w:rsidP="00C40F06">
      <w:pPr>
        <w:spacing w:line="360" w:lineRule="exact"/>
        <w:ind w:firstLineChars="200" w:firstLine="420"/>
        <w:rPr>
          <w:rFonts w:ascii="Times New Roman" w:hAnsi="Times New Roman"/>
        </w:rPr>
      </w:pPr>
      <w:r w:rsidRPr="00DC372F">
        <w:rPr>
          <w:rFonts w:ascii="Times New Roman" w:hAnsi="Times New Roman"/>
        </w:rPr>
        <w:t>城市环境下的微蜂窝主要</w:t>
      </w:r>
      <w:r w:rsidR="00DB507D">
        <w:rPr>
          <w:rFonts w:ascii="Times New Roman" w:hAnsi="Times New Roman" w:hint="eastAsia"/>
        </w:rPr>
        <w:t>指</w:t>
      </w:r>
      <w:r w:rsidRPr="00DC372F">
        <w:rPr>
          <w:rFonts w:ascii="Times New Roman" w:hAnsi="Times New Roman"/>
        </w:rPr>
        <w:t>高楼密集区，覆盖范围大大缩小</w:t>
      </w:r>
      <w:r w:rsidRPr="00DC372F">
        <w:rPr>
          <w:rFonts w:ascii="Times New Roman" w:hAnsi="Times New Roman"/>
        </w:rPr>
        <w:t>(</w:t>
      </w:r>
      <w:r w:rsidRPr="00DC372F">
        <w:rPr>
          <w:rFonts w:ascii="Times New Roman" w:hAnsi="Times New Roman"/>
        </w:rPr>
        <w:t>半径仅为几百米甚至几十米</w:t>
      </w:r>
      <w:r w:rsidRPr="00DC372F">
        <w:rPr>
          <w:rFonts w:ascii="Times New Roman" w:hAnsi="Times New Roman"/>
        </w:rPr>
        <w:t>)</w:t>
      </w:r>
      <w:r w:rsidRPr="00DC372F">
        <w:rPr>
          <w:rFonts w:ascii="Times New Roman" w:hAnsi="Times New Roman"/>
        </w:rPr>
        <w:t>，基站天线</w:t>
      </w:r>
      <w:r w:rsidRPr="00DC372F">
        <w:rPr>
          <w:rFonts w:ascii="Times New Roman" w:hAnsi="Times New Roman"/>
        </w:rPr>
        <w:t>(</w:t>
      </w:r>
      <w:r w:rsidR="00D158DE" w:rsidRPr="00DC372F">
        <w:rPr>
          <w:rFonts w:ascii="Times New Roman" w:hAnsi="Times New Roman"/>
        </w:rPr>
        <w:t>发射机</w:t>
      </w:r>
      <w:r w:rsidRPr="00DC372F">
        <w:rPr>
          <w:rFonts w:ascii="Times New Roman" w:hAnsi="Times New Roman"/>
        </w:rPr>
        <w:t>)</w:t>
      </w:r>
      <w:r w:rsidRPr="00DC372F">
        <w:rPr>
          <w:rFonts w:ascii="Times New Roman" w:hAnsi="Times New Roman"/>
        </w:rPr>
        <w:t>低于周围建筑物的高度，电波是在建筑物的</w:t>
      </w:r>
      <w:r w:rsidR="00227685">
        <w:rPr>
          <w:rFonts w:ascii="Times New Roman" w:hAnsi="Times New Roman" w:hint="eastAsia"/>
        </w:rPr>
        <w:t>“</w:t>
      </w:r>
      <w:r w:rsidRPr="00DC372F">
        <w:rPr>
          <w:rFonts w:ascii="Times New Roman" w:hAnsi="Times New Roman"/>
        </w:rPr>
        <w:t>峡谷</w:t>
      </w:r>
      <w:r w:rsidR="00227685">
        <w:rPr>
          <w:rFonts w:ascii="Times New Roman" w:hAnsi="Times New Roman" w:hint="eastAsia"/>
        </w:rPr>
        <w:t>”</w:t>
      </w:r>
      <w:r w:rsidRPr="00DC372F">
        <w:rPr>
          <w:rFonts w:ascii="Times New Roman" w:hAnsi="Times New Roman"/>
        </w:rPr>
        <w:t>当中传播。因此，</w:t>
      </w:r>
      <w:r w:rsidRPr="00DB507D">
        <w:rPr>
          <w:rFonts w:ascii="Times New Roman" w:hAnsi="Times New Roman"/>
          <w:color w:val="000000"/>
        </w:rPr>
        <w:t>电波经过屋顶绕射</w:t>
      </w:r>
      <w:r w:rsidR="00DB507D">
        <w:rPr>
          <w:rFonts w:ascii="Times New Roman" w:hAnsi="Times New Roman" w:hint="eastAsia"/>
          <w:color w:val="000000"/>
        </w:rPr>
        <w:t>后</w:t>
      </w:r>
      <w:r w:rsidRPr="00DB507D">
        <w:rPr>
          <w:rFonts w:ascii="Times New Roman" w:hAnsi="Times New Roman"/>
          <w:color w:val="000000"/>
        </w:rPr>
        <w:t>再到达地面接收点的</w:t>
      </w:r>
      <w:r w:rsidR="00B231D9" w:rsidRPr="00DB507D">
        <w:rPr>
          <w:rFonts w:ascii="Times New Roman" w:hAnsi="Times New Roman" w:hint="eastAsia"/>
          <w:color w:val="000000"/>
        </w:rPr>
        <w:t>射线路径数量</w:t>
      </w:r>
      <w:r w:rsidR="00B231D9" w:rsidRPr="00DB507D">
        <w:rPr>
          <w:rFonts w:ascii="Times New Roman" w:hAnsi="Times New Roman"/>
          <w:color w:val="000000"/>
        </w:rPr>
        <w:t>非常</w:t>
      </w:r>
      <w:r w:rsidR="00B231D9" w:rsidRPr="00DB507D">
        <w:rPr>
          <w:rFonts w:ascii="Times New Roman" w:hAnsi="Times New Roman" w:hint="eastAsia"/>
          <w:color w:val="000000"/>
        </w:rPr>
        <w:t>少</w:t>
      </w:r>
      <w:r w:rsidRPr="00DB507D">
        <w:rPr>
          <w:rFonts w:ascii="Times New Roman" w:hAnsi="Times New Roman"/>
          <w:color w:val="000000"/>
        </w:rPr>
        <w:t>，</w:t>
      </w:r>
      <w:r w:rsidRPr="00DC372F">
        <w:rPr>
          <w:rFonts w:ascii="Times New Roman" w:hAnsi="Times New Roman"/>
        </w:rPr>
        <w:t>而且其场强与经过建筑物多次反射和绕射的</w:t>
      </w:r>
      <w:r w:rsidR="006D679A">
        <w:rPr>
          <w:rFonts w:ascii="Times New Roman" w:hAnsi="Times New Roman" w:hint="eastAsia"/>
        </w:rPr>
        <w:t>路径</w:t>
      </w:r>
      <w:r w:rsidRPr="00DC372F">
        <w:rPr>
          <w:rFonts w:ascii="Times New Roman" w:hAnsi="Times New Roman"/>
        </w:rPr>
        <w:t>相比，往往可以忽略</w:t>
      </w:r>
      <w:r w:rsidR="006D679A">
        <w:rPr>
          <w:rFonts w:ascii="Times New Roman" w:hAnsi="Times New Roman" w:hint="eastAsia"/>
        </w:rPr>
        <w:t>，地面的反射也不考虑</w:t>
      </w:r>
      <w:r w:rsidRPr="00DC372F">
        <w:rPr>
          <w:rFonts w:ascii="Times New Roman" w:hAnsi="Times New Roman"/>
        </w:rPr>
        <w:t>。这些特点构成了微小区中电波传播的主要特点。因此，可以假设微蜂窝环境下建筑物的高度高于基站天线的高度，</w:t>
      </w:r>
      <w:r w:rsidR="00B231D9">
        <w:rPr>
          <w:rFonts w:ascii="Times New Roman" w:hAnsi="Times New Roman" w:hint="eastAsia"/>
        </w:rPr>
        <w:t>从而</w:t>
      </w:r>
      <w:r w:rsidR="00DB507D">
        <w:rPr>
          <w:rFonts w:ascii="Times New Roman" w:hAnsi="Times New Roman"/>
        </w:rPr>
        <w:t>将三维问题近似地简化成二维问题</w:t>
      </w:r>
      <w:r w:rsidR="00DB507D">
        <w:rPr>
          <w:rFonts w:ascii="Times New Roman" w:hAnsi="Times New Roman" w:hint="eastAsia"/>
        </w:rPr>
        <w:t>，</w:t>
      </w:r>
      <w:r w:rsidR="002510DF" w:rsidRPr="00DC372F">
        <w:rPr>
          <w:rFonts w:ascii="Times New Roman" w:hAnsi="Times New Roman"/>
        </w:rPr>
        <w:t>只考虑两种传播机制：反射和绕射。</w:t>
      </w:r>
      <w:r w:rsidR="00D158DE" w:rsidRPr="00DC372F">
        <w:rPr>
          <w:rFonts w:ascii="Times New Roman" w:hAnsi="Times New Roman"/>
        </w:rPr>
        <w:t>这种简化大大</w:t>
      </w:r>
      <w:r w:rsidR="00851B59">
        <w:rPr>
          <w:rFonts w:ascii="Times New Roman" w:hAnsi="Times New Roman" w:hint="eastAsia"/>
        </w:rPr>
        <w:t>地</w:t>
      </w:r>
      <w:r w:rsidR="00D158DE" w:rsidRPr="00DC372F">
        <w:rPr>
          <w:rFonts w:ascii="Times New Roman" w:hAnsi="Times New Roman"/>
        </w:rPr>
        <w:t>提高了射线跟踪模型的预测效率，同时</w:t>
      </w:r>
      <w:r w:rsidR="00DB507D">
        <w:rPr>
          <w:rFonts w:ascii="Times New Roman" w:hAnsi="Times New Roman" w:hint="eastAsia"/>
        </w:rPr>
        <w:t>能够</w:t>
      </w:r>
      <w:r w:rsidR="00D158DE" w:rsidRPr="00DC372F">
        <w:rPr>
          <w:rFonts w:ascii="Times New Roman" w:hAnsi="Times New Roman"/>
        </w:rPr>
        <w:t>得到可以接受的预测精度。</w:t>
      </w:r>
    </w:p>
    <w:p w:rsidR="007B4DE7" w:rsidRPr="00DC372F" w:rsidRDefault="00227685" w:rsidP="00C40F06">
      <w:pPr>
        <w:spacing w:line="360" w:lineRule="exact"/>
        <w:ind w:firstLineChars="200" w:firstLine="420"/>
        <w:rPr>
          <w:rFonts w:ascii="Times New Roman" w:hAnsi="Times New Roman"/>
        </w:rPr>
      </w:pPr>
      <w:r w:rsidRPr="00DC372F">
        <w:rPr>
          <w:rFonts w:ascii="Times New Roman" w:hAnsi="Times New Roman"/>
        </w:rPr>
        <w:t>对于城市微蜂窝的二维模型，建筑群可被划分为一定的</w:t>
      </w:r>
      <w:r>
        <w:rPr>
          <w:rFonts w:ascii="Times New Roman" w:hAnsi="Times New Roman" w:hint="eastAsia"/>
        </w:rPr>
        <w:t>“</w:t>
      </w:r>
      <w:r w:rsidRPr="00DC372F">
        <w:rPr>
          <w:rFonts w:ascii="Times New Roman" w:hAnsi="Times New Roman"/>
        </w:rPr>
        <w:t>块</w:t>
      </w:r>
      <w:r>
        <w:rPr>
          <w:rFonts w:ascii="Times New Roman" w:hAnsi="Times New Roman" w:hint="eastAsia"/>
        </w:rPr>
        <w:t>”</w:t>
      </w:r>
      <w:r w:rsidRPr="00DC372F">
        <w:rPr>
          <w:rFonts w:ascii="Times New Roman" w:hAnsi="Times New Roman"/>
        </w:rPr>
        <w:t>，建筑物</w:t>
      </w:r>
      <w:r w:rsidRPr="00DC372F">
        <w:rPr>
          <w:rFonts w:ascii="Times New Roman" w:hAnsi="Times New Roman"/>
        </w:rPr>
        <w:t>(</w:t>
      </w:r>
      <w:r w:rsidRPr="00DC372F">
        <w:rPr>
          <w:rFonts w:ascii="Times New Roman" w:hAnsi="Times New Roman"/>
        </w:rPr>
        <w:t>即图</w:t>
      </w:r>
      <w:r w:rsidRPr="00DC372F">
        <w:rPr>
          <w:rFonts w:ascii="Times New Roman" w:hAnsi="Times New Roman"/>
        </w:rPr>
        <w:t>1</w:t>
      </w:r>
      <w:r w:rsidRPr="00DC372F">
        <w:rPr>
          <w:rFonts w:ascii="Times New Roman" w:hAnsi="Times New Roman"/>
        </w:rPr>
        <w:t>中带有灰色阴影的多边形</w:t>
      </w:r>
      <w:r w:rsidRPr="00DC372F">
        <w:rPr>
          <w:rFonts w:ascii="Times New Roman" w:hAnsi="Times New Roman"/>
        </w:rPr>
        <w:t>)</w:t>
      </w:r>
      <w:r w:rsidRPr="00DC372F">
        <w:rPr>
          <w:rFonts w:ascii="Times New Roman" w:hAnsi="Times New Roman"/>
        </w:rPr>
        <w:t>则被定义为</w:t>
      </w:r>
      <w:r>
        <w:rPr>
          <w:rFonts w:ascii="Times New Roman" w:hAnsi="Times New Roman" w:hint="eastAsia"/>
        </w:rPr>
        <w:t>“</w:t>
      </w:r>
      <w:r w:rsidRPr="00DC372F">
        <w:rPr>
          <w:rFonts w:ascii="Times New Roman" w:hAnsi="Times New Roman"/>
        </w:rPr>
        <w:t>多边形</w:t>
      </w:r>
      <w:r>
        <w:rPr>
          <w:rFonts w:ascii="Times New Roman" w:hAnsi="Times New Roman" w:hint="eastAsia"/>
        </w:rPr>
        <w:t>”</w:t>
      </w:r>
      <w:r w:rsidRPr="00DC372F">
        <w:rPr>
          <w:rFonts w:ascii="Times New Roman" w:hAnsi="Times New Roman"/>
        </w:rPr>
        <w:t>，多边形的</w:t>
      </w:r>
      <w:r w:rsidRPr="00DC372F">
        <w:rPr>
          <w:rFonts w:ascii="Times New Roman" w:hAnsi="Times New Roman"/>
        </w:rPr>
        <w:t>“</w:t>
      </w:r>
      <w:r w:rsidRPr="00DC372F">
        <w:rPr>
          <w:rFonts w:ascii="Times New Roman" w:hAnsi="Times New Roman"/>
        </w:rPr>
        <w:t>边</w:t>
      </w:r>
      <w:r w:rsidRPr="00DC372F">
        <w:rPr>
          <w:rFonts w:ascii="Times New Roman" w:hAnsi="Times New Roman"/>
        </w:rPr>
        <w:t>”</w:t>
      </w:r>
      <w:r w:rsidRPr="00DC372F">
        <w:rPr>
          <w:rFonts w:ascii="Times New Roman" w:hAnsi="Times New Roman"/>
        </w:rPr>
        <w:t>代表建筑物的表面，多边形的</w:t>
      </w:r>
      <w:r>
        <w:rPr>
          <w:rFonts w:ascii="Times New Roman" w:hAnsi="Times New Roman" w:hint="eastAsia"/>
        </w:rPr>
        <w:t>“</w:t>
      </w:r>
      <w:r w:rsidRPr="00DC372F">
        <w:rPr>
          <w:rFonts w:ascii="Times New Roman" w:hAnsi="Times New Roman"/>
        </w:rPr>
        <w:t>顶点</w:t>
      </w:r>
      <w:r>
        <w:rPr>
          <w:rFonts w:ascii="Times New Roman" w:hAnsi="Times New Roman" w:hint="eastAsia"/>
        </w:rPr>
        <w:t>”</w:t>
      </w:r>
      <w:r w:rsidRPr="00DC372F">
        <w:rPr>
          <w:rFonts w:ascii="Times New Roman" w:hAnsi="Times New Roman"/>
        </w:rPr>
        <w:t>则代表了建筑物的拐角。这种简化了的市区平面图大致反映出城市的主体结构，利用它进行射线跟踪，可以得到较为准确的路径损耗。图</w:t>
      </w:r>
      <w:r w:rsidRPr="00DC372F">
        <w:rPr>
          <w:rFonts w:ascii="Times New Roman" w:hAnsi="Times New Roman"/>
        </w:rPr>
        <w:t>1</w:t>
      </w:r>
      <w:r w:rsidRPr="00DC372F">
        <w:rPr>
          <w:rFonts w:ascii="Times New Roman" w:hAnsi="Times New Roman"/>
        </w:rPr>
        <w:t>所示二维视图的所有数据详见文件</w:t>
      </w:r>
      <w:r>
        <w:rPr>
          <w:rFonts w:ascii="Times New Roman" w:hAnsi="Times New Roman" w:hint="eastAsia"/>
        </w:rPr>
        <w:t>“</w:t>
      </w:r>
      <w:r w:rsidRPr="00DC372F">
        <w:rPr>
          <w:rFonts w:ascii="Times New Roman" w:hAnsi="Times New Roman"/>
        </w:rPr>
        <w:t>城市微小区地图对应的数据</w:t>
      </w:r>
      <w:r>
        <w:rPr>
          <w:rFonts w:ascii="Times New Roman" w:hAnsi="Times New Roman"/>
        </w:rPr>
        <w:t>.txt</w:t>
      </w:r>
      <w:r>
        <w:rPr>
          <w:rFonts w:ascii="Times New Roman" w:hAnsi="Times New Roman" w:hint="eastAsia"/>
        </w:rPr>
        <w:t>”</w:t>
      </w:r>
      <w:r w:rsidRPr="00DC372F">
        <w:rPr>
          <w:rFonts w:ascii="Times New Roman" w:hAnsi="Times New Roman"/>
        </w:rPr>
        <w:t>。该数据的说明如图</w:t>
      </w:r>
      <w:r w:rsidRPr="00DC372F">
        <w:rPr>
          <w:rFonts w:ascii="Times New Roman" w:hAnsi="Times New Roman"/>
        </w:rPr>
        <w:t>2</w:t>
      </w:r>
      <w:r w:rsidRPr="00DC372F">
        <w:rPr>
          <w:rFonts w:ascii="Times New Roman" w:hAnsi="Times New Roman"/>
        </w:rPr>
        <w:t>所示，每个红框内的数据对应一个建筑物。例如，第一行的</w:t>
      </w:r>
      <w:r w:rsidRPr="00DC372F">
        <w:rPr>
          <w:rFonts w:ascii="Times New Roman" w:hAnsi="Times New Roman"/>
        </w:rPr>
        <w:t>00001</w:t>
      </w:r>
      <w:r w:rsidRPr="00DC372F">
        <w:rPr>
          <w:rFonts w:ascii="Times New Roman" w:hAnsi="Times New Roman"/>
        </w:rPr>
        <w:t>表示建筑物的序列号，</w:t>
      </w:r>
      <w:r w:rsidRPr="00DC372F">
        <w:rPr>
          <w:rFonts w:ascii="Times New Roman" w:hAnsi="Times New Roman"/>
        </w:rPr>
        <w:t xml:space="preserve">buildings </w:t>
      </w:r>
      <w:r w:rsidRPr="00DC372F">
        <w:rPr>
          <w:rFonts w:ascii="Times New Roman" w:hAnsi="Times New Roman"/>
        </w:rPr>
        <w:t>表示存储的是建筑的信息，</w:t>
      </w:r>
      <w:r w:rsidRPr="00DC372F">
        <w:rPr>
          <w:rFonts w:ascii="Times New Roman" w:hAnsi="Times New Roman"/>
        </w:rPr>
        <w:t>00005</w:t>
      </w:r>
      <w:r w:rsidRPr="00DC372F">
        <w:rPr>
          <w:rFonts w:ascii="Times New Roman" w:hAnsi="Times New Roman"/>
        </w:rPr>
        <w:t>表示该建筑物共有</w:t>
      </w:r>
      <w:r w:rsidRPr="00DC372F">
        <w:rPr>
          <w:rFonts w:ascii="Times New Roman" w:hAnsi="Times New Roman"/>
        </w:rPr>
        <w:t>5</w:t>
      </w:r>
      <w:r>
        <w:rPr>
          <w:rFonts w:ascii="Times New Roman" w:hAnsi="Times New Roman"/>
        </w:rPr>
        <w:t>个顶点</w:t>
      </w:r>
      <w:r>
        <w:rPr>
          <w:rFonts w:ascii="Times New Roman" w:hAnsi="Times New Roman" w:hint="eastAsia"/>
        </w:rPr>
        <w:t>(</w:t>
      </w:r>
      <w:r w:rsidRPr="00DC372F">
        <w:rPr>
          <w:rFonts w:ascii="Times New Roman" w:hAnsi="Times New Roman"/>
        </w:rPr>
        <w:t>其中第一个点和最后一个点</w:t>
      </w:r>
      <w:r>
        <w:rPr>
          <w:rFonts w:ascii="Times New Roman" w:hAnsi="Times New Roman"/>
        </w:rPr>
        <w:t>为同一个点，构成一个闭合的多边形，这样才能完整</w:t>
      </w:r>
      <w:r w:rsidR="00851B59">
        <w:rPr>
          <w:rFonts w:ascii="Times New Roman" w:hAnsi="Times New Roman" w:hint="eastAsia"/>
        </w:rPr>
        <w:t>地</w:t>
      </w:r>
      <w:r>
        <w:rPr>
          <w:rFonts w:ascii="Times New Roman" w:hAnsi="Times New Roman"/>
        </w:rPr>
        <w:t>表述一个建筑物</w:t>
      </w:r>
      <w:r>
        <w:rPr>
          <w:rFonts w:ascii="Times New Roman" w:hAnsi="Times New Roman" w:hint="eastAsia"/>
        </w:rPr>
        <w:t>)</w:t>
      </w:r>
      <w:r w:rsidRPr="00DC372F">
        <w:rPr>
          <w:rFonts w:ascii="Times New Roman" w:hAnsi="Times New Roman"/>
        </w:rPr>
        <w:t>。以下各行分别</w:t>
      </w:r>
      <w:r>
        <w:rPr>
          <w:rFonts w:ascii="Times New Roman" w:hAnsi="Times New Roman"/>
        </w:rPr>
        <w:t>是每个顶点的二维坐标值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单位是米</w:t>
      </w:r>
      <w:r>
        <w:rPr>
          <w:rFonts w:ascii="Times New Roman" w:hAnsi="Times New Roman" w:hint="eastAsia"/>
        </w:rPr>
        <w:t>)</w:t>
      </w:r>
      <w:r w:rsidRPr="00DC372F">
        <w:rPr>
          <w:rFonts w:ascii="Times New Roman" w:hAnsi="Times New Roman"/>
        </w:rPr>
        <w:t>，直到第六行结束。每行数据的第一列和第二列分别对应着</w:t>
      </w:r>
      <w:r w:rsidRPr="00DC372F">
        <w:rPr>
          <w:rFonts w:ascii="Times New Roman" w:hAnsi="Times New Roman"/>
        </w:rPr>
        <w:t>x</w:t>
      </w:r>
      <w:r w:rsidRPr="00DC372F">
        <w:rPr>
          <w:rFonts w:ascii="Times New Roman" w:hAnsi="Times New Roman"/>
        </w:rPr>
        <w:t>坐标值和</w:t>
      </w:r>
      <w:r w:rsidRPr="00DC372F">
        <w:rPr>
          <w:rFonts w:ascii="Times New Roman" w:hAnsi="Times New Roman"/>
        </w:rPr>
        <w:t>y</w:t>
      </w:r>
      <w:r w:rsidRPr="00DC372F">
        <w:rPr>
          <w:rFonts w:ascii="Times New Roman" w:hAnsi="Times New Roman"/>
        </w:rPr>
        <w:t>坐标值</w:t>
      </w:r>
      <w:r w:rsidR="002A34CB">
        <w:rPr>
          <w:rFonts w:ascii="Times New Roman" w:hAnsi="Times New Roman" w:hint="eastAsia"/>
        </w:rPr>
        <w:t>（计算时无须取这么多有效数字）</w:t>
      </w:r>
      <w:r w:rsidRPr="00DC372F">
        <w:rPr>
          <w:rFonts w:ascii="Times New Roman" w:hAnsi="Times New Roman"/>
        </w:rPr>
        <w:t>。</w:t>
      </w:r>
    </w:p>
    <w:p w:rsidR="005D3CBA" w:rsidRPr="00DC372F" w:rsidRDefault="00577A54" w:rsidP="005D3CBA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2828925" cy="2733675"/>
            <wp:effectExtent l="0" t="0" r="0" b="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746" r="14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</w:rPr>
        <w:drawing>
          <wp:inline distT="0" distB="0" distL="0" distR="0">
            <wp:extent cx="2266950" cy="2695575"/>
            <wp:effectExtent l="19050" t="0" r="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CBA" w:rsidRDefault="005D3CBA" w:rsidP="00C47C4A">
      <w:pPr>
        <w:ind w:firstLineChars="350" w:firstLine="735"/>
        <w:rPr>
          <w:rFonts w:ascii="Times New Roman" w:hAnsi="Times New Roman"/>
        </w:rPr>
      </w:pPr>
      <w:r w:rsidRPr="00DC372F">
        <w:rPr>
          <w:rFonts w:ascii="Times New Roman" w:hAnsi="Times New Roman"/>
        </w:rPr>
        <w:t>图</w:t>
      </w:r>
      <w:r w:rsidRPr="00DC372F">
        <w:rPr>
          <w:rFonts w:ascii="Times New Roman" w:hAnsi="Times New Roman"/>
        </w:rPr>
        <w:t>1</w:t>
      </w:r>
      <w:r w:rsidR="00C47C4A" w:rsidRPr="00DC372F">
        <w:rPr>
          <w:rFonts w:ascii="Times New Roman" w:hAnsi="Times New Roman"/>
        </w:rPr>
        <w:t xml:space="preserve"> </w:t>
      </w:r>
      <w:r w:rsidRPr="00DC372F">
        <w:rPr>
          <w:rFonts w:ascii="Times New Roman" w:hAnsi="Times New Roman"/>
        </w:rPr>
        <w:t>渥太华市区部分区域二维视图</w:t>
      </w:r>
      <w:r w:rsidR="00C47C4A" w:rsidRPr="00DC372F">
        <w:rPr>
          <w:rFonts w:ascii="Times New Roman" w:hAnsi="Times New Roman"/>
        </w:rPr>
        <w:t xml:space="preserve">       </w:t>
      </w:r>
      <w:r w:rsidR="00F22B4B" w:rsidRPr="00DC372F">
        <w:rPr>
          <w:rFonts w:ascii="Times New Roman" w:hAnsi="Times New Roman"/>
        </w:rPr>
        <w:t xml:space="preserve">   </w:t>
      </w:r>
      <w:r w:rsidR="00C47C4A" w:rsidRPr="00DC372F">
        <w:rPr>
          <w:rFonts w:ascii="Times New Roman" w:hAnsi="Times New Roman"/>
        </w:rPr>
        <w:t xml:space="preserve">    </w:t>
      </w:r>
      <w:r w:rsidR="00C47C4A" w:rsidRPr="00DC372F">
        <w:rPr>
          <w:rFonts w:ascii="Times New Roman" w:hAnsi="Times New Roman"/>
        </w:rPr>
        <w:t>图</w:t>
      </w:r>
      <w:r w:rsidR="00C47C4A" w:rsidRPr="00DC372F">
        <w:rPr>
          <w:rFonts w:ascii="Times New Roman" w:hAnsi="Times New Roman"/>
        </w:rPr>
        <w:t xml:space="preserve">2 </w:t>
      </w:r>
      <w:r w:rsidR="00F22B4B" w:rsidRPr="00DC372F">
        <w:rPr>
          <w:rFonts w:ascii="Times New Roman" w:hAnsi="Times New Roman"/>
        </w:rPr>
        <w:t>数据文件截图</w:t>
      </w:r>
    </w:p>
    <w:p w:rsidR="00851B59" w:rsidRPr="00DC372F" w:rsidRDefault="00851B59" w:rsidP="00C47C4A">
      <w:pPr>
        <w:ind w:firstLineChars="350" w:firstLine="735"/>
        <w:rPr>
          <w:rFonts w:ascii="Times New Roman" w:hAnsi="Times New Roman"/>
        </w:rPr>
      </w:pPr>
    </w:p>
    <w:p w:rsidR="00860D04" w:rsidRPr="00DC372F" w:rsidRDefault="00003D08" w:rsidP="00AB5B6F">
      <w:pPr>
        <w:spacing w:line="360" w:lineRule="exact"/>
        <w:ind w:firstLineChars="200" w:firstLine="420"/>
        <w:rPr>
          <w:rFonts w:ascii="Times New Roman" w:hAnsi="Times New Roman"/>
        </w:rPr>
      </w:pPr>
      <w:r w:rsidRPr="00DC372F">
        <w:rPr>
          <w:rFonts w:ascii="Times New Roman" w:hAnsi="Times New Roman"/>
        </w:rPr>
        <w:t>在多边形的顶点上仅</w:t>
      </w:r>
      <w:r w:rsidR="00C40F06" w:rsidRPr="00DC372F">
        <w:rPr>
          <w:rFonts w:ascii="Times New Roman" w:hAnsi="Times New Roman"/>
        </w:rPr>
        <w:t>能</w:t>
      </w:r>
      <w:r w:rsidRPr="00DC372F">
        <w:rPr>
          <w:rFonts w:ascii="Times New Roman" w:hAnsi="Times New Roman"/>
        </w:rPr>
        <w:t>产生绕射，而在多边形的边上仅</w:t>
      </w:r>
      <w:r w:rsidR="00C40F06" w:rsidRPr="00DC372F">
        <w:rPr>
          <w:rFonts w:ascii="Times New Roman" w:hAnsi="Times New Roman"/>
        </w:rPr>
        <w:t>能</w:t>
      </w:r>
      <w:r w:rsidRPr="00DC372F">
        <w:rPr>
          <w:rFonts w:ascii="Times New Roman" w:hAnsi="Times New Roman"/>
        </w:rPr>
        <w:t>产生</w:t>
      </w:r>
      <w:r w:rsidR="00C40F06" w:rsidRPr="00DC372F">
        <w:rPr>
          <w:rFonts w:ascii="Times New Roman" w:hAnsi="Times New Roman"/>
        </w:rPr>
        <w:t>反</w:t>
      </w:r>
      <w:r w:rsidRPr="00DC372F">
        <w:rPr>
          <w:rFonts w:ascii="Times New Roman" w:hAnsi="Times New Roman"/>
        </w:rPr>
        <w:t>射，这些多次的反射、绕射及其组合便是收、发射机间的传播路径。</w:t>
      </w:r>
      <w:r w:rsidR="00860D04" w:rsidRPr="00DC372F">
        <w:rPr>
          <w:rFonts w:ascii="Times New Roman" w:hAnsi="Times New Roman"/>
        </w:rPr>
        <w:t>二维射线跟踪</w:t>
      </w:r>
      <w:r w:rsidR="0001727F" w:rsidRPr="00DC372F">
        <w:rPr>
          <w:rFonts w:ascii="Times New Roman" w:hAnsi="Times New Roman"/>
        </w:rPr>
        <w:t>模型可以通过以下两种规律分别确定反射传播路径和绕射传播路径：</w:t>
      </w:r>
    </w:p>
    <w:p w:rsidR="003E4C63" w:rsidRPr="00DC372F" w:rsidRDefault="00B231D9" w:rsidP="00AB5B6F">
      <w:pPr>
        <w:pStyle w:val="a5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/>
        </w:rPr>
      </w:pPr>
      <w:r w:rsidRPr="00DC372F">
        <w:rPr>
          <w:rFonts w:ascii="Times New Roman" w:hAnsi="Times New Roman"/>
        </w:rPr>
        <w:t>反射传播路径</w:t>
      </w:r>
      <w:r>
        <w:rPr>
          <w:rFonts w:ascii="Times New Roman" w:hAnsi="Times New Roman" w:hint="eastAsia"/>
        </w:rPr>
        <w:t>，</w:t>
      </w:r>
      <w:r w:rsidR="001D205C" w:rsidRPr="00DC372F">
        <w:rPr>
          <w:rFonts w:ascii="Times New Roman" w:hAnsi="Times New Roman"/>
        </w:rPr>
        <w:t>如图</w:t>
      </w:r>
      <w:r w:rsidR="003E615A" w:rsidRPr="00DC372F">
        <w:rPr>
          <w:rFonts w:ascii="Times New Roman" w:hAnsi="Times New Roman"/>
        </w:rPr>
        <w:t>3</w:t>
      </w:r>
      <w:r w:rsidR="001D205C" w:rsidRPr="00DC372F">
        <w:rPr>
          <w:rFonts w:ascii="Times New Roman" w:hAnsi="Times New Roman"/>
        </w:rPr>
        <w:t>(a)</w:t>
      </w:r>
      <w:r w:rsidR="001D205C" w:rsidRPr="00DC372F">
        <w:rPr>
          <w:rFonts w:ascii="Times New Roman" w:hAnsi="Times New Roman"/>
        </w:rPr>
        <w:t>所示，产生反射时入射角</w:t>
      </w:r>
      <w:r w:rsidR="001D205C" w:rsidRPr="00DC372F">
        <w:rPr>
          <w:rFonts w:ascii="Times New Roman" w:hAnsi="Times New Roman"/>
        </w:rPr>
        <w:t>θ</w:t>
      </w:r>
      <w:r w:rsidR="001D205C" w:rsidRPr="00DC372F">
        <w:rPr>
          <w:rFonts w:ascii="Times New Roman" w:hAnsi="Times New Roman"/>
          <w:i/>
          <w:vertAlign w:val="subscript"/>
        </w:rPr>
        <w:t>i</w:t>
      </w:r>
      <w:r w:rsidR="001D205C" w:rsidRPr="00DC372F">
        <w:rPr>
          <w:rFonts w:ascii="Times New Roman" w:hAnsi="Times New Roman"/>
        </w:rPr>
        <w:t>等于反射角</w:t>
      </w:r>
      <w:r w:rsidR="001D205C" w:rsidRPr="00DC372F">
        <w:rPr>
          <w:rFonts w:ascii="Times New Roman" w:hAnsi="Times New Roman"/>
        </w:rPr>
        <w:t>θ</w:t>
      </w:r>
      <w:r w:rsidR="001D205C" w:rsidRPr="00DC372F">
        <w:rPr>
          <w:rFonts w:ascii="Times New Roman" w:hAnsi="Times New Roman"/>
          <w:i/>
          <w:vertAlign w:val="subscript"/>
        </w:rPr>
        <w:t>r</w:t>
      </w:r>
      <w:r w:rsidR="004755BD" w:rsidRPr="00DC372F">
        <w:rPr>
          <w:rFonts w:ascii="Times New Roman" w:hAnsi="Times New Roman"/>
        </w:rPr>
        <w:t>;</w:t>
      </w:r>
    </w:p>
    <w:p w:rsidR="004755BD" w:rsidRPr="00DC372F" w:rsidRDefault="00B231D9" w:rsidP="00AB5B6F">
      <w:pPr>
        <w:pStyle w:val="a5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/>
        </w:rPr>
      </w:pPr>
      <w:r w:rsidRPr="00DC372F">
        <w:rPr>
          <w:rFonts w:ascii="Times New Roman" w:hAnsi="Times New Roman"/>
        </w:rPr>
        <w:t>绕射传播路径</w:t>
      </w:r>
      <w:r>
        <w:rPr>
          <w:rFonts w:ascii="Times New Roman" w:hAnsi="Times New Roman" w:hint="eastAsia"/>
        </w:rPr>
        <w:t>，</w:t>
      </w:r>
      <w:r w:rsidR="004755BD" w:rsidRPr="00DC372F">
        <w:rPr>
          <w:rFonts w:ascii="Times New Roman" w:hAnsi="Times New Roman"/>
        </w:rPr>
        <w:t>如图</w:t>
      </w:r>
      <w:r w:rsidR="003E615A" w:rsidRPr="00DC372F">
        <w:rPr>
          <w:rFonts w:ascii="Times New Roman" w:hAnsi="Times New Roman"/>
        </w:rPr>
        <w:t>3</w:t>
      </w:r>
      <w:r w:rsidR="004755BD" w:rsidRPr="00DC372F">
        <w:rPr>
          <w:rFonts w:ascii="Times New Roman" w:hAnsi="Times New Roman"/>
        </w:rPr>
        <w:t>(b)</w:t>
      </w:r>
      <w:r w:rsidR="004755BD" w:rsidRPr="00DC372F">
        <w:rPr>
          <w:rFonts w:ascii="Times New Roman" w:hAnsi="Times New Roman"/>
        </w:rPr>
        <w:t>所示，</w:t>
      </w:r>
      <w:r w:rsidR="00C40F06" w:rsidRPr="00DC372F">
        <w:rPr>
          <w:rFonts w:ascii="Times New Roman" w:hAnsi="Times New Roman"/>
        </w:rPr>
        <w:t>不论入射线</w:t>
      </w:r>
      <w:r w:rsidR="004755BD" w:rsidRPr="00DC372F">
        <w:rPr>
          <w:rFonts w:ascii="Times New Roman" w:hAnsi="Times New Roman"/>
        </w:rPr>
        <w:t>以任意角度入射到建筑物顶点上</w:t>
      </w:r>
      <w:r w:rsidR="00C40F06" w:rsidRPr="00DC372F">
        <w:rPr>
          <w:rFonts w:ascii="Times New Roman" w:hAnsi="Times New Roman"/>
        </w:rPr>
        <w:t>，</w:t>
      </w:r>
      <w:r w:rsidR="004755BD" w:rsidRPr="00DC372F">
        <w:rPr>
          <w:rFonts w:ascii="Times New Roman" w:hAnsi="Times New Roman"/>
        </w:rPr>
        <w:t>绕射</w:t>
      </w:r>
      <w:r w:rsidR="00D639AE">
        <w:rPr>
          <w:rFonts w:ascii="Times New Roman" w:hAnsi="Times New Roman" w:hint="eastAsia"/>
        </w:rPr>
        <w:t>射</w:t>
      </w:r>
      <w:r w:rsidR="004755BD" w:rsidRPr="00DC372F">
        <w:rPr>
          <w:rFonts w:ascii="Times New Roman" w:hAnsi="Times New Roman"/>
        </w:rPr>
        <w:t>线</w:t>
      </w:r>
      <w:r w:rsidR="00C40F06" w:rsidRPr="00DC372F">
        <w:rPr>
          <w:rFonts w:ascii="Times New Roman" w:hAnsi="Times New Roman"/>
        </w:rPr>
        <w:t>都会</w:t>
      </w:r>
      <w:r w:rsidR="004755BD" w:rsidRPr="00DC372F">
        <w:rPr>
          <w:rFonts w:ascii="Times New Roman" w:hAnsi="Times New Roman"/>
        </w:rPr>
        <w:t>以任意出射角向没有建筑物覆盖的区域传播。</w:t>
      </w:r>
    </w:p>
    <w:p w:rsidR="0047746D" w:rsidRPr="00DC372F" w:rsidRDefault="00577A54" w:rsidP="009B725F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238500" cy="1504950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0AA" w:rsidRDefault="009B725F" w:rsidP="000F40AA">
      <w:pPr>
        <w:jc w:val="center"/>
        <w:rPr>
          <w:rFonts w:ascii="Times New Roman" w:hAnsi="Times New Roman"/>
        </w:rPr>
      </w:pPr>
      <w:r w:rsidRPr="00DC372F">
        <w:rPr>
          <w:rFonts w:ascii="Times New Roman" w:hAnsi="Times New Roman"/>
        </w:rPr>
        <w:t>图</w:t>
      </w:r>
      <w:r w:rsidR="003E615A" w:rsidRPr="00DC372F">
        <w:rPr>
          <w:rFonts w:ascii="Times New Roman" w:hAnsi="Times New Roman"/>
        </w:rPr>
        <w:t>3</w:t>
      </w:r>
      <w:r w:rsidRPr="00DC372F">
        <w:rPr>
          <w:rFonts w:ascii="Times New Roman" w:hAnsi="Times New Roman"/>
        </w:rPr>
        <w:t xml:space="preserve"> </w:t>
      </w:r>
      <w:r w:rsidRPr="00DC372F">
        <w:rPr>
          <w:rFonts w:ascii="Times New Roman" w:hAnsi="Times New Roman"/>
        </w:rPr>
        <w:t>两种传播机制的传播规律示意图</w:t>
      </w:r>
    </w:p>
    <w:p w:rsidR="00A12B81" w:rsidRPr="000F40AA" w:rsidRDefault="00A12B81" w:rsidP="000F40AA">
      <w:pPr>
        <w:jc w:val="center"/>
        <w:rPr>
          <w:rFonts w:ascii="Times New Roman" w:hAnsi="Times New Roman"/>
        </w:rPr>
      </w:pPr>
    </w:p>
    <w:p w:rsidR="0047746D" w:rsidRPr="00227685" w:rsidRDefault="00060054" w:rsidP="005A4872">
      <w:pPr>
        <w:spacing w:line="360" w:lineRule="exact"/>
        <w:ind w:firstLineChars="200" w:firstLine="420"/>
        <w:rPr>
          <w:rFonts w:ascii="Times New Roman" w:hAnsi="Times New Roman"/>
        </w:rPr>
      </w:pPr>
      <w:r w:rsidRPr="00227685">
        <w:rPr>
          <w:rFonts w:ascii="Times New Roman" w:hAnsi="Times New Roman"/>
        </w:rPr>
        <w:t>为了简化所要解决问题（与反射和绕射相关）</w:t>
      </w:r>
      <w:r w:rsidR="00851B59">
        <w:rPr>
          <w:rFonts w:ascii="Times New Roman" w:hAnsi="Times New Roman" w:hint="eastAsia"/>
        </w:rPr>
        <w:t>，降低</w:t>
      </w:r>
      <w:r w:rsidRPr="00227685">
        <w:rPr>
          <w:rFonts w:ascii="Times New Roman" w:hAnsi="Times New Roman"/>
        </w:rPr>
        <w:t>计算难度，假设图</w:t>
      </w:r>
      <w:r w:rsidRPr="00227685">
        <w:rPr>
          <w:rFonts w:ascii="Times New Roman" w:hAnsi="Times New Roman"/>
        </w:rPr>
        <w:t>1</w:t>
      </w:r>
      <w:r w:rsidR="003849B4" w:rsidRPr="00227685">
        <w:rPr>
          <w:rFonts w:ascii="Times New Roman" w:hAnsi="Times New Roman"/>
        </w:rPr>
        <w:t>中所有建筑物为</w:t>
      </w:r>
      <w:r w:rsidR="00ED79ED" w:rsidRPr="00227685">
        <w:rPr>
          <w:rFonts w:ascii="Times New Roman" w:hAnsi="Times New Roman"/>
        </w:rPr>
        <w:t>理想</w:t>
      </w:r>
      <w:r w:rsidR="00ED79ED">
        <w:rPr>
          <w:rFonts w:ascii="Times New Roman" w:hAnsi="Times New Roman" w:hint="eastAsia"/>
        </w:rPr>
        <w:t>电</w:t>
      </w:r>
      <w:r w:rsidR="003849B4" w:rsidRPr="00227685">
        <w:rPr>
          <w:rFonts w:ascii="Times New Roman" w:hAnsi="Times New Roman" w:hint="eastAsia"/>
        </w:rPr>
        <w:t>介质</w:t>
      </w:r>
      <w:r w:rsidR="005D0024" w:rsidRPr="00227685">
        <w:rPr>
          <w:rFonts w:ascii="Times New Roman" w:hAnsi="Times New Roman" w:hint="eastAsia"/>
        </w:rPr>
        <w:t>，</w:t>
      </w:r>
      <w:r w:rsidR="00BC1900" w:rsidRPr="00227685">
        <w:rPr>
          <w:rFonts w:ascii="Times New Roman" w:hAnsi="Times New Roman"/>
        </w:rPr>
        <w:t>下面给出</w:t>
      </w:r>
      <w:r w:rsidR="00C43E26" w:rsidRPr="00227685">
        <w:rPr>
          <w:rFonts w:ascii="Times New Roman" w:hAnsi="Times New Roman" w:hint="eastAsia"/>
        </w:rPr>
        <w:t>与</w:t>
      </w:r>
      <w:r w:rsidR="00BC1900" w:rsidRPr="00227685">
        <w:rPr>
          <w:rFonts w:ascii="Times New Roman" w:hAnsi="Times New Roman"/>
        </w:rPr>
        <w:t>反射和绕射</w:t>
      </w:r>
      <w:r w:rsidR="00C43E26" w:rsidRPr="00227685">
        <w:rPr>
          <w:rFonts w:ascii="Times New Roman" w:hAnsi="Times New Roman" w:hint="eastAsia"/>
        </w:rPr>
        <w:t>相关</w:t>
      </w:r>
      <w:r w:rsidR="00BC1900" w:rsidRPr="00227685">
        <w:rPr>
          <w:rFonts w:ascii="Times New Roman" w:hAnsi="Times New Roman"/>
        </w:rPr>
        <w:t>的</w:t>
      </w:r>
      <w:r w:rsidR="00C43E26" w:rsidRPr="00227685">
        <w:rPr>
          <w:rFonts w:ascii="Times New Roman" w:hAnsi="Times New Roman"/>
        </w:rPr>
        <w:t>详细</w:t>
      </w:r>
      <w:r w:rsidR="00BC1900" w:rsidRPr="00227685">
        <w:rPr>
          <w:rFonts w:ascii="Times New Roman" w:hAnsi="Times New Roman"/>
        </w:rPr>
        <w:t>说明：</w:t>
      </w:r>
    </w:p>
    <w:p w:rsidR="00013A03" w:rsidRPr="00227685" w:rsidRDefault="008363D8" w:rsidP="008363D8">
      <w:pPr>
        <w:spacing w:line="360" w:lineRule="exact"/>
        <w:rPr>
          <w:rFonts w:ascii="Times New Roman" w:hAnsi="Times New Roman"/>
        </w:rPr>
      </w:pPr>
      <w:r w:rsidRPr="00227685">
        <w:rPr>
          <w:rFonts w:ascii="Times New Roman" w:hAnsi="Times New Roman" w:hint="eastAsia"/>
        </w:rPr>
        <w:t xml:space="preserve">(1) </w:t>
      </w:r>
      <w:r w:rsidR="00BC1900" w:rsidRPr="00227685">
        <w:rPr>
          <w:rFonts w:ascii="Times New Roman" w:hAnsi="Times New Roman"/>
        </w:rPr>
        <w:t>电磁波在不同介质交接处，会发生反射。如果电磁波传播到理想电介质表面，</w:t>
      </w:r>
      <w:r w:rsidR="00A67FA6" w:rsidRPr="00227685">
        <w:rPr>
          <w:rFonts w:ascii="Times New Roman" w:hAnsi="Times New Roman"/>
        </w:rPr>
        <w:t>则</w:t>
      </w:r>
      <w:r w:rsidR="00A67FA6" w:rsidRPr="00227685">
        <w:rPr>
          <w:rFonts w:ascii="Times New Roman" w:hAnsi="Times New Roman" w:hint="eastAsia"/>
        </w:rPr>
        <w:t>80%</w:t>
      </w:r>
      <w:r w:rsidR="00A67FA6" w:rsidRPr="00227685">
        <w:rPr>
          <w:rFonts w:ascii="Times New Roman" w:hAnsi="Times New Roman" w:hint="eastAsia"/>
        </w:rPr>
        <w:t>的</w:t>
      </w:r>
      <w:r w:rsidR="00A67FA6" w:rsidRPr="00227685">
        <w:rPr>
          <w:rFonts w:ascii="Times New Roman" w:hAnsi="Times New Roman"/>
        </w:rPr>
        <w:t>能量按照如图</w:t>
      </w:r>
      <w:r w:rsidR="00A67FA6" w:rsidRPr="00227685">
        <w:rPr>
          <w:rFonts w:ascii="Times New Roman" w:hAnsi="Times New Roman"/>
        </w:rPr>
        <w:t>3</w:t>
      </w:r>
      <w:r w:rsidR="00A67FA6" w:rsidRPr="00227685">
        <w:rPr>
          <w:rFonts w:ascii="Times New Roman" w:hAnsi="Times New Roman" w:hint="eastAsia"/>
        </w:rPr>
        <w:t>(a)</w:t>
      </w:r>
      <w:r w:rsidR="00A67FA6" w:rsidRPr="00227685">
        <w:rPr>
          <w:rFonts w:ascii="Times New Roman" w:hAnsi="Times New Roman"/>
        </w:rPr>
        <w:t>所示的反射传播规律被</w:t>
      </w:r>
      <w:r w:rsidR="00A67FA6" w:rsidRPr="00A67FA6">
        <w:rPr>
          <w:rFonts w:ascii="Times New Roman" w:hAnsi="Times New Roman"/>
          <w:color w:val="000000"/>
        </w:rPr>
        <w:t>反射</w:t>
      </w:r>
      <w:r w:rsidR="00A67FA6" w:rsidRPr="00A67FA6">
        <w:rPr>
          <w:rFonts w:ascii="Times New Roman" w:hAnsi="Times New Roman" w:hint="eastAsia"/>
          <w:color w:val="000000"/>
        </w:rPr>
        <w:t>出来</w:t>
      </w:r>
      <w:r w:rsidR="00A67FA6">
        <w:rPr>
          <w:rFonts w:ascii="Times New Roman" w:hAnsi="Times New Roman" w:hint="eastAsia"/>
        </w:rPr>
        <w:t>，其余</w:t>
      </w:r>
      <w:r w:rsidR="00BC1900" w:rsidRPr="00227685">
        <w:rPr>
          <w:rFonts w:ascii="Times New Roman" w:hAnsi="Times New Roman"/>
        </w:rPr>
        <w:t>能量进入新介质继续传播</w:t>
      </w:r>
      <w:r w:rsidR="00A67FA6" w:rsidRPr="00A67FA6">
        <w:rPr>
          <w:rFonts w:ascii="Times New Roman" w:hAnsi="Times New Roman" w:hint="eastAsia"/>
          <w:color w:val="000000"/>
        </w:rPr>
        <w:t>（</w:t>
      </w:r>
      <w:r w:rsidR="00BC1900" w:rsidRPr="00A67FA6">
        <w:rPr>
          <w:rFonts w:ascii="Times New Roman" w:hAnsi="Times New Roman"/>
          <w:color w:val="000000"/>
        </w:rPr>
        <w:t>在理想导体表面将发生</w:t>
      </w:r>
      <w:r w:rsidR="00110698" w:rsidRPr="00A67FA6">
        <w:rPr>
          <w:rFonts w:ascii="Times New Roman" w:hAnsi="Times New Roman" w:hint="eastAsia"/>
          <w:color w:val="000000"/>
        </w:rPr>
        <w:t>能量</w:t>
      </w:r>
      <w:r w:rsidR="00BC1900" w:rsidRPr="00A67FA6">
        <w:rPr>
          <w:rFonts w:ascii="Times New Roman" w:hAnsi="Times New Roman"/>
          <w:color w:val="000000"/>
        </w:rPr>
        <w:t>全反射</w:t>
      </w:r>
      <w:r w:rsidR="00013A03" w:rsidRPr="00A67FA6">
        <w:rPr>
          <w:rFonts w:ascii="Times New Roman" w:hAnsi="Times New Roman"/>
          <w:color w:val="000000"/>
        </w:rPr>
        <w:t>，</w:t>
      </w:r>
      <w:r w:rsidR="00BC1900" w:rsidRPr="00A67FA6">
        <w:rPr>
          <w:rFonts w:ascii="Times New Roman" w:hAnsi="Times New Roman"/>
          <w:color w:val="000000"/>
        </w:rPr>
        <w:t>反射波</w:t>
      </w:r>
      <w:r w:rsidR="00CC2895" w:rsidRPr="00A67FA6">
        <w:rPr>
          <w:rFonts w:ascii="Times New Roman" w:hAnsi="Times New Roman"/>
          <w:color w:val="000000"/>
        </w:rPr>
        <w:t>E</w:t>
      </w:r>
      <w:r w:rsidR="0095180C" w:rsidRPr="00A67FA6">
        <w:rPr>
          <w:rFonts w:ascii="Times New Roman" w:hAnsi="Times New Roman"/>
          <w:i/>
          <w:color w:val="000000"/>
          <w:vertAlign w:val="subscript"/>
        </w:rPr>
        <w:t>r</w:t>
      </w:r>
      <w:r w:rsidR="00BC1900" w:rsidRPr="00A67FA6">
        <w:rPr>
          <w:rFonts w:ascii="Times New Roman" w:hAnsi="Times New Roman"/>
          <w:color w:val="000000"/>
        </w:rPr>
        <w:t>和入射波</w:t>
      </w:r>
      <w:r w:rsidR="0095180C" w:rsidRPr="00A67FA6">
        <w:rPr>
          <w:rFonts w:ascii="Times New Roman" w:hAnsi="Times New Roman"/>
          <w:color w:val="000000"/>
        </w:rPr>
        <w:t>E</w:t>
      </w:r>
      <w:r w:rsidR="0095180C" w:rsidRPr="00A67FA6">
        <w:rPr>
          <w:rFonts w:ascii="Times New Roman" w:hAnsi="Times New Roman"/>
          <w:i/>
          <w:color w:val="000000"/>
          <w:vertAlign w:val="subscript"/>
        </w:rPr>
        <w:t>i</w:t>
      </w:r>
      <w:r w:rsidR="00BC1900" w:rsidRPr="00A67FA6">
        <w:rPr>
          <w:rFonts w:ascii="Times New Roman" w:hAnsi="Times New Roman"/>
          <w:color w:val="000000"/>
        </w:rPr>
        <w:t>的</w:t>
      </w:r>
      <w:r w:rsidR="0095180C" w:rsidRPr="00A67FA6">
        <w:rPr>
          <w:rFonts w:ascii="Times New Roman" w:hAnsi="Times New Roman"/>
          <w:color w:val="000000"/>
        </w:rPr>
        <w:t>强度</w:t>
      </w:r>
      <w:r w:rsidR="00BC1900" w:rsidRPr="00A67FA6">
        <w:rPr>
          <w:rFonts w:ascii="Times New Roman" w:hAnsi="Times New Roman"/>
          <w:color w:val="000000"/>
        </w:rPr>
        <w:t>相等</w:t>
      </w:r>
      <w:r w:rsidR="00A67FA6" w:rsidRPr="00A67FA6">
        <w:rPr>
          <w:rFonts w:ascii="Times New Roman" w:hAnsi="Times New Roman" w:hint="eastAsia"/>
          <w:color w:val="000000"/>
        </w:rPr>
        <w:t>）</w:t>
      </w:r>
      <w:r w:rsidR="00BC1900" w:rsidRPr="00A67FA6">
        <w:rPr>
          <w:rFonts w:ascii="Times New Roman" w:hAnsi="Times New Roman"/>
          <w:color w:val="000000"/>
        </w:rPr>
        <w:t>。</w:t>
      </w:r>
    </w:p>
    <w:p w:rsidR="002E598D" w:rsidRPr="00227685" w:rsidRDefault="008363D8" w:rsidP="008363D8">
      <w:pPr>
        <w:spacing w:line="360" w:lineRule="exact"/>
        <w:rPr>
          <w:rFonts w:ascii="Times New Roman" w:hAnsi="Times New Roman"/>
        </w:rPr>
      </w:pPr>
      <w:r w:rsidRPr="00227685">
        <w:rPr>
          <w:rFonts w:ascii="Times New Roman" w:hAnsi="Times New Roman" w:hint="eastAsia"/>
        </w:rPr>
        <w:t xml:space="preserve">(2) </w:t>
      </w:r>
      <w:r w:rsidR="00CA47B3" w:rsidRPr="00227685">
        <w:rPr>
          <w:rFonts w:ascii="Times New Roman" w:hAnsi="Times New Roman" w:hint="eastAsia"/>
        </w:rPr>
        <w:t>绕射是指在电磁波传播路径上，当电波被尺寸较大</w:t>
      </w:r>
      <w:r w:rsidR="00CA47B3" w:rsidRPr="00227685">
        <w:rPr>
          <w:rFonts w:ascii="Times New Roman" w:hAnsi="Times New Roman" w:hint="eastAsia"/>
        </w:rPr>
        <w:t>(</w:t>
      </w:r>
      <w:r w:rsidR="00CA47B3" w:rsidRPr="00227685">
        <w:rPr>
          <w:rFonts w:ascii="Times New Roman" w:hAnsi="Times New Roman" w:hint="eastAsia"/>
        </w:rPr>
        <w:t>与波长相比</w:t>
      </w:r>
      <w:r w:rsidR="00CA47B3" w:rsidRPr="00227685">
        <w:rPr>
          <w:rFonts w:ascii="Times New Roman" w:hAnsi="Times New Roman" w:hint="eastAsia"/>
        </w:rPr>
        <w:t>)</w:t>
      </w:r>
      <w:r w:rsidR="00CA47B3" w:rsidRPr="00227685">
        <w:rPr>
          <w:rFonts w:ascii="Times New Roman" w:hAnsi="Times New Roman" w:hint="eastAsia"/>
        </w:rPr>
        <w:t>的障碍物遮挡时，电磁波</w:t>
      </w:r>
      <w:r w:rsidR="00A67FA6">
        <w:rPr>
          <w:rFonts w:ascii="Times New Roman" w:hAnsi="Times New Roman" w:hint="eastAsia"/>
        </w:rPr>
        <w:t>改变传播方向</w:t>
      </w:r>
      <w:r w:rsidR="00CA47B3" w:rsidRPr="00227685">
        <w:rPr>
          <w:rFonts w:ascii="Times New Roman" w:hAnsi="Times New Roman" w:hint="eastAsia"/>
        </w:rPr>
        <w:t>的现象。</w:t>
      </w:r>
      <w:r w:rsidR="0038468E" w:rsidRPr="00227685">
        <w:rPr>
          <w:rFonts w:ascii="Times New Roman" w:hAnsi="Times New Roman"/>
        </w:rPr>
        <w:t>为了解决</w:t>
      </w:r>
      <w:r w:rsidR="00013A03" w:rsidRPr="00227685">
        <w:rPr>
          <w:rFonts w:ascii="Times New Roman" w:hAnsi="Times New Roman"/>
        </w:rPr>
        <w:t>类似于如图</w:t>
      </w:r>
      <w:r w:rsidR="00013A03" w:rsidRPr="00227685">
        <w:rPr>
          <w:rFonts w:ascii="Times New Roman" w:hAnsi="Times New Roman"/>
        </w:rPr>
        <w:t>3</w:t>
      </w:r>
      <w:r w:rsidR="00227685">
        <w:rPr>
          <w:rFonts w:ascii="Times New Roman" w:hAnsi="Times New Roman" w:hint="eastAsia"/>
        </w:rPr>
        <w:t>(</w:t>
      </w:r>
      <w:r w:rsidR="00013A03" w:rsidRPr="00227685">
        <w:rPr>
          <w:rFonts w:ascii="Times New Roman" w:hAnsi="Times New Roman"/>
        </w:rPr>
        <w:t>b</w:t>
      </w:r>
      <w:r w:rsidR="00227685">
        <w:rPr>
          <w:rFonts w:ascii="Times New Roman" w:hAnsi="Times New Roman" w:hint="eastAsia"/>
        </w:rPr>
        <w:t>)</w:t>
      </w:r>
      <w:r w:rsidR="00013A03" w:rsidRPr="00227685">
        <w:rPr>
          <w:rFonts w:ascii="Times New Roman" w:hAnsi="Times New Roman"/>
        </w:rPr>
        <w:t>中建筑物</w:t>
      </w:r>
      <w:r w:rsidR="00227685">
        <w:rPr>
          <w:rFonts w:ascii="Times New Roman" w:hAnsi="Times New Roman"/>
        </w:rPr>
        <w:t>顶点</w:t>
      </w:r>
      <w:r w:rsidR="00227685">
        <w:rPr>
          <w:rFonts w:ascii="Times New Roman" w:hAnsi="Times New Roman" w:hint="eastAsia"/>
        </w:rPr>
        <w:t>(</w:t>
      </w:r>
      <w:r w:rsidR="00227685">
        <w:rPr>
          <w:rFonts w:ascii="Times New Roman" w:hAnsi="Times New Roman"/>
        </w:rPr>
        <w:t>可称为劈</w:t>
      </w:r>
      <w:r w:rsidR="00227685">
        <w:rPr>
          <w:rFonts w:ascii="Times New Roman" w:hAnsi="Times New Roman" w:hint="eastAsia"/>
        </w:rPr>
        <w:t>)</w:t>
      </w:r>
      <w:r w:rsidR="0038468E" w:rsidRPr="00227685">
        <w:rPr>
          <w:rFonts w:ascii="Times New Roman" w:hAnsi="Times New Roman"/>
        </w:rPr>
        <w:t>上的绕射问题，</w:t>
      </w:r>
      <w:r w:rsidR="0095180C" w:rsidRPr="00227685">
        <w:rPr>
          <w:rFonts w:ascii="Times New Roman" w:hAnsi="Times New Roman"/>
        </w:rPr>
        <w:t>需要计算绕射系数</w:t>
      </w:r>
      <w:r w:rsidR="000F40AA" w:rsidRPr="00227685">
        <w:rPr>
          <w:rFonts w:ascii="Times New Roman" w:hAnsi="Times New Roman"/>
          <w:position w:val="-4"/>
        </w:rPr>
        <w:object w:dxaOrig="24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pt" o:ole="">
            <v:imagedata r:id="rId11" o:title=""/>
          </v:shape>
          <o:OLEObject Type="Embed" ProgID="Equation.DSMT4" ShapeID="_x0000_i1025" DrawAspect="Content" ObjectID="_1440971000" r:id="rId12"/>
        </w:object>
      </w:r>
      <w:r w:rsidR="0095180C" w:rsidRPr="00227685">
        <w:rPr>
          <w:rFonts w:ascii="Times New Roman" w:hAnsi="Times New Roman"/>
        </w:rPr>
        <w:t>，该系数体现出了绕射后绕射波强度</w:t>
      </w:r>
      <w:r w:rsidR="00A12B81" w:rsidRPr="00227685">
        <w:rPr>
          <w:rFonts w:ascii="Times New Roman" w:hAnsi="Times New Roman"/>
        </w:rPr>
        <w:t>E</w:t>
      </w:r>
      <w:r w:rsidR="00A12B81" w:rsidRPr="00227685">
        <w:rPr>
          <w:rFonts w:ascii="Times New Roman" w:hAnsi="Times New Roman" w:hint="eastAsia"/>
          <w:i/>
          <w:vertAlign w:val="subscript"/>
        </w:rPr>
        <w:t>d</w:t>
      </w:r>
      <w:r w:rsidR="0095180C" w:rsidRPr="00227685">
        <w:rPr>
          <w:rFonts w:ascii="Times New Roman" w:hAnsi="Times New Roman"/>
        </w:rPr>
        <w:t>的衰减程度，即</w:t>
      </w:r>
      <w:r w:rsidR="000F40AA" w:rsidRPr="00227685">
        <w:rPr>
          <w:rFonts w:ascii="Times New Roman" w:hAnsi="Times New Roman"/>
          <w:position w:val="-12"/>
        </w:rPr>
        <w:object w:dxaOrig="1320" w:dyaOrig="360">
          <v:shape id="_x0000_i1026" type="#_x0000_t75" style="width:66pt;height:18pt" o:ole="">
            <v:imagedata r:id="rId13" o:title=""/>
          </v:shape>
          <o:OLEObject Type="Embed" ProgID="Equation.DSMT4" ShapeID="_x0000_i1026" DrawAspect="Content" ObjectID="_1440971001" r:id="rId14"/>
        </w:object>
      </w:r>
      <w:r w:rsidR="0095180C" w:rsidRPr="00227685">
        <w:rPr>
          <w:rFonts w:ascii="Times New Roman" w:hAnsi="Times New Roman"/>
        </w:rPr>
        <w:t>。</w:t>
      </w:r>
      <w:r w:rsidR="00C1605B" w:rsidRPr="00227685">
        <w:rPr>
          <w:rFonts w:ascii="Times New Roman" w:hAnsi="Times New Roman" w:hint="eastAsia"/>
        </w:rPr>
        <w:t>图</w:t>
      </w:r>
      <w:r w:rsidR="00C1605B" w:rsidRPr="00227685">
        <w:rPr>
          <w:rFonts w:ascii="Times New Roman" w:hAnsi="Times New Roman" w:hint="eastAsia"/>
        </w:rPr>
        <w:t>4</w:t>
      </w:r>
      <w:r w:rsidR="00A67FA6">
        <w:rPr>
          <w:rFonts w:ascii="Times New Roman" w:hAnsi="Times New Roman" w:hint="eastAsia"/>
        </w:rPr>
        <w:t>为</w:t>
      </w:r>
      <w:r w:rsidR="00ED79ED">
        <w:rPr>
          <w:rFonts w:ascii="Times New Roman" w:hAnsi="Times New Roman" w:hint="eastAsia"/>
        </w:rPr>
        <w:t>发生在</w:t>
      </w:r>
      <w:r w:rsidR="00C1605B" w:rsidRPr="00227685">
        <w:rPr>
          <w:rFonts w:ascii="Times New Roman" w:hAnsi="Times New Roman" w:hint="eastAsia"/>
        </w:rPr>
        <w:t>劈的绕射示意图，</w:t>
      </w:r>
      <w:r w:rsidR="00214F49" w:rsidRPr="00227685">
        <w:rPr>
          <w:rFonts w:ascii="Times New Roman" w:hAnsi="Times New Roman"/>
        </w:rPr>
        <w:t>下面</w:t>
      </w:r>
      <w:r w:rsidR="00A67FA6">
        <w:rPr>
          <w:rFonts w:ascii="Times New Roman" w:hAnsi="Times New Roman" w:hint="eastAsia"/>
        </w:rPr>
        <w:t>是</w:t>
      </w:r>
      <w:r w:rsidR="0095180C" w:rsidRPr="00227685">
        <w:rPr>
          <w:rFonts w:ascii="Times New Roman" w:hAnsi="Times New Roman"/>
        </w:rPr>
        <w:t>绕射系数的计算方法</w:t>
      </w:r>
      <w:r w:rsidR="00C1605B" w:rsidRPr="00227685">
        <w:rPr>
          <w:rFonts w:ascii="Times New Roman" w:hAnsi="Times New Roman" w:hint="eastAsia"/>
        </w:rPr>
        <w:t>。</w:t>
      </w:r>
    </w:p>
    <w:p w:rsidR="00C1605B" w:rsidRPr="00DC372F" w:rsidRDefault="00577A54" w:rsidP="00C1605B">
      <w:pPr>
        <w:jc w:val="center"/>
        <w:rPr>
          <w:rFonts w:ascii="Times New Roman" w:hAnsi="Times New Roman"/>
          <w:color w:val="0000FF"/>
          <w:szCs w:val="21"/>
        </w:rPr>
      </w:pPr>
      <w:r>
        <w:rPr>
          <w:rFonts w:ascii="Times New Roman" w:hAnsi="Times New Roman"/>
          <w:noProof/>
          <w:color w:val="0000FF"/>
          <w:szCs w:val="21"/>
        </w:rPr>
        <w:lastRenderedPageBreak/>
        <w:drawing>
          <wp:inline distT="0" distB="0" distL="0" distR="0">
            <wp:extent cx="2181225" cy="1990725"/>
            <wp:effectExtent l="0" t="0" r="0" b="0"/>
            <wp:docPr id="243" name="图片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99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605B" w:rsidRPr="00227685" w:rsidRDefault="00C1605B" w:rsidP="00A12B81">
      <w:pPr>
        <w:jc w:val="center"/>
        <w:rPr>
          <w:rFonts w:ascii="Times New Roman" w:hAnsi="Times New Roman"/>
          <w:szCs w:val="21"/>
        </w:rPr>
      </w:pPr>
      <w:r w:rsidRPr="00227685">
        <w:rPr>
          <w:rFonts w:ascii="Times New Roman" w:hAnsi="Times New Roman"/>
          <w:szCs w:val="21"/>
        </w:rPr>
        <w:t>图</w:t>
      </w:r>
      <w:r w:rsidRPr="00227685">
        <w:rPr>
          <w:rFonts w:ascii="Times New Roman" w:hAnsi="Times New Roman"/>
          <w:szCs w:val="21"/>
        </w:rPr>
        <w:t>4</w:t>
      </w:r>
      <w:r w:rsidRPr="00227685">
        <w:rPr>
          <w:rFonts w:ascii="Times New Roman" w:hAnsi="Times New Roman"/>
          <w:szCs w:val="21"/>
        </w:rPr>
        <w:t>劈的绕射示意图</w:t>
      </w:r>
    </w:p>
    <w:p w:rsidR="00214F49" w:rsidRPr="00227685" w:rsidRDefault="00214F49" w:rsidP="00C1605B">
      <w:pPr>
        <w:spacing w:line="360" w:lineRule="exact"/>
        <w:rPr>
          <w:rFonts w:ascii="Times New Roman" w:hAnsi="Times New Roman"/>
          <w:b/>
        </w:rPr>
      </w:pPr>
      <w:r w:rsidRPr="00227685">
        <w:rPr>
          <w:rFonts w:ascii="Times New Roman" w:hAnsi="Times New Roman"/>
          <w:b/>
        </w:rPr>
        <w:t>计算方法：</w:t>
      </w:r>
    </w:p>
    <w:p w:rsidR="002E598D" w:rsidRPr="00A67FA6" w:rsidRDefault="00DC372F" w:rsidP="00DC372F">
      <w:pPr>
        <w:ind w:firstLineChars="600" w:firstLine="1260"/>
        <w:rPr>
          <w:rFonts w:ascii="Times New Roman" w:hAnsi="Times New Roman"/>
          <w:color w:val="FF0000"/>
          <w:highlight w:val="yellow"/>
        </w:rPr>
      </w:pPr>
      <w:r w:rsidRPr="003D0BC6">
        <w:rPr>
          <w:rFonts w:ascii="Times New Roman" w:hAnsi="Times New Roman"/>
          <w:color w:val="FF0000"/>
          <w:position w:val="-28"/>
        </w:rPr>
        <w:object w:dxaOrig="5980" w:dyaOrig="660">
          <v:shape id="_x0000_i1027" type="#_x0000_t75" style="width:299.25pt;height:33pt" o:ole="">
            <v:imagedata r:id="rId16" o:title=""/>
          </v:shape>
          <o:OLEObject Type="Embed" ProgID="Equation.DSMT4" ShapeID="_x0000_i1027" DrawAspect="Content" ObjectID="_1440971002" r:id="rId17"/>
        </w:object>
      </w:r>
    </w:p>
    <w:p w:rsidR="00C1605B" w:rsidRDefault="00C1605B" w:rsidP="00C1605B">
      <w:pPr>
        <w:pStyle w:val="MTDisplayEquation"/>
        <w:rPr>
          <w:color w:val="auto"/>
          <w:szCs w:val="21"/>
        </w:rPr>
      </w:pPr>
      <w:r w:rsidRPr="003D0BC6">
        <w:rPr>
          <w:color w:val="FF0000"/>
        </w:rPr>
        <w:tab/>
      </w:r>
      <w:r w:rsidRPr="003D0BC6">
        <w:rPr>
          <w:color w:val="FF0000"/>
          <w:position w:val="-30"/>
        </w:rPr>
        <w:object w:dxaOrig="4840" w:dyaOrig="700">
          <v:shape id="_x0000_i1028" type="#_x0000_t75" style="width:242.25pt;height:35.25pt" o:ole="">
            <v:imagedata r:id="rId18" o:title=""/>
          </v:shape>
          <o:OLEObject Type="Embed" ProgID="Equation.DSMT4" ShapeID="_x0000_i1028" DrawAspect="Content" ObjectID="_1440971003" r:id="rId19"/>
        </w:object>
      </w:r>
      <w:r>
        <w:tab/>
      </w:r>
      <w:r w:rsidRPr="00A21D3C">
        <w:rPr>
          <w:color w:val="auto"/>
          <w:szCs w:val="21"/>
        </w:rPr>
        <w:t>(1)</w:t>
      </w:r>
    </w:p>
    <w:p w:rsidR="000F4BE9" w:rsidRDefault="002E598D" w:rsidP="000F40AA">
      <w:pPr>
        <w:spacing w:line="360" w:lineRule="exact"/>
        <w:rPr>
          <w:rFonts w:ascii="Times New Roman" w:hAnsi="Times New Roman"/>
          <w:szCs w:val="21"/>
        </w:rPr>
      </w:pPr>
      <w:r w:rsidRPr="00227685">
        <w:rPr>
          <w:rFonts w:ascii="Times New Roman" w:hAnsi="Times New Roman"/>
          <w:szCs w:val="21"/>
        </w:rPr>
        <w:t>式中，</w:t>
      </w:r>
      <w:r w:rsidR="000F40AA" w:rsidRPr="00227685">
        <w:rPr>
          <w:rFonts w:ascii="Times New Roman" w:hAnsi="Times New Roman"/>
          <w:position w:val="-6"/>
          <w:szCs w:val="21"/>
        </w:rPr>
        <w:object w:dxaOrig="200" w:dyaOrig="260">
          <v:shape id="_x0000_i1029" type="#_x0000_t75" style="width:9.75pt;height:12.75pt" o:ole="">
            <v:imagedata r:id="rId20" o:title=""/>
          </v:shape>
          <o:OLEObject Type="Embed" ProgID="Equation.DSMT4" ShapeID="_x0000_i1029" DrawAspect="Content" ObjectID="_1440971004" r:id="rId21"/>
        </w:object>
      </w:r>
      <w:r w:rsidR="00C1605B" w:rsidRPr="00227685">
        <w:rPr>
          <w:rFonts w:ascii="Times New Roman" w:hAnsi="Times New Roman" w:hint="eastAsia"/>
          <w:szCs w:val="21"/>
        </w:rPr>
        <w:t>为波常数，</w:t>
      </w:r>
      <w:r w:rsidR="000F40AA" w:rsidRPr="00227685">
        <w:rPr>
          <w:rFonts w:ascii="Times New Roman" w:hAnsi="Times New Roman" w:hint="eastAsia"/>
          <w:szCs w:val="21"/>
        </w:rPr>
        <w:t>其计算公式为</w:t>
      </w:r>
      <w:r w:rsidR="000F40AA" w:rsidRPr="00227685">
        <w:rPr>
          <w:rFonts w:ascii="Times New Roman" w:hAnsi="Times New Roman"/>
          <w:position w:val="-6"/>
          <w:szCs w:val="21"/>
        </w:rPr>
        <w:object w:dxaOrig="859" w:dyaOrig="240">
          <v:shape id="_x0000_i1030" type="#_x0000_t75" style="width:42.75pt;height:12pt" o:ole="">
            <v:imagedata r:id="rId22" o:title=""/>
          </v:shape>
          <o:OLEObject Type="Embed" ProgID="Equation.DSMT4" ShapeID="_x0000_i1030" DrawAspect="Content" ObjectID="_1440971005" r:id="rId23"/>
        </w:object>
      </w:r>
      <w:r w:rsidR="000F40AA" w:rsidRPr="00227685">
        <w:rPr>
          <w:rFonts w:ascii="Times New Roman" w:hAnsi="Times New Roman"/>
          <w:szCs w:val="21"/>
        </w:rPr>
        <w:t>(</w:t>
      </w:r>
      <w:r w:rsidR="000F40AA" w:rsidRPr="00227685">
        <w:rPr>
          <w:rFonts w:ascii="Times New Roman" w:hAnsi="Times New Roman"/>
          <w:szCs w:val="21"/>
        </w:rPr>
        <w:t>式中</w:t>
      </w:r>
      <w:r w:rsidR="000F40AA" w:rsidRPr="00227685">
        <w:rPr>
          <w:rFonts w:ascii="Times New Roman" w:hAnsi="Times New Roman"/>
          <w:position w:val="-6"/>
          <w:szCs w:val="21"/>
        </w:rPr>
        <w:object w:dxaOrig="200" w:dyaOrig="240">
          <v:shape id="_x0000_i1031" type="#_x0000_t75" style="width:9.75pt;height:12pt" o:ole="">
            <v:imagedata r:id="rId24" o:title=""/>
          </v:shape>
          <o:OLEObject Type="Embed" ProgID="Equation.DSMT4" ShapeID="_x0000_i1031" DrawAspect="Content" ObjectID="_1440971006" r:id="rId25"/>
        </w:object>
      </w:r>
      <w:r w:rsidR="000F40AA" w:rsidRPr="00227685">
        <w:rPr>
          <w:rFonts w:ascii="Times New Roman" w:hAnsi="Times New Roman"/>
          <w:szCs w:val="21"/>
        </w:rPr>
        <w:t>为波长</w:t>
      </w:r>
      <w:r w:rsidR="000F40AA" w:rsidRPr="00227685">
        <w:rPr>
          <w:rFonts w:ascii="Times New Roman" w:hAnsi="Times New Roman"/>
          <w:szCs w:val="21"/>
        </w:rPr>
        <w:t>)</w:t>
      </w:r>
      <w:r w:rsidR="00C1605B" w:rsidRPr="00227685">
        <w:rPr>
          <w:rFonts w:ascii="Times New Roman" w:hAnsi="Times New Roman" w:hint="eastAsia"/>
          <w:szCs w:val="21"/>
        </w:rPr>
        <w:t>，</w:t>
      </w:r>
      <w:r w:rsidR="000F40AA" w:rsidRPr="00227685">
        <w:rPr>
          <w:rFonts w:ascii="Times New Roman" w:hAnsi="Times New Roman"/>
          <w:position w:val="-4"/>
          <w:szCs w:val="21"/>
        </w:rPr>
        <w:object w:dxaOrig="200" w:dyaOrig="240">
          <v:shape id="_x0000_i1032" type="#_x0000_t75" style="width:9.75pt;height:12pt" o:ole="">
            <v:imagedata r:id="rId26" o:title=""/>
          </v:shape>
          <o:OLEObject Type="Embed" ProgID="Equation.DSMT4" ShapeID="_x0000_i1032" DrawAspect="Content" ObjectID="_1440971007" r:id="rId27"/>
        </w:object>
      </w:r>
      <w:r w:rsidR="000F40AA" w:rsidRPr="00227685">
        <w:rPr>
          <w:rFonts w:ascii="Times New Roman" w:hAnsi="Times New Roman" w:hint="eastAsia"/>
          <w:szCs w:val="21"/>
        </w:rPr>
        <w:t>是绕射点到场点之间的距离，</w:t>
      </w:r>
      <w:r w:rsidR="000F40AA" w:rsidRPr="00227685">
        <w:rPr>
          <w:rFonts w:ascii="Times New Roman" w:hAnsi="Times New Roman"/>
          <w:position w:val="-10"/>
          <w:szCs w:val="21"/>
        </w:rPr>
        <w:object w:dxaOrig="1120" w:dyaOrig="300">
          <v:shape id="_x0000_i1033" type="#_x0000_t75" style="width:56.25pt;height:15pt" o:ole="">
            <v:imagedata r:id="rId28" o:title=""/>
          </v:shape>
          <o:OLEObject Type="Embed" ProgID="Equation.DSMT4" ShapeID="_x0000_i1033" DrawAspect="Content" ObjectID="_1440971008" r:id="rId29"/>
        </w:object>
      </w:r>
      <w:r w:rsidR="000F40AA" w:rsidRPr="00227685">
        <w:rPr>
          <w:rFonts w:ascii="Times New Roman" w:hAnsi="Times New Roman" w:hint="eastAsia"/>
          <w:szCs w:val="21"/>
        </w:rPr>
        <w:t>(</w:t>
      </w:r>
      <w:r w:rsidR="000F40AA" w:rsidRPr="00227685">
        <w:rPr>
          <w:rFonts w:ascii="Times New Roman" w:hAnsi="Times New Roman"/>
          <w:position w:val="-10"/>
          <w:szCs w:val="21"/>
        </w:rPr>
        <w:object w:dxaOrig="260" w:dyaOrig="300">
          <v:shape id="_x0000_i1034" type="#_x0000_t75" style="width:12.75pt;height:15pt" o:ole="">
            <v:imagedata r:id="rId30" o:title=""/>
          </v:shape>
          <o:OLEObject Type="Embed" ProgID="Equation.DSMT4" ShapeID="_x0000_i1034" DrawAspect="Content" ObjectID="_1440971009" r:id="rId31"/>
        </w:object>
      </w:r>
      <w:r w:rsidR="000F40AA" w:rsidRPr="00227685">
        <w:rPr>
          <w:rFonts w:ascii="Times New Roman" w:hAnsi="Times New Roman"/>
          <w:szCs w:val="21"/>
        </w:rPr>
        <w:t>的定义如图</w:t>
      </w:r>
      <w:r w:rsidR="000F40AA" w:rsidRPr="00227685">
        <w:rPr>
          <w:rFonts w:ascii="Times New Roman" w:hAnsi="Times New Roman"/>
          <w:szCs w:val="21"/>
        </w:rPr>
        <w:t>4</w:t>
      </w:r>
      <w:r w:rsidR="000F40AA" w:rsidRPr="00227685">
        <w:rPr>
          <w:rFonts w:ascii="Times New Roman" w:hAnsi="Times New Roman"/>
          <w:szCs w:val="21"/>
        </w:rPr>
        <w:t>所示，单位弧度</w:t>
      </w:r>
      <w:r w:rsidR="000F40AA" w:rsidRPr="00227685">
        <w:rPr>
          <w:rFonts w:ascii="Times New Roman" w:hAnsi="Times New Roman" w:hint="eastAsia"/>
          <w:szCs w:val="21"/>
        </w:rPr>
        <w:t>)</w:t>
      </w:r>
      <w:r w:rsidR="000F40AA" w:rsidRPr="00227685">
        <w:rPr>
          <w:rFonts w:ascii="Times New Roman" w:hAnsi="Times New Roman" w:hint="eastAsia"/>
          <w:szCs w:val="21"/>
        </w:rPr>
        <w:t>，</w:t>
      </w:r>
      <w:r w:rsidR="000F40AA" w:rsidRPr="00227685">
        <w:rPr>
          <w:rFonts w:ascii="Times New Roman" w:hAnsi="Times New Roman"/>
          <w:position w:val="-10"/>
          <w:szCs w:val="21"/>
        </w:rPr>
        <w:object w:dxaOrig="499" w:dyaOrig="300">
          <v:shape id="_x0000_i1035" type="#_x0000_t75" style="width:24.75pt;height:15pt" o:ole="">
            <v:imagedata r:id="rId32" o:title=""/>
          </v:shape>
          <o:OLEObject Type="Embed" ProgID="Equation.DSMT4" ShapeID="_x0000_i1035" DrawAspect="Content" ObjectID="_1440971010" r:id="rId33"/>
        </w:object>
      </w:r>
      <w:r w:rsidR="00C1605B" w:rsidRPr="00227685">
        <w:rPr>
          <w:rFonts w:ascii="Times New Roman" w:hAnsi="Times New Roman" w:hint="eastAsia"/>
          <w:szCs w:val="21"/>
        </w:rPr>
        <w:t>是用来修正</w:t>
      </w:r>
      <w:r w:rsidR="00C1605B" w:rsidRPr="00227685">
        <w:rPr>
          <w:rFonts w:ascii="Times New Roman" w:hAnsi="Times New Roman" w:hint="eastAsia"/>
          <w:szCs w:val="21"/>
        </w:rPr>
        <w:t>Keller</w:t>
      </w:r>
      <w:r w:rsidR="00C1605B" w:rsidRPr="00227685">
        <w:rPr>
          <w:rFonts w:ascii="Times New Roman" w:hAnsi="Times New Roman" w:hint="eastAsia"/>
          <w:szCs w:val="21"/>
        </w:rPr>
        <w:t>非一致性解的过渡函数，</w:t>
      </w:r>
      <w:r w:rsidR="000F40AA" w:rsidRPr="00227685">
        <w:rPr>
          <w:rFonts w:ascii="Times New Roman" w:hAnsi="Times New Roman"/>
          <w:szCs w:val="21"/>
        </w:rPr>
        <w:t>它是菲涅尔积分的一种变形</w:t>
      </w:r>
      <w:r w:rsidR="000F40AA" w:rsidRPr="00227685">
        <w:rPr>
          <w:rFonts w:ascii="Times New Roman" w:hAnsi="Times New Roman" w:hint="eastAsia"/>
          <w:szCs w:val="21"/>
        </w:rPr>
        <w:t>，</w:t>
      </w:r>
      <w:r w:rsidR="00C1605B" w:rsidRPr="00227685">
        <w:rPr>
          <w:rFonts w:ascii="Times New Roman" w:hAnsi="Times New Roman" w:hint="eastAsia"/>
          <w:szCs w:val="21"/>
        </w:rPr>
        <w:t>它的定义是</w:t>
      </w:r>
      <w:r w:rsidR="000F40AA" w:rsidRPr="00227685">
        <w:rPr>
          <w:rFonts w:ascii="Times New Roman" w:hAnsi="Times New Roman"/>
          <w:szCs w:val="21"/>
        </w:rPr>
        <w:t xml:space="preserve"> </w:t>
      </w:r>
    </w:p>
    <w:p w:rsidR="00227685" w:rsidRPr="00227685" w:rsidRDefault="00227685" w:rsidP="00227685">
      <w:pPr>
        <w:pStyle w:val="MTDisplayEquation"/>
      </w:pPr>
      <w:r>
        <w:tab/>
      </w:r>
      <w:r w:rsidR="00A21D3C" w:rsidRPr="00227685">
        <w:rPr>
          <w:position w:val="-18"/>
        </w:rPr>
        <w:object w:dxaOrig="3379" w:dyaOrig="499">
          <v:shape id="_x0000_i1036" type="#_x0000_t75" style="width:168.75pt;height:24.75pt" o:ole="">
            <v:imagedata r:id="rId34" o:title=""/>
          </v:shape>
          <o:OLEObject Type="Embed" ProgID="Equation.DSMT4" ShapeID="_x0000_i1036" DrawAspect="Content" ObjectID="_1440971011" r:id="rId35"/>
        </w:object>
      </w:r>
      <w:r>
        <w:tab/>
      </w:r>
      <w:r w:rsidR="00A21D3C" w:rsidRPr="00A21D3C">
        <w:rPr>
          <w:rFonts w:hint="eastAsia"/>
          <w:color w:val="auto"/>
        </w:rPr>
        <w:t>(2)</w:t>
      </w:r>
    </w:p>
    <w:p w:rsidR="00A12B81" w:rsidRPr="00227685" w:rsidRDefault="00ED79ED" w:rsidP="008363D8">
      <w:pPr>
        <w:spacing w:line="400" w:lineRule="exact"/>
        <w:ind w:firstLineChars="200" w:firstLine="420"/>
        <w:rPr>
          <w:rFonts w:ascii="Times New Roman" w:hAnsi="Times New Roman"/>
          <w:szCs w:val="21"/>
        </w:rPr>
      </w:pPr>
      <w:r w:rsidRPr="00227685">
        <w:rPr>
          <w:rFonts w:ascii="Times New Roman" w:hAnsi="Times New Roman"/>
          <w:szCs w:val="21"/>
        </w:rPr>
        <w:t>过渡函数</w:t>
      </w:r>
      <w:r w:rsidR="009D06B9" w:rsidRPr="00227685">
        <w:rPr>
          <w:rFonts w:ascii="Times New Roman" w:hAnsi="Times New Roman"/>
          <w:szCs w:val="21"/>
        </w:rPr>
        <w:t>定义域在</w:t>
      </w:r>
      <w:r w:rsidR="009D06B9" w:rsidRPr="00227685">
        <w:rPr>
          <w:rFonts w:ascii="Times New Roman" w:hAnsi="Times New Roman"/>
          <w:szCs w:val="21"/>
        </w:rPr>
        <w:t>(0,+∞)</w:t>
      </w:r>
      <w:r w:rsidR="009D06B9" w:rsidRPr="00227685">
        <w:rPr>
          <w:rFonts w:ascii="Times New Roman" w:hAnsi="Times New Roman"/>
          <w:szCs w:val="21"/>
        </w:rPr>
        <w:t>上，</w:t>
      </w:r>
    </w:p>
    <w:p w:rsidR="009D06B9" w:rsidRDefault="00ED79ED" w:rsidP="00A12B81">
      <w:pPr>
        <w:numPr>
          <w:ilvl w:val="0"/>
          <w:numId w:val="8"/>
        </w:numPr>
        <w:spacing w:line="400" w:lineRule="exact"/>
        <w:rPr>
          <w:rFonts w:ascii="Times New Roman" w:hAnsi="Times New Roman"/>
          <w:szCs w:val="21"/>
        </w:rPr>
      </w:pPr>
      <w:r w:rsidRPr="00A21D3C">
        <w:rPr>
          <w:rFonts w:ascii="Times New Roman" w:hAnsi="Times New Roman"/>
          <w:szCs w:val="21"/>
        </w:rPr>
        <w:t>当</w:t>
      </w:r>
      <w:r w:rsidRPr="00A21D3C">
        <w:rPr>
          <w:rFonts w:ascii="Times New Roman" w:hAnsi="Times New Roman"/>
          <w:szCs w:val="21"/>
        </w:rPr>
        <w:t>0≤x</w:t>
      </w:r>
      <w:r w:rsidRPr="00A21D3C">
        <w:rPr>
          <w:rFonts w:ascii="Times New Roman" w:hAnsi="Times New Roman"/>
          <w:szCs w:val="21"/>
        </w:rPr>
        <w:t>＜</w:t>
      </w:r>
      <w:r w:rsidRPr="00A21D3C">
        <w:rPr>
          <w:rFonts w:ascii="Times New Roman" w:hAnsi="Times New Roman"/>
          <w:szCs w:val="21"/>
        </w:rPr>
        <w:t>0.001</w:t>
      </w:r>
      <w:r w:rsidRPr="00A21D3C">
        <w:rPr>
          <w:rFonts w:ascii="Times New Roman" w:hAnsi="Times New Roman"/>
          <w:szCs w:val="21"/>
        </w:rPr>
        <w:t>时，</w:t>
      </w:r>
      <w:r w:rsidR="009D06B9" w:rsidRPr="00227685">
        <w:rPr>
          <w:rFonts w:ascii="Times New Roman" w:hAnsi="Times New Roman"/>
          <w:szCs w:val="21"/>
        </w:rPr>
        <w:t>，过渡函数可</w:t>
      </w:r>
      <w:r w:rsidR="00557F95">
        <w:rPr>
          <w:rFonts w:ascii="Times New Roman" w:hAnsi="Times New Roman" w:hint="eastAsia"/>
          <w:szCs w:val="21"/>
        </w:rPr>
        <w:t>近似</w:t>
      </w:r>
      <w:r w:rsidR="009D06B9" w:rsidRPr="00227685">
        <w:rPr>
          <w:rFonts w:ascii="Times New Roman" w:hAnsi="Times New Roman"/>
          <w:szCs w:val="21"/>
        </w:rPr>
        <w:t>写成</w:t>
      </w:r>
    </w:p>
    <w:p w:rsidR="00A21D3C" w:rsidRPr="00227685" w:rsidRDefault="00A21D3C" w:rsidP="00A21D3C">
      <w:pPr>
        <w:pStyle w:val="MTDisplayEquation"/>
      </w:pPr>
      <w:r>
        <w:tab/>
      </w:r>
      <w:r w:rsidRPr="00A21D3C">
        <w:rPr>
          <w:position w:val="-26"/>
        </w:rPr>
        <w:object w:dxaOrig="3879" w:dyaOrig="639">
          <v:shape id="_x0000_i1037" type="#_x0000_t75" style="width:194.25pt;height:32.25pt" o:ole="">
            <v:imagedata r:id="rId36" o:title=""/>
          </v:shape>
          <o:OLEObject Type="Embed" ProgID="Equation.DSMT4" ShapeID="_x0000_i1037" DrawAspect="Content" ObjectID="_1440971012" r:id="rId37"/>
        </w:object>
      </w:r>
      <w:r>
        <w:tab/>
      </w:r>
      <w:r w:rsidRPr="00A21D3C">
        <w:rPr>
          <w:rFonts w:hint="eastAsia"/>
          <w:color w:val="auto"/>
        </w:rPr>
        <w:t>(3)</w:t>
      </w:r>
    </w:p>
    <w:p w:rsidR="009D06B9" w:rsidRPr="00227685" w:rsidRDefault="00557F95" w:rsidP="00A12B81">
      <w:pPr>
        <w:numPr>
          <w:ilvl w:val="0"/>
          <w:numId w:val="8"/>
        </w:numPr>
        <w:spacing w:line="400" w:lineRule="exact"/>
        <w:rPr>
          <w:rFonts w:ascii="Times New Roman" w:hAnsi="Times New Roman"/>
          <w:szCs w:val="21"/>
        </w:rPr>
      </w:pPr>
      <w:r w:rsidRPr="00A21D3C">
        <w:rPr>
          <w:rFonts w:ascii="Times New Roman" w:hAnsi="Times New Roman"/>
          <w:szCs w:val="21"/>
        </w:rPr>
        <w:t>当</w:t>
      </w:r>
      <w:r w:rsidRPr="00A21D3C">
        <w:rPr>
          <w:rFonts w:ascii="Times New Roman" w:hAnsi="Times New Roman"/>
          <w:szCs w:val="21"/>
        </w:rPr>
        <w:t>x</w:t>
      </w:r>
      <w:r w:rsidRPr="00A21D3C">
        <w:rPr>
          <w:rFonts w:ascii="Times New Roman" w:hAnsi="Times New Roman"/>
          <w:szCs w:val="21"/>
        </w:rPr>
        <w:t>＞</w:t>
      </w:r>
      <w:r w:rsidRPr="00A21D3C">
        <w:rPr>
          <w:rFonts w:ascii="Times New Roman" w:hAnsi="Times New Roman"/>
          <w:szCs w:val="21"/>
        </w:rPr>
        <w:t>10</w:t>
      </w:r>
      <w:r w:rsidRPr="00A21D3C">
        <w:rPr>
          <w:rFonts w:ascii="Times New Roman" w:hAnsi="Times New Roman"/>
          <w:szCs w:val="21"/>
        </w:rPr>
        <w:t>时，</w:t>
      </w:r>
      <w:r w:rsidR="009D06B9" w:rsidRPr="00227685">
        <w:rPr>
          <w:rFonts w:ascii="Times New Roman" w:hAnsi="Times New Roman"/>
          <w:szCs w:val="21"/>
        </w:rPr>
        <w:t>，过渡函数可</w:t>
      </w:r>
      <w:r>
        <w:rPr>
          <w:rFonts w:ascii="Times New Roman" w:hAnsi="Times New Roman" w:hint="eastAsia"/>
          <w:szCs w:val="21"/>
        </w:rPr>
        <w:t>近似</w:t>
      </w:r>
      <w:r w:rsidR="009D06B9" w:rsidRPr="00227685">
        <w:rPr>
          <w:rFonts w:ascii="Times New Roman" w:hAnsi="Times New Roman"/>
          <w:szCs w:val="21"/>
        </w:rPr>
        <w:t>写成</w:t>
      </w:r>
    </w:p>
    <w:p w:rsidR="00A12B81" w:rsidRPr="00227685" w:rsidRDefault="00A12B81" w:rsidP="00A12B81">
      <w:pPr>
        <w:pStyle w:val="MTDisplayEquation"/>
        <w:rPr>
          <w:color w:val="auto"/>
        </w:rPr>
      </w:pPr>
      <w:r w:rsidRPr="00227685">
        <w:rPr>
          <w:color w:val="auto"/>
        </w:rPr>
        <w:tab/>
      </w:r>
      <w:r w:rsidRPr="00227685">
        <w:rPr>
          <w:color w:val="auto"/>
          <w:position w:val="-22"/>
        </w:rPr>
        <w:object w:dxaOrig="2980" w:dyaOrig="560">
          <v:shape id="_x0000_i1038" type="#_x0000_t75" style="width:149.25pt;height:27.75pt" o:ole="">
            <v:imagedata r:id="rId38" o:title=""/>
          </v:shape>
          <o:OLEObject Type="Embed" ProgID="Equation.DSMT4" ShapeID="_x0000_i1038" DrawAspect="Content" ObjectID="_1440971013" r:id="rId39"/>
        </w:object>
      </w:r>
      <w:r w:rsidRPr="00227685">
        <w:rPr>
          <w:color w:val="auto"/>
        </w:rPr>
        <w:tab/>
      </w:r>
      <w:r w:rsidRPr="00227685">
        <w:rPr>
          <w:rFonts w:hint="eastAsia"/>
          <w:color w:val="auto"/>
        </w:rPr>
        <w:t>(4)</w:t>
      </w:r>
    </w:p>
    <w:p w:rsidR="008363D8" w:rsidRPr="00A67FA6" w:rsidRDefault="00557F95" w:rsidP="00A12B81">
      <w:pPr>
        <w:numPr>
          <w:ilvl w:val="0"/>
          <w:numId w:val="8"/>
        </w:numPr>
        <w:spacing w:line="400" w:lineRule="exact"/>
        <w:rPr>
          <w:rFonts w:ascii="Times New Roman" w:hAnsi="Times New Roman"/>
          <w:color w:val="000000"/>
          <w:szCs w:val="21"/>
        </w:rPr>
      </w:pPr>
      <w:r w:rsidRPr="00A21D3C">
        <w:rPr>
          <w:rFonts w:ascii="Times New Roman" w:hAnsi="Times New Roman"/>
          <w:szCs w:val="21"/>
        </w:rPr>
        <w:t>当</w:t>
      </w:r>
      <w:r w:rsidRPr="00A21D3C">
        <w:rPr>
          <w:rFonts w:ascii="Times New Roman" w:hAnsi="Times New Roman"/>
          <w:szCs w:val="21"/>
        </w:rPr>
        <w:t>0.001≤x≤10</w:t>
      </w:r>
      <w:r w:rsidRPr="00A21D3C">
        <w:rPr>
          <w:rFonts w:ascii="Times New Roman" w:hAnsi="Times New Roman"/>
          <w:szCs w:val="21"/>
        </w:rPr>
        <w:t>时，</w:t>
      </w:r>
      <w:r w:rsidR="009D06B9" w:rsidRPr="00A67FA6">
        <w:rPr>
          <w:rFonts w:ascii="Times New Roman" w:hAnsi="Times New Roman"/>
          <w:color w:val="000000"/>
          <w:szCs w:val="21"/>
        </w:rPr>
        <w:t>，需要直接计算</w:t>
      </w:r>
      <w:r w:rsidR="009D06B9" w:rsidRPr="00A67FA6">
        <w:rPr>
          <w:rFonts w:ascii="Times New Roman" w:hAnsi="Times New Roman"/>
          <w:color w:val="000000"/>
          <w:szCs w:val="21"/>
        </w:rPr>
        <w:t>(</w:t>
      </w:r>
      <w:r w:rsidR="004B664A" w:rsidRPr="00A67FA6">
        <w:rPr>
          <w:rFonts w:ascii="Times New Roman" w:hAnsi="Times New Roman"/>
          <w:color w:val="000000"/>
          <w:szCs w:val="21"/>
        </w:rPr>
        <w:t>2</w:t>
      </w:r>
      <w:r w:rsidR="009D06B9" w:rsidRPr="00A67FA6">
        <w:rPr>
          <w:rFonts w:ascii="Times New Roman" w:hAnsi="Times New Roman"/>
          <w:color w:val="000000"/>
          <w:szCs w:val="21"/>
        </w:rPr>
        <w:t>)</w:t>
      </w:r>
      <w:r w:rsidR="009D06B9" w:rsidRPr="00A67FA6">
        <w:rPr>
          <w:rFonts w:ascii="Times New Roman" w:hAnsi="Times New Roman"/>
          <w:color w:val="000000"/>
          <w:szCs w:val="21"/>
        </w:rPr>
        <w:t>式中的积分。由于积分的上限是</w:t>
      </w:r>
      <w:r w:rsidR="009D06B9" w:rsidRPr="00A67FA6">
        <w:rPr>
          <w:rFonts w:ascii="Times New Roman" w:hAnsi="Times New Roman"/>
          <w:color w:val="000000"/>
          <w:szCs w:val="21"/>
        </w:rPr>
        <w:t>+∞</w:t>
      </w:r>
      <w:r w:rsidR="009D06B9" w:rsidRPr="00A67FA6">
        <w:rPr>
          <w:rFonts w:ascii="Times New Roman" w:hAnsi="Times New Roman"/>
          <w:color w:val="000000"/>
          <w:szCs w:val="21"/>
        </w:rPr>
        <w:t>，</w:t>
      </w:r>
      <w:r w:rsidR="008363D8" w:rsidRPr="00A67FA6">
        <w:rPr>
          <w:rFonts w:ascii="Times New Roman" w:hAnsi="Times New Roman" w:hint="eastAsia"/>
          <w:color w:val="000000"/>
          <w:szCs w:val="21"/>
        </w:rPr>
        <w:t>难以</w:t>
      </w:r>
      <w:r w:rsidR="009D06B9" w:rsidRPr="00A67FA6">
        <w:rPr>
          <w:rFonts w:ascii="Times New Roman" w:hAnsi="Times New Roman"/>
          <w:color w:val="000000"/>
          <w:szCs w:val="21"/>
        </w:rPr>
        <w:t>用数值方</w:t>
      </w:r>
      <w:r w:rsidR="008363D8" w:rsidRPr="00A67FA6">
        <w:rPr>
          <w:rFonts w:ascii="Times New Roman" w:hAnsi="Times New Roman"/>
          <w:color w:val="000000"/>
          <w:szCs w:val="21"/>
        </w:rPr>
        <w:t>法实现。</w:t>
      </w:r>
      <w:r w:rsidR="008363D8" w:rsidRPr="00A67FA6">
        <w:rPr>
          <w:rFonts w:ascii="Times New Roman" w:hAnsi="Times New Roman" w:hint="eastAsia"/>
          <w:color w:val="000000"/>
          <w:szCs w:val="21"/>
        </w:rPr>
        <w:t>可以用公式：</w:t>
      </w:r>
    </w:p>
    <w:p w:rsidR="009D06B9" w:rsidRPr="00A21D3C" w:rsidRDefault="008363D8" w:rsidP="00EF4364">
      <w:pPr>
        <w:pStyle w:val="MTDisplayEquation"/>
        <w:rPr>
          <w:color w:val="auto"/>
        </w:rPr>
      </w:pPr>
      <w:r w:rsidRPr="00110698">
        <w:rPr>
          <w:color w:val="FF0000"/>
        </w:rPr>
        <w:tab/>
      </w:r>
      <w:r w:rsidR="00EF4364" w:rsidRPr="00110698">
        <w:rPr>
          <w:color w:val="FF0000"/>
          <w:position w:val="-30"/>
        </w:rPr>
        <w:object w:dxaOrig="3340" w:dyaOrig="700">
          <v:shape id="_x0000_i1039" type="#_x0000_t75" style="width:167.25pt;height:35.25pt" o:ole="">
            <v:imagedata r:id="rId40" o:title=""/>
          </v:shape>
          <o:OLEObject Type="Embed" ProgID="Equation.DSMT4" ShapeID="_x0000_i1039" DrawAspect="Content" ObjectID="_1440971014" r:id="rId41"/>
        </w:object>
      </w:r>
      <w:r w:rsidRPr="00110698">
        <w:rPr>
          <w:color w:val="FF0000"/>
        </w:rPr>
        <w:tab/>
      </w:r>
      <w:r w:rsidR="00EF4364" w:rsidRPr="00ED79ED">
        <w:rPr>
          <w:rFonts w:hint="eastAsia"/>
          <w:color w:val="000000"/>
        </w:rPr>
        <w:t>(5)</w:t>
      </w:r>
    </w:p>
    <w:p w:rsidR="00EF4364" w:rsidRDefault="00EF4364" w:rsidP="00EF4364">
      <w:r>
        <w:rPr>
          <w:rFonts w:hint="eastAsia"/>
        </w:rPr>
        <w:t>可以得出：</w:t>
      </w:r>
    </w:p>
    <w:p w:rsidR="008A304D" w:rsidRDefault="00D639AE" w:rsidP="008A304D">
      <w:pPr>
        <w:pStyle w:val="MTDisplayEquation"/>
        <w:jc w:val="center"/>
      </w:pPr>
      <w:r w:rsidRPr="008A304D">
        <w:rPr>
          <w:position w:val="-18"/>
        </w:rPr>
        <w:object w:dxaOrig="4160" w:dyaOrig="520">
          <v:shape id="_x0000_i1040" type="#_x0000_t75" style="width:207.75pt;height:26.25pt" o:ole="">
            <v:imagedata r:id="rId42" o:title=""/>
          </v:shape>
          <o:OLEObject Type="Embed" ProgID="Equation.DSMT4" ShapeID="_x0000_i1040" DrawAspect="Content" ObjectID="_1440971015" r:id="rId43"/>
        </w:object>
      </w:r>
    </w:p>
    <w:p w:rsidR="00D639AE" w:rsidRPr="00D639AE" w:rsidRDefault="00D639AE" w:rsidP="00D639AE">
      <w:pPr>
        <w:pStyle w:val="MTDisplayEquation"/>
      </w:pPr>
      <w:r>
        <w:tab/>
      </w:r>
      <w:r w:rsidRPr="00D639AE">
        <w:rPr>
          <w:position w:val="-22"/>
        </w:rPr>
        <w:object w:dxaOrig="3580" w:dyaOrig="620">
          <v:shape id="_x0000_i1041" type="#_x0000_t75" style="width:179.25pt;height:30.75pt" o:ole="">
            <v:imagedata r:id="rId44" o:title=""/>
          </v:shape>
          <o:OLEObject Type="Embed" ProgID="Equation.DSMT4" ShapeID="_x0000_i1041" DrawAspect="Content" ObjectID="_1440971016" r:id="rId45"/>
        </w:object>
      </w:r>
      <w:r>
        <w:tab/>
      </w:r>
      <w:r w:rsidRPr="00D639AE">
        <w:rPr>
          <w:rFonts w:hint="eastAsia"/>
          <w:color w:val="auto"/>
        </w:rPr>
        <w:t>(6)</w:t>
      </w:r>
    </w:p>
    <w:p w:rsidR="00EF4364" w:rsidRPr="00A21D3C" w:rsidRDefault="00EF4364" w:rsidP="00EF4364">
      <w:pPr>
        <w:pStyle w:val="MTDisplayEquation"/>
        <w:rPr>
          <w:color w:val="auto"/>
        </w:rPr>
      </w:pPr>
      <w:r>
        <w:lastRenderedPageBreak/>
        <w:tab/>
      </w:r>
      <w:r w:rsidR="00415630" w:rsidRPr="00EF4364">
        <w:rPr>
          <w:position w:val="-30"/>
        </w:rPr>
        <w:object w:dxaOrig="2700" w:dyaOrig="700">
          <v:shape id="_x0000_i1042" type="#_x0000_t75" style="width:135pt;height:35.25pt" o:ole="">
            <v:imagedata r:id="rId46" o:title=""/>
          </v:shape>
          <o:OLEObject Type="Embed" ProgID="Equation.DSMT4" ShapeID="_x0000_i1042" DrawAspect="Content" ObjectID="_1440971017" r:id="rId47"/>
        </w:object>
      </w:r>
      <w:r>
        <w:tab/>
      </w:r>
      <w:r w:rsidRPr="00A21D3C">
        <w:rPr>
          <w:rFonts w:hint="eastAsia"/>
          <w:color w:val="auto"/>
        </w:rPr>
        <w:t>(7)</w:t>
      </w:r>
    </w:p>
    <w:p w:rsidR="00EF4364" w:rsidRPr="00A21D3C" w:rsidRDefault="00EF4364" w:rsidP="00EF4364">
      <w:pPr>
        <w:rPr>
          <w:rFonts w:ascii="Times New Roman" w:hAnsi="Times New Roman"/>
          <w:szCs w:val="21"/>
        </w:rPr>
      </w:pPr>
      <w:r>
        <w:rPr>
          <w:rFonts w:hint="eastAsia"/>
        </w:rPr>
        <w:t>其中</w:t>
      </w:r>
      <w:r w:rsidRPr="00F45188">
        <w:rPr>
          <w:rFonts w:hint="eastAsia"/>
        </w:rPr>
        <w:t>,</w:t>
      </w:r>
      <w:r w:rsidRPr="003D0BC6">
        <w:rPr>
          <w:rFonts w:ascii="Times New Roman" w:hAnsi="Times New Roman"/>
          <w:color w:val="0000FF"/>
          <w:position w:val="-10"/>
          <w:szCs w:val="21"/>
        </w:rPr>
        <w:object w:dxaOrig="1400" w:dyaOrig="320">
          <v:shape id="_x0000_i1043" type="#_x0000_t75" style="width:69.75pt;height:15.75pt" o:ole="">
            <v:imagedata r:id="rId48" o:title=""/>
          </v:shape>
          <o:OLEObject Type="Embed" ProgID="Equation.DSMT4" ShapeID="_x0000_i1043" DrawAspect="Content" ObjectID="_1440971018" r:id="rId49"/>
        </w:object>
      </w:r>
      <w:r w:rsidRPr="00A21D3C">
        <w:rPr>
          <w:rFonts w:ascii="Times New Roman" w:hAnsi="Times New Roman" w:hint="eastAsia"/>
          <w:szCs w:val="21"/>
        </w:rPr>
        <w:t>(</w:t>
      </w:r>
      <w:r w:rsidRPr="00A21D3C">
        <w:rPr>
          <w:rFonts w:ascii="Times New Roman" w:hAnsi="Times New Roman"/>
          <w:position w:val="-10"/>
          <w:szCs w:val="21"/>
        </w:rPr>
        <w:object w:dxaOrig="240" w:dyaOrig="300">
          <v:shape id="_x0000_i1044" type="#_x0000_t75" style="width:12pt;height:15pt" o:ole="">
            <v:imagedata r:id="rId50" o:title=""/>
          </v:shape>
          <o:OLEObject Type="Embed" ProgID="Equation.DSMT4" ShapeID="_x0000_i1044" DrawAspect="Content" ObjectID="_1440971019" r:id="rId51"/>
        </w:object>
      </w:r>
      <w:r w:rsidRPr="00A21D3C">
        <w:rPr>
          <w:rFonts w:ascii="Times New Roman" w:hAnsi="Times New Roman"/>
          <w:szCs w:val="21"/>
        </w:rPr>
        <w:t>和</w:t>
      </w:r>
      <w:r w:rsidRPr="00A21D3C">
        <w:rPr>
          <w:rFonts w:ascii="Times New Roman" w:hAnsi="Times New Roman"/>
          <w:position w:val="-10"/>
          <w:szCs w:val="21"/>
        </w:rPr>
        <w:object w:dxaOrig="260" w:dyaOrig="300">
          <v:shape id="_x0000_i1045" type="#_x0000_t75" style="width:12.75pt;height:15pt" o:ole="">
            <v:imagedata r:id="rId52" o:title=""/>
          </v:shape>
          <o:OLEObject Type="Embed" ProgID="Equation.DSMT4" ShapeID="_x0000_i1045" DrawAspect="Content" ObjectID="_1440971020" r:id="rId53"/>
        </w:object>
      </w:r>
      <w:r w:rsidRPr="00A21D3C">
        <w:rPr>
          <w:rFonts w:ascii="Times New Roman" w:hAnsi="Times New Roman"/>
          <w:szCs w:val="21"/>
        </w:rPr>
        <w:t>分别为入射角和绕射角，其定义如图</w:t>
      </w:r>
      <w:r w:rsidRPr="00A21D3C">
        <w:rPr>
          <w:rFonts w:ascii="Times New Roman" w:hAnsi="Times New Roman"/>
          <w:szCs w:val="21"/>
        </w:rPr>
        <w:t>4</w:t>
      </w:r>
      <w:r w:rsidRPr="00A21D3C">
        <w:rPr>
          <w:rFonts w:ascii="Times New Roman" w:hAnsi="Times New Roman"/>
          <w:szCs w:val="21"/>
        </w:rPr>
        <w:t>所示，这两个角的值以劈上任一边为参考</w:t>
      </w:r>
      <w:r w:rsidRPr="00A21D3C">
        <w:rPr>
          <w:rFonts w:ascii="Times New Roman" w:hAnsi="Times New Roman" w:hint="eastAsia"/>
          <w:szCs w:val="21"/>
        </w:rPr>
        <w:t>)</w:t>
      </w:r>
      <w:r w:rsidRPr="00A21D3C">
        <w:rPr>
          <w:rFonts w:ascii="Times New Roman" w:hAnsi="Times New Roman"/>
          <w:szCs w:val="21"/>
        </w:rPr>
        <w:t>。</w:t>
      </w:r>
    </w:p>
    <w:p w:rsidR="00EF4364" w:rsidRPr="00A21D3C" w:rsidRDefault="00EF4364" w:rsidP="00EF4364">
      <w:pPr>
        <w:spacing w:line="400" w:lineRule="exact"/>
        <w:ind w:firstLineChars="200" w:firstLine="420"/>
        <w:rPr>
          <w:rFonts w:ascii="Times New Roman" w:hAnsi="Times New Roman"/>
          <w:szCs w:val="21"/>
        </w:rPr>
      </w:pPr>
      <w:r w:rsidRPr="00DC372F">
        <w:rPr>
          <w:rFonts w:ascii="Times New Roman" w:hAnsi="Times New Roman"/>
          <w:color w:val="0000FF"/>
          <w:position w:val="-6"/>
          <w:szCs w:val="21"/>
        </w:rPr>
        <w:object w:dxaOrig="320" w:dyaOrig="279">
          <v:shape id="_x0000_i1046" type="#_x0000_t75" style="width:15.75pt;height:14.25pt" o:ole="">
            <v:imagedata r:id="rId54" o:title=""/>
          </v:shape>
          <o:OLEObject Type="Embed" ProgID="Equation.DSMT4" ShapeID="_x0000_i1046" DrawAspect="Content" ObjectID="_1440971021" r:id="rId55"/>
        </w:object>
      </w:r>
      <w:r w:rsidRPr="00A21D3C">
        <w:rPr>
          <w:rFonts w:ascii="Times New Roman" w:hAnsi="Times New Roman"/>
          <w:szCs w:val="21"/>
        </w:rPr>
        <w:t>是最接近满足下列方程的整数</w:t>
      </w:r>
    </w:p>
    <w:p w:rsidR="00EF4364" w:rsidRPr="00A21D3C" w:rsidRDefault="00EF4364" w:rsidP="00EF4364">
      <w:pPr>
        <w:pStyle w:val="MTDisplayEquation"/>
        <w:rPr>
          <w:color w:val="auto"/>
        </w:rPr>
      </w:pPr>
      <w:r w:rsidRPr="00A21D3C">
        <w:rPr>
          <w:color w:val="auto"/>
        </w:rPr>
        <w:tab/>
      </w:r>
      <w:r w:rsidRPr="00F45188">
        <w:rPr>
          <w:color w:val="auto"/>
          <w:position w:val="-10"/>
        </w:rPr>
        <w:object w:dxaOrig="1320" w:dyaOrig="320">
          <v:shape id="_x0000_i1047" type="#_x0000_t75" style="width:66pt;height:15.75pt" o:ole="">
            <v:imagedata r:id="rId56" o:title=""/>
          </v:shape>
          <o:OLEObject Type="Embed" ProgID="Equation.DSMT4" ShapeID="_x0000_i1047" DrawAspect="Content" ObjectID="_1440971022" r:id="rId57"/>
        </w:object>
      </w:r>
      <w:r w:rsidRPr="00A21D3C">
        <w:rPr>
          <w:color w:val="auto"/>
        </w:rPr>
        <w:tab/>
      </w:r>
      <w:r w:rsidRPr="00A21D3C">
        <w:rPr>
          <w:rFonts w:hint="eastAsia"/>
          <w:color w:val="auto"/>
        </w:rPr>
        <w:t>(8)</w:t>
      </w:r>
    </w:p>
    <w:p w:rsidR="00EF4364" w:rsidRPr="00A21D3C" w:rsidRDefault="00EF4364" w:rsidP="00EF4364">
      <w:pPr>
        <w:pStyle w:val="MTDisplayEquation"/>
        <w:rPr>
          <w:color w:val="auto"/>
        </w:rPr>
      </w:pPr>
      <w:r w:rsidRPr="00A21D3C">
        <w:rPr>
          <w:color w:val="auto"/>
        </w:rPr>
        <w:tab/>
      </w:r>
      <w:r w:rsidRPr="00F45188">
        <w:rPr>
          <w:color w:val="auto"/>
          <w:position w:val="-10"/>
        </w:rPr>
        <w:object w:dxaOrig="1440" w:dyaOrig="320">
          <v:shape id="_x0000_i1048" type="#_x0000_t75" style="width:1in;height:15.75pt" o:ole="">
            <v:imagedata r:id="rId58" o:title=""/>
          </v:shape>
          <o:OLEObject Type="Embed" ProgID="Equation.DSMT4" ShapeID="_x0000_i1048" DrawAspect="Content" ObjectID="_1440971023" r:id="rId59"/>
        </w:object>
      </w:r>
      <w:r w:rsidRPr="00A21D3C">
        <w:rPr>
          <w:color w:val="auto"/>
        </w:rPr>
        <w:tab/>
      </w:r>
      <w:r w:rsidRPr="00A21D3C">
        <w:rPr>
          <w:rFonts w:hint="eastAsia"/>
          <w:color w:val="auto"/>
        </w:rPr>
        <w:t>(9)</w:t>
      </w:r>
    </w:p>
    <w:p w:rsidR="001254C1" w:rsidRPr="00DC372F" w:rsidRDefault="00E63DF0" w:rsidP="00AB5B6F">
      <w:pPr>
        <w:spacing w:line="360" w:lineRule="exact"/>
        <w:ind w:firstLineChars="200" w:firstLine="420"/>
        <w:rPr>
          <w:rFonts w:ascii="Times New Roman" w:hAnsi="Times New Roman"/>
          <w:szCs w:val="21"/>
        </w:rPr>
      </w:pPr>
      <w:r w:rsidRPr="00DC372F">
        <w:rPr>
          <w:rFonts w:ascii="Times New Roman" w:hAnsi="Times New Roman"/>
          <w:szCs w:val="21"/>
        </w:rPr>
        <w:t>仅考虑下列</w:t>
      </w:r>
      <w:r w:rsidR="00E94213" w:rsidRPr="00DC372F">
        <w:rPr>
          <w:rFonts w:ascii="Times New Roman" w:hAnsi="Times New Roman"/>
          <w:szCs w:val="21"/>
        </w:rPr>
        <w:t>收、发射机间</w:t>
      </w:r>
      <w:r w:rsidR="002510DF" w:rsidRPr="00DC372F">
        <w:rPr>
          <w:rFonts w:ascii="Times New Roman" w:hAnsi="Times New Roman"/>
          <w:szCs w:val="21"/>
        </w:rPr>
        <w:t>传播路径</w:t>
      </w:r>
      <w:r w:rsidR="00F305FD" w:rsidRPr="00DC372F">
        <w:rPr>
          <w:rFonts w:ascii="Times New Roman" w:hAnsi="Times New Roman"/>
          <w:szCs w:val="21"/>
        </w:rPr>
        <w:t>：</w:t>
      </w:r>
      <w:r w:rsidR="00F305FD" w:rsidRPr="00DC372F">
        <w:rPr>
          <w:rFonts w:ascii="Times New Roman" w:hAnsi="Times New Roman"/>
          <w:szCs w:val="21"/>
        </w:rPr>
        <w:t xml:space="preserve"> </w:t>
      </w:r>
    </w:p>
    <w:p w:rsidR="001254C1" w:rsidRPr="00DC372F" w:rsidRDefault="00F044FB" w:rsidP="00AB5B6F">
      <w:pPr>
        <w:pStyle w:val="a5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/>
          <w:szCs w:val="21"/>
        </w:rPr>
      </w:pPr>
      <w:r w:rsidRPr="0035723C">
        <w:rPr>
          <w:rFonts w:ascii="Times New Roman" w:hAnsi="Times New Roman" w:hint="eastAsia"/>
          <w:color w:val="000000"/>
          <w:szCs w:val="21"/>
        </w:rPr>
        <w:t>只存在反射</w:t>
      </w:r>
      <w:r w:rsidR="000C4B91" w:rsidRPr="0035723C">
        <w:rPr>
          <w:rFonts w:ascii="Times New Roman" w:hAnsi="Times New Roman" w:hint="eastAsia"/>
          <w:color w:val="000000"/>
          <w:szCs w:val="21"/>
        </w:rPr>
        <w:t xml:space="preserve">, </w:t>
      </w:r>
      <w:r w:rsidR="000100E6" w:rsidRPr="00F044FB">
        <w:rPr>
          <w:rFonts w:ascii="Times New Roman" w:hAnsi="Times New Roman" w:hint="eastAsia"/>
          <w:szCs w:val="21"/>
        </w:rPr>
        <w:t>且</w:t>
      </w:r>
      <w:r w:rsidR="00EB30D5" w:rsidRPr="00DC372F">
        <w:rPr>
          <w:rFonts w:ascii="Times New Roman" w:hAnsi="Times New Roman"/>
          <w:szCs w:val="21"/>
        </w:rPr>
        <w:t>反射</w:t>
      </w:r>
      <w:r w:rsidR="00557F95">
        <w:rPr>
          <w:rFonts w:ascii="Times New Roman" w:hAnsi="Times New Roman" w:hint="eastAsia"/>
          <w:szCs w:val="21"/>
        </w:rPr>
        <w:t>次数不超过</w:t>
      </w:r>
      <w:r w:rsidR="00EB30D5" w:rsidRPr="00DC372F">
        <w:rPr>
          <w:rFonts w:ascii="Times New Roman" w:hAnsi="Times New Roman"/>
          <w:szCs w:val="21"/>
        </w:rPr>
        <w:t>7</w:t>
      </w:r>
      <w:r w:rsidR="00EB30D5" w:rsidRPr="00DC372F">
        <w:rPr>
          <w:rFonts w:ascii="Times New Roman" w:hAnsi="Times New Roman"/>
          <w:szCs w:val="21"/>
        </w:rPr>
        <w:t>次；</w:t>
      </w:r>
    </w:p>
    <w:p w:rsidR="00EB30D5" w:rsidRPr="00DC372F" w:rsidRDefault="00F044FB" w:rsidP="00AB5B6F">
      <w:pPr>
        <w:pStyle w:val="a5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/>
          <w:szCs w:val="21"/>
        </w:rPr>
      </w:pPr>
      <w:r w:rsidRPr="0035723C">
        <w:rPr>
          <w:rFonts w:ascii="Times New Roman" w:hAnsi="Times New Roman" w:hint="eastAsia"/>
          <w:color w:val="000000"/>
          <w:szCs w:val="21"/>
        </w:rPr>
        <w:t>只存在绕射</w:t>
      </w:r>
      <w:r w:rsidRPr="0035723C">
        <w:rPr>
          <w:rFonts w:ascii="Times New Roman" w:hAnsi="Times New Roman" w:hint="eastAsia"/>
          <w:color w:val="000000"/>
          <w:szCs w:val="21"/>
        </w:rPr>
        <w:t xml:space="preserve">, </w:t>
      </w:r>
      <w:r w:rsidRPr="00F044FB">
        <w:rPr>
          <w:rFonts w:ascii="Times New Roman" w:hAnsi="Times New Roman" w:hint="eastAsia"/>
          <w:szCs w:val="21"/>
        </w:rPr>
        <w:t>且</w:t>
      </w:r>
      <w:r w:rsidR="00557F95" w:rsidRPr="0035723C">
        <w:rPr>
          <w:rFonts w:ascii="Times New Roman" w:hAnsi="Times New Roman" w:hint="eastAsia"/>
          <w:color w:val="000000"/>
          <w:szCs w:val="21"/>
        </w:rPr>
        <w:t>绕</w:t>
      </w:r>
      <w:r w:rsidR="00557F95" w:rsidRPr="00DC372F">
        <w:rPr>
          <w:rFonts w:ascii="Times New Roman" w:hAnsi="Times New Roman"/>
          <w:szCs w:val="21"/>
        </w:rPr>
        <w:t>射</w:t>
      </w:r>
      <w:r w:rsidR="00557F95">
        <w:rPr>
          <w:rFonts w:ascii="Times New Roman" w:hAnsi="Times New Roman" w:hint="eastAsia"/>
          <w:szCs w:val="21"/>
        </w:rPr>
        <w:t>次数不超过</w:t>
      </w:r>
      <w:r w:rsidR="00EB30D5" w:rsidRPr="00DC372F">
        <w:rPr>
          <w:rFonts w:ascii="Times New Roman" w:hAnsi="Times New Roman"/>
          <w:szCs w:val="21"/>
        </w:rPr>
        <w:t>2</w:t>
      </w:r>
      <w:r w:rsidR="00EB30D5" w:rsidRPr="00DC372F">
        <w:rPr>
          <w:rFonts w:ascii="Times New Roman" w:hAnsi="Times New Roman"/>
          <w:szCs w:val="21"/>
        </w:rPr>
        <w:t>次</w:t>
      </w:r>
      <w:r w:rsidR="002510DF" w:rsidRPr="00DC372F">
        <w:rPr>
          <w:rFonts w:ascii="Times New Roman" w:hAnsi="Times New Roman"/>
          <w:szCs w:val="21"/>
        </w:rPr>
        <w:t>；</w:t>
      </w:r>
    </w:p>
    <w:p w:rsidR="00EB30D5" w:rsidRPr="00DC372F" w:rsidRDefault="00EB30D5" w:rsidP="00AB5B6F">
      <w:pPr>
        <w:pStyle w:val="a5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/>
          <w:szCs w:val="21"/>
        </w:rPr>
      </w:pPr>
      <w:r w:rsidRPr="00DC372F">
        <w:rPr>
          <w:rFonts w:ascii="Times New Roman" w:hAnsi="Times New Roman"/>
          <w:szCs w:val="21"/>
        </w:rPr>
        <w:t>一次绕射与一次、两次、三次或四次反射的任意组合；</w:t>
      </w:r>
    </w:p>
    <w:p w:rsidR="00EB30D5" w:rsidRDefault="00EB30D5" w:rsidP="00AB5B6F">
      <w:pPr>
        <w:pStyle w:val="a5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/>
          <w:szCs w:val="21"/>
        </w:rPr>
      </w:pPr>
      <w:r w:rsidRPr="00DC372F">
        <w:rPr>
          <w:rFonts w:ascii="Times New Roman" w:hAnsi="Times New Roman"/>
          <w:szCs w:val="21"/>
        </w:rPr>
        <w:t>两次绕射和一次反射的任意组合。</w:t>
      </w:r>
    </w:p>
    <w:p w:rsidR="000C4B91" w:rsidRDefault="00557F95" w:rsidP="000C4B91">
      <w:pPr>
        <w:pStyle w:val="a5"/>
        <w:spacing w:line="360" w:lineRule="exact"/>
        <w:ind w:left="420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我们的目的是</w:t>
      </w:r>
      <w:r w:rsidR="000C4B91">
        <w:rPr>
          <w:rFonts w:ascii="Times New Roman" w:hAnsi="Times New Roman" w:hint="eastAsia"/>
          <w:szCs w:val="21"/>
        </w:rPr>
        <w:t>计算每条到达接收天线处的场强值，并进一步计算接收点处的总场强：</w:t>
      </w:r>
    </w:p>
    <w:p w:rsidR="000C4B91" w:rsidRPr="0035723C" w:rsidRDefault="000C4B91" w:rsidP="00267442">
      <w:pPr>
        <w:pStyle w:val="a5"/>
        <w:spacing w:line="360" w:lineRule="exact"/>
        <w:ind w:firstLineChars="0"/>
        <w:rPr>
          <w:rFonts w:ascii="Times New Roman" w:hAnsi="Times New Roman"/>
          <w:color w:val="000000"/>
          <w:szCs w:val="21"/>
        </w:rPr>
      </w:pPr>
      <w:r w:rsidRPr="0035723C">
        <w:rPr>
          <w:rFonts w:ascii="Times New Roman" w:hAnsi="Times New Roman" w:hint="eastAsia"/>
          <w:color w:val="000000"/>
          <w:szCs w:val="21"/>
        </w:rPr>
        <w:t>若天线到达接收场点处是视距传播，则天线在场点处的辐射场，作为直射路径到达场点的场强为</w:t>
      </w:r>
    </w:p>
    <w:p w:rsidR="000C4B91" w:rsidRPr="0035723C" w:rsidRDefault="000C4B91" w:rsidP="000C4B91">
      <w:pPr>
        <w:pStyle w:val="MTDisplayEquation"/>
        <w:rPr>
          <w:color w:val="000000"/>
        </w:rPr>
      </w:pPr>
      <w:r w:rsidRPr="0035723C">
        <w:rPr>
          <w:color w:val="000000"/>
        </w:rPr>
        <w:tab/>
      </w:r>
      <w:r w:rsidRPr="0035723C">
        <w:rPr>
          <w:color w:val="000000"/>
          <w:position w:val="-28"/>
        </w:rPr>
        <w:object w:dxaOrig="1340" w:dyaOrig="660">
          <v:shape id="_x0000_i1049" type="#_x0000_t75" style="width:66.75pt;height:33pt" o:ole="">
            <v:imagedata r:id="rId60" o:title=""/>
          </v:shape>
          <o:OLEObject Type="Embed" ProgID="Equation.DSMT4" ShapeID="_x0000_i1049" DrawAspect="Content" ObjectID="_1440971024" r:id="rId61"/>
        </w:object>
      </w:r>
      <w:r w:rsidRPr="0035723C">
        <w:rPr>
          <w:color w:val="000000"/>
        </w:rPr>
        <w:tab/>
      </w:r>
      <w:r w:rsidRPr="0035723C">
        <w:rPr>
          <w:rFonts w:hint="eastAsia"/>
          <w:color w:val="000000"/>
        </w:rPr>
        <w:t>(10)</w:t>
      </w:r>
    </w:p>
    <w:p w:rsidR="000C4B91" w:rsidRPr="0035723C" w:rsidRDefault="000C4B91" w:rsidP="000C4B91">
      <w:pPr>
        <w:pStyle w:val="a5"/>
        <w:spacing w:line="360" w:lineRule="exact"/>
        <w:ind w:firstLineChars="0" w:firstLine="0"/>
        <w:rPr>
          <w:rFonts w:ascii="Times New Roman" w:hAnsi="Times New Roman"/>
          <w:color w:val="000000"/>
          <w:szCs w:val="21"/>
        </w:rPr>
      </w:pPr>
      <w:r w:rsidRPr="0035723C">
        <w:rPr>
          <w:rFonts w:ascii="Times New Roman" w:hAnsi="Times New Roman" w:hint="eastAsia"/>
          <w:color w:val="000000"/>
          <w:szCs w:val="21"/>
        </w:rPr>
        <w:t>式中，</w:t>
      </w:r>
      <w:r w:rsidRPr="0035723C">
        <w:rPr>
          <w:rFonts w:ascii="Times New Roman" w:hAnsi="Times New Roman" w:hint="eastAsia"/>
          <w:color w:val="000000"/>
          <w:szCs w:val="21"/>
        </w:rPr>
        <w:t>k</w:t>
      </w:r>
      <w:r w:rsidRPr="0035723C">
        <w:rPr>
          <w:rFonts w:ascii="Times New Roman" w:hAnsi="Times New Roman" w:hint="eastAsia"/>
          <w:color w:val="000000"/>
          <w:szCs w:val="21"/>
        </w:rPr>
        <w:t>为波数，</w:t>
      </w:r>
      <w:r w:rsidR="0035723C" w:rsidRPr="00471DB3">
        <w:rPr>
          <w:position w:val="-10"/>
        </w:rPr>
        <w:object w:dxaOrig="279" w:dyaOrig="360">
          <v:shape id="_x0000_i1050" type="#_x0000_t75" style="width:14.25pt;height:18pt" o:ole="">
            <v:imagedata r:id="rId62" o:title=""/>
          </v:shape>
          <o:OLEObject Type="Embed" ProgID="Equation.DSMT4" ShapeID="_x0000_i1050" DrawAspect="Content" ObjectID="_1440971025" r:id="rId63"/>
        </w:object>
      </w:r>
      <w:r w:rsidRPr="0035723C">
        <w:rPr>
          <w:rFonts w:ascii="Times New Roman" w:hAnsi="Times New Roman" w:hint="eastAsia"/>
          <w:color w:val="000000"/>
          <w:szCs w:val="21"/>
        </w:rPr>
        <w:t xml:space="preserve"> </w:t>
      </w:r>
      <w:r w:rsidRPr="0035723C">
        <w:rPr>
          <w:rFonts w:ascii="Times New Roman" w:hAnsi="Times New Roman" w:hint="eastAsia"/>
          <w:color w:val="000000"/>
          <w:szCs w:val="21"/>
        </w:rPr>
        <w:t>为发射电场强度，</w:t>
      </w:r>
      <w:r w:rsidR="00407755" w:rsidRPr="00CA766D">
        <w:rPr>
          <w:position w:val="-10"/>
        </w:rPr>
        <w:object w:dxaOrig="200" w:dyaOrig="320">
          <v:shape id="_x0000_i1051" type="#_x0000_t75" style="width:9.75pt;height:15.75pt" o:ole="">
            <v:imagedata r:id="rId64" o:title=""/>
          </v:shape>
          <o:OLEObject Type="Embed" ProgID="Equation.DSMT4" ShapeID="_x0000_i1051" DrawAspect="Content" ObjectID="_1440971026" r:id="rId65"/>
        </w:object>
      </w:r>
      <w:r w:rsidRPr="0035723C">
        <w:rPr>
          <w:rFonts w:ascii="Times New Roman" w:hAnsi="Times New Roman" w:hint="eastAsia"/>
          <w:color w:val="000000"/>
          <w:szCs w:val="21"/>
        </w:rPr>
        <w:t>为直射波的传播路径长。</w:t>
      </w:r>
    </w:p>
    <w:p w:rsidR="000C4B91" w:rsidRPr="0035723C" w:rsidRDefault="000C4B91" w:rsidP="000C4B91">
      <w:pPr>
        <w:pStyle w:val="a5"/>
        <w:spacing w:line="360" w:lineRule="exact"/>
        <w:rPr>
          <w:rFonts w:ascii="Times New Roman" w:hAnsi="Times New Roman"/>
          <w:color w:val="000000"/>
          <w:szCs w:val="21"/>
        </w:rPr>
      </w:pPr>
      <w:r w:rsidRPr="0035723C">
        <w:rPr>
          <w:rFonts w:ascii="Times New Roman" w:hAnsi="Times New Roman" w:hint="eastAsia"/>
          <w:color w:val="000000"/>
          <w:szCs w:val="21"/>
        </w:rPr>
        <w:t>若是非视距传播的路径，则从发射天线出发，先利用公式</w:t>
      </w:r>
      <w:r w:rsidRPr="0035723C">
        <w:rPr>
          <w:rFonts w:ascii="Times New Roman" w:hAnsi="Times New Roman" w:hint="eastAsia"/>
          <w:color w:val="000000"/>
          <w:szCs w:val="21"/>
        </w:rPr>
        <w:t>(</w:t>
      </w:r>
      <w:r w:rsidR="00D639AE" w:rsidRPr="0035723C">
        <w:rPr>
          <w:rFonts w:ascii="Times New Roman" w:hAnsi="Times New Roman" w:hint="eastAsia"/>
          <w:color w:val="000000"/>
          <w:szCs w:val="21"/>
        </w:rPr>
        <w:t>10</w:t>
      </w:r>
      <w:r w:rsidRPr="0035723C">
        <w:rPr>
          <w:rFonts w:ascii="Times New Roman" w:hAnsi="Times New Roman" w:hint="eastAsia"/>
          <w:color w:val="000000"/>
          <w:szCs w:val="21"/>
        </w:rPr>
        <w:t>)</w:t>
      </w:r>
      <w:r w:rsidRPr="0035723C">
        <w:rPr>
          <w:rFonts w:ascii="Times New Roman" w:hAnsi="Times New Roman" w:hint="eastAsia"/>
          <w:color w:val="000000"/>
          <w:szCs w:val="21"/>
        </w:rPr>
        <w:t>计算出天线在第一结点处的辐射场</w:t>
      </w:r>
      <w:r w:rsidRPr="0035723C">
        <w:rPr>
          <w:rFonts w:ascii="Times New Roman" w:hAnsi="Times New Roman" w:hint="eastAsia"/>
          <w:color w:val="000000"/>
          <w:szCs w:val="21"/>
        </w:rPr>
        <w:t xml:space="preserve"> </w:t>
      </w:r>
      <w:r w:rsidRPr="0035723C">
        <w:rPr>
          <w:rFonts w:ascii="Times New Roman" w:hAnsi="Times New Roman" w:hint="eastAsia"/>
          <w:color w:val="000000"/>
          <w:szCs w:val="21"/>
        </w:rPr>
        <w:t>，然后沿着射线路径推进计算，直至到达接收点，求得此条射线路径在接收点处对总场强的贡献。</w:t>
      </w:r>
    </w:p>
    <w:p w:rsidR="00F305FD" w:rsidRPr="00DC372F" w:rsidRDefault="00FD7CB7" w:rsidP="000C4B91">
      <w:pPr>
        <w:spacing w:line="360" w:lineRule="exact"/>
        <w:rPr>
          <w:rFonts w:ascii="Times New Roman" w:hAnsi="Times New Roman"/>
          <w:szCs w:val="21"/>
        </w:rPr>
      </w:pPr>
      <w:r w:rsidRPr="00DC372F">
        <w:rPr>
          <w:rFonts w:ascii="Times New Roman" w:hAnsi="Times New Roman"/>
          <w:szCs w:val="21"/>
        </w:rPr>
        <w:t>请研究下列问题：</w:t>
      </w:r>
    </w:p>
    <w:p w:rsidR="00D77D50" w:rsidRPr="00DC372F" w:rsidRDefault="00D77D50" w:rsidP="00D77D50">
      <w:pPr>
        <w:spacing w:line="360" w:lineRule="exact"/>
        <w:rPr>
          <w:rFonts w:ascii="Times New Roman" w:hAnsi="Times New Roman"/>
          <w:szCs w:val="21"/>
        </w:rPr>
      </w:pPr>
      <w:r w:rsidRPr="00DC372F">
        <w:rPr>
          <w:rFonts w:ascii="Times New Roman" w:hAnsi="Times New Roman"/>
          <w:szCs w:val="21"/>
        </w:rPr>
        <w:t>一、基本问题</w:t>
      </w:r>
    </w:p>
    <w:p w:rsidR="001254C1" w:rsidRPr="009E38E5" w:rsidRDefault="004332A8" w:rsidP="00AB5B6F">
      <w:pPr>
        <w:spacing w:line="360" w:lineRule="exact"/>
        <w:ind w:left="420" w:hangingChars="200" w:hanging="420"/>
        <w:rPr>
          <w:rFonts w:ascii="Times New Roman" w:hAnsi="Times New Roman"/>
          <w:color w:val="FF0000"/>
          <w:szCs w:val="21"/>
        </w:rPr>
      </w:pPr>
      <w:r w:rsidRPr="00DC372F">
        <w:rPr>
          <w:rFonts w:ascii="Times New Roman" w:hAnsi="Times New Roman"/>
          <w:szCs w:val="21"/>
        </w:rPr>
        <w:t>(</w:t>
      </w:r>
      <w:r w:rsidR="00F305FD" w:rsidRPr="00DC372F">
        <w:rPr>
          <w:rFonts w:ascii="Times New Roman" w:hAnsi="Times New Roman"/>
          <w:szCs w:val="21"/>
        </w:rPr>
        <w:t>1</w:t>
      </w:r>
      <w:r w:rsidRPr="00DC372F">
        <w:rPr>
          <w:rFonts w:ascii="Times New Roman" w:hAnsi="Times New Roman"/>
          <w:szCs w:val="21"/>
        </w:rPr>
        <w:t xml:space="preserve">) </w:t>
      </w:r>
      <w:r w:rsidR="00020E78">
        <w:rPr>
          <w:rFonts w:ascii="Times New Roman" w:hAnsi="Times New Roman" w:hint="eastAsia"/>
          <w:szCs w:val="21"/>
        </w:rPr>
        <w:t xml:space="preserve"> </w:t>
      </w:r>
      <w:r w:rsidR="00232962">
        <w:rPr>
          <w:rFonts w:ascii="Times New Roman" w:hAnsi="Times New Roman" w:hint="eastAsia"/>
          <w:szCs w:val="21"/>
        </w:rPr>
        <w:t>电波从发射天线出发，</w:t>
      </w:r>
      <w:r w:rsidR="00407755">
        <w:rPr>
          <w:rFonts w:ascii="Times New Roman" w:hAnsi="Times New Roman" w:hint="eastAsia"/>
          <w:szCs w:val="21"/>
        </w:rPr>
        <w:t>向</w:t>
      </w:r>
      <w:r w:rsidR="00232962">
        <w:rPr>
          <w:rFonts w:ascii="Times New Roman" w:hAnsi="Times New Roman" w:hint="eastAsia"/>
          <w:szCs w:val="21"/>
        </w:rPr>
        <w:t>空间各个</w:t>
      </w:r>
      <w:r w:rsidR="00407755">
        <w:rPr>
          <w:rFonts w:ascii="Times New Roman" w:hAnsi="Times New Roman" w:hint="eastAsia"/>
          <w:szCs w:val="21"/>
        </w:rPr>
        <w:t>方向</w:t>
      </w:r>
      <w:r w:rsidR="00232962">
        <w:rPr>
          <w:rFonts w:ascii="Times New Roman" w:hAnsi="Times New Roman" w:hint="eastAsia"/>
          <w:szCs w:val="21"/>
        </w:rPr>
        <w:t>均匀发射。为了能够进行数值计算，我们需要将总的发射能量均匀</w:t>
      </w:r>
      <w:r w:rsidR="00407755">
        <w:rPr>
          <w:rFonts w:ascii="Times New Roman" w:hAnsi="Times New Roman" w:hint="eastAsia"/>
          <w:szCs w:val="21"/>
        </w:rPr>
        <w:t>地</w:t>
      </w:r>
      <w:r w:rsidR="00232962">
        <w:rPr>
          <w:rFonts w:ascii="Times New Roman" w:hAnsi="Times New Roman" w:hint="eastAsia"/>
          <w:szCs w:val="21"/>
        </w:rPr>
        <w:t>分配到若干条</w:t>
      </w:r>
      <w:r w:rsidR="00020E78">
        <w:rPr>
          <w:rFonts w:ascii="Times New Roman" w:hAnsi="Times New Roman" w:hint="eastAsia"/>
          <w:szCs w:val="21"/>
        </w:rPr>
        <w:t>射线</w:t>
      </w:r>
      <w:r w:rsidR="00232962">
        <w:rPr>
          <w:rFonts w:ascii="Times New Roman" w:hAnsi="Times New Roman" w:hint="eastAsia"/>
          <w:szCs w:val="21"/>
        </w:rPr>
        <w:t>上</w:t>
      </w:r>
      <w:r w:rsidR="00020E78">
        <w:rPr>
          <w:rFonts w:ascii="Times New Roman" w:hAnsi="Times New Roman" w:hint="eastAsia"/>
          <w:szCs w:val="21"/>
        </w:rPr>
        <w:t>，</w:t>
      </w:r>
      <w:r w:rsidR="00232962">
        <w:rPr>
          <w:rFonts w:ascii="Times New Roman" w:hAnsi="Times New Roman" w:hint="eastAsia"/>
          <w:szCs w:val="21"/>
        </w:rPr>
        <w:t>这个过程称之为发射角量化过程。显然，规定的射线条数越多，量化就越精细，计算量也就越大。</w:t>
      </w:r>
      <w:r w:rsidR="00232962" w:rsidRPr="0035723C">
        <w:rPr>
          <w:rFonts w:ascii="Times New Roman" w:hAnsi="Times New Roman" w:hint="eastAsia"/>
          <w:color w:val="000000"/>
          <w:szCs w:val="21"/>
        </w:rPr>
        <w:t>因此请根据实际情况，首先</w:t>
      </w:r>
      <w:r w:rsidR="00407755">
        <w:rPr>
          <w:rFonts w:ascii="Times New Roman" w:hAnsi="Times New Roman" w:hint="eastAsia"/>
          <w:color w:val="000000"/>
          <w:szCs w:val="21"/>
        </w:rPr>
        <w:t>选择</w:t>
      </w:r>
      <w:r w:rsidR="00232962" w:rsidRPr="0035723C">
        <w:rPr>
          <w:rFonts w:ascii="Times New Roman" w:hAnsi="Times New Roman" w:hint="eastAsia"/>
          <w:color w:val="000000"/>
          <w:szCs w:val="21"/>
        </w:rPr>
        <w:t>定量化</w:t>
      </w:r>
      <w:r w:rsidR="000100E6" w:rsidRPr="0035723C">
        <w:rPr>
          <w:rFonts w:ascii="Times New Roman" w:hAnsi="Times New Roman" w:hint="eastAsia"/>
          <w:color w:val="000000"/>
          <w:szCs w:val="21"/>
        </w:rPr>
        <w:t>的精细程度</w:t>
      </w:r>
      <w:r w:rsidR="00232962" w:rsidRPr="0035723C">
        <w:rPr>
          <w:rFonts w:ascii="Times New Roman" w:hAnsi="Times New Roman" w:hint="eastAsia"/>
          <w:color w:val="000000"/>
          <w:szCs w:val="21"/>
        </w:rPr>
        <w:t>，</w:t>
      </w:r>
      <w:r w:rsidR="000100E6" w:rsidRPr="00A21D3C">
        <w:rPr>
          <w:rFonts w:ascii="Times New Roman" w:hAnsi="Times New Roman" w:hint="eastAsia"/>
          <w:szCs w:val="21"/>
        </w:rPr>
        <w:t>然后</w:t>
      </w:r>
      <w:r w:rsidR="00020E78">
        <w:rPr>
          <w:rFonts w:ascii="Times New Roman" w:hAnsi="Times New Roman" w:hint="eastAsia"/>
          <w:szCs w:val="21"/>
        </w:rPr>
        <w:t>跟踪</w:t>
      </w:r>
      <w:r w:rsidR="00F305FD" w:rsidRPr="00DC372F">
        <w:rPr>
          <w:rFonts w:ascii="Times New Roman" w:hAnsi="Times New Roman"/>
          <w:szCs w:val="21"/>
        </w:rPr>
        <w:t>确定</w:t>
      </w:r>
      <w:r w:rsidR="00554CFA" w:rsidRPr="00DC372F">
        <w:rPr>
          <w:rFonts w:ascii="Times New Roman" w:hAnsi="Times New Roman"/>
          <w:szCs w:val="21"/>
        </w:rPr>
        <w:t>发射机</w:t>
      </w:r>
      <w:r w:rsidR="006D55BF" w:rsidRPr="00DC372F">
        <w:rPr>
          <w:rFonts w:ascii="Times New Roman" w:hAnsi="Times New Roman"/>
          <w:szCs w:val="21"/>
        </w:rPr>
        <w:t xml:space="preserve">Tx </w:t>
      </w:r>
      <w:r w:rsidR="00554CFA" w:rsidRPr="00DC372F">
        <w:rPr>
          <w:rFonts w:ascii="Times New Roman" w:hAnsi="Times New Roman"/>
          <w:szCs w:val="21"/>
        </w:rPr>
        <w:t>(</w:t>
      </w:r>
      <w:r w:rsidR="006D55BF" w:rsidRPr="00DC372F">
        <w:rPr>
          <w:rFonts w:ascii="Times New Roman" w:hAnsi="Times New Roman"/>
          <w:szCs w:val="21"/>
        </w:rPr>
        <w:t>坐标为</w:t>
      </w:r>
      <w:r w:rsidR="00866242" w:rsidRPr="00DC372F">
        <w:rPr>
          <w:rFonts w:ascii="Times New Roman" w:hAnsi="Times New Roman"/>
          <w:szCs w:val="21"/>
        </w:rPr>
        <w:t>(500, 200)</w:t>
      </w:r>
      <w:r w:rsidR="00554CFA" w:rsidRPr="00DC372F">
        <w:rPr>
          <w:rFonts w:ascii="Times New Roman" w:hAnsi="Times New Roman"/>
          <w:szCs w:val="21"/>
        </w:rPr>
        <w:t>)</w:t>
      </w:r>
      <w:r w:rsidR="00554CFA" w:rsidRPr="00DC372F">
        <w:rPr>
          <w:rFonts w:ascii="Times New Roman" w:hAnsi="Times New Roman"/>
          <w:szCs w:val="21"/>
        </w:rPr>
        <w:t>和接收机</w:t>
      </w:r>
      <w:r w:rsidR="006D55BF" w:rsidRPr="00DC372F">
        <w:rPr>
          <w:rFonts w:ascii="Times New Roman" w:hAnsi="Times New Roman"/>
          <w:szCs w:val="21"/>
        </w:rPr>
        <w:t xml:space="preserve">Rx </w:t>
      </w:r>
      <w:r w:rsidR="00554CFA" w:rsidRPr="00DC372F">
        <w:rPr>
          <w:rFonts w:ascii="Times New Roman" w:hAnsi="Times New Roman"/>
          <w:szCs w:val="21"/>
        </w:rPr>
        <w:t>(</w:t>
      </w:r>
      <w:r w:rsidR="00866242" w:rsidRPr="00DC372F">
        <w:rPr>
          <w:rFonts w:ascii="Times New Roman" w:hAnsi="Times New Roman"/>
          <w:szCs w:val="21"/>
        </w:rPr>
        <w:t>坐标为</w:t>
      </w:r>
      <w:r w:rsidR="00866242" w:rsidRPr="00DC372F">
        <w:rPr>
          <w:rFonts w:ascii="Times New Roman" w:hAnsi="Times New Roman"/>
          <w:szCs w:val="21"/>
        </w:rPr>
        <w:t>(250, 350)</w:t>
      </w:r>
      <w:r w:rsidR="00554CFA" w:rsidRPr="00DC372F">
        <w:rPr>
          <w:rFonts w:ascii="Times New Roman" w:hAnsi="Times New Roman"/>
          <w:szCs w:val="21"/>
        </w:rPr>
        <w:t>)</w:t>
      </w:r>
      <w:r w:rsidR="00F305FD" w:rsidRPr="00DC372F">
        <w:rPr>
          <w:rFonts w:ascii="Times New Roman" w:hAnsi="Times New Roman"/>
          <w:szCs w:val="21"/>
        </w:rPr>
        <w:t>间</w:t>
      </w:r>
      <w:r w:rsidR="00407755" w:rsidRPr="00DC372F">
        <w:rPr>
          <w:rFonts w:ascii="Times New Roman" w:hAnsi="Times New Roman"/>
          <w:szCs w:val="21"/>
        </w:rPr>
        <w:t>的</w:t>
      </w:r>
      <w:r w:rsidR="00407755">
        <w:rPr>
          <w:rFonts w:ascii="Times New Roman" w:hAnsi="Times New Roman" w:hint="eastAsia"/>
          <w:szCs w:val="21"/>
        </w:rPr>
        <w:t>主要</w:t>
      </w:r>
      <w:r w:rsidR="00F305FD" w:rsidRPr="00DC372F">
        <w:rPr>
          <w:rFonts w:ascii="Times New Roman" w:hAnsi="Times New Roman"/>
          <w:szCs w:val="21"/>
        </w:rPr>
        <w:t>传播路径</w:t>
      </w:r>
      <w:r w:rsidR="00E7037C" w:rsidRPr="00DC372F">
        <w:rPr>
          <w:rFonts w:ascii="Times New Roman" w:hAnsi="Times New Roman"/>
          <w:szCs w:val="21"/>
        </w:rPr>
        <w:t>，并可视化展示在图</w:t>
      </w:r>
      <w:r w:rsidR="00E7037C" w:rsidRPr="00DC372F">
        <w:rPr>
          <w:rFonts w:ascii="Times New Roman" w:hAnsi="Times New Roman"/>
          <w:szCs w:val="21"/>
        </w:rPr>
        <w:t>1</w:t>
      </w:r>
      <w:r w:rsidR="00E7037C" w:rsidRPr="00DC372F">
        <w:rPr>
          <w:rFonts w:ascii="Times New Roman" w:hAnsi="Times New Roman"/>
          <w:szCs w:val="21"/>
        </w:rPr>
        <w:t>中。</w:t>
      </w:r>
    </w:p>
    <w:p w:rsidR="004332A8" w:rsidRPr="00DC372F" w:rsidRDefault="004332A8" w:rsidP="00AB5B6F">
      <w:pPr>
        <w:spacing w:line="360" w:lineRule="exact"/>
        <w:ind w:left="315" w:hangingChars="150" w:hanging="315"/>
        <w:rPr>
          <w:rFonts w:ascii="Times New Roman" w:hAnsi="Times New Roman"/>
          <w:szCs w:val="21"/>
        </w:rPr>
      </w:pPr>
      <w:r w:rsidRPr="00DC372F">
        <w:rPr>
          <w:rFonts w:ascii="Times New Roman" w:hAnsi="Times New Roman"/>
          <w:szCs w:val="21"/>
        </w:rPr>
        <w:t xml:space="preserve">(2) </w:t>
      </w:r>
      <w:r w:rsidR="00C95B80" w:rsidRPr="00DC372F">
        <w:rPr>
          <w:rFonts w:ascii="Times New Roman" w:hAnsi="Times New Roman"/>
          <w:szCs w:val="21"/>
        </w:rPr>
        <w:t>如图</w:t>
      </w:r>
      <w:r w:rsidR="00C95B80" w:rsidRPr="00DC372F">
        <w:rPr>
          <w:rFonts w:ascii="Times New Roman" w:hAnsi="Times New Roman"/>
          <w:szCs w:val="21"/>
        </w:rPr>
        <w:t>1</w:t>
      </w:r>
      <w:r w:rsidR="00C95B80" w:rsidRPr="00DC372F">
        <w:rPr>
          <w:rFonts w:ascii="Times New Roman" w:hAnsi="Times New Roman"/>
          <w:szCs w:val="21"/>
        </w:rPr>
        <w:t>所示，</w:t>
      </w:r>
      <w:r w:rsidR="00407755" w:rsidRPr="00DC372F">
        <w:rPr>
          <w:rFonts w:ascii="Times New Roman" w:hAnsi="Times New Roman"/>
          <w:szCs w:val="21"/>
        </w:rPr>
        <w:t>在路径</w:t>
      </w:r>
      <w:r w:rsidR="00407755" w:rsidRPr="00DC372F">
        <w:rPr>
          <w:rFonts w:ascii="Times New Roman" w:hAnsi="Times New Roman"/>
          <w:szCs w:val="21"/>
        </w:rPr>
        <w:t>AB</w:t>
      </w:r>
      <w:r w:rsidR="00407755">
        <w:rPr>
          <w:rFonts w:ascii="Times New Roman" w:hAnsi="Times New Roman" w:hint="eastAsia"/>
          <w:szCs w:val="21"/>
        </w:rPr>
        <w:t>（</w:t>
      </w:r>
      <w:r w:rsidR="005A7574">
        <w:rPr>
          <w:rFonts w:ascii="Times New Roman" w:hAnsi="Times New Roman" w:hint="eastAsia"/>
          <w:szCs w:val="21"/>
        </w:rPr>
        <w:t>两点</w:t>
      </w:r>
      <w:r w:rsidR="00407755" w:rsidRPr="00DC372F">
        <w:rPr>
          <w:rFonts w:ascii="Times New Roman" w:hAnsi="Times New Roman"/>
          <w:szCs w:val="21"/>
        </w:rPr>
        <w:t>坐标分别为</w:t>
      </w:r>
      <w:r w:rsidR="00407755" w:rsidRPr="00DC372F">
        <w:rPr>
          <w:rFonts w:ascii="Times New Roman" w:hAnsi="Times New Roman"/>
          <w:szCs w:val="21"/>
        </w:rPr>
        <w:t>(300, 350)</w:t>
      </w:r>
      <w:r w:rsidR="00407755" w:rsidRPr="00DC372F">
        <w:rPr>
          <w:rFonts w:ascii="Times New Roman" w:hAnsi="Times New Roman"/>
          <w:szCs w:val="21"/>
        </w:rPr>
        <w:t>和</w:t>
      </w:r>
      <w:r w:rsidR="00407755" w:rsidRPr="00DC372F">
        <w:rPr>
          <w:rFonts w:ascii="Times New Roman" w:hAnsi="Times New Roman"/>
          <w:szCs w:val="21"/>
        </w:rPr>
        <w:t>(500, 350)</w:t>
      </w:r>
      <w:r w:rsidR="00407755">
        <w:rPr>
          <w:rFonts w:ascii="Times New Roman" w:hAnsi="Times New Roman" w:hint="eastAsia"/>
          <w:szCs w:val="21"/>
        </w:rPr>
        <w:t>）</w:t>
      </w:r>
      <w:r w:rsidR="00407755" w:rsidRPr="00DC372F">
        <w:rPr>
          <w:rFonts w:ascii="Times New Roman" w:hAnsi="Times New Roman"/>
          <w:szCs w:val="21"/>
        </w:rPr>
        <w:t>上</w:t>
      </w:r>
      <w:r w:rsidR="005A7574" w:rsidRPr="00DC372F">
        <w:rPr>
          <w:rFonts w:ascii="Times New Roman" w:hAnsi="Times New Roman"/>
          <w:szCs w:val="21"/>
        </w:rPr>
        <w:t>以</w:t>
      </w:r>
      <w:r w:rsidR="005A7574" w:rsidRPr="00DC372F">
        <w:rPr>
          <w:rFonts w:ascii="Times New Roman" w:hAnsi="Times New Roman"/>
          <w:szCs w:val="21"/>
        </w:rPr>
        <w:t>50m</w:t>
      </w:r>
      <w:r w:rsidR="005A7574" w:rsidRPr="00DC372F">
        <w:rPr>
          <w:rFonts w:ascii="Times New Roman" w:hAnsi="Times New Roman"/>
          <w:szCs w:val="21"/>
        </w:rPr>
        <w:t>为间隔</w:t>
      </w:r>
      <w:r w:rsidR="00407755">
        <w:rPr>
          <w:rFonts w:ascii="Times New Roman" w:hAnsi="Times New Roman" w:hint="eastAsia"/>
          <w:szCs w:val="21"/>
        </w:rPr>
        <w:t>取</w:t>
      </w:r>
      <w:r w:rsidR="00407755" w:rsidRPr="00DC372F">
        <w:rPr>
          <w:rFonts w:ascii="Times New Roman" w:hAnsi="Times New Roman"/>
          <w:szCs w:val="21"/>
        </w:rPr>
        <w:t>5</w:t>
      </w:r>
      <w:r w:rsidR="00407755" w:rsidRPr="00DC372F">
        <w:rPr>
          <w:rFonts w:ascii="Times New Roman" w:hAnsi="Times New Roman"/>
          <w:szCs w:val="21"/>
        </w:rPr>
        <w:t>个位置</w:t>
      </w:r>
      <w:r w:rsidR="005A7574">
        <w:rPr>
          <w:rFonts w:ascii="Times New Roman" w:hAnsi="Times New Roman" w:hint="eastAsia"/>
          <w:szCs w:val="21"/>
        </w:rPr>
        <w:t>准备放置</w:t>
      </w:r>
      <w:r w:rsidRPr="00DC372F">
        <w:rPr>
          <w:rFonts w:ascii="Times New Roman" w:hAnsi="Times New Roman"/>
          <w:szCs w:val="21"/>
        </w:rPr>
        <w:t>发射机</w:t>
      </w:r>
      <w:r w:rsidR="00C95B80" w:rsidRPr="00DC372F">
        <w:rPr>
          <w:rFonts w:ascii="Times New Roman" w:hAnsi="Times New Roman"/>
          <w:szCs w:val="21"/>
        </w:rPr>
        <w:t>；</w:t>
      </w:r>
      <w:r w:rsidR="005A7574" w:rsidRPr="00DC372F">
        <w:rPr>
          <w:rFonts w:ascii="Times New Roman" w:hAnsi="Times New Roman"/>
          <w:szCs w:val="21"/>
        </w:rPr>
        <w:t>在路径</w:t>
      </w:r>
      <w:r w:rsidR="005A7574" w:rsidRPr="00DC372F">
        <w:rPr>
          <w:rFonts w:ascii="Times New Roman" w:hAnsi="Times New Roman"/>
          <w:szCs w:val="21"/>
        </w:rPr>
        <w:t>CD</w:t>
      </w:r>
      <w:r w:rsidR="005A7574">
        <w:rPr>
          <w:rFonts w:ascii="Times New Roman" w:hAnsi="Times New Roman" w:hint="eastAsia"/>
          <w:szCs w:val="21"/>
        </w:rPr>
        <w:t>（两点</w:t>
      </w:r>
      <w:r w:rsidR="005A7574" w:rsidRPr="00DC372F">
        <w:rPr>
          <w:rFonts w:ascii="Times New Roman" w:hAnsi="Times New Roman"/>
          <w:szCs w:val="21"/>
        </w:rPr>
        <w:t>分别为</w:t>
      </w:r>
      <w:r w:rsidR="005A7574" w:rsidRPr="00DC372F">
        <w:rPr>
          <w:rFonts w:ascii="Times New Roman" w:hAnsi="Times New Roman"/>
          <w:szCs w:val="21"/>
        </w:rPr>
        <w:t>(450, 300)</w:t>
      </w:r>
      <w:r w:rsidR="005A7574" w:rsidRPr="00DC372F">
        <w:rPr>
          <w:rFonts w:ascii="Times New Roman" w:hAnsi="Times New Roman"/>
          <w:szCs w:val="21"/>
        </w:rPr>
        <w:t>和</w:t>
      </w:r>
      <w:r w:rsidR="005A7574" w:rsidRPr="00DC372F">
        <w:rPr>
          <w:rFonts w:ascii="Times New Roman" w:hAnsi="Times New Roman"/>
          <w:szCs w:val="21"/>
        </w:rPr>
        <w:t>(450, 200)</w:t>
      </w:r>
      <w:r w:rsidR="005A7574">
        <w:rPr>
          <w:rFonts w:ascii="Times New Roman" w:hAnsi="Times New Roman" w:hint="eastAsia"/>
          <w:szCs w:val="21"/>
        </w:rPr>
        <w:t>）</w:t>
      </w:r>
      <w:r w:rsidR="005A7574" w:rsidRPr="00DC372F">
        <w:rPr>
          <w:rFonts w:ascii="Times New Roman" w:hAnsi="Times New Roman"/>
          <w:szCs w:val="21"/>
        </w:rPr>
        <w:t>上以</w:t>
      </w:r>
      <w:r w:rsidR="005A7574" w:rsidRPr="0035723C">
        <w:rPr>
          <w:rFonts w:ascii="Times New Roman" w:hAnsi="Times New Roman" w:hint="eastAsia"/>
          <w:color w:val="000000"/>
          <w:szCs w:val="21"/>
        </w:rPr>
        <w:t>25m</w:t>
      </w:r>
      <w:r w:rsidR="005A7574" w:rsidRPr="00DC372F">
        <w:rPr>
          <w:rFonts w:ascii="Times New Roman" w:hAnsi="Times New Roman"/>
          <w:szCs w:val="21"/>
        </w:rPr>
        <w:t>为间隔</w:t>
      </w:r>
      <w:r w:rsidR="005A7574">
        <w:rPr>
          <w:rFonts w:ascii="Times New Roman" w:hAnsi="Times New Roman" w:hint="eastAsia"/>
          <w:szCs w:val="21"/>
        </w:rPr>
        <w:t>取</w:t>
      </w:r>
      <w:r w:rsidR="005A7574" w:rsidRPr="00DC372F">
        <w:rPr>
          <w:rFonts w:ascii="Times New Roman" w:hAnsi="Times New Roman"/>
          <w:szCs w:val="21"/>
        </w:rPr>
        <w:t>5</w:t>
      </w:r>
      <w:r w:rsidR="005A7574" w:rsidRPr="00DC372F">
        <w:rPr>
          <w:rFonts w:ascii="Times New Roman" w:hAnsi="Times New Roman"/>
          <w:szCs w:val="21"/>
        </w:rPr>
        <w:t>个位置</w:t>
      </w:r>
      <w:r w:rsidR="005A7574">
        <w:rPr>
          <w:rFonts w:ascii="Times New Roman" w:hAnsi="Times New Roman" w:hint="eastAsia"/>
          <w:szCs w:val="21"/>
        </w:rPr>
        <w:t>准备放置</w:t>
      </w:r>
      <w:r w:rsidR="005A7574" w:rsidRPr="00DC372F">
        <w:rPr>
          <w:rFonts w:ascii="Times New Roman" w:hAnsi="Times New Roman"/>
          <w:szCs w:val="21"/>
        </w:rPr>
        <w:t>接收机；</w:t>
      </w:r>
      <w:r w:rsidR="005A7574">
        <w:rPr>
          <w:rFonts w:ascii="Times New Roman" w:hAnsi="Times New Roman" w:hint="eastAsia"/>
          <w:szCs w:val="21"/>
        </w:rPr>
        <w:t>这样</w:t>
      </w:r>
      <w:r w:rsidR="00E129FD" w:rsidRPr="00DC372F">
        <w:rPr>
          <w:rFonts w:ascii="Times New Roman" w:hAnsi="Times New Roman"/>
          <w:szCs w:val="21"/>
        </w:rPr>
        <w:t>有</w:t>
      </w:r>
      <w:r w:rsidR="00E129FD" w:rsidRPr="00DC372F">
        <w:rPr>
          <w:rFonts w:ascii="Times New Roman" w:hAnsi="Times New Roman"/>
          <w:szCs w:val="21"/>
        </w:rPr>
        <w:t>25</w:t>
      </w:r>
      <w:r w:rsidR="00E129FD" w:rsidRPr="00DC372F">
        <w:rPr>
          <w:rFonts w:ascii="Times New Roman" w:hAnsi="Times New Roman"/>
          <w:szCs w:val="21"/>
        </w:rPr>
        <w:t>种发射机</w:t>
      </w:r>
      <w:r w:rsidR="00E129FD" w:rsidRPr="00DC372F">
        <w:rPr>
          <w:rFonts w:ascii="Times New Roman" w:hAnsi="Times New Roman"/>
          <w:szCs w:val="21"/>
        </w:rPr>
        <w:t>-</w:t>
      </w:r>
      <w:r w:rsidR="00E129FD" w:rsidRPr="00DC372F">
        <w:rPr>
          <w:rFonts w:ascii="Times New Roman" w:hAnsi="Times New Roman"/>
          <w:szCs w:val="21"/>
        </w:rPr>
        <w:t>接收机组合。</w:t>
      </w:r>
      <w:r w:rsidR="007A474D" w:rsidRPr="00DC372F">
        <w:rPr>
          <w:rFonts w:ascii="Times New Roman" w:hAnsi="Times New Roman"/>
          <w:szCs w:val="21"/>
        </w:rPr>
        <w:t>请问</w:t>
      </w:r>
      <w:r w:rsidR="00A12B81">
        <w:rPr>
          <w:rFonts w:ascii="Times New Roman" w:hAnsi="Times New Roman" w:hint="eastAsia"/>
          <w:szCs w:val="21"/>
        </w:rPr>
        <w:t>哪</w:t>
      </w:r>
      <w:r w:rsidR="007A474D" w:rsidRPr="00DC372F">
        <w:rPr>
          <w:rFonts w:ascii="Times New Roman" w:hAnsi="Times New Roman"/>
          <w:szCs w:val="21"/>
        </w:rPr>
        <w:t>一</w:t>
      </w:r>
      <w:r w:rsidR="005A7574">
        <w:rPr>
          <w:rFonts w:ascii="Times New Roman" w:hAnsi="Times New Roman" w:hint="eastAsia"/>
          <w:szCs w:val="21"/>
        </w:rPr>
        <w:t>个</w:t>
      </w:r>
      <w:r w:rsidR="00E129FD" w:rsidRPr="00DC372F">
        <w:rPr>
          <w:rFonts w:ascii="Times New Roman" w:hAnsi="Times New Roman"/>
          <w:szCs w:val="21"/>
        </w:rPr>
        <w:t>组合</w:t>
      </w:r>
      <w:r w:rsidR="007A474D" w:rsidRPr="00DC372F">
        <w:rPr>
          <w:rFonts w:ascii="Times New Roman" w:hAnsi="Times New Roman"/>
          <w:szCs w:val="21"/>
        </w:rPr>
        <w:t>收发</w:t>
      </w:r>
      <w:r w:rsidR="0035723C">
        <w:rPr>
          <w:rFonts w:ascii="Times New Roman" w:hAnsi="Times New Roman" w:hint="eastAsia"/>
          <w:szCs w:val="21"/>
        </w:rPr>
        <w:t>机</w:t>
      </w:r>
      <w:r w:rsidR="007A474D" w:rsidRPr="00DC372F">
        <w:rPr>
          <w:rFonts w:ascii="Times New Roman" w:hAnsi="Times New Roman"/>
          <w:szCs w:val="21"/>
        </w:rPr>
        <w:t>间的传播路径最多，</w:t>
      </w:r>
      <w:r w:rsidR="00A12B81">
        <w:rPr>
          <w:rFonts w:ascii="Times New Roman" w:hAnsi="Times New Roman" w:hint="eastAsia"/>
          <w:szCs w:val="21"/>
        </w:rPr>
        <w:t>哪</w:t>
      </w:r>
      <w:r w:rsidR="007A474D" w:rsidRPr="00DC372F">
        <w:rPr>
          <w:rFonts w:ascii="Times New Roman" w:hAnsi="Times New Roman"/>
          <w:szCs w:val="21"/>
        </w:rPr>
        <w:t>一</w:t>
      </w:r>
      <w:r w:rsidR="005A7574">
        <w:rPr>
          <w:rFonts w:ascii="Times New Roman" w:hAnsi="Times New Roman" w:hint="eastAsia"/>
          <w:szCs w:val="21"/>
        </w:rPr>
        <w:t>个</w:t>
      </w:r>
      <w:r w:rsidR="000D7805" w:rsidRPr="00DC372F">
        <w:rPr>
          <w:rFonts w:ascii="Times New Roman" w:hAnsi="Times New Roman"/>
          <w:szCs w:val="21"/>
        </w:rPr>
        <w:t>组合</w:t>
      </w:r>
      <w:r w:rsidR="007A474D" w:rsidRPr="00DC372F">
        <w:rPr>
          <w:rFonts w:ascii="Times New Roman" w:hAnsi="Times New Roman"/>
          <w:szCs w:val="21"/>
        </w:rPr>
        <w:t>最少？</w:t>
      </w:r>
    </w:p>
    <w:p w:rsidR="009F7DB4" w:rsidRPr="00DC372F" w:rsidRDefault="009F7DB4" w:rsidP="00AB5B6F">
      <w:pPr>
        <w:spacing w:line="360" w:lineRule="exact"/>
        <w:ind w:left="315" w:hangingChars="150" w:hanging="315"/>
        <w:rPr>
          <w:rFonts w:ascii="Times New Roman" w:hAnsi="Times New Roman"/>
          <w:szCs w:val="21"/>
        </w:rPr>
      </w:pPr>
      <w:r w:rsidRPr="00DC372F">
        <w:rPr>
          <w:rFonts w:ascii="Times New Roman" w:hAnsi="Times New Roman"/>
          <w:szCs w:val="21"/>
        </w:rPr>
        <w:t xml:space="preserve">(3) </w:t>
      </w:r>
      <w:r w:rsidR="00AD1E3A" w:rsidRPr="00DC372F">
        <w:rPr>
          <w:rFonts w:ascii="Times New Roman" w:hAnsi="Times New Roman"/>
          <w:szCs w:val="21"/>
        </w:rPr>
        <w:t>将</w:t>
      </w:r>
      <w:r w:rsidR="00C40F06" w:rsidRPr="00DC372F">
        <w:rPr>
          <w:rFonts w:ascii="Times New Roman" w:hAnsi="Times New Roman"/>
          <w:szCs w:val="21"/>
        </w:rPr>
        <w:t>(2)</w:t>
      </w:r>
      <w:r w:rsidR="00C40F06" w:rsidRPr="00DC372F">
        <w:rPr>
          <w:rFonts w:ascii="Times New Roman" w:hAnsi="Times New Roman"/>
          <w:szCs w:val="21"/>
        </w:rPr>
        <w:t>中</w:t>
      </w:r>
      <w:r w:rsidR="00AD1E3A" w:rsidRPr="00DC372F">
        <w:rPr>
          <w:rFonts w:ascii="Times New Roman" w:hAnsi="Times New Roman"/>
          <w:szCs w:val="21"/>
        </w:rPr>
        <w:t>所有发射机</w:t>
      </w:r>
      <w:r w:rsidR="00AD1E3A" w:rsidRPr="00DC372F">
        <w:rPr>
          <w:rFonts w:ascii="Times New Roman" w:hAnsi="Times New Roman"/>
          <w:szCs w:val="21"/>
        </w:rPr>
        <w:t>-</w:t>
      </w:r>
      <w:r w:rsidR="00AD1E3A" w:rsidRPr="00DC372F">
        <w:rPr>
          <w:rFonts w:ascii="Times New Roman" w:hAnsi="Times New Roman"/>
          <w:szCs w:val="21"/>
        </w:rPr>
        <w:t>接收机组合</w:t>
      </w:r>
      <w:r w:rsidRPr="00DC372F">
        <w:rPr>
          <w:rFonts w:ascii="Times New Roman" w:hAnsi="Times New Roman"/>
          <w:szCs w:val="21"/>
        </w:rPr>
        <w:t>的传播路径进行比对，请</w:t>
      </w:r>
      <w:r w:rsidR="005A7574">
        <w:rPr>
          <w:rFonts w:ascii="Times New Roman" w:hAnsi="Times New Roman" w:hint="eastAsia"/>
          <w:szCs w:val="21"/>
        </w:rPr>
        <w:t>寻找</w:t>
      </w:r>
      <w:r w:rsidRPr="00DC372F">
        <w:rPr>
          <w:rFonts w:ascii="Times New Roman" w:hAnsi="Times New Roman"/>
          <w:szCs w:val="21"/>
        </w:rPr>
        <w:t>尽可</w:t>
      </w:r>
      <w:r w:rsidR="00A12B81">
        <w:rPr>
          <w:rFonts w:ascii="Times New Roman" w:hAnsi="Times New Roman" w:hint="eastAsia"/>
          <w:szCs w:val="21"/>
        </w:rPr>
        <w:t>能</w:t>
      </w:r>
      <w:r w:rsidRPr="00DC372F">
        <w:rPr>
          <w:rFonts w:ascii="Times New Roman" w:hAnsi="Times New Roman"/>
          <w:szCs w:val="21"/>
        </w:rPr>
        <w:t>多的规律</w:t>
      </w:r>
      <w:r w:rsidR="00F83660" w:rsidRPr="00DC372F">
        <w:rPr>
          <w:rFonts w:ascii="Times New Roman" w:hAnsi="Times New Roman"/>
          <w:szCs w:val="21"/>
        </w:rPr>
        <w:t>。</w:t>
      </w:r>
    </w:p>
    <w:p w:rsidR="00FE2DCF" w:rsidRPr="00DC372F" w:rsidRDefault="00FE2DCF" w:rsidP="00FE2DCF">
      <w:pPr>
        <w:spacing w:line="360" w:lineRule="exact"/>
        <w:rPr>
          <w:rFonts w:ascii="Times New Roman" w:hAnsi="Times New Roman"/>
          <w:szCs w:val="21"/>
        </w:rPr>
      </w:pPr>
      <w:r w:rsidRPr="00DC372F">
        <w:rPr>
          <w:rFonts w:ascii="Times New Roman" w:hAnsi="Times New Roman"/>
          <w:szCs w:val="21"/>
        </w:rPr>
        <w:t>二、宽带问题</w:t>
      </w:r>
    </w:p>
    <w:p w:rsidR="00A71238" w:rsidRPr="000C4B91" w:rsidRDefault="00FE2DCF" w:rsidP="00E247B6">
      <w:pPr>
        <w:spacing w:line="360" w:lineRule="exact"/>
        <w:ind w:left="315" w:hangingChars="150" w:hanging="315"/>
        <w:rPr>
          <w:rFonts w:ascii="Times New Roman" w:hAnsi="Times New Roman"/>
          <w:szCs w:val="21"/>
        </w:rPr>
      </w:pPr>
      <w:r w:rsidRPr="00DC372F">
        <w:rPr>
          <w:rFonts w:ascii="Times New Roman" w:hAnsi="Times New Roman"/>
          <w:szCs w:val="21"/>
        </w:rPr>
        <w:t xml:space="preserve">(4) </w:t>
      </w:r>
      <w:r w:rsidR="00282C46" w:rsidRPr="000C4B91">
        <w:rPr>
          <w:rFonts w:ascii="Times New Roman" w:hAnsi="Times New Roman"/>
          <w:szCs w:val="21"/>
        </w:rPr>
        <w:t>两个或两个以上的波相遇时，在一定情况下会相互影响，这种现象叫干涉现象。声波、</w:t>
      </w:r>
      <w:r w:rsidR="00282C46" w:rsidRPr="000C4B91">
        <w:rPr>
          <w:rFonts w:ascii="Times New Roman" w:hAnsi="Times New Roman"/>
          <w:szCs w:val="21"/>
        </w:rPr>
        <w:lastRenderedPageBreak/>
        <w:t>光波和其他电磁波等都有此现象。</w:t>
      </w:r>
      <w:r w:rsidRPr="000C4B91">
        <w:rPr>
          <w:rFonts w:ascii="Times New Roman" w:hAnsi="Times New Roman"/>
          <w:szCs w:val="21"/>
        </w:rPr>
        <w:t>考虑如下的多波干涉问题：对于</w:t>
      </w:r>
      <w:r w:rsidR="0006172A" w:rsidRPr="000C4B91">
        <w:rPr>
          <w:rFonts w:ascii="Times New Roman" w:hAnsi="Times New Roman"/>
          <w:szCs w:val="21"/>
        </w:rPr>
        <w:t>(2)</w:t>
      </w:r>
      <w:r w:rsidRPr="000C4B91">
        <w:rPr>
          <w:rFonts w:ascii="Times New Roman" w:hAnsi="Times New Roman"/>
          <w:szCs w:val="21"/>
        </w:rPr>
        <w:t>中提到的</w:t>
      </w:r>
      <w:r w:rsidRPr="000C4B91">
        <w:rPr>
          <w:rFonts w:ascii="Times New Roman" w:hAnsi="Times New Roman"/>
          <w:szCs w:val="21"/>
        </w:rPr>
        <w:t>CD</w:t>
      </w:r>
      <w:r w:rsidRPr="000C4B91">
        <w:rPr>
          <w:rFonts w:ascii="Times New Roman" w:hAnsi="Times New Roman"/>
          <w:szCs w:val="21"/>
        </w:rPr>
        <w:t>路径上的所有接收点，从发射机出发的电波都有多个传播途径</w:t>
      </w:r>
      <w:r w:rsidR="001C5045" w:rsidRPr="000C4B91">
        <w:rPr>
          <w:rFonts w:ascii="Times New Roman" w:hAnsi="Times New Roman"/>
          <w:szCs w:val="21"/>
        </w:rPr>
        <w:t>(</w:t>
      </w:r>
      <w:r w:rsidR="001C5045" w:rsidRPr="000C4B91">
        <w:rPr>
          <w:rFonts w:ascii="Times New Roman" w:hAnsi="Times New Roman"/>
          <w:szCs w:val="21"/>
        </w:rPr>
        <w:t>可能是多次反射传播、多次绕射传播或是反射与绕射的任意组合传播</w:t>
      </w:r>
      <w:r w:rsidR="001C5045" w:rsidRPr="000C4B91">
        <w:rPr>
          <w:rFonts w:ascii="Times New Roman" w:hAnsi="Times New Roman"/>
          <w:szCs w:val="21"/>
        </w:rPr>
        <w:t>)</w:t>
      </w:r>
      <w:r w:rsidRPr="000C4B91">
        <w:rPr>
          <w:rFonts w:ascii="Times New Roman" w:hAnsi="Times New Roman"/>
          <w:szCs w:val="21"/>
        </w:rPr>
        <w:t>到达这些点，这些频率相同、振动方向相同、初相位相同的简谐波</w:t>
      </w:r>
      <w:r w:rsidR="0093463E">
        <w:rPr>
          <w:rFonts w:ascii="Times New Roman" w:hAnsi="Times New Roman" w:hint="eastAsia"/>
          <w:szCs w:val="21"/>
        </w:rPr>
        <w:t>（即正弦波）</w:t>
      </w:r>
      <w:r w:rsidRPr="000C4B91">
        <w:rPr>
          <w:rFonts w:ascii="Times New Roman" w:hAnsi="Times New Roman"/>
          <w:szCs w:val="21"/>
        </w:rPr>
        <w:t>在各个接收点相遇叠加，出现某些接收点振动始终加强、而在另一些接收点振动始终减弱的现象，这种现象称为多波干涉现象。</w:t>
      </w:r>
      <w:r w:rsidRPr="000C4B91">
        <w:rPr>
          <w:rFonts w:ascii="Times New Roman" w:hAnsi="Times New Roman"/>
          <w:szCs w:val="21"/>
        </w:rPr>
        <w:t xml:space="preserve"> </w:t>
      </w:r>
    </w:p>
    <w:p w:rsidR="00A71238" w:rsidRPr="000C4B91" w:rsidRDefault="00A71238" w:rsidP="00EA0FB1">
      <w:pPr>
        <w:spacing w:line="360" w:lineRule="exact"/>
        <w:ind w:leftChars="150" w:left="315" w:firstLineChars="200" w:firstLine="420"/>
        <w:rPr>
          <w:rFonts w:ascii="Times New Roman" w:hAnsi="Times New Roman"/>
          <w:szCs w:val="21"/>
        </w:rPr>
      </w:pPr>
      <w:r w:rsidRPr="000C4B91">
        <w:rPr>
          <w:rFonts w:ascii="Times New Roman" w:hAnsi="Times New Roman" w:hint="eastAsia"/>
          <w:szCs w:val="21"/>
        </w:rPr>
        <w:t>上述</w:t>
      </w:r>
      <w:r w:rsidRPr="000C4B91">
        <w:rPr>
          <w:rFonts w:ascii="Times New Roman" w:hAnsi="Times New Roman"/>
          <w:szCs w:val="21"/>
        </w:rPr>
        <w:t>接收点处</w:t>
      </w:r>
      <w:r w:rsidRPr="000C4B91">
        <w:rPr>
          <w:rFonts w:ascii="Times New Roman" w:hAnsi="Times New Roman" w:hint="eastAsia"/>
          <w:szCs w:val="21"/>
        </w:rPr>
        <w:t>，</w:t>
      </w:r>
      <w:r w:rsidRPr="000C4B91">
        <w:rPr>
          <w:rFonts w:ascii="Times New Roman" w:hAnsi="Times New Roman"/>
          <w:szCs w:val="21"/>
        </w:rPr>
        <w:t>多波干涉</w:t>
      </w:r>
      <w:r w:rsidRPr="000C4B91">
        <w:rPr>
          <w:rFonts w:ascii="Times New Roman" w:hAnsi="Times New Roman" w:hint="eastAsia"/>
          <w:szCs w:val="21"/>
        </w:rPr>
        <w:t>形成</w:t>
      </w:r>
      <w:r w:rsidRPr="000C4B91">
        <w:rPr>
          <w:rFonts w:ascii="Times New Roman" w:hAnsi="Times New Roman"/>
          <w:szCs w:val="21"/>
        </w:rPr>
        <w:t>的</w:t>
      </w:r>
      <w:r w:rsidRPr="002158BD">
        <w:rPr>
          <w:rFonts w:ascii="Times New Roman" w:hAnsi="Times New Roman" w:hint="eastAsia"/>
          <w:color w:val="000000"/>
          <w:szCs w:val="21"/>
        </w:rPr>
        <w:t>接收信号可</w:t>
      </w:r>
      <w:r w:rsidRPr="000C4B91">
        <w:rPr>
          <w:rFonts w:ascii="Times New Roman" w:hAnsi="Times New Roman" w:hint="eastAsia"/>
          <w:szCs w:val="21"/>
        </w:rPr>
        <w:t>以描述</w:t>
      </w:r>
      <w:r w:rsidRPr="000C4B91">
        <w:rPr>
          <w:rFonts w:ascii="Times New Roman" w:hAnsi="Times New Roman"/>
          <w:szCs w:val="21"/>
        </w:rPr>
        <w:t>为</w:t>
      </w:r>
    </w:p>
    <w:p w:rsidR="00A71238" w:rsidRPr="000C4B91" w:rsidRDefault="00A71238" w:rsidP="00A71238">
      <w:pPr>
        <w:ind w:leftChars="150" w:left="315"/>
        <w:jc w:val="center"/>
        <w:rPr>
          <w:rFonts w:ascii="Times New Roman" w:hAnsi="Times New Roman"/>
          <w:szCs w:val="21"/>
        </w:rPr>
      </w:pPr>
      <w:r w:rsidRPr="000C4B91">
        <w:rPr>
          <w:rFonts w:ascii="Times New Roman" w:hAnsi="Times New Roman"/>
          <w:position w:val="-24"/>
          <w:szCs w:val="21"/>
        </w:rPr>
        <w:object w:dxaOrig="1820" w:dyaOrig="600">
          <v:shape id="_x0000_i1052" type="#_x0000_t75" style="width:90.75pt;height:30pt" o:ole="">
            <v:imagedata r:id="rId66" o:title=""/>
          </v:shape>
          <o:OLEObject Type="Embed" ProgID="Equation.DSMT4" ShapeID="_x0000_i1052" DrawAspect="Content" ObjectID="_1440971027" r:id="rId67"/>
        </w:object>
      </w:r>
    </w:p>
    <w:p w:rsidR="00A71238" w:rsidRPr="000C4B91" w:rsidRDefault="00A71238" w:rsidP="00A71238">
      <w:pPr>
        <w:spacing w:line="360" w:lineRule="exact"/>
        <w:ind w:leftChars="150" w:left="315"/>
        <w:rPr>
          <w:rFonts w:ascii="Times New Roman" w:hAnsi="Times New Roman"/>
          <w:szCs w:val="21"/>
        </w:rPr>
      </w:pPr>
      <w:r w:rsidRPr="000C4B91">
        <w:rPr>
          <w:rFonts w:ascii="Times New Roman" w:hAnsi="Times New Roman"/>
          <w:szCs w:val="21"/>
        </w:rPr>
        <w:t>上式中，</w:t>
      </w:r>
      <w:r w:rsidRPr="000C4B91">
        <w:rPr>
          <w:rFonts w:ascii="Times New Roman" w:hAnsi="Times New Roman"/>
          <w:szCs w:val="21"/>
        </w:rPr>
        <w:t>Q</w:t>
      </w:r>
      <w:r w:rsidRPr="000C4B91">
        <w:rPr>
          <w:rFonts w:ascii="Times New Roman" w:hAnsi="Times New Roman"/>
          <w:szCs w:val="21"/>
        </w:rPr>
        <w:t>为到达某接收点的传播途径总数；</w:t>
      </w:r>
      <w:r w:rsidRPr="000C4B91">
        <w:rPr>
          <w:rFonts w:ascii="Times New Roman" w:hAnsi="Times New Roman"/>
          <w:position w:val="-10"/>
          <w:szCs w:val="21"/>
        </w:rPr>
        <w:object w:dxaOrig="240" w:dyaOrig="300">
          <v:shape id="_x0000_i1053" type="#_x0000_t75" style="width:12pt;height:15pt" o:ole="">
            <v:imagedata r:id="rId68" o:title=""/>
          </v:shape>
          <o:OLEObject Type="Embed" ProgID="Equation.DSMT4" ShapeID="_x0000_i1053" DrawAspect="Content" ObjectID="_1440971028" r:id="rId69"/>
        </w:object>
      </w:r>
      <w:r w:rsidRPr="000C4B91">
        <w:rPr>
          <w:rFonts w:ascii="Times New Roman" w:hAnsi="Times New Roman"/>
          <w:szCs w:val="21"/>
        </w:rPr>
        <w:t>和</w:t>
      </w:r>
      <w:r w:rsidRPr="000C4B91">
        <w:rPr>
          <w:rFonts w:ascii="Times New Roman" w:hAnsi="Times New Roman"/>
          <w:position w:val="-10"/>
          <w:szCs w:val="21"/>
        </w:rPr>
        <w:object w:dxaOrig="180" w:dyaOrig="300">
          <v:shape id="_x0000_i1054" type="#_x0000_t75" style="width:9pt;height:15pt" o:ole="">
            <v:imagedata r:id="rId70" o:title=""/>
          </v:shape>
          <o:OLEObject Type="Embed" ProgID="Equation.DSMT4" ShapeID="_x0000_i1054" DrawAspect="Content" ObjectID="_1440971029" r:id="rId71"/>
        </w:object>
      </w:r>
      <w:r w:rsidRPr="000C4B91">
        <w:rPr>
          <w:rFonts w:ascii="Times New Roman" w:hAnsi="Times New Roman"/>
          <w:szCs w:val="21"/>
        </w:rPr>
        <w:t>分别为到达接收点</w:t>
      </w:r>
      <w:r w:rsidR="00EA0FB1">
        <w:rPr>
          <w:rFonts w:ascii="Times New Roman" w:hAnsi="Times New Roman" w:hint="eastAsia"/>
          <w:szCs w:val="21"/>
        </w:rPr>
        <w:t>的</w:t>
      </w:r>
      <w:r w:rsidR="00227685" w:rsidRPr="000C4B91">
        <w:rPr>
          <w:rFonts w:ascii="Times New Roman" w:hAnsi="Times New Roman" w:hint="eastAsia"/>
          <w:szCs w:val="21"/>
        </w:rPr>
        <w:t>第</w:t>
      </w:r>
      <w:r w:rsidRPr="000C4B91">
        <w:rPr>
          <w:rFonts w:ascii="Times New Roman" w:hAnsi="Times New Roman"/>
          <w:szCs w:val="21"/>
        </w:rPr>
        <w:t>i</w:t>
      </w:r>
      <w:r w:rsidRPr="000C4B91">
        <w:rPr>
          <w:rFonts w:ascii="Times New Roman" w:hAnsi="Times New Roman"/>
          <w:szCs w:val="21"/>
        </w:rPr>
        <w:t>条传播路径的</w:t>
      </w:r>
      <w:r w:rsidR="00EA0FB1">
        <w:rPr>
          <w:rFonts w:ascii="Times New Roman" w:hAnsi="Times New Roman" w:hint="eastAsia"/>
          <w:szCs w:val="21"/>
        </w:rPr>
        <w:t>信号</w:t>
      </w:r>
      <w:r w:rsidRPr="000C4B91">
        <w:rPr>
          <w:rFonts w:ascii="Times New Roman" w:hAnsi="Times New Roman"/>
          <w:szCs w:val="21"/>
        </w:rPr>
        <w:t>电场强度和长度；</w:t>
      </w:r>
      <w:r w:rsidRPr="000C4B91">
        <w:rPr>
          <w:rFonts w:ascii="Times New Roman" w:hAnsi="Times New Roman"/>
          <w:position w:val="-10"/>
          <w:szCs w:val="21"/>
        </w:rPr>
        <w:object w:dxaOrig="260" w:dyaOrig="300">
          <v:shape id="_x0000_i1055" type="#_x0000_t75" style="width:12.75pt;height:15pt" o:ole="">
            <v:imagedata r:id="rId72" o:title=""/>
          </v:shape>
          <o:OLEObject Type="Embed" ProgID="Equation.DSMT4" ShapeID="_x0000_i1055" DrawAspect="Content" ObjectID="_1440971030" r:id="rId73"/>
        </w:object>
      </w:r>
      <w:r w:rsidRPr="000C4B91">
        <w:rPr>
          <w:rFonts w:ascii="Times New Roman" w:hAnsi="Times New Roman"/>
          <w:szCs w:val="21"/>
        </w:rPr>
        <w:t>为长度为</w:t>
      </w:r>
      <w:r w:rsidRPr="000C4B91">
        <w:rPr>
          <w:rFonts w:ascii="Times New Roman" w:hAnsi="Times New Roman"/>
          <w:position w:val="-10"/>
          <w:szCs w:val="21"/>
        </w:rPr>
        <w:object w:dxaOrig="180" w:dyaOrig="300">
          <v:shape id="_x0000_i1056" type="#_x0000_t75" style="width:9pt;height:15pt" o:ole="">
            <v:imagedata r:id="rId74" o:title=""/>
          </v:shape>
          <o:OLEObject Type="Embed" ProgID="Equation.DSMT4" ShapeID="_x0000_i1056" DrawAspect="Content" ObjectID="_1440971031" r:id="rId75"/>
        </w:object>
      </w:r>
      <w:r w:rsidRPr="000C4B91">
        <w:rPr>
          <w:rFonts w:ascii="Times New Roman" w:hAnsi="Times New Roman"/>
          <w:szCs w:val="21"/>
        </w:rPr>
        <w:t>的传播路径上的相位积累；</w:t>
      </w:r>
      <w:r w:rsidRPr="000C4B91">
        <w:rPr>
          <w:rFonts w:ascii="Times New Roman" w:hAnsi="Times New Roman"/>
          <w:position w:val="-10"/>
          <w:szCs w:val="21"/>
        </w:rPr>
        <w:object w:dxaOrig="1560" w:dyaOrig="279">
          <v:shape id="_x0000_i1057" type="#_x0000_t75" style="width:78pt;height:14.25pt" o:ole="">
            <v:imagedata r:id="rId76" o:title=""/>
          </v:shape>
          <o:OLEObject Type="Embed" ProgID="Equation.DSMT4" ShapeID="_x0000_i1057" DrawAspect="Content" ObjectID="_1440971032" r:id="rId77"/>
        </w:object>
      </w:r>
      <w:r w:rsidRPr="000C4B91">
        <w:rPr>
          <w:rFonts w:ascii="Times New Roman" w:hAnsi="Times New Roman"/>
          <w:szCs w:val="21"/>
        </w:rPr>
        <w:t>(c</w:t>
      </w:r>
      <w:r w:rsidRPr="000C4B91">
        <w:rPr>
          <w:rFonts w:ascii="Times New Roman" w:hAnsi="Times New Roman"/>
          <w:szCs w:val="21"/>
        </w:rPr>
        <w:t>为光速，值为</w:t>
      </w:r>
      <w:r w:rsidRPr="000C4B91">
        <w:rPr>
          <w:rFonts w:ascii="Times New Roman" w:hAnsi="Times New Roman"/>
          <w:position w:val="-6"/>
          <w:szCs w:val="21"/>
        </w:rPr>
        <w:object w:dxaOrig="999" w:dyaOrig="279">
          <v:shape id="_x0000_i1058" type="#_x0000_t75" style="width:50.25pt;height:14.25pt" o:ole="">
            <v:imagedata r:id="rId78" o:title=""/>
          </v:shape>
          <o:OLEObject Type="Embed" ProgID="Equation.DSMT4" ShapeID="_x0000_i1058" DrawAspect="Content" ObjectID="_1440971033" r:id="rId79"/>
        </w:object>
      </w:r>
      <w:r w:rsidRPr="000C4B91">
        <w:rPr>
          <w:rFonts w:ascii="Times New Roman" w:hAnsi="Times New Roman"/>
          <w:szCs w:val="21"/>
        </w:rPr>
        <w:t>)</w:t>
      </w:r>
      <w:r w:rsidRPr="000C4B91">
        <w:rPr>
          <w:rFonts w:ascii="Times New Roman" w:hAnsi="Times New Roman"/>
          <w:szCs w:val="21"/>
        </w:rPr>
        <w:t>。</w:t>
      </w:r>
    </w:p>
    <w:p w:rsidR="00FE2DCF" w:rsidRPr="00DC372F" w:rsidRDefault="00C85AB5" w:rsidP="00EA0FB1">
      <w:pPr>
        <w:spacing w:line="360" w:lineRule="exact"/>
        <w:ind w:leftChars="150" w:left="315"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请</w:t>
      </w:r>
      <w:r w:rsidR="002158BD">
        <w:rPr>
          <w:rFonts w:ascii="Times New Roman" w:hAnsi="Times New Roman" w:hint="eastAsia"/>
          <w:szCs w:val="21"/>
        </w:rPr>
        <w:t>针对上述</w:t>
      </w:r>
      <w:r w:rsidR="002158BD">
        <w:rPr>
          <w:rFonts w:ascii="Times New Roman" w:hAnsi="Times New Roman" w:hint="eastAsia"/>
          <w:szCs w:val="21"/>
        </w:rPr>
        <w:t>25</w:t>
      </w:r>
      <w:r w:rsidR="002158BD">
        <w:rPr>
          <w:rFonts w:ascii="Times New Roman" w:hAnsi="Times New Roman" w:hint="eastAsia"/>
          <w:szCs w:val="21"/>
        </w:rPr>
        <w:t>种</w:t>
      </w:r>
      <w:r>
        <w:rPr>
          <w:rFonts w:ascii="Times New Roman" w:hAnsi="Times New Roman" w:hint="eastAsia"/>
          <w:szCs w:val="21"/>
        </w:rPr>
        <w:t>情况</w:t>
      </w:r>
      <w:r w:rsidR="001D582E" w:rsidRPr="00F044FB">
        <w:rPr>
          <w:rFonts w:ascii="Times New Roman" w:hAnsi="Times New Roman" w:hint="eastAsia"/>
          <w:szCs w:val="21"/>
        </w:rPr>
        <w:t xml:space="preserve">, </w:t>
      </w:r>
      <w:r w:rsidR="001D582E" w:rsidRPr="00F044FB">
        <w:rPr>
          <w:rFonts w:ascii="Times New Roman" w:hAnsi="Times New Roman" w:hint="eastAsia"/>
          <w:szCs w:val="21"/>
        </w:rPr>
        <w:t>对</w:t>
      </w:r>
      <w:r w:rsidR="00FE2DCF" w:rsidRPr="00DC372F">
        <w:rPr>
          <w:rFonts w:ascii="Times New Roman" w:hAnsi="Times New Roman"/>
          <w:szCs w:val="21"/>
        </w:rPr>
        <w:t>这种多波干涉</w:t>
      </w:r>
      <w:r w:rsidR="00A71238" w:rsidRPr="002158BD">
        <w:rPr>
          <w:rFonts w:ascii="Times New Roman" w:hAnsi="Times New Roman" w:hint="eastAsia"/>
          <w:color w:val="000000"/>
          <w:szCs w:val="21"/>
        </w:rPr>
        <w:t>的</w:t>
      </w:r>
      <w:r w:rsidR="001F6CEF" w:rsidRPr="002158BD">
        <w:rPr>
          <w:rFonts w:ascii="Times New Roman" w:hAnsi="Times New Roman" w:hint="eastAsia"/>
          <w:color w:val="000000"/>
          <w:szCs w:val="21"/>
        </w:rPr>
        <w:t>振幅</w:t>
      </w:r>
      <w:r w:rsidR="00A71238" w:rsidRPr="00A71238">
        <w:rPr>
          <w:rFonts w:ascii="Times New Roman" w:hAnsi="Times New Roman"/>
          <w:color w:val="0000FF"/>
          <w:position w:val="-14"/>
          <w:szCs w:val="21"/>
        </w:rPr>
        <w:object w:dxaOrig="800" w:dyaOrig="400">
          <v:shape id="_x0000_i1059" type="#_x0000_t75" style="width:39.75pt;height:20.25pt" o:ole="">
            <v:imagedata r:id="rId80" o:title=""/>
          </v:shape>
          <o:OLEObject Type="Embed" ProgID="Equation.3" ShapeID="_x0000_i1059" DrawAspect="Content" ObjectID="_1440971034" r:id="rId81"/>
        </w:object>
      </w:r>
      <w:r w:rsidR="00A71238">
        <w:rPr>
          <w:rFonts w:ascii="Times New Roman" w:hAnsi="Times New Roman" w:hint="eastAsia"/>
          <w:szCs w:val="21"/>
        </w:rPr>
        <w:t>进行统计学分析，包括：</w:t>
      </w:r>
      <w:r w:rsidR="00D639AE">
        <w:rPr>
          <w:rFonts w:ascii="Times New Roman" w:hAnsi="Times New Roman" w:hint="eastAsia"/>
          <w:szCs w:val="21"/>
        </w:rPr>
        <w:t>一、</w:t>
      </w:r>
      <w:r w:rsidR="00A71238" w:rsidRPr="00F044FB">
        <w:rPr>
          <w:rFonts w:ascii="Times New Roman" w:hAnsi="Times New Roman" w:hint="eastAsia"/>
          <w:szCs w:val="21"/>
        </w:rPr>
        <w:t>二阶矩特性，</w:t>
      </w:r>
      <w:r w:rsidR="00551A5C">
        <w:rPr>
          <w:rFonts w:ascii="Times New Roman" w:hAnsi="Times New Roman" w:hint="eastAsia"/>
          <w:szCs w:val="21"/>
        </w:rPr>
        <w:t>不同路径到达信号的相关性</w:t>
      </w:r>
      <w:r w:rsidR="00A71238" w:rsidRPr="00F044FB">
        <w:rPr>
          <w:rFonts w:ascii="Times New Roman" w:hAnsi="Times New Roman" w:hint="eastAsia"/>
          <w:szCs w:val="21"/>
        </w:rPr>
        <w:t>及概率密度分布函数</w:t>
      </w:r>
      <w:r w:rsidR="00FE2DCF" w:rsidRPr="00F044FB">
        <w:rPr>
          <w:rFonts w:ascii="Times New Roman" w:hAnsi="Times New Roman"/>
          <w:szCs w:val="21"/>
        </w:rPr>
        <w:t>；</w:t>
      </w:r>
    </w:p>
    <w:p w:rsidR="00F00C7A" w:rsidRDefault="00E247B6" w:rsidP="00EA0FB1">
      <w:pPr>
        <w:spacing w:line="360" w:lineRule="exact"/>
        <w:ind w:left="315" w:hangingChars="150" w:hanging="315"/>
        <w:rPr>
          <w:rFonts w:ascii="Times New Roman" w:hAnsi="Times New Roman"/>
          <w:szCs w:val="21"/>
        </w:rPr>
      </w:pPr>
      <w:r w:rsidRPr="00DC372F">
        <w:rPr>
          <w:rFonts w:ascii="Times New Roman" w:hAnsi="Times New Roman"/>
          <w:szCs w:val="21"/>
        </w:rPr>
        <w:t xml:space="preserve">(5) </w:t>
      </w:r>
      <w:r w:rsidR="00EA0FB1">
        <w:rPr>
          <w:rFonts w:ascii="Times New Roman" w:hAnsi="Times New Roman" w:hint="eastAsia"/>
          <w:szCs w:val="21"/>
        </w:rPr>
        <w:t>继续考虑图</w:t>
      </w:r>
      <w:r w:rsidR="00EA0FB1">
        <w:rPr>
          <w:rFonts w:ascii="Times New Roman" w:hAnsi="Times New Roman" w:hint="eastAsia"/>
          <w:szCs w:val="21"/>
        </w:rPr>
        <w:t>1</w:t>
      </w:r>
      <w:r w:rsidR="00EA0FB1">
        <w:rPr>
          <w:rFonts w:ascii="Times New Roman" w:hAnsi="Times New Roman" w:hint="eastAsia"/>
          <w:szCs w:val="21"/>
        </w:rPr>
        <w:t>，</w:t>
      </w:r>
      <w:r w:rsidR="00FE2DCF" w:rsidRPr="00DC372F">
        <w:rPr>
          <w:rFonts w:ascii="Times New Roman" w:hAnsi="Times New Roman"/>
          <w:szCs w:val="21"/>
        </w:rPr>
        <w:t>从发射机同时发射一组功率相同的电波，频率从</w:t>
      </w:r>
      <w:r w:rsidR="00FE2DCF" w:rsidRPr="00DC372F">
        <w:rPr>
          <w:rFonts w:ascii="Times New Roman" w:hAnsi="Times New Roman"/>
          <w:szCs w:val="21"/>
        </w:rPr>
        <w:t>2000Mhz</w:t>
      </w:r>
      <w:r w:rsidR="00FE2DCF" w:rsidRPr="00DC372F">
        <w:rPr>
          <w:rFonts w:ascii="Times New Roman" w:hAnsi="Times New Roman"/>
          <w:szCs w:val="21"/>
        </w:rPr>
        <w:t>到</w:t>
      </w:r>
      <w:r w:rsidR="00FE2DCF" w:rsidRPr="00DC372F">
        <w:rPr>
          <w:rFonts w:ascii="Times New Roman" w:hAnsi="Times New Roman"/>
          <w:szCs w:val="21"/>
        </w:rPr>
        <w:t>2100Mhz</w:t>
      </w:r>
      <w:r w:rsidR="00FE2DCF" w:rsidRPr="00DC372F">
        <w:rPr>
          <w:rFonts w:ascii="Times New Roman" w:hAnsi="Times New Roman"/>
          <w:szCs w:val="21"/>
        </w:rPr>
        <w:t>，间隔</w:t>
      </w:r>
      <w:r w:rsidR="00EA0FB1">
        <w:rPr>
          <w:rFonts w:ascii="Times New Roman" w:hAnsi="Times New Roman" w:hint="eastAsia"/>
          <w:szCs w:val="21"/>
        </w:rPr>
        <w:t>近似</w:t>
      </w:r>
      <w:r w:rsidR="00CF5EE0" w:rsidRPr="00DC372F">
        <w:rPr>
          <w:rFonts w:ascii="Times New Roman" w:hAnsi="Times New Roman"/>
          <w:szCs w:val="21"/>
        </w:rPr>
        <w:t>1M</w:t>
      </w:r>
      <w:r w:rsidR="00FE2DCF" w:rsidRPr="00DC372F">
        <w:rPr>
          <w:rFonts w:ascii="Times New Roman" w:hAnsi="Times New Roman"/>
          <w:szCs w:val="21"/>
        </w:rPr>
        <w:t>hz</w:t>
      </w:r>
      <w:r w:rsidR="00FE2DCF" w:rsidRPr="00DC372F">
        <w:rPr>
          <w:rFonts w:ascii="Times New Roman" w:hAnsi="Times New Roman"/>
          <w:szCs w:val="21"/>
        </w:rPr>
        <w:t>，</w:t>
      </w:r>
      <w:r w:rsidR="00F044FB">
        <w:rPr>
          <w:rFonts w:ascii="Times New Roman" w:hAnsi="Times New Roman"/>
          <w:szCs w:val="21"/>
        </w:rPr>
        <w:t>这样我们总共要同时发</w:t>
      </w:r>
      <w:r w:rsidR="00F044FB" w:rsidRPr="00F95C8A">
        <w:rPr>
          <w:rFonts w:ascii="Times New Roman" w:hAnsi="Times New Roman" w:hint="eastAsia"/>
          <w:color w:val="000000"/>
          <w:szCs w:val="21"/>
        </w:rPr>
        <w:t>射</w:t>
      </w:r>
      <w:r w:rsidR="00F044FB" w:rsidRPr="00F95C8A">
        <w:rPr>
          <w:rFonts w:ascii="Times New Roman" w:hAnsi="Times New Roman" w:hint="eastAsia"/>
          <w:color w:val="000000"/>
          <w:szCs w:val="21"/>
        </w:rPr>
        <w:t>101</w:t>
      </w:r>
      <w:r w:rsidR="00227685" w:rsidRPr="00F95C8A">
        <w:rPr>
          <w:rFonts w:ascii="Times New Roman" w:hAnsi="Times New Roman"/>
          <w:color w:val="000000"/>
          <w:szCs w:val="21"/>
        </w:rPr>
        <w:t>个</w:t>
      </w:r>
      <w:r w:rsidR="00227685">
        <w:rPr>
          <w:rFonts w:ascii="Times New Roman" w:hAnsi="Times New Roman"/>
          <w:szCs w:val="21"/>
        </w:rPr>
        <w:t>单频信号。每个单频信号都会形成</w:t>
      </w:r>
      <w:r w:rsidR="00227685">
        <w:rPr>
          <w:rFonts w:ascii="Times New Roman" w:hAnsi="Times New Roman" w:hint="eastAsia"/>
          <w:szCs w:val="21"/>
        </w:rPr>
        <w:t>(4)</w:t>
      </w:r>
      <w:r w:rsidR="00FE2DCF" w:rsidRPr="00DC372F">
        <w:rPr>
          <w:rFonts w:ascii="Times New Roman" w:hAnsi="Times New Roman"/>
          <w:szCs w:val="21"/>
        </w:rPr>
        <w:t>中提到多波干涉问题，多个单频信号会形成宽带多波干涉现象，请对这种宽带多波干涉现象进行数学建模，并分析合成波的包络</w:t>
      </w:r>
      <w:r w:rsidR="00232962">
        <w:rPr>
          <w:rFonts w:ascii="Times New Roman" w:hAnsi="Times New Roman" w:hint="eastAsia"/>
          <w:szCs w:val="21"/>
        </w:rPr>
        <w:t>统计</w:t>
      </w:r>
      <w:r w:rsidR="00FE2DCF" w:rsidRPr="00DC372F">
        <w:rPr>
          <w:rFonts w:ascii="Times New Roman" w:hAnsi="Times New Roman"/>
          <w:szCs w:val="21"/>
        </w:rPr>
        <w:t>特性</w:t>
      </w:r>
      <w:r w:rsidR="00551A5C">
        <w:rPr>
          <w:rFonts w:ascii="Times New Roman" w:hAnsi="Times New Roman" w:hint="eastAsia"/>
          <w:szCs w:val="21"/>
        </w:rPr>
        <w:t>，如同一频率、不同路径信号之间，同一路径、不同频率信号之间的相关性</w:t>
      </w:r>
      <w:r w:rsidR="001A0DF4">
        <w:rPr>
          <w:rFonts w:ascii="Times New Roman" w:hAnsi="Times New Roman" w:hint="eastAsia"/>
          <w:szCs w:val="21"/>
        </w:rPr>
        <w:t>等</w:t>
      </w:r>
      <w:r w:rsidR="005A4872" w:rsidRPr="00DC372F">
        <w:rPr>
          <w:rFonts w:ascii="Times New Roman" w:hAnsi="Times New Roman"/>
          <w:szCs w:val="21"/>
        </w:rPr>
        <w:t>。</w:t>
      </w:r>
    </w:p>
    <w:p w:rsidR="00EA0FB1" w:rsidRDefault="00EA0FB1" w:rsidP="00A12B81">
      <w:pPr>
        <w:spacing w:line="360" w:lineRule="exact"/>
        <w:ind w:leftChars="150" w:left="315"/>
        <w:rPr>
          <w:rFonts w:ascii="Times New Roman" w:hAnsi="Times New Roman"/>
          <w:szCs w:val="21"/>
        </w:rPr>
      </w:pPr>
    </w:p>
    <w:p w:rsidR="00551A5C" w:rsidRPr="00551A5C" w:rsidRDefault="0035723C" w:rsidP="0035723C">
      <w:pPr>
        <w:spacing w:line="360" w:lineRule="exact"/>
        <w:ind w:left="420" w:hangingChars="200" w:hanging="420"/>
        <w:rPr>
          <w:rFonts w:ascii="Times New Roman" w:hAnsi="Times New Roman"/>
          <w:color w:val="000000"/>
          <w:szCs w:val="21"/>
        </w:rPr>
      </w:pPr>
      <w:r w:rsidRPr="00551A5C">
        <w:rPr>
          <w:rFonts w:ascii="Times New Roman" w:hAnsi="Times New Roman" w:hint="eastAsia"/>
          <w:color w:val="000000"/>
          <w:szCs w:val="21"/>
        </w:rPr>
        <w:t>参考</w:t>
      </w:r>
      <w:r w:rsidR="00551A5C" w:rsidRPr="00551A5C">
        <w:rPr>
          <w:rFonts w:ascii="Times New Roman" w:hAnsi="Times New Roman" w:hint="eastAsia"/>
          <w:color w:val="000000"/>
          <w:szCs w:val="21"/>
        </w:rPr>
        <w:t>文献</w:t>
      </w:r>
    </w:p>
    <w:p w:rsidR="005C5BE3" w:rsidRDefault="005C5BE3" w:rsidP="005C5BE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[1] R G. </w:t>
      </w:r>
      <w:r w:rsidRPr="00262E05"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 w:hint="eastAsia"/>
          <w:sz w:val="24"/>
          <w:szCs w:val="24"/>
        </w:rPr>
        <w:t xml:space="preserve">ouyoumjian, P H Pathak, </w:t>
      </w:r>
      <w:r>
        <w:rPr>
          <w:rFonts w:ascii="Times New Roman" w:hAnsi="Times New Roman"/>
          <w:sz w:val="24"/>
          <w:szCs w:val="24"/>
        </w:rPr>
        <w:t>“</w:t>
      </w:r>
      <w:r w:rsidRPr="00262E05">
        <w:rPr>
          <w:rFonts w:ascii="Times New Roman" w:hAnsi="Times New Roman"/>
          <w:sz w:val="24"/>
          <w:szCs w:val="24"/>
        </w:rPr>
        <w:t>A uniform geometrical theory of diffrac</w:t>
      </w:r>
      <w:r>
        <w:rPr>
          <w:rFonts w:ascii="Times New Roman" w:hAnsi="Times New Roman"/>
          <w:sz w:val="24"/>
          <w:szCs w:val="24"/>
        </w:rPr>
        <w:t>tion for an edge in a perfectly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conducting surface”</w:t>
      </w:r>
      <w:r>
        <w:rPr>
          <w:rFonts w:ascii="Times New Roman" w:hAnsi="Times New Roman" w:hint="eastAsia"/>
          <w:sz w:val="24"/>
          <w:szCs w:val="24"/>
        </w:rPr>
        <w:t xml:space="preserve">, IEEE Proceedings, vol. 62, No. 11, pp. 1448-1461, Jun. </w:t>
      </w:r>
      <w:r w:rsidRPr="00262E05">
        <w:rPr>
          <w:rFonts w:ascii="Times New Roman" w:hAnsi="Times New Roman"/>
          <w:sz w:val="24"/>
          <w:szCs w:val="24"/>
        </w:rPr>
        <w:t>1974</w:t>
      </w:r>
    </w:p>
    <w:p w:rsidR="005C5BE3" w:rsidRDefault="005C5BE3" w:rsidP="005C5BE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[2] </w:t>
      </w:r>
      <w:r w:rsidRPr="00723E1C">
        <w:rPr>
          <w:rFonts w:ascii="Times New Roman" w:hAnsi="Times New Roman"/>
          <w:sz w:val="24"/>
          <w:szCs w:val="24"/>
        </w:rPr>
        <w:t>M. F. Catedra, J. Perez, F. Saez De Adana</w:t>
      </w:r>
      <w:r>
        <w:rPr>
          <w:rFonts w:ascii="Times New Roman" w:hAnsi="Times New Roman"/>
          <w:sz w:val="24"/>
          <w:szCs w:val="24"/>
        </w:rPr>
        <w:t xml:space="preserve">, and O. Gutierrez, "Efficient </w:t>
      </w:r>
      <w:r>
        <w:rPr>
          <w:rFonts w:ascii="Times New Roman" w:hAnsi="Times New Roman" w:hint="eastAsia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ay-tracing </w:t>
      </w:r>
      <w:r>
        <w:rPr>
          <w:rFonts w:ascii="Times New Roman" w:hAnsi="Times New Roman" w:hint="eastAsia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echniques for </w:t>
      </w:r>
      <w:r>
        <w:rPr>
          <w:rFonts w:ascii="Times New Roman" w:hAnsi="Times New Roman" w:hint="eastAsia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hree-dimensional </w:t>
      </w:r>
      <w:r>
        <w:rPr>
          <w:rFonts w:ascii="Times New Roman" w:hAnsi="Times New Roman" w:hint="eastAsia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nalyses of </w:t>
      </w:r>
      <w:r>
        <w:rPr>
          <w:rFonts w:ascii="Times New Roman" w:hAnsi="Times New Roman" w:hint="eastAsia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ropagation in </w:t>
      </w: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obile </w:t>
      </w:r>
      <w:r>
        <w:rPr>
          <w:rFonts w:ascii="Times New Roman" w:hAnsi="Times New Roman" w:hint="eastAsia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ommunications: Application to </w:t>
      </w:r>
      <w:r>
        <w:rPr>
          <w:rFonts w:ascii="Times New Roman" w:hAnsi="Times New Roman" w:hint="eastAsia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icocell and </w:t>
      </w: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icrocell </w:t>
      </w:r>
      <w:r>
        <w:rPr>
          <w:rFonts w:ascii="Times New Roman" w:hAnsi="Times New Roman" w:hint="eastAsia"/>
          <w:sz w:val="24"/>
          <w:szCs w:val="24"/>
        </w:rPr>
        <w:t>S</w:t>
      </w:r>
      <w:r w:rsidRPr="00723E1C">
        <w:rPr>
          <w:rFonts w:ascii="Times New Roman" w:hAnsi="Times New Roman"/>
          <w:sz w:val="24"/>
          <w:szCs w:val="24"/>
        </w:rPr>
        <w:t>cenarios," IEEE Antennas Propag. Mag., vol. 40, no. 2, pp. 15-28, Apr. 1998.</w:t>
      </w:r>
    </w:p>
    <w:p w:rsidR="005C5BE3" w:rsidRDefault="005C5BE3" w:rsidP="005C5BE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[3] Georgia E. Athanasiadou, Andrew R. Nix, and Joseph. McGeehan.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 w:hint="eastAsia"/>
          <w:sz w:val="24"/>
          <w:szCs w:val="24"/>
        </w:rPr>
        <w:t>A Microcellular Ray-Tracing Propagation Model and Evaluation of its Narrow-Band and Wide-Band Predictions</w:t>
      </w:r>
      <w:r>
        <w:rPr>
          <w:rFonts w:ascii="Times New Roman" w:hAnsi="Times New Roman"/>
          <w:sz w:val="24"/>
          <w:szCs w:val="24"/>
        </w:rPr>
        <w:t>,”</w:t>
      </w:r>
      <w:r>
        <w:rPr>
          <w:rFonts w:ascii="Times New Roman" w:hAnsi="Times New Roman" w:hint="eastAsia"/>
          <w:sz w:val="24"/>
          <w:szCs w:val="24"/>
        </w:rPr>
        <w:t xml:space="preserve"> IEEE Journal on Selected Areas in Communications, vol.18, no. 3, pp. 322-334, Mar. 2000</w:t>
      </w:r>
    </w:p>
    <w:p w:rsidR="005C5BE3" w:rsidRDefault="005C5BE3" w:rsidP="005C5BE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[4] </w:t>
      </w:r>
      <w:r w:rsidRPr="00177739">
        <w:rPr>
          <w:rFonts w:ascii="Times New Roman" w:hAnsi="Times New Roman" w:hint="eastAsia"/>
          <w:sz w:val="24"/>
          <w:szCs w:val="24"/>
        </w:rPr>
        <w:t>C</w:t>
      </w:r>
      <w:r>
        <w:rPr>
          <w:rFonts w:ascii="Times New Roman" w:hAnsi="Times New Roman" w:hint="eastAsia"/>
          <w:sz w:val="24"/>
          <w:szCs w:val="24"/>
        </w:rPr>
        <w:t xml:space="preserve">. </w:t>
      </w:r>
      <w:r w:rsidRPr="00177739">
        <w:rPr>
          <w:rFonts w:ascii="Times New Roman" w:hAnsi="Times New Roman" w:hint="eastAsia"/>
          <w:sz w:val="24"/>
          <w:szCs w:val="24"/>
        </w:rPr>
        <w:t>E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177739">
        <w:rPr>
          <w:rFonts w:ascii="Times New Roman" w:hAnsi="Times New Roman" w:hint="eastAsia"/>
          <w:sz w:val="24"/>
          <w:szCs w:val="24"/>
        </w:rPr>
        <w:t>Yang,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177739">
        <w:rPr>
          <w:rFonts w:ascii="Times New Roman" w:hAnsi="Times New Roman" w:hint="eastAsia"/>
          <w:sz w:val="24"/>
          <w:szCs w:val="24"/>
        </w:rPr>
        <w:t>B</w:t>
      </w:r>
      <w:r>
        <w:rPr>
          <w:rFonts w:ascii="Times New Roman" w:hAnsi="Times New Roman" w:hint="eastAsia"/>
          <w:sz w:val="24"/>
          <w:szCs w:val="24"/>
        </w:rPr>
        <w:t xml:space="preserve">. </w:t>
      </w:r>
      <w:r w:rsidRPr="00177739">
        <w:rPr>
          <w:rFonts w:ascii="Times New Roman" w:hAnsi="Times New Roman" w:hint="eastAsia"/>
          <w:sz w:val="24"/>
          <w:szCs w:val="24"/>
        </w:rPr>
        <w:t>C</w:t>
      </w:r>
      <w:r>
        <w:rPr>
          <w:rFonts w:ascii="Times New Roman" w:hAnsi="Times New Roman" w:hint="eastAsia"/>
          <w:sz w:val="24"/>
          <w:szCs w:val="24"/>
        </w:rPr>
        <w:t xml:space="preserve">. Wu, </w:t>
      </w:r>
      <w:r>
        <w:rPr>
          <w:rFonts w:ascii="Times New Roman" w:hAnsi="Times New Roman"/>
          <w:sz w:val="24"/>
          <w:szCs w:val="24"/>
        </w:rPr>
        <w:t>“</w:t>
      </w:r>
      <w:r w:rsidRPr="00177739">
        <w:rPr>
          <w:rFonts w:ascii="Times New Roman" w:hAnsi="Times New Roman" w:hint="eastAsia"/>
          <w:sz w:val="24"/>
          <w:szCs w:val="24"/>
        </w:rPr>
        <w:t>A Ray-Tracing Method for M</w:t>
      </w:r>
      <w:r>
        <w:rPr>
          <w:rFonts w:ascii="Times New Roman" w:hAnsi="Times New Roman" w:hint="eastAsia"/>
          <w:sz w:val="24"/>
          <w:szCs w:val="24"/>
        </w:rPr>
        <w:t>odeling Indoor Wave Propagation and Penetration,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177739">
        <w:rPr>
          <w:rFonts w:ascii="Times New Roman" w:hAnsi="Times New Roman" w:hint="eastAsia"/>
          <w:sz w:val="24"/>
          <w:szCs w:val="24"/>
        </w:rPr>
        <w:t>IEEE Trans</w:t>
      </w:r>
      <w:r>
        <w:rPr>
          <w:rFonts w:ascii="Times New Roman" w:hAnsi="Times New Roman" w:hint="eastAsia"/>
          <w:sz w:val="24"/>
          <w:szCs w:val="24"/>
        </w:rPr>
        <w:t xml:space="preserve">. </w:t>
      </w:r>
      <w:r w:rsidRPr="00177739">
        <w:rPr>
          <w:rFonts w:ascii="Times New Roman" w:hAnsi="Times New Roman" w:hint="eastAsia"/>
          <w:sz w:val="24"/>
          <w:szCs w:val="24"/>
        </w:rPr>
        <w:t>On A</w:t>
      </w:r>
      <w:r>
        <w:rPr>
          <w:rFonts w:ascii="Times New Roman" w:hAnsi="Times New Roman" w:hint="eastAsia"/>
          <w:sz w:val="24"/>
          <w:szCs w:val="24"/>
        </w:rPr>
        <w:t xml:space="preserve">. </w:t>
      </w:r>
      <w:r w:rsidRPr="00177739">
        <w:rPr>
          <w:rFonts w:ascii="Times New Roman" w:hAnsi="Times New Roman" w:hint="eastAsia"/>
          <w:sz w:val="24"/>
          <w:szCs w:val="24"/>
        </w:rPr>
        <w:t>and P</w:t>
      </w:r>
      <w:r>
        <w:rPr>
          <w:rFonts w:ascii="Times New Roman" w:hAnsi="Times New Roman" w:hint="eastAsia"/>
          <w:sz w:val="24"/>
          <w:szCs w:val="24"/>
        </w:rPr>
        <w:t xml:space="preserve">., </w:t>
      </w:r>
      <w:r w:rsidRPr="00177739">
        <w:rPr>
          <w:rFonts w:ascii="Times New Roman" w:hAnsi="Times New Roman" w:hint="eastAsia"/>
          <w:sz w:val="24"/>
          <w:szCs w:val="24"/>
        </w:rPr>
        <w:t>V</w:t>
      </w:r>
      <w:r>
        <w:rPr>
          <w:rFonts w:ascii="Times New Roman" w:hAnsi="Times New Roman" w:hint="eastAsia"/>
          <w:sz w:val="24"/>
          <w:szCs w:val="24"/>
        </w:rPr>
        <w:t xml:space="preserve">ol. </w:t>
      </w:r>
      <w:r w:rsidRPr="00177739">
        <w:rPr>
          <w:rFonts w:ascii="Times New Roman" w:hAnsi="Times New Roman" w:hint="eastAsia"/>
          <w:sz w:val="24"/>
          <w:szCs w:val="24"/>
        </w:rPr>
        <w:t>46</w:t>
      </w:r>
      <w:r>
        <w:rPr>
          <w:rFonts w:ascii="Times New Roman" w:hAnsi="Times New Roman" w:hint="eastAsia"/>
          <w:sz w:val="24"/>
          <w:szCs w:val="24"/>
        </w:rPr>
        <w:t xml:space="preserve">, </w:t>
      </w:r>
      <w:r w:rsidRPr="00177739">
        <w:rPr>
          <w:rFonts w:ascii="Times New Roman" w:hAnsi="Times New Roman" w:hint="eastAsia"/>
          <w:sz w:val="24"/>
          <w:szCs w:val="24"/>
        </w:rPr>
        <w:t>No</w:t>
      </w:r>
      <w:r>
        <w:rPr>
          <w:rFonts w:ascii="Times New Roman" w:hAnsi="Times New Roman" w:hint="eastAsia"/>
          <w:sz w:val="24"/>
          <w:szCs w:val="24"/>
        </w:rPr>
        <w:t xml:space="preserve">. </w:t>
      </w:r>
      <w:r w:rsidRPr="00177739">
        <w:rPr>
          <w:rFonts w:ascii="Times New Roman" w:hAnsi="Times New Roman" w:hint="eastAsia"/>
          <w:sz w:val="24"/>
          <w:szCs w:val="24"/>
        </w:rPr>
        <w:t>6</w:t>
      </w:r>
      <w:r w:rsidRPr="00177739">
        <w:rPr>
          <w:rFonts w:ascii="Times New Roman" w:hAnsi="Times New Roman" w:hint="eastAsia"/>
          <w:sz w:val="24"/>
          <w:szCs w:val="24"/>
        </w:rPr>
        <w:t>，</w:t>
      </w:r>
      <w:r w:rsidRPr="00177739">
        <w:rPr>
          <w:rFonts w:ascii="Times New Roman" w:hAnsi="Times New Roman" w:hint="eastAsia"/>
          <w:sz w:val="24"/>
          <w:szCs w:val="24"/>
        </w:rPr>
        <w:t>PP</w:t>
      </w:r>
      <w:r>
        <w:rPr>
          <w:rFonts w:ascii="Times New Roman" w:hAnsi="Times New Roman" w:hint="eastAsia"/>
          <w:sz w:val="24"/>
          <w:szCs w:val="24"/>
        </w:rPr>
        <w:t>. 907-91</w:t>
      </w:r>
      <w:r w:rsidRPr="00177739">
        <w:rPr>
          <w:rFonts w:ascii="Times New Roman" w:hAnsi="Times New Roman" w:hint="eastAsia"/>
          <w:sz w:val="24"/>
          <w:szCs w:val="24"/>
        </w:rPr>
        <w:t>9</w:t>
      </w:r>
      <w:r>
        <w:rPr>
          <w:rFonts w:ascii="Times New Roman" w:hAnsi="Times New Roman" w:hint="eastAsia"/>
          <w:sz w:val="24"/>
          <w:szCs w:val="24"/>
        </w:rPr>
        <w:t>, June 1</w:t>
      </w:r>
      <w:r w:rsidRPr="00177739">
        <w:rPr>
          <w:rFonts w:ascii="Times New Roman" w:hAnsi="Times New Roman" w:hint="eastAsia"/>
          <w:sz w:val="24"/>
          <w:szCs w:val="24"/>
        </w:rPr>
        <w:t>998</w:t>
      </w:r>
      <w:r>
        <w:rPr>
          <w:rFonts w:ascii="Times New Roman" w:hAnsi="Times New Roman" w:hint="eastAsia"/>
          <w:sz w:val="24"/>
          <w:szCs w:val="24"/>
        </w:rPr>
        <w:t>.</w:t>
      </w:r>
    </w:p>
    <w:p w:rsidR="005C5BE3" w:rsidRPr="009F47D4" w:rsidRDefault="005C5BE3" w:rsidP="005C5BE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[5] </w:t>
      </w:r>
      <w:r>
        <w:rPr>
          <w:rFonts w:ascii="Times New Roman" w:hAnsi="Times New Roman" w:hint="eastAsia"/>
          <w:sz w:val="24"/>
          <w:szCs w:val="24"/>
        </w:rPr>
        <w:t>顾晓龙</w:t>
      </w:r>
      <w:r>
        <w:rPr>
          <w:rFonts w:ascii="Times New Roman" w:hAnsi="Times New Roman" w:hint="eastAsia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 w:hint="eastAsia"/>
          <w:sz w:val="24"/>
          <w:szCs w:val="24"/>
        </w:rPr>
        <w:t>利用可见</w:t>
      </w:r>
      <w:bookmarkStart w:id="0" w:name="_GoBack"/>
      <w:bookmarkEnd w:id="0"/>
      <w:r>
        <w:rPr>
          <w:rFonts w:ascii="Times New Roman" w:hAnsi="Times New Roman" w:hint="eastAsia"/>
          <w:sz w:val="24"/>
          <w:szCs w:val="24"/>
        </w:rPr>
        <w:t>性概念改进基于镜像原理的射线追踪法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 w:hint="eastAsia"/>
          <w:sz w:val="24"/>
          <w:szCs w:val="24"/>
        </w:rPr>
        <w:t xml:space="preserve">, </w:t>
      </w:r>
      <w:r>
        <w:rPr>
          <w:rFonts w:ascii="Times New Roman" w:hAnsi="Times New Roman" w:hint="eastAsia"/>
          <w:sz w:val="24"/>
          <w:szCs w:val="24"/>
        </w:rPr>
        <w:t>电波科学学报，</w:t>
      </w:r>
      <w:r>
        <w:rPr>
          <w:rFonts w:ascii="Times New Roman" w:hAnsi="Times New Roman" w:hint="eastAsia"/>
          <w:sz w:val="24"/>
          <w:szCs w:val="24"/>
        </w:rPr>
        <w:t>Vol. 16, No, 4, pp. 16-19, 2001</w:t>
      </w:r>
    </w:p>
    <w:p w:rsidR="005C5BE3" w:rsidRDefault="005C5BE3" w:rsidP="005C5BE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[6] </w:t>
      </w:r>
      <w:r w:rsidRPr="00BF2973">
        <w:rPr>
          <w:rFonts w:ascii="Times New Roman" w:hAnsi="Times New Roman" w:hint="eastAsia"/>
          <w:sz w:val="24"/>
          <w:szCs w:val="24"/>
        </w:rPr>
        <w:t>George Liang</w:t>
      </w:r>
      <w:r>
        <w:rPr>
          <w:rFonts w:ascii="Times New Roman" w:hAnsi="Times New Roman" w:hint="eastAsia"/>
          <w:sz w:val="24"/>
          <w:szCs w:val="24"/>
        </w:rPr>
        <w:t xml:space="preserve">, </w:t>
      </w:r>
      <w:r w:rsidRPr="00BF2973">
        <w:rPr>
          <w:rFonts w:ascii="Times New Roman" w:hAnsi="Times New Roman" w:hint="eastAsia"/>
          <w:sz w:val="24"/>
          <w:szCs w:val="24"/>
        </w:rPr>
        <w:t>Henry L</w:t>
      </w:r>
      <w:r>
        <w:rPr>
          <w:rFonts w:ascii="Times New Roman" w:hAnsi="Times New Roman" w:hint="eastAsia"/>
          <w:sz w:val="24"/>
          <w:szCs w:val="24"/>
        </w:rPr>
        <w:t xml:space="preserve">. </w:t>
      </w:r>
      <w:r w:rsidRPr="00BF2973">
        <w:rPr>
          <w:rFonts w:ascii="Times New Roman" w:hAnsi="Times New Roman" w:hint="eastAsia"/>
          <w:sz w:val="24"/>
          <w:szCs w:val="24"/>
        </w:rPr>
        <w:t>Bertoni</w:t>
      </w:r>
      <w:r>
        <w:rPr>
          <w:rFonts w:ascii="Times New Roman" w:hAnsi="Times New Roman" w:hint="eastAsia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”</w:t>
      </w:r>
      <w:r w:rsidRPr="00BF2973">
        <w:rPr>
          <w:rFonts w:ascii="Times New Roman" w:hAnsi="Times New Roman" w:hint="eastAsia"/>
          <w:sz w:val="24"/>
          <w:szCs w:val="24"/>
        </w:rPr>
        <w:t>A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BF2973">
        <w:rPr>
          <w:rFonts w:ascii="Times New Roman" w:hAnsi="Times New Roman" w:hint="eastAsia"/>
          <w:sz w:val="24"/>
          <w:szCs w:val="24"/>
        </w:rPr>
        <w:t>New Approach to 3D Ray</w:t>
      </w:r>
      <w:r>
        <w:rPr>
          <w:rFonts w:ascii="Times New Roman" w:hAnsi="Times New Roman" w:hint="eastAsia"/>
          <w:sz w:val="24"/>
          <w:szCs w:val="24"/>
        </w:rPr>
        <w:t xml:space="preserve"> Tracing for Site Specific </w:t>
      </w:r>
      <w:r w:rsidRPr="00BF2973">
        <w:rPr>
          <w:rFonts w:ascii="Times New Roman" w:hAnsi="Times New Roman" w:hint="eastAsia"/>
          <w:sz w:val="24"/>
          <w:szCs w:val="24"/>
        </w:rPr>
        <w:t>Propa</w:t>
      </w:r>
      <w:r>
        <w:rPr>
          <w:rFonts w:ascii="Times New Roman" w:hAnsi="Times New Roman" w:hint="eastAsia"/>
          <w:sz w:val="24"/>
          <w:szCs w:val="24"/>
        </w:rPr>
        <w:t>g</w:t>
      </w:r>
      <w:r w:rsidRPr="00BF2973">
        <w:rPr>
          <w:rFonts w:ascii="Times New Roman" w:hAnsi="Times New Roman" w:hint="eastAsia"/>
          <w:sz w:val="24"/>
          <w:szCs w:val="24"/>
        </w:rPr>
        <w:t>ation Modeling,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BF2973">
        <w:rPr>
          <w:rFonts w:ascii="Times New Roman" w:hAnsi="Times New Roman" w:hint="eastAsia"/>
          <w:sz w:val="24"/>
          <w:szCs w:val="24"/>
        </w:rPr>
        <w:t>IEEE VT</w:t>
      </w:r>
      <w:r>
        <w:rPr>
          <w:rFonts w:ascii="Times New Roman" w:hAnsi="Times New Roman" w:hint="eastAsia"/>
          <w:sz w:val="24"/>
          <w:szCs w:val="24"/>
        </w:rPr>
        <w:t xml:space="preserve">. </w:t>
      </w:r>
      <w:r w:rsidRPr="00BF2973">
        <w:rPr>
          <w:rFonts w:ascii="Times New Roman" w:hAnsi="Times New Roman" w:hint="eastAsia"/>
          <w:sz w:val="24"/>
          <w:szCs w:val="24"/>
        </w:rPr>
        <w:t>C</w:t>
      </w:r>
      <w:r>
        <w:rPr>
          <w:rFonts w:ascii="Times New Roman" w:hAnsi="Times New Roman" w:hint="eastAsia"/>
          <w:sz w:val="24"/>
          <w:szCs w:val="24"/>
        </w:rPr>
        <w:t xml:space="preserve">., </w:t>
      </w:r>
      <w:r w:rsidRPr="00BF2973">
        <w:rPr>
          <w:rFonts w:ascii="Times New Roman" w:hAnsi="Times New Roman" w:hint="eastAsia"/>
          <w:sz w:val="24"/>
          <w:szCs w:val="24"/>
        </w:rPr>
        <w:t>PP</w:t>
      </w:r>
      <w:r>
        <w:rPr>
          <w:rFonts w:ascii="Times New Roman" w:hAnsi="Times New Roman" w:hint="eastAsia"/>
          <w:sz w:val="24"/>
          <w:szCs w:val="24"/>
        </w:rPr>
        <w:t>. 1l1</w:t>
      </w:r>
      <w:r w:rsidRPr="00BF2973"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-111</w:t>
      </w:r>
      <w:r w:rsidRPr="00BF2973">
        <w:rPr>
          <w:rFonts w:ascii="Times New Roman" w:hAnsi="Times New Roman" w:hint="eastAsia"/>
          <w:sz w:val="24"/>
          <w:szCs w:val="24"/>
        </w:rPr>
        <w:t>7</w:t>
      </w:r>
      <w:r>
        <w:rPr>
          <w:rFonts w:ascii="Times New Roman" w:hAnsi="Times New Roman" w:hint="eastAsia"/>
          <w:sz w:val="24"/>
          <w:szCs w:val="24"/>
        </w:rPr>
        <w:t>, 1</w:t>
      </w:r>
      <w:r w:rsidRPr="00BF2973">
        <w:rPr>
          <w:rFonts w:ascii="Times New Roman" w:hAnsi="Times New Roman" w:hint="eastAsia"/>
          <w:sz w:val="24"/>
          <w:szCs w:val="24"/>
        </w:rPr>
        <w:t>997</w:t>
      </w:r>
      <w:r>
        <w:rPr>
          <w:rFonts w:ascii="Times New Roman" w:hAnsi="Times New Roman" w:hint="eastAsia"/>
          <w:sz w:val="24"/>
          <w:szCs w:val="24"/>
        </w:rPr>
        <w:t>.</w:t>
      </w:r>
    </w:p>
    <w:p w:rsidR="005C5BE3" w:rsidRDefault="005C5BE3" w:rsidP="005C5BE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[7] </w:t>
      </w:r>
      <w:r w:rsidRPr="00BF2973">
        <w:rPr>
          <w:rFonts w:ascii="Times New Roman" w:hAnsi="Times New Roman" w:hint="eastAsia"/>
          <w:sz w:val="24"/>
          <w:szCs w:val="24"/>
        </w:rPr>
        <w:t xml:space="preserve">D. N. Schettino, F. J. S. Moreira and C. G. Rego,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 w:hint="eastAsia"/>
          <w:sz w:val="24"/>
          <w:szCs w:val="24"/>
        </w:rPr>
        <w:t>Efficient Ray Tracing for Radio Channel Characterization of Urban S</w:t>
      </w:r>
      <w:r w:rsidRPr="00BF2973">
        <w:rPr>
          <w:rFonts w:ascii="Times New Roman" w:hAnsi="Times New Roman" w:hint="eastAsia"/>
          <w:sz w:val="24"/>
          <w:szCs w:val="24"/>
        </w:rPr>
        <w:t>cenarios,</w:t>
      </w:r>
      <w:r>
        <w:rPr>
          <w:rFonts w:ascii="Times New Roman" w:hAnsi="Times New Roman"/>
          <w:sz w:val="24"/>
          <w:szCs w:val="24"/>
        </w:rPr>
        <w:t>”</w:t>
      </w:r>
      <w:r w:rsidRPr="00BF2973">
        <w:rPr>
          <w:rFonts w:ascii="Times New Roman" w:hAnsi="Times New Roman" w:hint="eastAsia"/>
          <w:sz w:val="24"/>
          <w:szCs w:val="24"/>
        </w:rPr>
        <w:t xml:space="preserve"> IEEE Trans. Magn., vol. 43, no. 4, pp. 1305-1308, Apr. 2007.</w:t>
      </w:r>
    </w:p>
    <w:p w:rsidR="005C5BE3" w:rsidRDefault="005C5BE3" w:rsidP="005C5BE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 xml:space="preserve">[8] </w:t>
      </w:r>
      <w:r>
        <w:rPr>
          <w:rFonts w:ascii="Times New Roman" w:hAnsi="Times New Roman" w:hint="eastAsia"/>
          <w:sz w:val="24"/>
          <w:szCs w:val="24"/>
        </w:rPr>
        <w:t>廖斌</w:t>
      </w:r>
      <w:r>
        <w:rPr>
          <w:rFonts w:ascii="Times New Roman" w:hAnsi="Times New Roman" w:hint="eastAsia"/>
          <w:sz w:val="24"/>
          <w:szCs w:val="24"/>
        </w:rPr>
        <w:t xml:space="preserve">, </w:t>
      </w:r>
      <w:r>
        <w:rPr>
          <w:rFonts w:ascii="Times New Roman" w:hAnsi="Times New Roman" w:hint="eastAsia"/>
          <w:sz w:val="24"/>
          <w:szCs w:val="24"/>
        </w:rPr>
        <w:t>赵昵丽</w:t>
      </w:r>
      <w:r>
        <w:rPr>
          <w:rFonts w:ascii="Times New Roman" w:hAnsi="Times New Roman" w:hint="eastAsia"/>
          <w:sz w:val="24"/>
          <w:szCs w:val="24"/>
        </w:rPr>
        <w:t xml:space="preserve">, </w:t>
      </w:r>
      <w:r>
        <w:rPr>
          <w:rFonts w:ascii="Times New Roman" w:hAnsi="Times New Roman" w:hint="eastAsia"/>
          <w:sz w:val="24"/>
          <w:szCs w:val="24"/>
        </w:rPr>
        <w:t>朱守正</w:t>
      </w:r>
      <w:r>
        <w:rPr>
          <w:rFonts w:ascii="Times New Roman" w:hAnsi="Times New Roman" w:hint="eastAsia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 w:hint="eastAsia"/>
          <w:sz w:val="24"/>
          <w:szCs w:val="24"/>
        </w:rPr>
        <w:t>基于虚拟源树的射线跟踪算法的研究</w:t>
      </w:r>
      <w:r>
        <w:rPr>
          <w:rFonts w:ascii="Times New Roman" w:hAnsi="Times New Roman" w:hint="eastAsia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华东师范大学学报</w:t>
      </w:r>
      <w:r>
        <w:rPr>
          <w:rFonts w:ascii="Times New Roman" w:hAnsi="Times New Roman" w:hint="eastAsia"/>
          <w:sz w:val="24"/>
          <w:szCs w:val="24"/>
        </w:rPr>
        <w:t>,  2008:103-108</w:t>
      </w:r>
    </w:p>
    <w:p w:rsidR="000D77E9" w:rsidRDefault="005C5BE3" w:rsidP="005C5BE3">
      <w:pPr>
        <w:spacing w:line="36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[9] </w:t>
      </w:r>
      <w:r w:rsidRPr="002B3258">
        <w:rPr>
          <w:rFonts w:ascii="Times New Roman" w:hAnsi="Times New Roman"/>
          <w:sz w:val="24"/>
          <w:szCs w:val="24"/>
        </w:rPr>
        <w:t>Chiya Saeidi, Farrokh Hodjatkashani</w:t>
      </w:r>
      <w:r>
        <w:rPr>
          <w:rFonts w:ascii="Times New Roman" w:hAnsi="Times New Roman" w:hint="eastAsia"/>
          <w:sz w:val="24"/>
          <w:szCs w:val="24"/>
        </w:rPr>
        <w:t xml:space="preserve">, and </w:t>
      </w:r>
      <w:r w:rsidRPr="002B3258">
        <w:rPr>
          <w:rFonts w:ascii="Times New Roman" w:hAnsi="Times New Roman"/>
          <w:sz w:val="24"/>
          <w:szCs w:val="24"/>
        </w:rPr>
        <w:t>Azim Fard</w:t>
      </w:r>
      <w:r>
        <w:rPr>
          <w:rFonts w:ascii="Times New Roman" w:hAnsi="Times New Roman" w:hint="eastAsia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“</w:t>
      </w:r>
      <w:r w:rsidRPr="002B3258">
        <w:rPr>
          <w:rFonts w:ascii="Times New Roman" w:hAnsi="Times New Roman"/>
          <w:sz w:val="24"/>
          <w:szCs w:val="24"/>
        </w:rPr>
        <w:t>New Tube-</w:t>
      </w:r>
      <w:r>
        <w:rPr>
          <w:rFonts w:ascii="Times New Roman" w:hAnsi="Times New Roman"/>
          <w:sz w:val="24"/>
          <w:szCs w:val="24"/>
        </w:rPr>
        <w:t>Based Shooting and Bouncing Ray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Tracing </w:t>
      </w:r>
      <w:r>
        <w:rPr>
          <w:rFonts w:ascii="Times New Roman" w:hAnsi="Times New Roman" w:hint="eastAsia"/>
          <w:sz w:val="24"/>
          <w:szCs w:val="24"/>
        </w:rPr>
        <w:t>M</w:t>
      </w:r>
      <w:r w:rsidRPr="002B3258">
        <w:rPr>
          <w:rFonts w:ascii="Times New Roman" w:hAnsi="Times New Roman"/>
          <w:sz w:val="24"/>
          <w:szCs w:val="24"/>
        </w:rPr>
        <w:t>ethod</w:t>
      </w:r>
      <w:r>
        <w:rPr>
          <w:rFonts w:ascii="Times New Roman" w:hAnsi="Times New Roman" w:hint="eastAsia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E73C3D">
        <w:rPr>
          <w:rFonts w:ascii="Times New Roman" w:hAnsi="Times New Roman"/>
          <w:sz w:val="24"/>
          <w:szCs w:val="24"/>
        </w:rPr>
        <w:t>2009 International Conference on Advanced Technologies for Communications</w:t>
      </w:r>
      <w:r>
        <w:rPr>
          <w:rFonts w:ascii="Times New Roman" w:hAnsi="Times New Roman" w:hint="eastAsia"/>
          <w:sz w:val="24"/>
          <w:szCs w:val="24"/>
        </w:rPr>
        <w:t>, pp.269-273</w:t>
      </w:r>
    </w:p>
    <w:p w:rsidR="005C5BE3" w:rsidRPr="00551A5C" w:rsidRDefault="005C5BE3" w:rsidP="005C5BE3">
      <w:pPr>
        <w:spacing w:line="360" w:lineRule="exac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[10]</w:t>
      </w:r>
      <w:r w:rsidRPr="00551A5C">
        <w:rPr>
          <w:rFonts w:ascii="Times New Roman" w:hAnsi="Times New Roman" w:hint="eastAsia"/>
          <w:color w:val="000000"/>
          <w:szCs w:val="21"/>
        </w:rPr>
        <w:t>袁正午，移动通信系统终端射线跟踪定位理论与方法，</w:t>
      </w:r>
      <w:r w:rsidRPr="00551A5C">
        <w:rPr>
          <w:rFonts w:ascii="Times New Roman" w:hAnsi="Times New Roman" w:hint="eastAsia"/>
          <w:color w:val="000000"/>
          <w:szCs w:val="21"/>
        </w:rPr>
        <w:t>2007</w:t>
      </w:r>
      <w:r w:rsidRPr="00551A5C">
        <w:rPr>
          <w:rFonts w:ascii="Times New Roman" w:hAnsi="Times New Roman" w:hint="eastAsia"/>
          <w:color w:val="000000"/>
          <w:szCs w:val="21"/>
        </w:rPr>
        <w:t>，北京：电子工业出版社</w:t>
      </w:r>
    </w:p>
    <w:p w:rsidR="005C5BE3" w:rsidRPr="005C5BE3" w:rsidRDefault="005C5BE3" w:rsidP="005C5BE3">
      <w:pPr>
        <w:spacing w:line="360" w:lineRule="exact"/>
        <w:rPr>
          <w:rFonts w:ascii="Times New Roman" w:hAnsi="Times New Roman"/>
          <w:szCs w:val="21"/>
        </w:rPr>
      </w:pPr>
    </w:p>
    <w:p w:rsidR="000D77E9" w:rsidRDefault="000D77E9" w:rsidP="00A12B81">
      <w:pPr>
        <w:spacing w:line="360" w:lineRule="exact"/>
        <w:ind w:leftChars="150" w:left="315"/>
        <w:rPr>
          <w:rFonts w:ascii="Times New Roman" w:hAnsi="Times New Roman"/>
          <w:szCs w:val="21"/>
        </w:rPr>
      </w:pPr>
    </w:p>
    <w:sectPr w:rsidR="000D77E9" w:rsidSect="00720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4D8" w:rsidRDefault="00FA44D8" w:rsidP="001254C1">
      <w:r>
        <w:separator/>
      </w:r>
    </w:p>
  </w:endnote>
  <w:endnote w:type="continuationSeparator" w:id="1">
    <w:p w:rsidR="00FA44D8" w:rsidRDefault="00FA44D8" w:rsidP="001254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4D8" w:rsidRDefault="00FA44D8" w:rsidP="001254C1">
      <w:r>
        <w:separator/>
      </w:r>
    </w:p>
  </w:footnote>
  <w:footnote w:type="continuationSeparator" w:id="1">
    <w:p w:rsidR="00FA44D8" w:rsidRDefault="00FA44D8" w:rsidP="001254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C7BF7"/>
    <w:multiLevelType w:val="hybridMultilevel"/>
    <w:tmpl w:val="EBA24540"/>
    <w:lvl w:ilvl="0" w:tplc="667E4A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A782964"/>
    <w:multiLevelType w:val="hybridMultilevel"/>
    <w:tmpl w:val="AA32BFBA"/>
    <w:lvl w:ilvl="0" w:tplc="77DCB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83427C"/>
    <w:multiLevelType w:val="hybridMultilevel"/>
    <w:tmpl w:val="53569456"/>
    <w:lvl w:ilvl="0" w:tplc="AD5C5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CB62A0"/>
    <w:multiLevelType w:val="hybridMultilevel"/>
    <w:tmpl w:val="FFCCDE1A"/>
    <w:lvl w:ilvl="0" w:tplc="17D216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8C7E40"/>
    <w:multiLevelType w:val="hybridMultilevel"/>
    <w:tmpl w:val="5AECAA8A"/>
    <w:lvl w:ilvl="0" w:tplc="03063D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8075F3"/>
    <w:multiLevelType w:val="hybridMultilevel"/>
    <w:tmpl w:val="932C71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A087695"/>
    <w:multiLevelType w:val="hybridMultilevel"/>
    <w:tmpl w:val="522238C4"/>
    <w:lvl w:ilvl="0" w:tplc="648230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F2F388C"/>
    <w:multiLevelType w:val="hybridMultilevel"/>
    <w:tmpl w:val="77E8921A"/>
    <w:lvl w:ilvl="0" w:tplc="DDD018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BE53C9"/>
    <w:multiLevelType w:val="hybridMultilevel"/>
    <w:tmpl w:val="E166A3D8"/>
    <w:lvl w:ilvl="0" w:tplc="377E6AD4">
      <w:start w:val="1"/>
      <w:numFmt w:val="japaneseCounting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2B59"/>
    <w:rsid w:val="00003D08"/>
    <w:rsid w:val="000100E6"/>
    <w:rsid w:val="00013A03"/>
    <w:rsid w:val="00016F59"/>
    <w:rsid w:val="0001727F"/>
    <w:rsid w:val="00020E78"/>
    <w:rsid w:val="00054D03"/>
    <w:rsid w:val="00060054"/>
    <w:rsid w:val="0006172A"/>
    <w:rsid w:val="000A5B47"/>
    <w:rsid w:val="000C4B91"/>
    <w:rsid w:val="000C5164"/>
    <w:rsid w:val="000D77E9"/>
    <w:rsid w:val="000D7805"/>
    <w:rsid w:val="000E68FE"/>
    <w:rsid w:val="000F40AA"/>
    <w:rsid w:val="000F4BE9"/>
    <w:rsid w:val="00110698"/>
    <w:rsid w:val="00112DA7"/>
    <w:rsid w:val="001254C1"/>
    <w:rsid w:val="001410B7"/>
    <w:rsid w:val="00141D39"/>
    <w:rsid w:val="00145CC7"/>
    <w:rsid w:val="0015130C"/>
    <w:rsid w:val="001535E2"/>
    <w:rsid w:val="001554D1"/>
    <w:rsid w:val="00160541"/>
    <w:rsid w:val="00162E98"/>
    <w:rsid w:val="001802D6"/>
    <w:rsid w:val="001957FB"/>
    <w:rsid w:val="001A0DF4"/>
    <w:rsid w:val="001C5045"/>
    <w:rsid w:val="001C5E2A"/>
    <w:rsid w:val="001D205C"/>
    <w:rsid w:val="001D582E"/>
    <w:rsid w:val="001F6CEF"/>
    <w:rsid w:val="00214F49"/>
    <w:rsid w:val="002158BD"/>
    <w:rsid w:val="00224189"/>
    <w:rsid w:val="00225657"/>
    <w:rsid w:val="00227685"/>
    <w:rsid w:val="00232962"/>
    <w:rsid w:val="0024499E"/>
    <w:rsid w:val="00246F96"/>
    <w:rsid w:val="002510DF"/>
    <w:rsid w:val="0025523C"/>
    <w:rsid w:val="00260D76"/>
    <w:rsid w:val="00267442"/>
    <w:rsid w:val="00271FD9"/>
    <w:rsid w:val="00282C46"/>
    <w:rsid w:val="00297281"/>
    <w:rsid w:val="002A34CB"/>
    <w:rsid w:val="002B019E"/>
    <w:rsid w:val="002B2DF7"/>
    <w:rsid w:val="002D3925"/>
    <w:rsid w:val="002E598D"/>
    <w:rsid w:val="002E707A"/>
    <w:rsid w:val="002F7602"/>
    <w:rsid w:val="00321554"/>
    <w:rsid w:val="00322E5A"/>
    <w:rsid w:val="00324A36"/>
    <w:rsid w:val="00331A86"/>
    <w:rsid w:val="0035723C"/>
    <w:rsid w:val="0038468E"/>
    <w:rsid w:val="003849B4"/>
    <w:rsid w:val="0039129F"/>
    <w:rsid w:val="003B178B"/>
    <w:rsid w:val="003B4734"/>
    <w:rsid w:val="003D0BC6"/>
    <w:rsid w:val="003E4C63"/>
    <w:rsid w:val="003E615A"/>
    <w:rsid w:val="003E74AE"/>
    <w:rsid w:val="003F25EE"/>
    <w:rsid w:val="00402B59"/>
    <w:rsid w:val="0040518B"/>
    <w:rsid w:val="00407755"/>
    <w:rsid w:val="00411B1E"/>
    <w:rsid w:val="00415630"/>
    <w:rsid w:val="004332A8"/>
    <w:rsid w:val="004358DF"/>
    <w:rsid w:val="004755BD"/>
    <w:rsid w:val="0047746D"/>
    <w:rsid w:val="0048145D"/>
    <w:rsid w:val="0048689F"/>
    <w:rsid w:val="00494420"/>
    <w:rsid w:val="004B664A"/>
    <w:rsid w:val="004D6445"/>
    <w:rsid w:val="004E3532"/>
    <w:rsid w:val="00505A30"/>
    <w:rsid w:val="0051567B"/>
    <w:rsid w:val="005464E5"/>
    <w:rsid w:val="00551A5C"/>
    <w:rsid w:val="00552B14"/>
    <w:rsid w:val="00554CFA"/>
    <w:rsid w:val="00557F95"/>
    <w:rsid w:val="00577A54"/>
    <w:rsid w:val="00587337"/>
    <w:rsid w:val="005958CF"/>
    <w:rsid w:val="00597B48"/>
    <w:rsid w:val="005A4872"/>
    <w:rsid w:val="005A7574"/>
    <w:rsid w:val="005B0C1F"/>
    <w:rsid w:val="005C5BE3"/>
    <w:rsid w:val="005D0024"/>
    <w:rsid w:val="005D3CBA"/>
    <w:rsid w:val="005E3164"/>
    <w:rsid w:val="006267C4"/>
    <w:rsid w:val="00645D47"/>
    <w:rsid w:val="006626CD"/>
    <w:rsid w:val="006667E8"/>
    <w:rsid w:val="00674D2D"/>
    <w:rsid w:val="0068745D"/>
    <w:rsid w:val="006972C2"/>
    <w:rsid w:val="006A3863"/>
    <w:rsid w:val="006A3B92"/>
    <w:rsid w:val="006B081A"/>
    <w:rsid w:val="006D55BF"/>
    <w:rsid w:val="006D679A"/>
    <w:rsid w:val="006E79BF"/>
    <w:rsid w:val="006F6CC4"/>
    <w:rsid w:val="0070194C"/>
    <w:rsid w:val="00706921"/>
    <w:rsid w:val="00720315"/>
    <w:rsid w:val="0072618B"/>
    <w:rsid w:val="007A32C4"/>
    <w:rsid w:val="007A474D"/>
    <w:rsid w:val="007B4DE7"/>
    <w:rsid w:val="007C0199"/>
    <w:rsid w:val="007C7E5B"/>
    <w:rsid w:val="007E3ED5"/>
    <w:rsid w:val="007F6C2D"/>
    <w:rsid w:val="008059E2"/>
    <w:rsid w:val="008249F5"/>
    <w:rsid w:val="008363D8"/>
    <w:rsid w:val="00845E12"/>
    <w:rsid w:val="0085090A"/>
    <w:rsid w:val="008513C0"/>
    <w:rsid w:val="00851B59"/>
    <w:rsid w:val="00856620"/>
    <w:rsid w:val="00860D04"/>
    <w:rsid w:val="008641DF"/>
    <w:rsid w:val="00866242"/>
    <w:rsid w:val="0087023E"/>
    <w:rsid w:val="008766E8"/>
    <w:rsid w:val="008773EB"/>
    <w:rsid w:val="008822C1"/>
    <w:rsid w:val="008A304D"/>
    <w:rsid w:val="00905550"/>
    <w:rsid w:val="00931CBD"/>
    <w:rsid w:val="0093463E"/>
    <w:rsid w:val="009445DE"/>
    <w:rsid w:val="00945D7C"/>
    <w:rsid w:val="0095180C"/>
    <w:rsid w:val="00970E59"/>
    <w:rsid w:val="009B65B7"/>
    <w:rsid w:val="009B725F"/>
    <w:rsid w:val="009C3378"/>
    <w:rsid w:val="009D06B9"/>
    <w:rsid w:val="009E051A"/>
    <w:rsid w:val="009E38E5"/>
    <w:rsid w:val="009F6554"/>
    <w:rsid w:val="009F7DB4"/>
    <w:rsid w:val="00A01132"/>
    <w:rsid w:val="00A04B26"/>
    <w:rsid w:val="00A12B81"/>
    <w:rsid w:val="00A14639"/>
    <w:rsid w:val="00A172C1"/>
    <w:rsid w:val="00A21D3C"/>
    <w:rsid w:val="00A233F7"/>
    <w:rsid w:val="00A53A92"/>
    <w:rsid w:val="00A67FA6"/>
    <w:rsid w:val="00A71238"/>
    <w:rsid w:val="00A83901"/>
    <w:rsid w:val="00A96329"/>
    <w:rsid w:val="00AB5B6F"/>
    <w:rsid w:val="00AD1E3A"/>
    <w:rsid w:val="00AE671B"/>
    <w:rsid w:val="00B11995"/>
    <w:rsid w:val="00B231D9"/>
    <w:rsid w:val="00B27CEA"/>
    <w:rsid w:val="00B46E89"/>
    <w:rsid w:val="00B5324A"/>
    <w:rsid w:val="00BA0357"/>
    <w:rsid w:val="00BC1900"/>
    <w:rsid w:val="00BD5269"/>
    <w:rsid w:val="00C1605B"/>
    <w:rsid w:val="00C272DC"/>
    <w:rsid w:val="00C40F06"/>
    <w:rsid w:val="00C43E26"/>
    <w:rsid w:val="00C47C4A"/>
    <w:rsid w:val="00C57FC1"/>
    <w:rsid w:val="00C61BE3"/>
    <w:rsid w:val="00C85AB5"/>
    <w:rsid w:val="00C8638C"/>
    <w:rsid w:val="00C95B80"/>
    <w:rsid w:val="00CA47B3"/>
    <w:rsid w:val="00CA742B"/>
    <w:rsid w:val="00CC2895"/>
    <w:rsid w:val="00CF5EE0"/>
    <w:rsid w:val="00D158DE"/>
    <w:rsid w:val="00D61C01"/>
    <w:rsid w:val="00D639AE"/>
    <w:rsid w:val="00D65FEE"/>
    <w:rsid w:val="00D77D50"/>
    <w:rsid w:val="00DB2F61"/>
    <w:rsid w:val="00DB48FE"/>
    <w:rsid w:val="00DB507D"/>
    <w:rsid w:val="00DC0E6B"/>
    <w:rsid w:val="00DC372F"/>
    <w:rsid w:val="00DC6777"/>
    <w:rsid w:val="00DD57BD"/>
    <w:rsid w:val="00E129FD"/>
    <w:rsid w:val="00E247B6"/>
    <w:rsid w:val="00E62AF3"/>
    <w:rsid w:val="00E63DF0"/>
    <w:rsid w:val="00E7037C"/>
    <w:rsid w:val="00E805AE"/>
    <w:rsid w:val="00E94213"/>
    <w:rsid w:val="00EA0FB1"/>
    <w:rsid w:val="00EA4F05"/>
    <w:rsid w:val="00EB30D5"/>
    <w:rsid w:val="00EB594C"/>
    <w:rsid w:val="00EC6E45"/>
    <w:rsid w:val="00ED79ED"/>
    <w:rsid w:val="00EF3B53"/>
    <w:rsid w:val="00EF4364"/>
    <w:rsid w:val="00EF5DE3"/>
    <w:rsid w:val="00EF6533"/>
    <w:rsid w:val="00F00C7A"/>
    <w:rsid w:val="00F044FB"/>
    <w:rsid w:val="00F11EE2"/>
    <w:rsid w:val="00F22B4B"/>
    <w:rsid w:val="00F24ADB"/>
    <w:rsid w:val="00F305FD"/>
    <w:rsid w:val="00F45188"/>
    <w:rsid w:val="00F5195E"/>
    <w:rsid w:val="00F62D5B"/>
    <w:rsid w:val="00F83660"/>
    <w:rsid w:val="00F91D16"/>
    <w:rsid w:val="00F95C8A"/>
    <w:rsid w:val="00FA18B2"/>
    <w:rsid w:val="00FA337E"/>
    <w:rsid w:val="00FA44D8"/>
    <w:rsid w:val="00FD3730"/>
    <w:rsid w:val="00FD3A69"/>
    <w:rsid w:val="00FD7CB7"/>
    <w:rsid w:val="00FE2DCF"/>
    <w:rsid w:val="00FF2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31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5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1254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54C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1254C1"/>
    <w:rPr>
      <w:sz w:val="18"/>
      <w:szCs w:val="18"/>
    </w:rPr>
  </w:style>
  <w:style w:type="paragraph" w:styleId="a5">
    <w:name w:val="List Paragraph"/>
    <w:basedOn w:val="a"/>
    <w:uiPriority w:val="34"/>
    <w:qFormat/>
    <w:rsid w:val="00E63DF0"/>
    <w:pPr>
      <w:ind w:firstLineChars="200" w:firstLine="420"/>
    </w:pPr>
  </w:style>
  <w:style w:type="paragraph" w:customStyle="1" w:styleId="ParaCharCharCharCharCharCharChar">
    <w:name w:val="默认段落字体 Para Char Char Char Char Char Char Char"/>
    <w:basedOn w:val="a"/>
    <w:rsid w:val="00016F59"/>
    <w:rPr>
      <w:rFonts w:ascii="Tahoma" w:hAnsi="Tahoma"/>
      <w:sz w:val="24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5D3CBA"/>
    <w:rPr>
      <w:kern w:val="0"/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5D3CBA"/>
    <w:rPr>
      <w:sz w:val="18"/>
      <w:szCs w:val="18"/>
    </w:rPr>
  </w:style>
  <w:style w:type="character" w:customStyle="1" w:styleId="MTEquationSection">
    <w:name w:val="MTEquationSection"/>
    <w:rsid w:val="00C1605B"/>
    <w:rPr>
      <w:rFonts w:ascii="Times New Roman" w:eastAsia="黑体" w:hAnsi="Times New Roman"/>
      <w:vanish w:val="0"/>
      <w:color w:val="FF0000"/>
      <w:sz w:val="30"/>
      <w:szCs w:val="30"/>
    </w:rPr>
  </w:style>
  <w:style w:type="paragraph" w:customStyle="1" w:styleId="MTDisplayEquation">
    <w:name w:val="MTDisplayEquation"/>
    <w:basedOn w:val="a"/>
    <w:next w:val="a"/>
    <w:link w:val="MTDisplayEquationChar"/>
    <w:rsid w:val="00C1605B"/>
    <w:pPr>
      <w:tabs>
        <w:tab w:val="center" w:pos="4160"/>
        <w:tab w:val="right" w:pos="8300"/>
      </w:tabs>
      <w:ind w:firstLineChars="600" w:firstLine="1260"/>
    </w:pPr>
    <w:rPr>
      <w:rFonts w:ascii="Times New Roman" w:hAnsi="Times New Roman"/>
      <w:color w:val="0000FF"/>
    </w:rPr>
  </w:style>
  <w:style w:type="character" w:customStyle="1" w:styleId="MTDisplayEquationChar">
    <w:name w:val="MTDisplayEquation Char"/>
    <w:link w:val="MTDisplayEquation"/>
    <w:rsid w:val="00C1605B"/>
    <w:rPr>
      <w:rFonts w:ascii="Times New Roman" w:hAnsi="Times New Roman"/>
      <w:color w:val="0000FF"/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5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3.wmf"/><Relationship Id="rId76" Type="http://schemas.openxmlformats.org/officeDocument/2006/relationships/image" Target="media/image37.wmf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9" Type="http://schemas.openxmlformats.org/officeDocument/2006/relationships/oleObject" Target="embeddings/oleObject9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4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5.bin"/><Relationship Id="rId82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5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8" Type="http://schemas.openxmlformats.org/officeDocument/2006/relationships/image" Target="media/image1.emf"/><Relationship Id="rId51" Type="http://schemas.openxmlformats.org/officeDocument/2006/relationships/oleObject" Target="embeddings/oleObject20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image" Target="media/image9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2.bin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6FE1A-B5BE-4BF1-A548-AA47CB01D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897</Words>
  <Characters>5117</Characters>
  <Application>Microsoft Office Word</Application>
  <DocSecurity>0</DocSecurity>
  <Lines>42</Lines>
  <Paragraphs>12</Paragraphs>
  <ScaleCrop>false</ScaleCrop>
  <Company>xd</Company>
  <LinksUpToDate>false</LinksUpToDate>
  <CharactersWithSpaces>6002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微蜂窝环境下收、发射机间传播路径的确定问题</dc:title>
  <dc:creator>lzy</dc:creator>
  <cp:lastModifiedBy>Administrator</cp:lastModifiedBy>
  <cp:revision>2</cp:revision>
  <dcterms:created xsi:type="dcterms:W3CDTF">2013-09-17T16:56:00Z</dcterms:created>
  <dcterms:modified xsi:type="dcterms:W3CDTF">2013-09-17T16:56:00Z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_ms_pID_725343">
    <vt:lpwstr>(1)H9cF7ELKn6oQaItlp9Mmt6rqYNJMMzjV+Sq9pjvgBIbws4CaIJmKl12BdcHtmF3vonyVlhtyZ1+5BzDnE5JxKVfO2rC4IViCaHL9HtoI0+lJi6zuO94pMLrVMG9t81cTfBHlfAplAxXy5+vNuip+Z887vqTKLm4JwCQePTqXijA=</vt:lpwstr>
  </property>
  <property fmtid="{D5CDD505-2E9C-101B-9397-08002B2CF9AE}" pid="4" name="_ms_pID_725343_00">
    <vt:lpwstr>_ms_pID_725343</vt:lpwstr>
  </property>
  <property fmtid="{D5CDD505-2E9C-101B-9397-08002B2CF9AE}" pid="5" name="MTEquationNumber2">
    <vt:lpwstr>(#S1.#E1)</vt:lpwstr>
  </property>
  <property fmtid="{D5CDD505-2E9C-101B-9397-08002B2CF9AE}" pid="6" name="MTEquationSection">
    <vt:lpwstr>1</vt:lpwstr>
  </property>
  <property fmtid="{D5CDD505-2E9C-101B-9397-08002B2CF9AE}" pid="7" name="sflag">
    <vt:lpwstr>1379394020</vt:lpwstr>
  </property>
</Properties>
</file>