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价格更便宜。本课题采用的电机，传感器，单片机等较为复杂和昂贵，总体造价偏贵不亲民，有待提高。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性能更稳定。机器在实际测试中仍有不稳定成分，有极小概率的故障可能，稳定性需要进一步加强。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算法更优化。本课题采用c#中较为基础的算法。计算量仍有可能进一步减小，计算更方便快速，减少计算机负担。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更加网络化。本课题设计的机器和整套系统尚不能加入网络。</w:t>
      </w:r>
      <w:r>
        <w:rPr>
          <w:rFonts w:hint="eastAsia"/>
        </w:rPr>
        <w:t>随着网络的发展，智能硬件的互联属性越发重要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联网远程控制是本课题的进一步发展方向。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1371"/>
    <w:multiLevelType w:val="singleLevel"/>
    <w:tmpl w:val="1A8A13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1B75C0"/>
    <w:rsid w:val="261B75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2018-10-07T05:35:00Z</dcterms:created>
  <dc:creator>甜蜜橙子</dc:creator>
  <cp:lastModifiedBy>甜蜜橙子</cp:lastModifiedBy>
  <dcterms:modified xsi:type="dcterms:W3CDTF">2018-10-07T06:05:13Z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